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附件2</w:t>
      </w:r>
    </w:p>
    <w:p>
      <w:pPr>
        <w:adjustRightInd w:val="0"/>
        <w:snapToGrid w:val="0"/>
        <w:spacing w:line="560" w:lineRule="atLeast"/>
        <w:jc w:val="right"/>
        <w:rPr>
          <w:rFonts w:ascii="Times New Roman" w:hAnsi="Times New Roman" w:eastAsia="仿宋_GB2312" w:cs="Times New Roman"/>
          <w:b/>
          <w:bCs/>
          <w:kern w:val="0"/>
          <w:sz w:val="24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22"/>
          <w:szCs w:val="32"/>
        </w:rPr>
        <w:t xml:space="preserve">                        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szCs w:val="32"/>
        </w:rPr>
        <w:t xml:space="preserve">       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32"/>
        </w:rPr>
        <w:t xml:space="preserve"> No. ××××（年份）—×××××（序号）</w:t>
      </w:r>
    </w:p>
    <w:p>
      <w:pPr>
        <w:adjustRightInd w:val="0"/>
        <w:snapToGrid w:val="0"/>
        <w:jc w:val="right"/>
        <w:rPr>
          <w:rFonts w:ascii="Times New Roman" w:hAnsi="Times New Roman" w:eastAsia="仿宋_GB2312" w:cs="Times New Roman"/>
          <w:b/>
          <w:bCs/>
          <w:kern w:val="0"/>
          <w:sz w:val="2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2"/>
        </w:rPr>
        <w:t>饲料和饲料添加剂产品自由销售证明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Certificate of Free Sale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ascii="Times New Roman" w:hAnsi="Times New Roman" w:eastAsia="楷体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kern w:val="0"/>
          <w:sz w:val="32"/>
          <w:szCs w:val="32"/>
        </w:rPr>
        <w:t>（参考样式）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依据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中国</w:t>
      </w:r>
      <w:r>
        <w:rPr>
          <w:rFonts w:ascii="Times New Roman" w:hAnsi="Times New Roman" w:eastAsia="仿宋_GB2312" w:cs="Times New Roman"/>
          <w:sz w:val="30"/>
          <w:szCs w:val="30"/>
        </w:rPr>
        <w:t>《饲料和饲料添加剂管理条例》规定，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××省（自治区、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>直辖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市）××××厅（局、委、办）</w:t>
      </w:r>
      <w:r>
        <w:rPr>
          <w:rFonts w:ascii="Times New Roman" w:hAnsi="Times New Roman" w:eastAsia="仿宋_GB2312" w:cs="Times New Roman"/>
          <w:sz w:val="30"/>
          <w:szCs w:val="30"/>
        </w:rPr>
        <w:t>负责饲料和饲料添加剂的监督管理工作。兹证明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××××××××（生产厂家名称）</w:t>
      </w:r>
      <w:r>
        <w:rPr>
          <w:rFonts w:ascii="Times New Roman" w:hAnsi="Times New Roman" w:eastAsia="仿宋_GB2312" w:cs="Times New Roman"/>
          <w:sz w:val="30"/>
          <w:szCs w:val="30"/>
        </w:rPr>
        <w:t>（生产地址：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××××××××</w:t>
      </w:r>
      <w:r>
        <w:rPr>
          <w:rFonts w:ascii="Times New Roman" w:hAnsi="Times New Roman" w:eastAsia="仿宋_GB2312" w:cs="Times New Roman"/>
          <w:sz w:val="30"/>
          <w:szCs w:val="30"/>
        </w:rPr>
        <w:t>）已依法取得饲料和饲料添加剂生产许可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（或依法不需要办理</w:t>
      </w:r>
      <w:r>
        <w:rPr>
          <w:rFonts w:ascii="Times New Roman" w:hAnsi="Times New Roman" w:eastAsia="仿宋_GB2312" w:cs="Times New Roman"/>
          <w:sz w:val="30"/>
          <w:szCs w:val="30"/>
        </w:rPr>
        <w:t>饲料和饲料添加剂生产许可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）。产品生产所用原料在中国相关法律法规允许范围内，</w:t>
      </w:r>
      <w:r>
        <w:rPr>
          <w:rFonts w:ascii="Times New Roman" w:hAnsi="Times New Roman" w:eastAsia="仿宋_GB2312" w:cs="Times New Roman"/>
          <w:sz w:val="30"/>
          <w:szCs w:val="30"/>
        </w:rPr>
        <w:t>允许在中国自由销售并出口到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××（目的国）</w:t>
      </w:r>
      <w:r>
        <w:rPr>
          <w:rFonts w:ascii="Times New Roman" w:hAnsi="Times New Roman" w:eastAsia="仿宋_GB2312" w:cs="Times New Roman"/>
          <w:sz w:val="30"/>
          <w:szCs w:val="30"/>
        </w:rPr>
        <w:t>。（如果出口目的地为港澳台地区，可表述为：允许在中国内地自由销售并销往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香港/澳门/台湾</w:t>
      </w:r>
      <w:r>
        <w:rPr>
          <w:rFonts w:ascii="Times New Roman" w:hAnsi="Times New Roman" w:eastAsia="仿宋_GB2312" w:cs="Times New Roman"/>
          <w:sz w:val="30"/>
          <w:szCs w:val="30"/>
        </w:rPr>
        <w:t>）。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According to the </w:t>
      </w:r>
      <w:r>
        <w:rPr>
          <w:rFonts w:ascii="Times New Roman" w:hAnsi="Times New Roman" w:eastAsia="仿宋_GB2312" w:cs="Times New Roman"/>
          <w:i w:val="0"/>
          <w:iCs w:val="0"/>
          <w:sz w:val="30"/>
          <w:szCs w:val="30"/>
        </w:rPr>
        <w:t xml:space="preserve">Regulations </w:t>
      </w:r>
      <w:r>
        <w:rPr>
          <w:rFonts w:hint="eastAsia" w:ascii="Times New Roman" w:hAnsi="Times New Roman" w:eastAsia="仿宋_GB2312" w:cs="Times New Roman"/>
          <w:i w:val="0"/>
          <w:iCs w:val="0"/>
          <w:sz w:val="30"/>
          <w:szCs w:val="30"/>
        </w:rPr>
        <w:t>on</w:t>
      </w:r>
      <w:r>
        <w:rPr>
          <w:rFonts w:ascii="Times New Roman" w:hAnsi="Times New Roman" w:eastAsia="仿宋_GB2312" w:cs="Times New Roman"/>
          <w:i w:val="0"/>
          <w:iCs w:val="0"/>
          <w:sz w:val="30"/>
          <w:szCs w:val="30"/>
        </w:rPr>
        <w:t xml:space="preserve"> the Administration of Feed and Feed </w:t>
      </w:r>
      <w:r>
        <w:rPr>
          <w:rFonts w:hint="eastAsia" w:ascii="Times New Roman" w:hAnsi="Times New Roman" w:eastAsia="仿宋_GB2312" w:cs="Times New Roman"/>
          <w:i w:val="0"/>
          <w:iCs w:val="0"/>
          <w:sz w:val="30"/>
          <w:szCs w:val="30"/>
          <w:lang w:val="en-US" w:eastAsia="zh-CN"/>
        </w:rPr>
        <w:t>A</w:t>
      </w:r>
      <w:r>
        <w:rPr>
          <w:rFonts w:ascii="Times New Roman" w:hAnsi="Times New Roman" w:eastAsia="仿宋_GB2312" w:cs="Times New Roman"/>
          <w:i w:val="0"/>
          <w:iCs w:val="0"/>
          <w:sz w:val="30"/>
          <w:szCs w:val="30"/>
        </w:rPr>
        <w:t>dditives</w:t>
      </w:r>
      <w:r>
        <w:rPr>
          <w:rFonts w:hint="eastAsia" w:ascii="Times New Roman" w:hAnsi="Times New Roman" w:eastAsia="仿宋_GB2312" w:cs="Times New Roman"/>
          <w:i w:val="0"/>
          <w:iCs w:val="0"/>
          <w:sz w:val="30"/>
          <w:szCs w:val="30"/>
          <w:lang w:val="en-US" w:eastAsia="zh-CN"/>
        </w:rPr>
        <w:t xml:space="preserve"> of </w:t>
      </w:r>
      <w:r>
        <w:rPr>
          <w:rFonts w:ascii="Times New Roman" w:hAnsi="Times New Roman" w:eastAsia="仿宋_GB2312" w:cs="Times New Roman"/>
          <w:i w:val="0"/>
          <w:iCs w:val="0"/>
          <w:sz w:val="30"/>
          <w:szCs w:val="30"/>
        </w:rPr>
        <w:t>P. R. China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,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××××××（发证单位英文名称）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is responsible for the supervision and management of feed and feed additives. This is to certify that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××××××（生产厂家英文名称）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located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at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××××××</w:t>
      </w:r>
      <w:r>
        <w:rPr>
          <w:rFonts w:ascii="Times New Roman" w:hAnsi="Times New Roman" w:eastAsia="仿宋_GB2312" w:cs="Times New Roman"/>
          <w:sz w:val="30"/>
          <w:szCs w:val="30"/>
        </w:rPr>
        <w:t>（英文生产地址）has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obtained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t</w:t>
      </w:r>
      <w:r>
        <w:rPr>
          <w:rFonts w:ascii="Times New Roman" w:hAnsi="Times New Roman" w:eastAsia="仿宋_GB2312" w:cs="Times New Roman"/>
          <w:sz w:val="30"/>
          <w:szCs w:val="30"/>
        </w:rPr>
        <w:t>he production license of feed and feed additive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in accordance with the law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（or </w:t>
      </w:r>
      <w:r>
        <w:rPr>
          <w:rFonts w:ascii="Times New Roman" w:hAnsi="Times New Roman" w:eastAsia="仿宋_GB2312" w:cs="Times New Roman"/>
          <w:sz w:val="30"/>
          <w:szCs w:val="30"/>
        </w:rPr>
        <w:t>is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not require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d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to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register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the production license of feed and feed additives </w:t>
      </w:r>
      <w:r>
        <w:rPr>
          <w:rFonts w:ascii="Times New Roman" w:hAnsi="Times New Roman" w:eastAsia="仿宋_GB2312" w:cs="Times New Roman"/>
          <w:sz w:val="30"/>
          <w:szCs w:val="30"/>
        </w:rPr>
        <w:t>in accordance with the law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）. The </w:t>
      </w:r>
      <w:r>
        <w:rPr>
          <w:rFonts w:ascii="Times New Roman" w:hAnsi="Times New Roman" w:eastAsia="仿宋_GB2312" w:cs="Times New Roman"/>
          <w:sz w:val="30"/>
          <w:szCs w:val="30"/>
        </w:rPr>
        <w:t>ingredients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of the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product</w:t>
      </w:r>
      <w:r>
        <w:rPr>
          <w:rFonts w:ascii="Times New Roman" w:hAnsi="Times New Roman" w:eastAsia="仿宋_GB2312" w:cs="Times New Roman"/>
          <w:sz w:val="30"/>
          <w:szCs w:val="30"/>
        </w:rPr>
        <w:t>(s)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comply with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the relevant laws and regulations of China</w:t>
      </w:r>
      <w:r>
        <w:rPr>
          <w:rFonts w:ascii="Times New Roman" w:hAnsi="Times New Roman" w:eastAsia="仿宋_GB2312" w:cs="Times New Roman"/>
          <w:sz w:val="30"/>
          <w:szCs w:val="30"/>
        </w:rPr>
        <w:t>. The product(s) is/are permitted to be freely sold in China and sold to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××（目的国）</w:t>
      </w:r>
      <w:r>
        <w:rPr>
          <w:rFonts w:ascii="Times New Roman" w:hAnsi="Times New Roman" w:eastAsia="仿宋_GB2312" w:cs="Times New Roman"/>
          <w:sz w:val="30"/>
          <w:szCs w:val="30"/>
        </w:rPr>
        <w:t>. （如果出口目的地为港澳台地区，可表述为The product(s) is/are permitted to be freely sold in Chinese mainland and sold to Hong Kong/ Macao/Taiwan.）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产品信息表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320"/>
        <w:gridCol w:w="2230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2106" w:type="dxa"/>
            <w:vAlign w:val="center"/>
          </w:tcPr>
          <w:p>
            <w:pPr>
              <w:spacing w:before="62" w:beforeLines="20" w:line="2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生产许可证号</w:t>
            </w:r>
          </w:p>
          <w:p>
            <w:pPr>
              <w:spacing w:before="62" w:beforeLines="20" w:line="24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Production License Number </w:t>
            </w:r>
          </w:p>
        </w:tc>
        <w:tc>
          <w:tcPr>
            <w:tcW w:w="2320" w:type="dxa"/>
            <w:vAlign w:val="center"/>
          </w:tcPr>
          <w:p>
            <w:pPr>
              <w:spacing w:before="62" w:beforeLines="20" w:line="2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产品名称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 Name of the Product</w:t>
            </w:r>
          </w:p>
        </w:tc>
        <w:tc>
          <w:tcPr>
            <w:tcW w:w="2230" w:type="dxa"/>
            <w:vAlign w:val="center"/>
          </w:tcPr>
          <w:p>
            <w:pPr>
              <w:spacing w:before="62" w:beforeLines="20" w:line="2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产品类别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Product Classification</w:t>
            </w:r>
          </w:p>
        </w:tc>
        <w:tc>
          <w:tcPr>
            <w:tcW w:w="2364" w:type="dxa"/>
            <w:vAlign w:val="center"/>
          </w:tcPr>
          <w:p>
            <w:pPr>
              <w:spacing w:before="62" w:beforeLines="20" w:line="2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产品批准文号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>Product Approval Document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10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bookmarkStart w:id="0" w:name="OLE_LINK1" w:colFirst="1" w:colLast="1"/>
          </w:p>
        </w:tc>
        <w:tc>
          <w:tcPr>
            <w:tcW w:w="23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10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10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10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bookmarkEnd w:id="0"/>
    </w:tbl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本证明仅确认该产品生产的合法合规性，产品质量由生产企业承担主体责任。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This certificate only confirm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s</w:t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the legality and 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compliance 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of the production of the product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s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The manufacturer is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responsible for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the product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(s)</w:t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quality.</w:t>
      </w:r>
      <w:bookmarkStart w:id="1" w:name="_GoBack"/>
      <w:bookmarkEnd w:id="1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ind w:firstLine="4060" w:firstLineChars="1450"/>
        <w:rPr>
          <w:rFonts w:ascii="Times New Roman" w:hAnsi="Times New Roman" w:eastAsia="仿宋_GB2312" w:cs="Times New Roman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sz w:val="28"/>
          <w:szCs w:val="32"/>
        </w:rPr>
        <w:t>Director: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  （签字）</w:t>
      </w:r>
    </w:p>
    <w:p>
      <w:pPr>
        <w:ind w:firstLine="2240" w:firstLineChars="800"/>
        <w:rPr>
          <w:rFonts w:ascii="Times New Roman" w:hAnsi="Times New Roman" w:eastAsia="仿宋_GB2312" w:cs="Times New Roman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sz w:val="28"/>
          <w:szCs w:val="32"/>
        </w:rPr>
        <w:t>单位名称：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                    </w:t>
      </w:r>
    </w:p>
    <w:p>
      <w:pPr>
        <w:ind w:firstLine="1680" w:firstLineChars="600"/>
        <w:rPr>
          <w:rFonts w:ascii="Times New Roman" w:hAnsi="Times New Roman" w:eastAsia="仿宋_GB2312" w:cs="Times New Roman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sz w:val="28"/>
          <w:szCs w:val="32"/>
        </w:rPr>
        <w:t>单位英文名称：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                    </w:t>
      </w:r>
    </w:p>
    <w:p>
      <w:pPr>
        <w:jc w:val="right"/>
      </w:pPr>
      <w:r>
        <w:rPr>
          <w:rFonts w:ascii="Times New Roman" w:hAnsi="Times New Roman" w:eastAsia="仿宋_GB2312" w:cs="Times New Roman"/>
          <w:sz w:val="28"/>
          <w:szCs w:val="32"/>
        </w:rPr>
        <w:t>签署日期：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（英文格式）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2020-07-24T08:25:35Z</dcterms:created>
  <dc:creator>lenovo</dc:creator>
  <cp:lastModifiedBy>杨迎康</cp:lastModifiedBy>
  <dcterms:modified xsi:type="dcterms:W3CDTF">2020-07-24T08:26:50Z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