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芦淞区工商联项目专项</w:t>
      </w:r>
      <w:r>
        <w:rPr>
          <w:rFonts w:hint="eastAsia" w:ascii="宋体" w:hAnsi="宋体"/>
          <w:b/>
          <w:kern w:val="0"/>
          <w:sz w:val="44"/>
          <w:szCs w:val="44"/>
        </w:rPr>
        <w:t>经费</w:t>
      </w:r>
      <w:r>
        <w:rPr>
          <w:rFonts w:ascii="宋体" w:hAnsi="宋体"/>
          <w:b/>
          <w:kern w:val="0"/>
          <w:sz w:val="44"/>
          <w:szCs w:val="44"/>
        </w:rPr>
        <w:t>使用管理办法</w:t>
      </w:r>
    </w:p>
    <w:p>
      <w:pPr>
        <w:pStyle w:val="1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（意见征求稿）</w:t>
      </w:r>
    </w:p>
    <w:p>
      <w:pPr>
        <w:pStyle w:val="12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12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仿宋"/>
          <w:sz w:val="32"/>
          <w:szCs w:val="32"/>
        </w:rPr>
        <w:t> 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为加强</w:t>
      </w:r>
      <w:r>
        <w:rPr>
          <w:rFonts w:hint="eastAsia" w:ascii="仿宋" w:hAnsi="仿宋" w:eastAsia="仿宋"/>
          <w:sz w:val="32"/>
          <w:szCs w:val="32"/>
          <w:lang w:eastAsia="zh-CN"/>
        </w:rPr>
        <w:t>工商联项目专项</w:t>
      </w:r>
      <w:r>
        <w:rPr>
          <w:rFonts w:ascii="仿宋" w:hAnsi="仿宋" w:eastAsia="仿宋"/>
          <w:sz w:val="32"/>
          <w:szCs w:val="32"/>
        </w:rPr>
        <w:t>经费的使用管理，增强专项工作经费</w:t>
      </w:r>
      <w:r>
        <w:rPr>
          <w:rFonts w:hint="eastAsia" w:ascii="仿宋" w:hAnsi="仿宋" w:eastAsia="仿宋"/>
          <w:sz w:val="32"/>
          <w:szCs w:val="32"/>
          <w:lang w:eastAsia="zh-CN"/>
        </w:rPr>
        <w:t>促进非公经济发展</w:t>
      </w:r>
      <w:r>
        <w:rPr>
          <w:rFonts w:ascii="仿宋" w:hAnsi="仿宋" w:eastAsia="仿宋"/>
          <w:sz w:val="32"/>
          <w:szCs w:val="32"/>
        </w:rPr>
        <w:t>的实效性，提高专项工作经费的使用效益，结合</w:t>
      </w:r>
      <w:r>
        <w:rPr>
          <w:rFonts w:hint="eastAsia" w:ascii="仿宋" w:hAnsi="仿宋" w:eastAsia="仿宋"/>
          <w:sz w:val="32"/>
          <w:szCs w:val="32"/>
          <w:lang w:eastAsia="zh-CN"/>
        </w:rPr>
        <w:t>工商联</w:t>
      </w:r>
      <w:r>
        <w:rPr>
          <w:rFonts w:ascii="仿宋" w:hAnsi="仿宋" w:eastAsia="仿宋"/>
          <w:sz w:val="32"/>
          <w:szCs w:val="32"/>
        </w:rPr>
        <w:t>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黑体" w:hAnsi="黑体" w:eastAsia="黑体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财政</w:t>
      </w:r>
      <w:r>
        <w:rPr>
          <w:rFonts w:hint="eastAsia" w:ascii="仿宋" w:hAnsi="仿宋" w:eastAsia="仿宋" w:cs="Times New Roman"/>
          <w:sz w:val="32"/>
          <w:szCs w:val="32"/>
        </w:rPr>
        <w:t>部门</w:t>
      </w:r>
      <w:r>
        <w:rPr>
          <w:rFonts w:ascii="仿宋" w:hAnsi="仿宋" w:eastAsia="仿宋" w:cs="Times New Roman"/>
          <w:sz w:val="32"/>
          <w:szCs w:val="32"/>
        </w:rPr>
        <w:t>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ascii="仿宋" w:hAnsi="仿宋" w:eastAsia="仿宋" w:cs="Times New Roman"/>
          <w:sz w:val="32"/>
          <w:szCs w:val="32"/>
        </w:rPr>
        <w:t>负责确定专项工作经费的年度使用方向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资金管理</w:t>
      </w:r>
      <w:bookmarkStart w:id="0" w:name="I6546899"/>
      <w:bookmarkEnd w:id="0"/>
      <w:bookmarkStart w:id="1" w:name="4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I6546900"/>
      <w:bookmarkEnd w:id="2"/>
      <w:bookmarkStart w:id="3" w:name="5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经手、证明人签字，再由单位一把手签字审批</w:t>
      </w:r>
      <w:r>
        <w:rPr>
          <w:rFonts w:ascii="仿宋" w:hAnsi="仿宋" w:eastAsia="仿宋" w:cs="Times New Roman"/>
          <w:sz w:val="32"/>
          <w:szCs w:val="32"/>
        </w:rPr>
        <w:t>。相关支出票据及时传递到</w:t>
      </w:r>
      <w:r>
        <w:rPr>
          <w:rFonts w:hint="eastAsia" w:ascii="仿宋" w:hAnsi="仿宋" w:eastAsia="仿宋" w:cs="Times New Roman"/>
          <w:sz w:val="32"/>
          <w:szCs w:val="32"/>
        </w:rPr>
        <w:t>财务</w:t>
      </w:r>
      <w:r>
        <w:rPr>
          <w:rFonts w:ascii="仿宋" w:hAnsi="仿宋" w:eastAsia="仿宋" w:cs="Times New Roman"/>
          <w:sz w:val="32"/>
          <w:szCs w:val="32"/>
        </w:rPr>
        <w:t>处进行相关</w:t>
      </w:r>
      <w:r>
        <w:rPr>
          <w:rFonts w:hint="eastAsia" w:ascii="仿宋" w:hAnsi="仿宋" w:eastAsia="仿宋" w:cs="Times New Roman"/>
          <w:sz w:val="32"/>
          <w:szCs w:val="32"/>
        </w:rPr>
        <w:t>账务处理及</w:t>
      </w:r>
      <w:r>
        <w:rPr>
          <w:rFonts w:ascii="仿宋" w:hAnsi="仿宋" w:eastAsia="仿宋" w:cs="Times New Roman"/>
          <w:sz w:val="32"/>
          <w:szCs w:val="32"/>
        </w:rPr>
        <w:t>会计核算。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资金用途和审批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4" w:name="I6546902"/>
      <w:bookmarkEnd w:id="4"/>
      <w:bookmarkStart w:id="5" w:name="6"/>
      <w:bookmarkEnd w:id="5"/>
      <w:r>
        <w:rPr>
          <w:rFonts w:ascii="黑体" w:hAnsi="黑体" w:eastAsia="黑体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 专项经费的用途范围：</w:t>
      </w:r>
      <w:r>
        <w:rPr>
          <w:rFonts w:hint="eastAsia" w:ascii="仿宋" w:hAnsi="仿宋" w:eastAsia="仿宋"/>
          <w:sz w:val="32"/>
          <w:szCs w:val="32"/>
          <w:lang w:eastAsia="zh-CN"/>
        </w:rPr>
        <w:t>组织会员企业赴茶陵、炎陵开展“万企帮万户”活动；组织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工商联执委、副主席、会长</w:t>
      </w:r>
      <w:r>
        <w:rPr>
          <w:rFonts w:hint="eastAsia" w:eastAsia="仿宋_GB2312"/>
          <w:sz w:val="32"/>
          <w:szCs w:val="32"/>
          <w:lang w:eastAsia="zh-CN"/>
        </w:rPr>
        <w:t>以及基层分会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学习培训</w:t>
      </w:r>
      <w:r>
        <w:rPr>
          <w:rFonts w:hint="eastAsia" w:eastAsia="仿宋_GB2312"/>
          <w:sz w:val="32"/>
          <w:szCs w:val="32"/>
          <w:lang w:eastAsia="zh-CN"/>
        </w:rPr>
        <w:t>；开展“万企大走访、同心促发展”活动。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7"/>
      <w:bookmarkEnd w:id="6"/>
      <w:bookmarkStart w:id="7" w:name="I6546903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工商联项目专项经费</w:t>
      </w:r>
      <w:r>
        <w:rPr>
          <w:rFonts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hint="eastAsia" w:ascii="仿宋" w:hAnsi="仿宋" w:eastAsia="仿宋" w:cs="Times New Roman"/>
          <w:sz w:val="32"/>
          <w:szCs w:val="32"/>
        </w:rPr>
        <w:t>后，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</w:t>
      </w:r>
      <w:bookmarkStart w:id="8" w:name="_GoBack"/>
      <w:bookmarkEnd w:id="8"/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第十二条  本办法</w:t>
      </w:r>
      <w:r>
        <w:rPr>
          <w:rFonts w:hint="eastAsia"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区工商联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第十三条  本办法自发布之日起执行。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1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A1"/>
    <w:rsid w:val="000A0BB7"/>
    <w:rsid w:val="00172A27"/>
    <w:rsid w:val="00177B30"/>
    <w:rsid w:val="0023365B"/>
    <w:rsid w:val="00247875"/>
    <w:rsid w:val="00284209"/>
    <w:rsid w:val="0039284B"/>
    <w:rsid w:val="003B0E97"/>
    <w:rsid w:val="004C0D75"/>
    <w:rsid w:val="004D3BFF"/>
    <w:rsid w:val="004F2BB1"/>
    <w:rsid w:val="004F4E8D"/>
    <w:rsid w:val="005B4CF9"/>
    <w:rsid w:val="005B704D"/>
    <w:rsid w:val="006643E9"/>
    <w:rsid w:val="006916C4"/>
    <w:rsid w:val="006D5C7D"/>
    <w:rsid w:val="00770A84"/>
    <w:rsid w:val="007945F9"/>
    <w:rsid w:val="00795ADA"/>
    <w:rsid w:val="007E62CA"/>
    <w:rsid w:val="007F3868"/>
    <w:rsid w:val="0080672F"/>
    <w:rsid w:val="00855D44"/>
    <w:rsid w:val="008C74A0"/>
    <w:rsid w:val="008E4729"/>
    <w:rsid w:val="008F50CF"/>
    <w:rsid w:val="009D61B5"/>
    <w:rsid w:val="00A15989"/>
    <w:rsid w:val="00AB7DAB"/>
    <w:rsid w:val="00AD29EC"/>
    <w:rsid w:val="00AE17AD"/>
    <w:rsid w:val="00AF4722"/>
    <w:rsid w:val="00B63396"/>
    <w:rsid w:val="00C37ED0"/>
    <w:rsid w:val="00C735B4"/>
    <w:rsid w:val="00D0606D"/>
    <w:rsid w:val="00D550E4"/>
    <w:rsid w:val="00DA0706"/>
    <w:rsid w:val="00DD7C5F"/>
    <w:rsid w:val="00DE3156"/>
    <w:rsid w:val="00E6211A"/>
    <w:rsid w:val="00E8087C"/>
    <w:rsid w:val="00EC2A87"/>
    <w:rsid w:val="00F0104E"/>
    <w:rsid w:val="00F21710"/>
    <w:rsid w:val="00F23266"/>
    <w:rsid w:val="00FC2C46"/>
    <w:rsid w:val="00FD154B"/>
    <w:rsid w:val="099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p0"/>
    <w:basedOn w:val="1"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123</Words>
  <Characters>705</Characters>
  <Lines>5</Lines>
  <Paragraphs>1</Paragraphs>
  <TotalTime>4</TotalTime>
  <ScaleCrop>false</ScaleCrop>
  <LinksUpToDate>false</LinksUpToDate>
  <CharactersWithSpaces>827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2020-07-20T02:42:00Z</dcterms:created>
  <dc:creator>微软用户</dc:creator>
  <cp:lastModifiedBy>dell</cp:lastModifiedBy>
  <cp:lastPrinted>2019-03-13T06:00:00Z</cp:lastPrinted>
  <dcterms:modified xsi:type="dcterms:W3CDTF">2020-07-20T02:58:00Z</dcterms:modified>
  <dc:title>长  沙  市  文  明  办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