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6" w:beforeLines="100"/>
        <w:jc w:val="center"/>
        <w:rPr>
          <w:rFonts w:cs="宋体"/>
          <w:b/>
          <w:bCs/>
          <w:color w:val="000000" w:themeColor="text1"/>
          <w:sz w:val="72"/>
          <w:szCs w:val="72"/>
          <w14:textFill>
            <w14:solidFill>
              <w14:schemeClr w14:val="tx1"/>
            </w14:solidFill>
          </w14:textFill>
        </w:rPr>
      </w:pPr>
    </w:p>
    <w:p>
      <w:pPr>
        <w:spacing w:before="436" w:beforeLines="100"/>
        <w:jc w:val="center"/>
        <w:rPr>
          <w:rFonts w:cs="宋体"/>
          <w:b/>
          <w:bCs/>
          <w:color w:val="000000" w:themeColor="text1"/>
          <w:sz w:val="72"/>
          <w:szCs w:val="72"/>
          <w14:textFill>
            <w14:solidFill>
              <w14:schemeClr w14:val="tx1"/>
            </w14:solidFill>
          </w14:textFill>
        </w:rPr>
      </w:pPr>
      <w:r>
        <w:rPr>
          <w:rFonts w:hint="eastAsia" w:cs="宋体"/>
          <w:b/>
          <w:bCs/>
          <w:color w:val="000000" w:themeColor="text1"/>
          <w:sz w:val="72"/>
          <w:szCs w:val="72"/>
          <w14:textFill>
            <w14:solidFill>
              <w14:schemeClr w14:val="tx1"/>
            </w14:solidFill>
          </w14:textFill>
        </w:rPr>
        <w:t>建设项目环境影响报告表</w:t>
      </w:r>
    </w:p>
    <w:p>
      <w:pPr>
        <w:jc w:val="center"/>
        <w:rPr>
          <w:rFonts w:cs="宋体"/>
          <w:b/>
          <w:bCs/>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jc w:val="right"/>
        <w:rPr>
          <w:rFonts w:cs="宋体"/>
          <w:color w:val="000000" w:themeColor="text1"/>
          <w14:textFill>
            <w14:solidFill>
              <w14:schemeClr w14:val="tx1"/>
            </w14:solidFill>
          </w14:textFill>
        </w:rPr>
      </w:pPr>
    </w:p>
    <w:p>
      <w:pPr>
        <w:jc w:val="center"/>
        <w:rPr>
          <w:rFonts w:cs="宋体"/>
          <w:color w:val="000000" w:themeColor="text1"/>
          <w14:textFill>
            <w14:solidFill>
              <w14:schemeClr w14:val="tx1"/>
            </w14:solidFill>
          </w14:textFill>
        </w:rPr>
      </w:pPr>
    </w:p>
    <w:p>
      <w:pPr>
        <w:tabs>
          <w:tab w:val="left" w:pos="848"/>
          <w:tab w:val="left" w:pos="1580"/>
          <w:tab w:val="left" w:pos="2307"/>
        </w:tabs>
        <w:ind w:left="116"/>
        <w:jc w:val="both"/>
        <w:rPr>
          <w:rFonts w:hint="default" w:ascii="宋体" w:hAnsi="宋体" w:eastAsia="宋体" w:cs="宋体"/>
          <w:color w:val="000000" w:themeColor="text1"/>
          <w:szCs w:val="32"/>
          <w:u w:val="single"/>
          <w:lang w:val="en-US" w:eastAsia="zh-CN"/>
          <w14:textFill>
            <w14:solidFill>
              <w14:schemeClr w14:val="tx1"/>
            </w14:solidFill>
          </w14:textFill>
        </w:rPr>
      </w:pPr>
      <w:r>
        <w:rPr>
          <w:rFonts w:hint="eastAsia" w:cs="宋体"/>
          <w:b/>
          <w:bCs/>
          <w:color w:val="000000" w:themeColor="text1"/>
          <w:spacing w:val="8"/>
          <w:sz w:val="34"/>
          <w14:textFill>
            <w14:solidFill>
              <w14:schemeClr w14:val="tx1"/>
            </w14:solidFill>
          </w14:textFill>
        </w:rPr>
        <w:t>项目名称</w:t>
      </w:r>
      <w:r>
        <w:rPr>
          <w:rFonts w:hint="eastAsia" w:cs="宋体"/>
          <w:color w:val="000000" w:themeColor="text1"/>
          <w:sz w:val="34"/>
          <w14:textFill>
            <w14:solidFill>
              <w14:schemeClr w14:val="tx1"/>
            </w14:solidFill>
          </w14:textFill>
        </w:rPr>
        <w:t>：</w:t>
      </w:r>
      <w:r>
        <w:rPr>
          <w:rFonts w:hint="eastAsia" w:cs="宋体"/>
          <w:color w:val="000000" w:themeColor="text1"/>
          <w:sz w:val="34"/>
          <w:u w:val="thick"/>
          <w:lang w:val="en-US" w:eastAsia="zh-CN"/>
          <w14:textFill>
            <w14:solidFill>
              <w14:schemeClr w14:val="tx1"/>
            </w14:solidFill>
          </w14:textFill>
        </w:rPr>
        <w:t xml:space="preserve">     </w:t>
      </w:r>
      <w:r>
        <w:rPr>
          <w:rFonts w:hint="eastAsia" w:ascii="宋体" w:hAnsi="宋体" w:cs="宋体"/>
          <w:b/>
          <w:bCs/>
          <w:color w:val="000000" w:themeColor="text1"/>
          <w:spacing w:val="2"/>
          <w:szCs w:val="32"/>
          <w:u w:val="thick"/>
          <w14:textFill>
            <w14:solidFill>
              <w14:schemeClr w14:val="tx1"/>
            </w14:solidFill>
          </w14:textFill>
        </w:rPr>
        <w:t>株洲市长龙路 (</w:t>
      </w:r>
      <w:r>
        <w:rPr>
          <w:rFonts w:hint="eastAsia" w:ascii="宋体" w:hAnsi="宋体" w:cs="宋体"/>
          <w:b/>
          <w:bCs/>
          <w:color w:val="000000" w:themeColor="text1"/>
          <w:spacing w:val="2"/>
          <w:szCs w:val="32"/>
          <w:u w:val="thick"/>
          <w:lang w:eastAsia="zh-CN"/>
          <w14:textFill>
            <w14:solidFill>
              <w14:schemeClr w14:val="tx1"/>
            </w14:solidFill>
          </w14:textFill>
        </w:rPr>
        <w:t>学林路-玉龙路</w:t>
      </w:r>
      <w:r>
        <w:rPr>
          <w:rFonts w:hint="eastAsia" w:ascii="宋体" w:hAnsi="宋体" w:cs="宋体"/>
          <w:b/>
          <w:bCs/>
          <w:color w:val="000000" w:themeColor="text1"/>
          <w:spacing w:val="2"/>
          <w:szCs w:val="32"/>
          <w:u w:val="thick"/>
          <w14:textFill>
            <w14:solidFill>
              <w14:schemeClr w14:val="tx1"/>
            </w14:solidFill>
          </w14:textFill>
        </w:rPr>
        <w:t xml:space="preserve"> )</w:t>
      </w:r>
      <w:r>
        <w:rPr>
          <w:rFonts w:ascii="宋体" w:hAnsi="宋体" w:cs="宋体"/>
          <w:b/>
          <w:bCs/>
          <w:color w:val="000000" w:themeColor="text1"/>
          <w:spacing w:val="2"/>
          <w:szCs w:val="32"/>
          <w:u w:val="thick"/>
          <w14:textFill>
            <w14:solidFill>
              <w14:schemeClr w14:val="tx1"/>
            </w14:solidFill>
          </w14:textFill>
        </w:rPr>
        <w:t>新建工程</w:t>
      </w:r>
      <w:r>
        <w:rPr>
          <w:rFonts w:hint="eastAsia" w:ascii="宋体" w:hAnsi="宋体" w:cs="宋体"/>
          <w:b/>
          <w:bCs/>
          <w:color w:val="000000" w:themeColor="text1"/>
          <w:spacing w:val="2"/>
          <w:szCs w:val="32"/>
          <w:u w:val="thick"/>
          <w:lang w:val="en-US" w:eastAsia="zh-CN"/>
          <w14:textFill>
            <w14:solidFill>
              <w14:schemeClr w14:val="tx1"/>
            </w14:solidFill>
          </w14:textFill>
        </w:rPr>
        <w:t xml:space="preserve">    </w:t>
      </w:r>
    </w:p>
    <w:p>
      <w:pPr>
        <w:spacing w:before="151"/>
        <w:ind w:left="116"/>
        <w:rPr>
          <w:rFonts w:ascii="宋体" w:hAnsi="宋体" w:cs="宋体"/>
          <w:color w:val="000000" w:themeColor="text1"/>
          <w:szCs w:val="32"/>
          <w:u w:val="thick"/>
          <w14:textFill>
            <w14:solidFill>
              <w14:schemeClr w14:val="tx1"/>
            </w14:solidFill>
          </w14:textFill>
        </w:rPr>
      </w:pPr>
      <w:r>
        <w:rPr>
          <w:rFonts w:hint="eastAsia" w:cs="宋体"/>
          <w:b/>
          <w:bCs/>
          <w:color w:val="000000" w:themeColor="text1"/>
          <w:sz w:val="34"/>
          <w14:textFill>
            <w14:solidFill>
              <w14:schemeClr w14:val="tx1"/>
            </w14:solidFill>
          </w14:textFill>
        </w:rPr>
        <w:t>建设单位（盖章）</w:t>
      </w:r>
      <w:r>
        <w:rPr>
          <w:rFonts w:hint="eastAsia" w:cs="宋体"/>
          <w:color w:val="000000" w:themeColor="text1"/>
          <w:sz w:val="34"/>
          <w14:textFill>
            <w14:solidFill>
              <w14:schemeClr w14:val="tx1"/>
            </w14:solidFill>
          </w14:textFill>
        </w:rPr>
        <w:t>：</w:t>
      </w:r>
      <w:r>
        <w:rPr>
          <w:rFonts w:hint="eastAsia" w:ascii="宋体" w:hAnsi="宋体" w:cs="宋体"/>
          <w:b/>
          <w:bCs/>
          <w:color w:val="000000" w:themeColor="text1"/>
          <w:szCs w:val="32"/>
          <w:u w:val="thick"/>
          <w14:textFill>
            <w14:solidFill>
              <w14:schemeClr w14:val="tx1"/>
            </w14:solidFill>
          </w14:textFill>
        </w:rPr>
        <w:t xml:space="preserve">株洲云冶建设管理开发有限责任公司      </w:t>
      </w:r>
    </w:p>
    <w:p>
      <w:pPr>
        <w:ind w:left="1176" w:hanging="1176" w:hangingChars="346"/>
        <w:rPr>
          <w:rFonts w:cs="宋体"/>
          <w:color w:val="000000" w:themeColor="text1"/>
          <w:sz w:val="34"/>
          <w:u w:val="single"/>
          <w14:textFill>
            <w14:solidFill>
              <w14:schemeClr w14:val="tx1"/>
            </w14:solidFill>
          </w14:textFill>
        </w:rPr>
      </w:pPr>
    </w:p>
    <w:p>
      <w:pPr>
        <w:ind w:left="1176" w:hanging="1176" w:hangingChars="346"/>
        <w:rPr>
          <w:rFonts w:cs="宋体"/>
          <w:color w:val="000000" w:themeColor="text1"/>
          <w:sz w:val="34"/>
          <w14:textFill>
            <w14:solidFill>
              <w14:schemeClr w14:val="tx1"/>
            </w14:solidFill>
          </w14:textFill>
        </w:rPr>
      </w:pPr>
    </w:p>
    <w:p>
      <w:pPr>
        <w:jc w:val="center"/>
        <w:rPr>
          <w:rFonts w:cs="宋体"/>
          <w:b/>
          <w:bCs/>
          <w:color w:val="000000" w:themeColor="text1"/>
          <w:sz w:val="34"/>
          <w14:textFill>
            <w14:solidFill>
              <w14:schemeClr w14:val="tx1"/>
            </w14:solidFill>
          </w14:textFill>
        </w:rPr>
      </w:pPr>
    </w:p>
    <w:p>
      <w:pPr>
        <w:jc w:val="center"/>
        <w:rPr>
          <w:rFonts w:cs="宋体"/>
          <w:b/>
          <w:bCs/>
          <w:color w:val="000000" w:themeColor="text1"/>
          <w:sz w:val="34"/>
          <w14:textFill>
            <w14:solidFill>
              <w14:schemeClr w14:val="tx1"/>
            </w14:solidFill>
          </w14:textFill>
        </w:rPr>
      </w:pPr>
    </w:p>
    <w:p>
      <w:pPr>
        <w:jc w:val="center"/>
        <w:rPr>
          <w:rFonts w:cs="宋体"/>
          <w:b/>
          <w:bCs/>
          <w:color w:val="000000" w:themeColor="text1"/>
          <w:sz w:val="34"/>
          <w14:textFill>
            <w14:solidFill>
              <w14:schemeClr w14:val="tx1"/>
            </w14:solidFill>
          </w14:textFill>
        </w:rPr>
      </w:pPr>
    </w:p>
    <w:p>
      <w:pPr>
        <w:jc w:val="center"/>
        <w:rPr>
          <w:rFonts w:cs="宋体"/>
          <w:b/>
          <w:bCs/>
          <w:color w:val="000000" w:themeColor="text1"/>
          <w:sz w:val="34"/>
          <w14:textFill>
            <w14:solidFill>
              <w14:schemeClr w14:val="tx1"/>
            </w14:solidFill>
          </w14:textFill>
        </w:rPr>
      </w:pPr>
    </w:p>
    <w:p>
      <w:pPr>
        <w:jc w:val="center"/>
        <w:rPr>
          <w:b/>
          <w:bCs/>
          <w:color w:val="000000" w:themeColor="text1"/>
          <w:sz w:val="34"/>
          <w14:textFill>
            <w14:solidFill>
              <w14:schemeClr w14:val="tx1"/>
            </w14:solidFill>
          </w14:textFill>
        </w:rPr>
      </w:pPr>
      <w:r>
        <w:rPr>
          <w:b/>
          <w:bCs/>
          <w:color w:val="000000" w:themeColor="text1"/>
          <w:sz w:val="34"/>
          <w14:textFill>
            <w14:solidFill>
              <w14:schemeClr w14:val="tx1"/>
            </w14:solidFill>
          </w14:textFill>
        </w:rPr>
        <w:t>编制日期：20</w:t>
      </w:r>
      <w:r>
        <w:rPr>
          <w:rFonts w:hint="eastAsia"/>
          <w:b/>
          <w:bCs/>
          <w:color w:val="000000" w:themeColor="text1"/>
          <w:sz w:val="34"/>
          <w:lang w:val="en-US" w:eastAsia="zh-CN"/>
          <w14:textFill>
            <w14:solidFill>
              <w14:schemeClr w14:val="tx1"/>
            </w14:solidFill>
          </w14:textFill>
        </w:rPr>
        <w:t>20</w:t>
      </w:r>
      <w:r>
        <w:rPr>
          <w:b/>
          <w:bCs/>
          <w:color w:val="000000" w:themeColor="text1"/>
          <w:sz w:val="34"/>
          <w14:textFill>
            <w14:solidFill>
              <w14:schemeClr w14:val="tx1"/>
            </w14:solidFill>
          </w14:textFill>
        </w:rPr>
        <w:t>年</w:t>
      </w:r>
      <w:r>
        <w:rPr>
          <w:rFonts w:hint="eastAsia"/>
          <w:b/>
          <w:bCs/>
          <w:color w:val="000000" w:themeColor="text1"/>
          <w:sz w:val="34"/>
          <w:lang w:val="en-US" w:eastAsia="zh-CN"/>
          <w14:textFill>
            <w14:solidFill>
              <w14:schemeClr w14:val="tx1"/>
            </w14:solidFill>
          </w14:textFill>
        </w:rPr>
        <w:t>3</w:t>
      </w:r>
      <w:r>
        <w:rPr>
          <w:b/>
          <w:bCs/>
          <w:color w:val="000000" w:themeColor="text1"/>
          <w:sz w:val="34"/>
          <w14:textFill>
            <w14:solidFill>
              <w14:schemeClr w14:val="tx1"/>
            </w14:solidFill>
          </w14:textFill>
        </w:rPr>
        <w:t>月</w:t>
      </w:r>
    </w:p>
    <w:p>
      <w:pPr>
        <w:jc w:val="center"/>
        <w:rPr>
          <w:rFonts w:cs="宋体"/>
          <w:b/>
          <w:bCs/>
          <w:color w:val="000000" w:themeColor="text1"/>
          <w:sz w:val="34"/>
          <w14:textFill>
            <w14:solidFill>
              <w14:schemeClr w14:val="tx1"/>
            </w14:solidFill>
          </w14:textFill>
        </w:rPr>
        <w:sectPr>
          <w:headerReference r:id="rId3" w:type="default"/>
          <w:footerReference r:id="rId4" w:type="default"/>
          <w:footerReference r:id="rId5" w:type="even"/>
          <w:pgSz w:w="11907" w:h="16840"/>
          <w:pgMar w:top="1440" w:right="1417" w:bottom="1440" w:left="1417" w:header="992" w:footer="850" w:gutter="0"/>
          <w:cols w:space="720" w:num="1"/>
          <w:docGrid w:type="lines" w:linePitch="436" w:charSpace="0"/>
        </w:sectPr>
      </w:pPr>
    </w:p>
    <w:p>
      <w:pPr>
        <w:jc w:val="center"/>
        <w:rPr>
          <w:rFonts w:cs="宋体"/>
          <w:b/>
          <w:bCs/>
          <w:color w:val="000000" w:themeColor="text1"/>
          <w:sz w:val="34"/>
          <w14:textFill>
            <w14:solidFill>
              <w14:schemeClr w14:val="tx1"/>
            </w14:solidFill>
          </w14:textFill>
        </w:rPr>
      </w:pPr>
    </w:p>
    <w:p>
      <w:pPr>
        <w:pStyle w:val="4"/>
        <w:ind w:firstLine="723" w:firstLineChars="200"/>
        <w:jc w:val="center"/>
        <w:rPr>
          <w:rFonts w:ascii="Times New Roman" w:cs="宋体"/>
          <w:b/>
          <w:color w:val="000000" w:themeColor="text1"/>
          <w:sz w:val="36"/>
          <w:szCs w:val="36"/>
          <w14:textFill>
            <w14:solidFill>
              <w14:schemeClr w14:val="tx1"/>
            </w14:solidFill>
          </w14:textFill>
        </w:rPr>
      </w:pPr>
      <w:r>
        <w:rPr>
          <w:rFonts w:hint="eastAsia" w:ascii="Times New Roman" w:cs="宋体"/>
          <w:b/>
          <w:color w:val="000000" w:themeColor="text1"/>
          <w:sz w:val="36"/>
          <w:szCs w:val="36"/>
          <w14:textFill>
            <w14:solidFill>
              <w14:schemeClr w14:val="tx1"/>
            </w14:solidFill>
          </w14:textFill>
        </w:rPr>
        <w:t>《建设项目环境影响报告表》编制说明</w:t>
      </w:r>
    </w:p>
    <w:p>
      <w:pPr>
        <w:rPr>
          <w:color w:val="000000" w:themeColor="text1"/>
          <w14:textFill>
            <w14:solidFill>
              <w14:schemeClr w14:val="tx1"/>
            </w14:solidFill>
          </w14:textFill>
        </w:rPr>
      </w:pPr>
    </w:p>
    <w:p>
      <w:pPr>
        <w:pStyle w:val="21"/>
        <w:spacing w:line="360" w:lineRule="auto"/>
        <w:rPr>
          <w:rFonts w:cs="宋体"/>
          <w:color w:val="000000" w:themeColor="text1"/>
          <w:szCs w:val="28"/>
          <w14:textFill>
            <w14:solidFill>
              <w14:schemeClr w14:val="tx1"/>
            </w14:solidFill>
          </w14:textFill>
        </w:rPr>
      </w:pPr>
      <w:r>
        <w:rPr>
          <w:rFonts w:hint="eastAsia" w:cs="宋体"/>
          <w:color w:val="000000" w:themeColor="text1"/>
          <w:szCs w:val="28"/>
          <w14:textFill>
            <w14:solidFill>
              <w14:schemeClr w14:val="tx1"/>
            </w14:solidFill>
          </w14:textFill>
        </w:rPr>
        <w:t>《建设项目环境影响报告表》由具有从事环境影响评价工作资质的单位编制。</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1、项目名称—指项目立项批复时的名称，应不超过30个字(两个英文字段作一个汉字)。</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2、建设地点—指项目所在地详细地址、公路、铁路应填写起止地点。</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3、行业类别—按国标填写。</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4、总投资—指项目投资总额。</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7、预审意见—由行业主管部门填写答复意见，无主管部门项目，可不填。</w:t>
      </w:r>
    </w:p>
    <w:p>
      <w:pPr>
        <w:spacing w:line="360" w:lineRule="auto"/>
        <w:ind w:firstLine="482"/>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8、审批意见—由负责审批项目的环境保护行政主管部门批复。</w:t>
      </w:r>
    </w:p>
    <w:p>
      <w:pPr>
        <w:ind w:firstLine="482"/>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sectPr>
          <w:footerReference r:id="rId6" w:type="default"/>
          <w:pgSz w:w="11907" w:h="16840"/>
          <w:pgMar w:top="1440" w:right="1417" w:bottom="1440" w:left="1417" w:header="992" w:footer="850" w:gutter="0"/>
          <w:pgNumType w:start="1"/>
          <w:cols w:space="720" w:num="1"/>
          <w:docGrid w:type="lines" w:linePitch="436" w:charSpace="0"/>
        </w:sectPr>
      </w:pPr>
    </w:p>
    <w:p>
      <w:pPr>
        <w:jc w:val="left"/>
        <w:outlineLvl w:val="0"/>
        <w:rPr>
          <w:rFonts w:cs="宋体"/>
          <w:b/>
          <w:color w:val="000000" w:themeColor="text1"/>
          <w:sz w:val="28"/>
          <w14:textFill>
            <w14:solidFill>
              <w14:schemeClr w14:val="tx1"/>
            </w14:solidFill>
          </w14:textFill>
        </w:rPr>
      </w:pPr>
      <w:r>
        <w:rPr>
          <w:rFonts w:hint="eastAsia" w:cs="宋体"/>
          <w:b/>
          <w:color w:val="000000" w:themeColor="text1"/>
          <w:sz w:val="28"/>
          <w14:textFill>
            <w14:solidFill>
              <w14:schemeClr w14:val="tx1"/>
            </w14:solidFill>
          </w14:textFill>
        </w:rPr>
        <w:t>建设项目基本情况</w:t>
      </w:r>
    </w:p>
    <w:tbl>
      <w:tblPr>
        <w:tblStyle w:val="40"/>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231"/>
        <w:gridCol w:w="225"/>
        <w:gridCol w:w="1193"/>
        <w:gridCol w:w="1276"/>
        <w:gridCol w:w="1297"/>
        <w:gridCol w:w="42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项目名称</w:t>
            </w:r>
          </w:p>
        </w:tc>
        <w:tc>
          <w:tcPr>
            <w:tcW w:w="7453" w:type="dxa"/>
            <w:gridSpan w:val="7"/>
          </w:tcPr>
          <w:p>
            <w:pPr>
              <w:pStyle w:val="150"/>
              <w:spacing w:before="39"/>
              <w:jc w:val="center"/>
              <w:rPr>
                <w:color w:val="auto"/>
                <w:sz w:val="24"/>
              </w:rPr>
            </w:pPr>
            <w:r>
              <w:rPr>
                <w:rFonts w:hint="eastAsia"/>
                <w:color w:val="auto"/>
                <w:sz w:val="24"/>
                <w:lang w:eastAsia="zh-CN"/>
              </w:rPr>
              <w:t>株洲市长龙路 (学林路-玉龙路 )</w:t>
            </w:r>
            <w:r>
              <w:rPr>
                <w:rFonts w:hint="eastAsia"/>
                <w:color w:val="auto"/>
                <w:sz w:val="24"/>
              </w:rPr>
              <w:t>新建工程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建设单位</w:t>
            </w:r>
          </w:p>
        </w:tc>
        <w:tc>
          <w:tcPr>
            <w:tcW w:w="7453" w:type="dxa"/>
            <w:gridSpan w:val="7"/>
          </w:tcPr>
          <w:p>
            <w:pPr>
              <w:pStyle w:val="150"/>
              <w:spacing w:before="39"/>
              <w:jc w:val="center"/>
              <w:rPr>
                <w:color w:val="auto"/>
                <w:sz w:val="24"/>
              </w:rPr>
            </w:pPr>
            <w:r>
              <w:rPr>
                <w:rFonts w:hint="eastAsia"/>
                <w:color w:val="auto"/>
                <w:sz w:val="24"/>
              </w:rPr>
              <w:t>株洲云冶建设管理开发有限责任公司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法人代表</w:t>
            </w:r>
          </w:p>
        </w:tc>
        <w:tc>
          <w:tcPr>
            <w:tcW w:w="3649" w:type="dxa"/>
            <w:gridSpan w:val="3"/>
            <w:vAlign w:val="center"/>
          </w:tcPr>
          <w:p>
            <w:pPr>
              <w:jc w:val="center"/>
              <w:rPr>
                <w:color w:val="auto"/>
                <w:sz w:val="24"/>
              </w:rPr>
            </w:pPr>
            <w:r>
              <w:rPr>
                <w:rFonts w:hint="eastAsia"/>
                <w:color w:val="auto"/>
                <w:sz w:val="24"/>
              </w:rPr>
              <w:t>王震林</w:t>
            </w:r>
          </w:p>
        </w:tc>
        <w:tc>
          <w:tcPr>
            <w:tcW w:w="1276" w:type="dxa"/>
            <w:vAlign w:val="center"/>
          </w:tcPr>
          <w:p>
            <w:pPr>
              <w:jc w:val="center"/>
              <w:rPr>
                <w:color w:val="auto"/>
                <w:sz w:val="24"/>
              </w:rPr>
            </w:pPr>
            <w:r>
              <w:rPr>
                <w:color w:val="auto"/>
                <w:sz w:val="24"/>
              </w:rPr>
              <w:t>联系人</w:t>
            </w:r>
          </w:p>
        </w:tc>
        <w:tc>
          <w:tcPr>
            <w:tcW w:w="2528" w:type="dxa"/>
            <w:gridSpan w:val="3"/>
            <w:vAlign w:val="center"/>
          </w:tcPr>
          <w:p>
            <w:pPr>
              <w:jc w:val="center"/>
              <w:rPr>
                <w:color w:val="auto"/>
                <w:sz w:val="24"/>
              </w:rPr>
            </w:pPr>
            <w:r>
              <w:rPr>
                <w:rFonts w:hint="eastAsia"/>
                <w:color w:val="auto"/>
                <w:sz w:val="24"/>
              </w:rPr>
              <w:t>何小华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通讯地址</w:t>
            </w:r>
          </w:p>
        </w:tc>
        <w:tc>
          <w:tcPr>
            <w:tcW w:w="7453" w:type="dxa"/>
            <w:gridSpan w:val="7"/>
            <w:vAlign w:val="center"/>
          </w:tcPr>
          <w:p>
            <w:pPr>
              <w:jc w:val="center"/>
              <w:rPr>
                <w:color w:val="auto"/>
                <w:sz w:val="24"/>
              </w:rPr>
            </w:pPr>
            <w:r>
              <w:rPr>
                <w:rFonts w:hint="eastAsia"/>
                <w:color w:val="auto"/>
                <w:sz w:val="24"/>
              </w:rPr>
              <w:t>株洲市云龙示范区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联系电话</w:t>
            </w:r>
          </w:p>
        </w:tc>
        <w:tc>
          <w:tcPr>
            <w:tcW w:w="2456" w:type="dxa"/>
            <w:gridSpan w:val="2"/>
            <w:vAlign w:val="center"/>
          </w:tcPr>
          <w:p>
            <w:pPr>
              <w:jc w:val="center"/>
              <w:rPr>
                <w:color w:val="auto"/>
                <w:sz w:val="24"/>
              </w:rPr>
            </w:pPr>
            <w:r>
              <w:rPr>
                <w:rFonts w:hint="eastAsia"/>
                <w:color w:val="auto"/>
                <w:sz w:val="24"/>
              </w:rPr>
              <w:t>13973396458</w:t>
            </w:r>
          </w:p>
        </w:tc>
        <w:tc>
          <w:tcPr>
            <w:tcW w:w="1193" w:type="dxa"/>
            <w:vAlign w:val="center"/>
          </w:tcPr>
          <w:p>
            <w:pPr>
              <w:jc w:val="center"/>
              <w:rPr>
                <w:color w:val="auto"/>
                <w:sz w:val="24"/>
              </w:rPr>
            </w:pPr>
            <w:r>
              <w:rPr>
                <w:color w:val="auto"/>
                <w:sz w:val="24"/>
              </w:rPr>
              <w:t>传真</w:t>
            </w:r>
          </w:p>
        </w:tc>
        <w:tc>
          <w:tcPr>
            <w:tcW w:w="1276" w:type="dxa"/>
            <w:vAlign w:val="center"/>
          </w:tcPr>
          <w:p>
            <w:pPr>
              <w:jc w:val="center"/>
              <w:rPr>
                <w:color w:val="auto"/>
                <w:sz w:val="24"/>
              </w:rPr>
            </w:pPr>
            <w:r>
              <w:rPr>
                <w:color w:val="auto"/>
                <w:sz w:val="24"/>
              </w:rPr>
              <w:t>/</w:t>
            </w:r>
          </w:p>
        </w:tc>
        <w:tc>
          <w:tcPr>
            <w:tcW w:w="1297" w:type="dxa"/>
            <w:vAlign w:val="center"/>
          </w:tcPr>
          <w:p>
            <w:pPr>
              <w:jc w:val="center"/>
              <w:rPr>
                <w:color w:val="auto"/>
                <w:sz w:val="24"/>
              </w:rPr>
            </w:pPr>
            <w:r>
              <w:rPr>
                <w:color w:val="auto"/>
                <w:sz w:val="24"/>
              </w:rPr>
              <w:t>邮编</w:t>
            </w:r>
          </w:p>
        </w:tc>
        <w:tc>
          <w:tcPr>
            <w:tcW w:w="1231" w:type="dxa"/>
            <w:gridSpan w:val="2"/>
            <w:vAlign w:val="center"/>
          </w:tcPr>
          <w:p>
            <w:pPr>
              <w:jc w:val="center"/>
              <w:rPr>
                <w:color w:val="auto"/>
                <w:sz w:val="24"/>
              </w:rPr>
            </w:pPr>
            <w:r>
              <w:rPr>
                <w:color w:val="auto"/>
                <w:sz w:val="24"/>
              </w:rPr>
              <w:t>412000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建设地点</w:t>
            </w:r>
          </w:p>
        </w:tc>
        <w:tc>
          <w:tcPr>
            <w:tcW w:w="7453" w:type="dxa"/>
            <w:gridSpan w:val="7"/>
            <w:vAlign w:val="center"/>
          </w:tcPr>
          <w:p>
            <w:pPr>
              <w:jc w:val="center"/>
              <w:rPr>
                <w:color w:val="auto"/>
                <w:sz w:val="24"/>
              </w:rPr>
            </w:pPr>
            <w:r>
              <w:rPr>
                <w:rFonts w:hint="eastAsia"/>
                <w:color w:val="auto"/>
                <w:sz w:val="24"/>
              </w:rPr>
              <w:t>株洲市云龙示范区，道路北起玉龙路、南至学林路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33" w:type="dxa"/>
            <w:vAlign w:val="center"/>
          </w:tcPr>
          <w:p>
            <w:pPr>
              <w:jc w:val="center"/>
              <w:rPr>
                <w:rFonts w:cs="宋体"/>
                <w:color w:val="auto"/>
                <w:spacing w:val="-10"/>
                <w:sz w:val="24"/>
              </w:rPr>
            </w:pPr>
            <w:r>
              <w:rPr>
                <w:rFonts w:hint="eastAsia" w:cs="宋体"/>
                <w:color w:val="auto"/>
                <w:sz w:val="24"/>
              </w:rPr>
              <w:t>立项审批部门</w:t>
            </w:r>
          </w:p>
        </w:tc>
        <w:tc>
          <w:tcPr>
            <w:tcW w:w="3649" w:type="dxa"/>
            <w:gridSpan w:val="3"/>
            <w:vAlign w:val="center"/>
          </w:tcPr>
          <w:p>
            <w:pPr>
              <w:jc w:val="center"/>
              <w:rPr>
                <w:color w:val="auto"/>
                <w:sz w:val="24"/>
              </w:rPr>
            </w:pPr>
            <w:r>
              <w:rPr>
                <w:rFonts w:hint="eastAsia"/>
                <w:color w:val="auto"/>
                <w:sz w:val="24"/>
              </w:rPr>
              <w:t>—</w:t>
            </w:r>
          </w:p>
        </w:tc>
        <w:tc>
          <w:tcPr>
            <w:tcW w:w="1276" w:type="dxa"/>
            <w:vAlign w:val="center"/>
          </w:tcPr>
          <w:p>
            <w:pPr>
              <w:jc w:val="center"/>
              <w:rPr>
                <w:color w:val="auto"/>
                <w:sz w:val="24"/>
              </w:rPr>
            </w:pPr>
            <w:r>
              <w:rPr>
                <w:color w:val="auto"/>
                <w:sz w:val="24"/>
              </w:rPr>
              <w:t>批准文号</w:t>
            </w:r>
          </w:p>
        </w:tc>
        <w:tc>
          <w:tcPr>
            <w:tcW w:w="2528" w:type="dxa"/>
            <w:gridSpan w:val="3"/>
            <w:vAlign w:val="center"/>
          </w:tcPr>
          <w:p>
            <w:pPr>
              <w:jc w:val="center"/>
              <w:rPr>
                <w:color w:val="auto"/>
                <w:sz w:val="24"/>
              </w:rPr>
            </w:pP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33" w:type="dxa"/>
            <w:vAlign w:val="center"/>
          </w:tcPr>
          <w:p>
            <w:pPr>
              <w:jc w:val="center"/>
              <w:rPr>
                <w:rFonts w:cs="宋体"/>
                <w:color w:val="auto"/>
                <w:sz w:val="24"/>
              </w:rPr>
            </w:pPr>
            <w:r>
              <w:rPr>
                <w:rFonts w:hint="eastAsia" w:cs="宋体"/>
                <w:color w:val="auto"/>
                <w:sz w:val="24"/>
              </w:rPr>
              <w:t>建设性质</w:t>
            </w:r>
          </w:p>
        </w:tc>
        <w:tc>
          <w:tcPr>
            <w:tcW w:w="3649" w:type="dxa"/>
            <w:gridSpan w:val="3"/>
            <w:vAlign w:val="center"/>
          </w:tcPr>
          <w:p>
            <w:pPr>
              <w:jc w:val="center"/>
              <w:rPr>
                <w:color w:val="auto"/>
                <w:sz w:val="24"/>
              </w:rPr>
            </w:pPr>
            <w:r>
              <w:rPr>
                <w:color w:val="auto"/>
                <w:sz w:val="24"/>
              </w:rPr>
              <w:t>新建</w:t>
            </w:r>
          </w:p>
        </w:tc>
        <w:tc>
          <w:tcPr>
            <w:tcW w:w="1276" w:type="dxa"/>
            <w:vAlign w:val="center"/>
          </w:tcPr>
          <w:p>
            <w:pPr>
              <w:jc w:val="center"/>
              <w:rPr>
                <w:color w:val="auto"/>
                <w:sz w:val="24"/>
              </w:rPr>
            </w:pPr>
            <w:r>
              <w:rPr>
                <w:color w:val="auto"/>
                <w:sz w:val="24"/>
              </w:rPr>
              <w:t>行业类别</w:t>
            </w:r>
          </w:p>
          <w:p>
            <w:pPr>
              <w:jc w:val="center"/>
              <w:rPr>
                <w:color w:val="auto"/>
                <w:sz w:val="24"/>
              </w:rPr>
            </w:pPr>
            <w:r>
              <w:rPr>
                <w:color w:val="auto"/>
                <w:sz w:val="24"/>
              </w:rPr>
              <w:t>及代码</w:t>
            </w:r>
          </w:p>
        </w:tc>
        <w:tc>
          <w:tcPr>
            <w:tcW w:w="2528" w:type="dxa"/>
            <w:gridSpan w:val="3"/>
            <w:vAlign w:val="center"/>
          </w:tcPr>
          <w:p>
            <w:pPr>
              <w:jc w:val="center"/>
              <w:rPr>
                <w:color w:val="auto"/>
                <w:sz w:val="24"/>
              </w:rPr>
            </w:pPr>
            <w:r>
              <w:rPr>
                <w:color w:val="auto"/>
                <w:sz w:val="24"/>
              </w:rPr>
              <w:t>E4813市政工程道路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33" w:type="dxa"/>
            <w:vAlign w:val="center"/>
          </w:tcPr>
          <w:p>
            <w:pPr>
              <w:jc w:val="center"/>
              <w:rPr>
                <w:rFonts w:cs="宋体"/>
                <w:color w:val="auto"/>
                <w:sz w:val="24"/>
              </w:rPr>
            </w:pPr>
            <w:r>
              <w:rPr>
                <w:rFonts w:hint="eastAsia" w:cs="宋体"/>
                <w:color w:val="auto"/>
                <w:sz w:val="24"/>
              </w:rPr>
              <w:t>占地面积</w:t>
            </w:r>
          </w:p>
          <w:p>
            <w:pPr>
              <w:jc w:val="center"/>
              <w:rPr>
                <w:rFonts w:cs="宋体"/>
                <w:color w:val="auto"/>
                <w:sz w:val="24"/>
              </w:rPr>
            </w:pPr>
            <w:r>
              <w:rPr>
                <w:rFonts w:hint="eastAsia" w:cs="宋体"/>
                <w:color w:val="auto"/>
                <w:sz w:val="24"/>
              </w:rPr>
              <w:t>(平方米)</w:t>
            </w:r>
          </w:p>
        </w:tc>
        <w:tc>
          <w:tcPr>
            <w:tcW w:w="3649" w:type="dxa"/>
            <w:gridSpan w:val="3"/>
            <w:vAlign w:val="center"/>
          </w:tcPr>
          <w:p>
            <w:pPr>
              <w:jc w:val="center"/>
              <w:rPr>
                <w:rFonts w:hint="eastAsia" w:eastAsia="宋体"/>
                <w:color w:val="auto"/>
                <w:sz w:val="24"/>
                <w:lang w:eastAsia="zh-CN"/>
              </w:rPr>
            </w:pPr>
            <w:r>
              <w:rPr>
                <w:rFonts w:hint="eastAsia"/>
                <w:color w:val="auto"/>
                <w:sz w:val="24"/>
                <w:lang w:eastAsia="zh-CN"/>
              </w:rPr>
              <w:t>44867</w:t>
            </w:r>
          </w:p>
        </w:tc>
        <w:tc>
          <w:tcPr>
            <w:tcW w:w="1276" w:type="dxa"/>
            <w:vAlign w:val="center"/>
          </w:tcPr>
          <w:p>
            <w:pPr>
              <w:jc w:val="center"/>
              <w:rPr>
                <w:color w:val="auto"/>
                <w:sz w:val="24"/>
              </w:rPr>
            </w:pPr>
            <w:r>
              <w:rPr>
                <w:color w:val="auto"/>
                <w:sz w:val="24"/>
              </w:rPr>
              <w:t>绿化面积</w:t>
            </w:r>
          </w:p>
          <w:p>
            <w:pPr>
              <w:jc w:val="center"/>
              <w:rPr>
                <w:color w:val="auto"/>
                <w:sz w:val="24"/>
              </w:rPr>
            </w:pPr>
            <w:r>
              <w:rPr>
                <w:color w:val="auto"/>
                <w:sz w:val="24"/>
              </w:rPr>
              <w:t>(平方米)</w:t>
            </w:r>
          </w:p>
        </w:tc>
        <w:tc>
          <w:tcPr>
            <w:tcW w:w="2528" w:type="dxa"/>
            <w:gridSpan w:val="3"/>
            <w:vAlign w:val="center"/>
          </w:tcPr>
          <w:p>
            <w:pPr>
              <w:jc w:val="center"/>
              <w:rPr>
                <w:color w:val="auto"/>
                <w:sz w:val="24"/>
              </w:rPr>
            </w:pP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总投资(万元)</w:t>
            </w:r>
          </w:p>
        </w:tc>
        <w:tc>
          <w:tcPr>
            <w:tcW w:w="2231" w:type="dxa"/>
            <w:vAlign w:val="center"/>
          </w:tcPr>
          <w:p>
            <w:pPr>
              <w:jc w:val="center"/>
              <w:rPr>
                <w:rFonts w:hint="eastAsia" w:eastAsia="宋体"/>
                <w:color w:val="auto"/>
                <w:sz w:val="24"/>
                <w:lang w:eastAsia="zh-CN"/>
              </w:rPr>
            </w:pPr>
            <w:r>
              <w:rPr>
                <w:rFonts w:hint="eastAsia"/>
                <w:color w:val="auto"/>
                <w:sz w:val="24"/>
                <w:lang w:eastAsia="zh-CN"/>
              </w:rPr>
              <w:t>18084.70</w:t>
            </w:r>
          </w:p>
        </w:tc>
        <w:tc>
          <w:tcPr>
            <w:tcW w:w="1418" w:type="dxa"/>
            <w:gridSpan w:val="2"/>
            <w:vAlign w:val="center"/>
          </w:tcPr>
          <w:p>
            <w:pPr>
              <w:jc w:val="center"/>
              <w:rPr>
                <w:color w:val="auto"/>
                <w:sz w:val="24"/>
              </w:rPr>
            </w:pPr>
            <w:r>
              <w:rPr>
                <w:color w:val="auto"/>
                <w:sz w:val="24"/>
              </w:rPr>
              <w:t>其中：环保投资(万元)</w:t>
            </w:r>
          </w:p>
        </w:tc>
        <w:tc>
          <w:tcPr>
            <w:tcW w:w="1276" w:type="dxa"/>
            <w:vAlign w:val="center"/>
          </w:tcPr>
          <w:p>
            <w:pPr>
              <w:jc w:val="center"/>
              <w:rPr>
                <w:color w:val="auto"/>
                <w:sz w:val="24"/>
              </w:rPr>
            </w:pPr>
            <w:r>
              <w:rPr>
                <w:rFonts w:hint="eastAsia"/>
                <w:color w:val="auto"/>
                <w:sz w:val="24"/>
              </w:rPr>
              <w:t>603</w:t>
            </w:r>
          </w:p>
        </w:tc>
        <w:tc>
          <w:tcPr>
            <w:tcW w:w="1719" w:type="dxa"/>
            <w:gridSpan w:val="2"/>
            <w:vAlign w:val="center"/>
          </w:tcPr>
          <w:p>
            <w:pPr>
              <w:jc w:val="center"/>
              <w:rPr>
                <w:color w:val="auto"/>
                <w:sz w:val="24"/>
              </w:rPr>
            </w:pPr>
            <w:r>
              <w:rPr>
                <w:color w:val="auto"/>
                <w:sz w:val="24"/>
              </w:rPr>
              <w:t>环保投资占总投资比例(%)</w:t>
            </w:r>
          </w:p>
        </w:tc>
        <w:tc>
          <w:tcPr>
            <w:tcW w:w="809" w:type="dxa"/>
            <w:vAlign w:val="center"/>
          </w:tcPr>
          <w:p>
            <w:pPr>
              <w:jc w:val="center"/>
              <w:rPr>
                <w:color w:val="auto"/>
                <w:sz w:val="24"/>
              </w:rPr>
            </w:pPr>
            <w:r>
              <w:rPr>
                <w:rFonts w:hint="eastAsia"/>
                <w:color w:val="auto"/>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33" w:type="dxa"/>
            <w:vAlign w:val="center"/>
          </w:tcPr>
          <w:p>
            <w:pPr>
              <w:jc w:val="center"/>
              <w:rPr>
                <w:rFonts w:cs="宋体"/>
                <w:color w:val="auto"/>
                <w:sz w:val="24"/>
              </w:rPr>
            </w:pPr>
            <w:r>
              <w:rPr>
                <w:rFonts w:hint="eastAsia" w:cs="宋体"/>
                <w:color w:val="auto"/>
                <w:sz w:val="24"/>
              </w:rPr>
              <w:t>评价经费</w:t>
            </w:r>
          </w:p>
          <w:p>
            <w:pPr>
              <w:jc w:val="center"/>
              <w:rPr>
                <w:rFonts w:cs="宋体"/>
                <w:color w:val="auto"/>
                <w:sz w:val="24"/>
              </w:rPr>
            </w:pPr>
            <w:r>
              <w:rPr>
                <w:rFonts w:hint="eastAsia" w:cs="宋体"/>
                <w:color w:val="auto"/>
                <w:sz w:val="24"/>
              </w:rPr>
              <w:t>(万元)</w:t>
            </w:r>
          </w:p>
        </w:tc>
        <w:tc>
          <w:tcPr>
            <w:tcW w:w="2231" w:type="dxa"/>
            <w:vAlign w:val="center"/>
          </w:tcPr>
          <w:p>
            <w:pPr>
              <w:jc w:val="center"/>
              <w:rPr>
                <w:color w:val="auto"/>
                <w:sz w:val="24"/>
              </w:rPr>
            </w:pPr>
            <w:r>
              <w:rPr>
                <w:rFonts w:hint="eastAsia"/>
                <w:color w:val="auto"/>
                <w:sz w:val="24"/>
              </w:rPr>
              <w:t>—</w:t>
            </w:r>
          </w:p>
        </w:tc>
        <w:tc>
          <w:tcPr>
            <w:tcW w:w="2694" w:type="dxa"/>
            <w:gridSpan w:val="3"/>
            <w:vAlign w:val="center"/>
          </w:tcPr>
          <w:p>
            <w:pPr>
              <w:jc w:val="center"/>
              <w:rPr>
                <w:color w:val="auto"/>
                <w:sz w:val="24"/>
              </w:rPr>
            </w:pPr>
            <w:r>
              <w:rPr>
                <w:color w:val="auto"/>
                <w:sz w:val="24"/>
              </w:rPr>
              <w:t>预期投产日期</w:t>
            </w:r>
          </w:p>
        </w:tc>
        <w:tc>
          <w:tcPr>
            <w:tcW w:w="2528" w:type="dxa"/>
            <w:gridSpan w:val="3"/>
            <w:vAlign w:val="center"/>
          </w:tcPr>
          <w:p>
            <w:pPr>
              <w:jc w:val="center"/>
              <w:rPr>
                <w:color w:val="auto"/>
                <w:sz w:val="24"/>
              </w:rPr>
            </w:pPr>
            <w:r>
              <w:rPr>
                <w:color w:val="auto"/>
                <w:sz w:val="24"/>
              </w:rPr>
              <w:t>202</w:t>
            </w:r>
            <w:r>
              <w:rPr>
                <w:rFonts w:hint="eastAsia"/>
                <w:color w:val="auto"/>
                <w:sz w:val="24"/>
              </w:rPr>
              <w:t>2</w:t>
            </w:r>
            <w:r>
              <w:rPr>
                <w:color w:val="auto"/>
                <w:sz w:val="24"/>
              </w:rPr>
              <w:t>年</w:t>
            </w:r>
            <w:r>
              <w:rPr>
                <w:rFonts w:hint="eastAsia"/>
                <w:color w:val="auto"/>
                <w:sz w:val="24"/>
              </w:rPr>
              <w:t>5</w:t>
            </w:r>
            <w:r>
              <w:rPr>
                <w:color w:val="auto"/>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86" w:type="dxa"/>
            <w:gridSpan w:val="8"/>
            <w:vAlign w:val="center"/>
          </w:tcPr>
          <w:p>
            <w:pPr>
              <w:rPr>
                <w:rFonts w:cs="宋体"/>
                <w:color w:val="auto"/>
                <w:sz w:val="24"/>
              </w:rPr>
            </w:pPr>
            <w:r>
              <w:rPr>
                <w:rFonts w:hint="eastAsia" w:cs="宋体"/>
                <w:b/>
                <w:color w:val="auto"/>
                <w:sz w:val="24"/>
              </w:rPr>
              <w:t>工程内容及规模</w:t>
            </w:r>
            <w:r>
              <w:rPr>
                <w:rFonts w:hint="eastAsia" w:cs="宋体"/>
                <w:color w:val="auto"/>
                <w:sz w:val="24"/>
              </w:rPr>
              <w:t>：</w:t>
            </w:r>
          </w:p>
          <w:p>
            <w:pPr>
              <w:pStyle w:val="150"/>
              <w:spacing w:before="134"/>
              <w:ind w:left="585"/>
              <w:rPr>
                <w:rFonts w:ascii="宋体" w:hAnsi="宋体" w:cs="宋体"/>
                <w:color w:val="auto"/>
                <w:sz w:val="24"/>
              </w:rPr>
            </w:pPr>
            <w:r>
              <w:rPr>
                <w:rFonts w:eastAsia="Times New Roman"/>
                <w:b/>
                <w:bCs/>
                <w:color w:val="auto"/>
                <w:sz w:val="24"/>
              </w:rPr>
              <w:t>1</w:t>
            </w:r>
            <w:r>
              <w:rPr>
                <w:rFonts w:ascii="宋体" w:hAnsi="宋体" w:cs="宋体"/>
                <w:b/>
                <w:bCs/>
                <w:color w:val="auto"/>
                <w:sz w:val="24"/>
              </w:rPr>
              <w:t>、</w:t>
            </w:r>
            <w:r>
              <w:rPr>
                <w:rFonts w:hint="eastAsia" w:ascii="宋体" w:hAnsi="宋体" w:cs="宋体"/>
                <w:b/>
                <w:bCs/>
                <w:color w:val="auto"/>
                <w:sz w:val="24"/>
              </w:rPr>
              <w:t>项目由来</w:t>
            </w:r>
          </w:p>
          <w:p>
            <w:pPr>
              <w:ind w:firstLine="480" w:firstLineChars="200"/>
              <w:jc w:val="left"/>
              <w:rPr>
                <w:rFonts w:hint="default" w:eastAsia="宋体"/>
                <w:color w:val="auto"/>
                <w:sz w:val="24"/>
                <w:u w:val="none"/>
                <w:lang w:val="en-US" w:eastAsia="zh-CN"/>
              </w:rPr>
            </w:pPr>
            <w:r>
              <w:rPr>
                <w:rFonts w:hint="eastAsia"/>
                <w:color w:val="auto"/>
                <w:sz w:val="24"/>
              </w:rPr>
              <w:t>株洲是新中国成立后首批重点建设的八个工业城市之一，是中国老工业基地。京广铁路和沪昆铁路在株洲交汇成为中国重要的“十字型”铁路枢纽。株洲是长株潭城市群三大核心之一，是长株潭两型社会建设综合配套改革试验区的一部分。</w:t>
            </w:r>
            <w:r>
              <w:rPr>
                <w:rFonts w:hint="eastAsia"/>
                <w:color w:val="auto"/>
                <w:sz w:val="24"/>
                <w:u w:val="single"/>
              </w:rPr>
              <w:t>现状城市</w:t>
            </w:r>
            <w:r>
              <w:rPr>
                <w:rFonts w:hint="eastAsia"/>
                <w:color w:val="auto"/>
                <w:sz w:val="24"/>
                <w:u w:val="none"/>
              </w:rPr>
              <w:t>道路交通方面，路网结构缺乏系统性组织，区内尽头路较多，且包括通勤交通、货运交通、公共活动过分依赖田心大道、铜霞路、新华路、红旗路、建设路等几条城市主干路，潜在交通拥堵点的隐患。同时，周边路网设置与城市道路衔接不畅，货运交通与客运交通混杂，铁路与公路混杂，生产性道路与生活性道路混杂。本项目的建设增加了云龙示范区南北方向的通道，有利于区域路网结构优化，可以有效的改善云龙示范区区域的交通环境。本项目的建设在改善基础设施的同时有利于改善区域投资环境。</w:t>
            </w:r>
          </w:p>
          <w:p>
            <w:pPr>
              <w:ind w:firstLine="480" w:firstLineChars="200"/>
              <w:jc w:val="left"/>
              <w:rPr>
                <w:rFonts w:hint="eastAsia"/>
                <w:color w:val="auto"/>
                <w:sz w:val="24"/>
                <w:u w:val="single"/>
                <w:lang w:val="en-US" w:eastAsia="zh-CN"/>
              </w:rPr>
            </w:pPr>
            <w:r>
              <w:rPr>
                <w:rFonts w:hint="eastAsia"/>
                <w:color w:val="auto"/>
                <w:sz w:val="24"/>
                <w:u w:val="single"/>
                <w:lang w:eastAsia="zh-CN"/>
              </w:rPr>
              <w:t>株洲市</w:t>
            </w:r>
            <w:r>
              <w:rPr>
                <w:rFonts w:hint="eastAsia"/>
                <w:color w:val="auto"/>
                <w:sz w:val="24"/>
                <w:u w:val="single"/>
                <w:lang w:val="en-US" w:eastAsia="zh-CN"/>
              </w:rPr>
              <w:t>长龙路起点学林路，终点云龙大道，道路全长7790米，路幅宽30米，全部总投资约为50073万元，计划分期进行建设，本项目为学林路-玉龙路段为一期，预计2022年建成，后续路段根据后期规划及资金情况进行建设。</w:t>
            </w:r>
          </w:p>
          <w:p>
            <w:pPr>
              <w:ind w:firstLine="480" w:firstLineChars="200"/>
              <w:jc w:val="left"/>
              <w:rPr>
                <w:color w:val="auto"/>
                <w:sz w:val="24"/>
              </w:rPr>
            </w:pPr>
            <w:r>
              <w:rPr>
                <w:rFonts w:hint="eastAsia"/>
                <w:color w:val="auto"/>
                <w:sz w:val="24"/>
                <w:u w:val="none"/>
                <w:lang w:val="en-US" w:eastAsia="zh-CN"/>
              </w:rPr>
              <w:t>根据株洲市自然资源和规划局2019年12月19日印发的株资规预审字[2019]114号：关于株洲市长龙路 (学林路-玉龙路 )新建工程用地预审意见，本项目占地8.2894公顷，该项目用地符合株洲市云龙区龙头铺镇土地利用总体规划（2006-2020年），不占用基本农田。根据株洲市云龙示范区发展和改革局2019年12月25日印发的株云龙发改[2019]111号文件：关于株洲市长龙路 (学林路-玉龙路 )新建工程项目可行性研究报告的批复。</w:t>
            </w:r>
            <w:r>
              <w:rPr>
                <w:rFonts w:hint="eastAsia"/>
                <w:color w:val="auto"/>
                <w:sz w:val="24"/>
                <w:u w:val="none"/>
              </w:rPr>
              <w:t>本项目位于株洲市云龙示范区，</w:t>
            </w:r>
            <w:r>
              <w:rPr>
                <w:rFonts w:hint="eastAsia"/>
                <w:color w:val="auto"/>
                <w:sz w:val="24"/>
                <w:u w:val="none"/>
                <w:lang w:val="en-US" w:eastAsia="zh-CN"/>
              </w:rPr>
              <w:t>为城市主干路，双向四车道，全长951m。</w:t>
            </w:r>
            <w:r>
              <w:rPr>
                <w:rFonts w:hint="eastAsia"/>
                <w:color w:val="auto"/>
                <w:sz w:val="24"/>
              </w:rPr>
              <w:t>本项目的具体位置详见</w:t>
            </w:r>
            <w:r>
              <w:rPr>
                <w:rFonts w:hint="eastAsia"/>
                <w:color w:val="auto"/>
                <w:sz w:val="24"/>
                <w:lang w:val="en-US" w:eastAsia="zh-CN"/>
              </w:rPr>
              <w:t>附</w:t>
            </w:r>
            <w:r>
              <w:rPr>
                <w:rFonts w:hint="eastAsia"/>
                <w:color w:val="auto"/>
                <w:sz w:val="24"/>
              </w:rPr>
              <w:t>图。</w:t>
            </w:r>
          </w:p>
          <w:p>
            <w:pPr>
              <w:ind w:firstLine="480" w:firstLineChars="200"/>
              <w:jc w:val="left"/>
              <w:rPr>
                <w:color w:val="auto"/>
                <w:sz w:val="24"/>
              </w:rPr>
            </w:pPr>
            <w:r>
              <w:rPr>
                <w:color w:val="auto"/>
                <w:sz w:val="24"/>
              </w:rPr>
              <w:t>根据《中华人民共和国环境影响评价法》和中华人民共和国国务院令第682号《建设项目环境保护管理条例》，建设单位委托</w:t>
            </w:r>
            <w:r>
              <w:rPr>
                <w:rFonts w:hint="eastAsia"/>
                <w:color w:val="auto"/>
                <w:sz w:val="24"/>
              </w:rPr>
              <w:t>我公司</w:t>
            </w:r>
            <w:r>
              <w:rPr>
                <w:color w:val="auto"/>
                <w:sz w:val="24"/>
              </w:rPr>
              <w:t>承担项目环境影响评价工作。根据《建设项目环境影响评价分类管理名录》（2018年修订）</w:t>
            </w:r>
            <w:r>
              <w:rPr>
                <w:rFonts w:hint="eastAsia"/>
                <w:color w:val="auto"/>
                <w:sz w:val="24"/>
              </w:rPr>
              <w:t>，本项目属于“四十九、交通运输业、管道运输业和仓储业172城市道路（不含维护，不含支路）中‘新建快速路、干道’”，应编制环境影响报告表。</w:t>
            </w:r>
            <w:r>
              <w:rPr>
                <w:color w:val="auto"/>
                <w:sz w:val="24"/>
              </w:rPr>
              <w:t>我公司依据环评导则中的有关要求，在现场踏勘、资料收集、调查研究的基础上进行了工程分析、数据统计、预测评价、治理措施分析等工作，在以上工作基础上编制了本环境影响报告表。</w:t>
            </w:r>
          </w:p>
          <w:p>
            <w:pPr>
              <w:ind w:firstLine="482" w:firstLineChars="200"/>
              <w:rPr>
                <w:b/>
                <w:color w:val="auto"/>
                <w:sz w:val="24"/>
                <w:u w:val="none"/>
              </w:rPr>
            </w:pPr>
            <w:r>
              <w:rPr>
                <w:rFonts w:hint="eastAsia"/>
                <w:b/>
                <w:color w:val="auto"/>
                <w:sz w:val="24"/>
                <w:u w:val="none"/>
              </w:rPr>
              <w:t>二</w:t>
            </w:r>
            <w:r>
              <w:rPr>
                <w:b/>
                <w:color w:val="auto"/>
                <w:sz w:val="24"/>
                <w:u w:val="none"/>
              </w:rPr>
              <w:t>、项目</w:t>
            </w:r>
            <w:r>
              <w:rPr>
                <w:rFonts w:hint="eastAsia"/>
                <w:b/>
                <w:color w:val="auto"/>
                <w:sz w:val="24"/>
                <w:u w:val="none"/>
              </w:rPr>
              <w:t>基本情况</w:t>
            </w:r>
          </w:p>
          <w:p>
            <w:pPr>
              <w:ind w:firstLine="480" w:firstLineChars="200"/>
              <w:rPr>
                <w:rFonts w:hint="default" w:eastAsia="宋体"/>
                <w:color w:val="auto"/>
                <w:sz w:val="24"/>
                <w:u w:val="none"/>
                <w:lang w:val="en-US" w:eastAsia="zh-CN"/>
              </w:rPr>
            </w:pPr>
            <w:r>
              <w:rPr>
                <w:rFonts w:hint="eastAsia"/>
                <w:color w:val="auto"/>
                <w:sz w:val="24"/>
                <w:u w:val="none"/>
                <w:lang w:val="en-US" w:eastAsia="zh-CN"/>
              </w:rPr>
              <w:t>本项目基本情况、建设内容、工程内容来源于《株洲市长龙路 (学林路-玉龙路 )新建工程项目可行性研究报告》。</w:t>
            </w:r>
          </w:p>
          <w:p>
            <w:pPr>
              <w:ind w:firstLine="480" w:firstLineChars="200"/>
              <w:rPr>
                <w:color w:val="auto"/>
                <w:sz w:val="24"/>
                <w:u w:val="none"/>
              </w:rPr>
            </w:pPr>
            <w:r>
              <w:rPr>
                <w:color w:val="auto"/>
                <w:sz w:val="24"/>
                <w:u w:val="none"/>
              </w:rPr>
              <w:t>（1）项目名称：</w:t>
            </w:r>
            <w:r>
              <w:rPr>
                <w:rFonts w:hint="eastAsia"/>
                <w:color w:val="auto"/>
                <w:sz w:val="24"/>
                <w:u w:val="none"/>
                <w:lang w:eastAsia="zh-CN"/>
              </w:rPr>
              <w:t>株洲市长龙路 (学林路-玉龙路 )</w:t>
            </w:r>
            <w:r>
              <w:rPr>
                <w:rFonts w:hint="eastAsia"/>
                <w:color w:val="auto"/>
                <w:sz w:val="24"/>
                <w:u w:val="none"/>
              </w:rPr>
              <w:t>新建工程；</w:t>
            </w:r>
          </w:p>
          <w:p>
            <w:pPr>
              <w:ind w:firstLine="480" w:firstLineChars="200"/>
              <w:rPr>
                <w:color w:val="auto"/>
                <w:sz w:val="24"/>
                <w:u w:val="none"/>
              </w:rPr>
            </w:pPr>
            <w:r>
              <w:rPr>
                <w:color w:val="auto"/>
                <w:sz w:val="24"/>
                <w:u w:val="none"/>
              </w:rPr>
              <w:t>（2）</w:t>
            </w:r>
            <w:r>
              <w:rPr>
                <w:rFonts w:hint="eastAsia"/>
                <w:color w:val="auto"/>
                <w:sz w:val="24"/>
                <w:u w:val="none"/>
              </w:rPr>
              <w:t>建设性质：新建；</w:t>
            </w:r>
          </w:p>
          <w:p>
            <w:pPr>
              <w:ind w:firstLine="480" w:firstLineChars="200"/>
              <w:rPr>
                <w:color w:val="auto"/>
                <w:sz w:val="24"/>
                <w:u w:val="none"/>
              </w:rPr>
            </w:pPr>
            <w:r>
              <w:rPr>
                <w:rFonts w:hint="eastAsia"/>
                <w:color w:val="auto"/>
                <w:sz w:val="24"/>
                <w:u w:val="none"/>
              </w:rPr>
              <w:t>（3）建设单位：株洲云冶建设管理开发有限责任公司；</w:t>
            </w:r>
          </w:p>
          <w:p>
            <w:pPr>
              <w:ind w:firstLine="480" w:firstLineChars="200"/>
              <w:rPr>
                <w:color w:val="auto"/>
                <w:sz w:val="24"/>
                <w:u w:val="none"/>
              </w:rPr>
            </w:pPr>
            <w:r>
              <w:rPr>
                <w:rFonts w:hint="eastAsia"/>
                <w:color w:val="auto"/>
                <w:sz w:val="24"/>
                <w:u w:val="none"/>
              </w:rPr>
              <w:t>（4）建设地点：株洲云龙示范区龙头铺街道办事处龙头、 兴隆山社区</w:t>
            </w:r>
            <w:r>
              <w:rPr>
                <w:rFonts w:hint="eastAsia"/>
                <w:color w:val="auto"/>
                <w:sz w:val="24"/>
                <w:u w:val="none"/>
                <w:lang w:eastAsia="zh-CN"/>
              </w:rPr>
              <w:t>，</w:t>
            </w:r>
            <w:r>
              <w:rPr>
                <w:rFonts w:hint="eastAsia"/>
                <w:color w:val="auto"/>
                <w:sz w:val="24"/>
                <w:u w:val="none"/>
              </w:rPr>
              <w:t>项目起位于龙头铺街道办事处兴隆山社区</w:t>
            </w:r>
            <w:r>
              <w:rPr>
                <w:rFonts w:hint="eastAsia"/>
                <w:color w:val="auto"/>
                <w:sz w:val="24"/>
                <w:u w:val="none"/>
                <w:lang w:eastAsia="zh-CN"/>
              </w:rPr>
              <w:t>，</w:t>
            </w:r>
            <w:r>
              <w:rPr>
                <w:rFonts w:hint="eastAsia"/>
                <w:color w:val="auto"/>
                <w:sz w:val="24"/>
                <w:u w:val="none"/>
              </w:rPr>
              <w:t>终点位于株洲云龙示范区龙头铺街道办事处</w:t>
            </w:r>
            <w:r>
              <w:rPr>
                <w:rFonts w:hint="eastAsia"/>
                <w:color w:val="auto"/>
                <w:sz w:val="24"/>
                <w:u w:val="none"/>
                <w:lang w:eastAsia="zh-CN"/>
              </w:rPr>
              <w:t>龙升社区，</w:t>
            </w:r>
            <w:r>
              <w:rPr>
                <w:rFonts w:hint="eastAsia"/>
                <w:color w:val="auto"/>
                <w:sz w:val="24"/>
                <w:u w:val="none"/>
              </w:rPr>
              <w:t>道路北起玉龙路、南至学林路；</w:t>
            </w:r>
          </w:p>
          <w:p>
            <w:pPr>
              <w:ind w:firstLine="480" w:firstLineChars="200"/>
              <w:rPr>
                <w:color w:val="auto"/>
                <w:sz w:val="24"/>
                <w:u w:val="none"/>
              </w:rPr>
            </w:pPr>
            <w:r>
              <w:rPr>
                <w:rFonts w:hint="eastAsia"/>
                <w:color w:val="auto"/>
                <w:sz w:val="24"/>
                <w:u w:val="none"/>
              </w:rPr>
              <w:t>（5）建设内容：道路工程、桥梁工程、排水工程、照 明 工程、景观绿化工程、交通工程、电力管线及其它附属工程等；</w:t>
            </w:r>
          </w:p>
          <w:p>
            <w:pPr>
              <w:ind w:firstLine="480" w:firstLineChars="200"/>
              <w:rPr>
                <w:color w:val="auto"/>
                <w:sz w:val="24"/>
                <w:u w:val="none"/>
              </w:rPr>
            </w:pPr>
            <w:r>
              <w:rPr>
                <w:rFonts w:hint="eastAsia"/>
                <w:color w:val="auto"/>
                <w:sz w:val="24"/>
                <w:u w:val="none"/>
              </w:rPr>
              <w:t>（6）建设规模：本项目总用地面积</w:t>
            </w:r>
            <w:r>
              <w:rPr>
                <w:rFonts w:hint="eastAsia"/>
                <w:color w:val="auto"/>
                <w:sz w:val="24"/>
                <w:u w:val="none"/>
                <w:lang w:eastAsia="zh-CN"/>
              </w:rPr>
              <w:t>67.3</w:t>
            </w:r>
            <w:r>
              <w:rPr>
                <w:rFonts w:hint="eastAsia"/>
                <w:color w:val="auto"/>
                <w:sz w:val="24"/>
                <w:u w:val="none"/>
              </w:rPr>
              <w:t>亩（</w:t>
            </w:r>
            <w:r>
              <w:rPr>
                <w:rFonts w:hint="eastAsia"/>
                <w:color w:val="auto"/>
                <w:sz w:val="24"/>
                <w:u w:val="none"/>
                <w:lang w:eastAsia="zh-CN"/>
              </w:rPr>
              <w:t>44867</w:t>
            </w:r>
            <w:r>
              <w:rPr>
                <w:rFonts w:hint="eastAsia"/>
                <w:color w:val="auto"/>
                <w:sz w:val="24"/>
                <w:u w:val="none"/>
              </w:rPr>
              <w:t>㎡），长约</w:t>
            </w:r>
            <w:r>
              <w:rPr>
                <w:rFonts w:hint="eastAsia"/>
                <w:color w:val="auto"/>
                <w:sz w:val="24"/>
                <w:u w:val="none"/>
                <w:lang w:eastAsia="zh-CN"/>
              </w:rPr>
              <w:t>951m</w:t>
            </w:r>
            <w:r>
              <w:rPr>
                <w:rFonts w:hint="eastAsia"/>
                <w:color w:val="auto"/>
                <w:sz w:val="24"/>
                <w:u w:val="none"/>
              </w:rPr>
              <w:t>，路幅宽度为：</w:t>
            </w:r>
            <w:r>
              <w:rPr>
                <w:color w:val="auto"/>
                <w:sz w:val="24"/>
                <w:u w:val="none"/>
              </w:rPr>
              <w:t>2x</w:t>
            </w:r>
            <w:r>
              <w:rPr>
                <w:rFonts w:hint="eastAsia"/>
                <w:color w:val="auto"/>
                <w:sz w:val="24"/>
                <w:u w:val="none"/>
                <w:lang w:val="en-US" w:eastAsia="zh-CN"/>
              </w:rPr>
              <w:t>3</w:t>
            </w:r>
            <w:r>
              <w:rPr>
                <w:color w:val="auto"/>
                <w:sz w:val="24"/>
                <w:u w:val="none"/>
              </w:rPr>
              <w:t>.5m(</w:t>
            </w:r>
            <w:r>
              <w:rPr>
                <w:rFonts w:hint="eastAsia"/>
                <w:color w:val="auto"/>
                <w:sz w:val="24"/>
                <w:u w:val="none"/>
              </w:rPr>
              <w:t>人行道</w:t>
            </w:r>
            <w:r>
              <w:rPr>
                <w:color w:val="auto"/>
                <w:sz w:val="24"/>
                <w:u w:val="none"/>
              </w:rPr>
              <w:t>)+2x</w:t>
            </w:r>
            <w:r>
              <w:rPr>
                <w:rFonts w:hint="eastAsia"/>
                <w:color w:val="auto"/>
                <w:sz w:val="24"/>
                <w:u w:val="none"/>
                <w:lang w:val="en-US" w:eastAsia="zh-CN"/>
              </w:rPr>
              <w:t>2</w:t>
            </w:r>
            <w:r>
              <w:rPr>
                <w:color w:val="auto"/>
                <w:sz w:val="24"/>
                <w:u w:val="none"/>
              </w:rPr>
              <w:t>.5m</w:t>
            </w:r>
            <w:r>
              <w:rPr>
                <w:rFonts w:hint="eastAsia"/>
                <w:color w:val="auto"/>
                <w:sz w:val="24"/>
                <w:u w:val="none"/>
              </w:rPr>
              <w:t>（非机动车道</w:t>
            </w:r>
            <w:r>
              <w:rPr>
                <w:color w:val="auto"/>
                <w:sz w:val="24"/>
                <w:u w:val="none"/>
              </w:rPr>
              <w:t>)+2x</w:t>
            </w:r>
            <w:r>
              <w:rPr>
                <w:rFonts w:hint="eastAsia"/>
                <w:color w:val="auto"/>
                <w:sz w:val="24"/>
                <w:u w:val="none"/>
                <w:lang w:val="en-US" w:eastAsia="zh-CN"/>
              </w:rPr>
              <w:t>1</w:t>
            </w:r>
            <w:r>
              <w:rPr>
                <w:color w:val="auto"/>
                <w:sz w:val="24"/>
                <w:u w:val="none"/>
              </w:rPr>
              <w:t>.5m</w:t>
            </w:r>
            <w:r>
              <w:rPr>
                <w:rFonts w:hint="eastAsia"/>
                <w:color w:val="auto"/>
                <w:sz w:val="24"/>
                <w:u w:val="none"/>
              </w:rPr>
              <w:t>（</w:t>
            </w:r>
            <w:r>
              <w:rPr>
                <w:rFonts w:hint="eastAsia"/>
                <w:color w:val="auto"/>
                <w:sz w:val="24"/>
                <w:u w:val="none"/>
                <w:lang w:val="en-US" w:eastAsia="zh-CN"/>
              </w:rPr>
              <w:t>设施</w:t>
            </w:r>
            <w:r>
              <w:rPr>
                <w:rFonts w:hint="eastAsia"/>
                <w:color w:val="auto"/>
                <w:sz w:val="24"/>
                <w:u w:val="none"/>
              </w:rPr>
              <w:t>带</w:t>
            </w:r>
            <w:r>
              <w:rPr>
                <w:color w:val="auto"/>
                <w:sz w:val="24"/>
                <w:u w:val="none"/>
              </w:rPr>
              <w:t>)+</w:t>
            </w:r>
            <w:r>
              <w:rPr>
                <w:rFonts w:hint="eastAsia"/>
                <w:color w:val="auto"/>
                <w:sz w:val="24"/>
                <w:u w:val="none"/>
                <w:lang w:val="en-US" w:eastAsia="zh-CN"/>
              </w:rPr>
              <w:t>15</w:t>
            </w:r>
            <w:r>
              <w:rPr>
                <w:color w:val="auto"/>
                <w:sz w:val="24"/>
                <w:u w:val="none"/>
              </w:rPr>
              <w:t>m</w:t>
            </w:r>
            <w:r>
              <w:rPr>
                <w:rFonts w:hint="eastAsia"/>
                <w:color w:val="auto"/>
                <w:sz w:val="24"/>
                <w:u w:val="none"/>
              </w:rPr>
              <w:t>（机动车道</w:t>
            </w:r>
            <w:r>
              <w:rPr>
                <w:color w:val="auto"/>
                <w:sz w:val="24"/>
                <w:u w:val="none"/>
              </w:rPr>
              <w:t>)</w:t>
            </w:r>
            <w:r>
              <w:rPr>
                <w:rFonts w:hint="eastAsia"/>
                <w:color w:val="auto"/>
                <w:sz w:val="24"/>
                <w:u w:val="none"/>
              </w:rPr>
              <w:t>＝</w:t>
            </w:r>
            <w:r>
              <w:rPr>
                <w:rFonts w:hint="eastAsia"/>
                <w:color w:val="auto"/>
                <w:sz w:val="24"/>
                <w:u w:val="none"/>
                <w:lang w:val="en-US" w:eastAsia="zh-CN"/>
              </w:rPr>
              <w:t>30</w:t>
            </w:r>
            <w:r>
              <w:rPr>
                <w:color w:val="auto"/>
                <w:sz w:val="24"/>
                <w:u w:val="none"/>
              </w:rPr>
              <w:t>m</w:t>
            </w:r>
            <w:r>
              <w:rPr>
                <w:rFonts w:hint="eastAsia"/>
                <w:color w:val="auto"/>
                <w:sz w:val="24"/>
                <w:u w:val="none"/>
              </w:rPr>
              <w:t>。道路等级为城市主干路，</w:t>
            </w:r>
            <w:r>
              <w:rPr>
                <w:rFonts w:hint="eastAsia"/>
                <w:color w:val="auto"/>
                <w:sz w:val="24"/>
                <w:u w:val="none"/>
                <w:lang w:eastAsia="zh-CN"/>
              </w:rPr>
              <w:t>双向四车道</w:t>
            </w:r>
            <w:r>
              <w:rPr>
                <w:rFonts w:hint="eastAsia"/>
                <w:color w:val="auto"/>
                <w:sz w:val="24"/>
                <w:u w:val="none"/>
              </w:rPr>
              <w:t>，设计时速</w:t>
            </w:r>
            <w:r>
              <w:rPr>
                <w:rFonts w:hint="eastAsia"/>
                <w:color w:val="auto"/>
                <w:sz w:val="24"/>
                <w:u w:val="none"/>
                <w:lang w:val="en-US" w:eastAsia="zh-CN"/>
              </w:rPr>
              <w:t>50km/h</w:t>
            </w:r>
            <w:r>
              <w:rPr>
                <w:rFonts w:hint="eastAsia"/>
                <w:color w:val="auto"/>
                <w:sz w:val="24"/>
                <w:u w:val="none"/>
              </w:rPr>
              <w:t>；</w:t>
            </w:r>
          </w:p>
          <w:p>
            <w:pPr>
              <w:ind w:firstLine="480" w:firstLineChars="200"/>
              <w:jc w:val="left"/>
              <w:rPr>
                <w:color w:val="auto"/>
                <w:sz w:val="24"/>
                <w:u w:val="none"/>
              </w:rPr>
            </w:pPr>
            <w:r>
              <w:rPr>
                <w:rFonts w:hint="eastAsia"/>
                <w:color w:val="auto"/>
                <w:sz w:val="24"/>
                <w:u w:val="none"/>
              </w:rPr>
              <w:t>（7）建设工期：</w:t>
            </w:r>
            <w:r>
              <w:rPr>
                <w:color w:val="auto"/>
                <w:sz w:val="24"/>
                <w:u w:val="none"/>
              </w:rPr>
              <w:t>24</w:t>
            </w:r>
            <w:r>
              <w:rPr>
                <w:rFonts w:hint="eastAsia"/>
                <w:color w:val="auto"/>
                <w:sz w:val="24"/>
                <w:u w:val="none"/>
              </w:rPr>
              <w:t>个月，</w:t>
            </w:r>
            <w:r>
              <w:rPr>
                <w:color w:val="auto"/>
                <w:sz w:val="24"/>
                <w:u w:val="none"/>
              </w:rPr>
              <w:t>2020</w:t>
            </w:r>
            <w:r>
              <w:rPr>
                <w:rFonts w:hint="eastAsia"/>
                <w:color w:val="auto"/>
                <w:sz w:val="24"/>
                <w:u w:val="none"/>
              </w:rPr>
              <w:t>年</w:t>
            </w:r>
            <w:r>
              <w:rPr>
                <w:color w:val="auto"/>
                <w:sz w:val="24"/>
                <w:u w:val="none"/>
              </w:rPr>
              <w:t>6</w:t>
            </w:r>
            <w:r>
              <w:rPr>
                <w:rFonts w:hint="eastAsia"/>
                <w:color w:val="auto"/>
                <w:sz w:val="24"/>
                <w:u w:val="none"/>
              </w:rPr>
              <w:t>月开工，到</w:t>
            </w:r>
            <w:r>
              <w:rPr>
                <w:color w:val="auto"/>
                <w:sz w:val="24"/>
                <w:u w:val="none"/>
              </w:rPr>
              <w:t>2022</w:t>
            </w:r>
            <w:r>
              <w:rPr>
                <w:rFonts w:hint="eastAsia"/>
                <w:color w:val="auto"/>
                <w:sz w:val="24"/>
                <w:u w:val="none"/>
              </w:rPr>
              <w:t>年</w:t>
            </w:r>
            <w:r>
              <w:rPr>
                <w:color w:val="auto"/>
                <w:sz w:val="24"/>
                <w:u w:val="none"/>
              </w:rPr>
              <w:t>5</w:t>
            </w:r>
            <w:r>
              <w:rPr>
                <w:rFonts w:hint="eastAsia"/>
                <w:color w:val="auto"/>
                <w:sz w:val="24"/>
                <w:u w:val="none"/>
              </w:rPr>
              <w:t>月竣工；</w:t>
            </w:r>
          </w:p>
          <w:p>
            <w:pPr>
              <w:ind w:firstLine="480" w:firstLineChars="200"/>
              <w:jc w:val="left"/>
              <w:rPr>
                <w:color w:val="auto"/>
                <w:sz w:val="24"/>
                <w:u w:val="none"/>
              </w:rPr>
            </w:pPr>
            <w:r>
              <w:rPr>
                <w:rFonts w:hint="eastAsia"/>
                <w:color w:val="auto"/>
                <w:sz w:val="24"/>
                <w:u w:val="none"/>
              </w:rPr>
              <w:t>（8）总投资：</w:t>
            </w:r>
            <w:r>
              <w:rPr>
                <w:rFonts w:hint="eastAsia" w:hAnsi="Calibri"/>
                <w:color w:val="auto"/>
                <w:kern w:val="0"/>
                <w:sz w:val="24"/>
                <w:u w:val="none"/>
                <w:lang w:eastAsia="zh-CN" w:bidi="ar"/>
              </w:rPr>
              <w:t>18084.70</w:t>
            </w:r>
            <w:r>
              <w:rPr>
                <w:rFonts w:hint="eastAsia" w:hAnsi="Calibri"/>
                <w:color w:val="auto"/>
                <w:kern w:val="0"/>
                <w:sz w:val="24"/>
                <w:u w:val="none"/>
                <w:lang w:bidi="ar"/>
              </w:rPr>
              <w:t>万元。</w:t>
            </w:r>
          </w:p>
          <w:p>
            <w:pPr>
              <w:ind w:firstLine="480" w:firstLineChars="200"/>
              <w:rPr>
                <w:color w:val="auto"/>
              </w:rPr>
            </w:pPr>
            <w:r>
              <w:rPr>
                <w:rFonts w:hint="eastAsia"/>
                <w:color w:val="auto"/>
                <w:sz w:val="24"/>
                <w:u w:val="none"/>
              </w:rPr>
              <w:t>项目主要经济技术指标见表1。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186" w:type="dxa"/>
            <w:gridSpan w:val="8"/>
            <w:tcBorders>
              <w:bottom w:val="single" w:color="auto" w:sz="4" w:space="0"/>
            </w:tcBorders>
          </w:tcPr>
          <w:p>
            <w:pPr>
              <w:jc w:val="center"/>
              <w:rPr>
                <w:b/>
                <w:bCs/>
                <w:color w:val="auto"/>
                <w:sz w:val="24"/>
              </w:rPr>
            </w:pPr>
            <w:r>
              <w:rPr>
                <w:b/>
                <w:bCs/>
                <w:color w:val="auto"/>
                <w:sz w:val="24"/>
              </w:rPr>
              <w:t>表1</w:t>
            </w:r>
            <w:r>
              <w:rPr>
                <w:rFonts w:hint="eastAsia"/>
                <w:b/>
                <w:bCs/>
                <w:color w:val="auto"/>
                <w:sz w:val="24"/>
              </w:rPr>
              <w:t xml:space="preserve">   </w:t>
            </w:r>
            <w:r>
              <w:rPr>
                <w:b/>
                <w:bCs/>
                <w:color w:val="auto"/>
                <w:sz w:val="24"/>
              </w:rPr>
              <w:t>本项目主要经济技术指标表</w:t>
            </w:r>
          </w:p>
          <w:tbl>
            <w:tblPr>
              <w:tblStyle w:val="189"/>
              <w:tblW w:w="8680"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2660"/>
              <w:gridCol w:w="845"/>
              <w:gridCol w:w="2212"/>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26" w:beforeAutospacing="0" w:after="0" w:afterAutospacing="0"/>
                    <w:ind w:right="3"/>
                    <w:jc w:val="center"/>
                    <w:rPr>
                      <w:color w:val="auto"/>
                      <w:lang w:eastAsia="en-US" w:bidi="ar"/>
                    </w:rPr>
                  </w:pPr>
                  <w:r>
                    <w:rPr>
                      <w:rFonts w:hint="eastAsia"/>
                      <w:color w:val="auto"/>
                      <w:lang w:eastAsia="en-US" w:bidi="ar"/>
                    </w:rPr>
                    <w:t>序号</w:t>
                  </w:r>
                </w:p>
              </w:tc>
              <w:tc>
                <w:tcPr>
                  <w:tcW w:w="2660" w:type="dxa"/>
                  <w:shd w:val="clear" w:color="auto" w:fill="FFFFFF"/>
                </w:tcPr>
                <w:p>
                  <w:pPr>
                    <w:pStyle w:val="36"/>
                    <w:widowControl w:val="0"/>
                    <w:spacing w:before="26" w:beforeAutospacing="0" w:after="0" w:afterAutospacing="0"/>
                    <w:ind w:right="3"/>
                    <w:jc w:val="center"/>
                    <w:rPr>
                      <w:color w:val="auto"/>
                      <w:lang w:eastAsia="en-US" w:bidi="ar"/>
                    </w:rPr>
                  </w:pPr>
                  <w:r>
                    <w:rPr>
                      <w:rFonts w:hint="eastAsia"/>
                      <w:color w:val="auto"/>
                      <w:lang w:eastAsia="en-US" w:bidi="ar"/>
                    </w:rPr>
                    <w:t>指标名称</w:t>
                  </w:r>
                </w:p>
              </w:tc>
              <w:tc>
                <w:tcPr>
                  <w:tcW w:w="845" w:type="dxa"/>
                  <w:shd w:val="clear" w:color="auto" w:fill="FFFFFF"/>
                </w:tcPr>
                <w:p>
                  <w:pPr>
                    <w:pStyle w:val="36"/>
                    <w:widowControl w:val="0"/>
                    <w:spacing w:before="26" w:beforeAutospacing="0" w:after="0" w:afterAutospacing="0"/>
                    <w:ind w:right="3"/>
                    <w:jc w:val="center"/>
                    <w:rPr>
                      <w:color w:val="auto"/>
                      <w:lang w:eastAsia="en-US" w:bidi="ar"/>
                    </w:rPr>
                  </w:pPr>
                  <w:r>
                    <w:rPr>
                      <w:rFonts w:hint="eastAsia"/>
                      <w:color w:val="auto"/>
                      <w:lang w:eastAsia="en-US" w:bidi="ar"/>
                    </w:rPr>
                    <w:t>单位</w:t>
                  </w:r>
                </w:p>
              </w:tc>
              <w:tc>
                <w:tcPr>
                  <w:tcW w:w="2212" w:type="dxa"/>
                  <w:shd w:val="clear" w:color="auto" w:fill="FFFFFF"/>
                </w:tcPr>
                <w:p>
                  <w:pPr>
                    <w:pStyle w:val="36"/>
                    <w:widowControl w:val="0"/>
                    <w:spacing w:before="26" w:beforeAutospacing="0" w:after="0" w:afterAutospacing="0"/>
                    <w:ind w:right="3"/>
                    <w:jc w:val="center"/>
                    <w:rPr>
                      <w:color w:val="auto"/>
                      <w:lang w:eastAsia="en-US" w:bidi="ar"/>
                    </w:rPr>
                  </w:pPr>
                  <w:r>
                    <w:rPr>
                      <w:rFonts w:hint="eastAsia"/>
                      <w:color w:val="auto"/>
                      <w:lang w:eastAsia="en-US" w:bidi="ar"/>
                    </w:rPr>
                    <w:t>指标</w:t>
                  </w:r>
                </w:p>
              </w:tc>
              <w:tc>
                <w:tcPr>
                  <w:tcW w:w="2250" w:type="dxa"/>
                  <w:shd w:val="clear" w:color="auto" w:fill="FFFFFF"/>
                </w:tcPr>
                <w:p>
                  <w:pPr>
                    <w:pStyle w:val="36"/>
                    <w:widowControl w:val="0"/>
                    <w:spacing w:before="26" w:beforeAutospacing="0" w:after="0" w:afterAutospacing="0"/>
                    <w:ind w:right="3"/>
                    <w:jc w:val="center"/>
                    <w:rPr>
                      <w:color w:val="auto"/>
                      <w:lang w:eastAsia="en-US" w:bidi="ar"/>
                    </w:rPr>
                  </w:pPr>
                  <w:r>
                    <w:rPr>
                      <w:rFonts w:hint="eastAsia"/>
                      <w:color w:val="auto"/>
                      <w:lang w:eastAsia="en-US"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26" w:beforeAutospacing="0" w:after="0" w:afterAutospacing="0"/>
                    <w:jc w:val="center"/>
                    <w:rPr>
                      <w:color w:val="auto"/>
                      <w:lang w:eastAsia="en-US"/>
                    </w:rPr>
                  </w:pPr>
                  <w:r>
                    <w:rPr>
                      <w:rFonts w:hint="eastAsia"/>
                      <w:color w:val="auto"/>
                      <w:w w:val="99"/>
                      <w:lang w:eastAsia="en-US" w:bidi="ar"/>
                    </w:rPr>
                    <w:t>一</w:t>
                  </w:r>
                </w:p>
              </w:tc>
              <w:tc>
                <w:tcPr>
                  <w:tcW w:w="2660" w:type="dxa"/>
                  <w:shd w:val="clear" w:color="auto" w:fill="FFFFFF"/>
                </w:tcPr>
                <w:p>
                  <w:pPr>
                    <w:pStyle w:val="36"/>
                    <w:widowControl w:val="0"/>
                    <w:spacing w:before="26" w:beforeAutospacing="0" w:after="0" w:afterAutospacing="0"/>
                    <w:ind w:right="3"/>
                    <w:jc w:val="center"/>
                    <w:rPr>
                      <w:color w:val="auto"/>
                      <w:lang w:eastAsia="en-US"/>
                    </w:rPr>
                  </w:pPr>
                  <w:r>
                    <w:rPr>
                      <w:rFonts w:hint="eastAsia"/>
                      <w:color w:val="auto"/>
                      <w:lang w:eastAsia="en-US" w:bidi="ar"/>
                    </w:rPr>
                    <w:t>主要技术指标</w:t>
                  </w:r>
                </w:p>
              </w:tc>
              <w:tc>
                <w:tcPr>
                  <w:tcW w:w="845" w:type="dxa"/>
                  <w:shd w:val="clear" w:color="auto" w:fill="FFFFFF"/>
                </w:tcPr>
                <w:p>
                  <w:pPr>
                    <w:jc w:val="left"/>
                    <w:rPr>
                      <w:rFonts w:ascii="Calibri" w:hAnsi="Calibri"/>
                      <w:color w:val="auto"/>
                      <w:sz w:val="24"/>
                      <w:lang w:eastAsia="en-US"/>
                    </w:rPr>
                  </w:pPr>
                </w:p>
              </w:tc>
              <w:tc>
                <w:tcPr>
                  <w:tcW w:w="2212" w:type="dxa"/>
                  <w:shd w:val="clear" w:color="auto" w:fill="FFFFFF"/>
                </w:tcPr>
                <w:p>
                  <w:pPr>
                    <w:jc w:val="left"/>
                    <w:rPr>
                      <w:rFonts w:ascii="Calibri" w:hAnsi="Calibri"/>
                      <w:color w:val="auto"/>
                      <w:sz w:val="24"/>
                      <w:lang w:eastAsia="en-US"/>
                    </w:rPr>
                  </w:pP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1</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总用地面积</w:t>
                  </w:r>
                </w:p>
              </w:tc>
              <w:tc>
                <w:tcPr>
                  <w:tcW w:w="845" w:type="dxa"/>
                  <w:shd w:val="clear" w:color="auto" w:fill="FFFFFF"/>
                </w:tcPr>
                <w:p>
                  <w:pPr>
                    <w:pStyle w:val="36"/>
                    <w:widowControl w:val="0"/>
                    <w:spacing w:before="27" w:beforeAutospacing="0" w:after="0" w:afterAutospacing="0"/>
                    <w:ind w:right="3"/>
                    <w:jc w:val="center"/>
                    <w:rPr>
                      <w:color w:val="auto"/>
                      <w:lang w:eastAsia="en-US"/>
                    </w:rPr>
                  </w:pPr>
                  <w:r>
                    <w:rPr>
                      <w:rFonts w:hint="eastAsia"/>
                      <w:color w:val="auto"/>
                      <w:w w:val="99"/>
                      <w:lang w:eastAsia="en-US" w:bidi="ar"/>
                    </w:rPr>
                    <w:t>㎡</w:t>
                  </w:r>
                </w:p>
              </w:tc>
              <w:tc>
                <w:tcPr>
                  <w:tcW w:w="2212" w:type="dxa"/>
                  <w:shd w:val="clear" w:color="auto" w:fill="FFFFFF"/>
                </w:tcPr>
                <w:p>
                  <w:pPr>
                    <w:pStyle w:val="36"/>
                    <w:widowControl w:val="0"/>
                    <w:spacing w:before="76" w:beforeAutospacing="0" w:after="0" w:afterAutospacing="0"/>
                    <w:jc w:val="center"/>
                    <w:rPr>
                      <w:rFonts w:ascii="Times New Roman" w:hAnsi="Times New Roman" w:eastAsia="Times New Roman" w:cs="Times New Roman"/>
                      <w:color w:val="auto"/>
                      <w:lang w:eastAsia="en-US"/>
                    </w:rPr>
                  </w:pPr>
                  <w:r>
                    <w:rPr>
                      <w:rFonts w:hint="eastAsia" w:ascii="Times New Roman" w:hAnsi="Calibri" w:cs="Times New Roman"/>
                      <w:color w:val="auto"/>
                      <w:lang w:eastAsia="zh-CN" w:bidi="ar"/>
                    </w:rPr>
                    <w:t>44867</w:t>
                  </w:r>
                  <w:r>
                    <w:rPr>
                      <w:rFonts w:ascii="Times New Roman" w:hAnsi="Calibri" w:cs="Times New Roman"/>
                      <w:color w:val="auto"/>
                      <w:lang w:eastAsia="en-US" w:bidi="ar"/>
                    </w:rPr>
                    <w:t>.68</w:t>
                  </w:r>
                </w:p>
              </w:tc>
              <w:tc>
                <w:tcPr>
                  <w:tcW w:w="225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约</w:t>
                  </w:r>
                  <w:r>
                    <w:rPr>
                      <w:rFonts w:hint="eastAsia" w:ascii="Times New Roman" w:hAnsi="Times New Roman" w:cs="Times New Roman"/>
                      <w:color w:val="auto"/>
                      <w:lang w:eastAsia="zh-CN" w:bidi="ar"/>
                    </w:rPr>
                    <w:t>67.3</w:t>
                  </w:r>
                  <w:r>
                    <w:rPr>
                      <w:rFonts w:hint="eastAsia"/>
                      <w:color w:val="auto"/>
                      <w:lang w:eastAsia="en-US" w:bidi="ar"/>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7"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2</w:t>
                  </w:r>
                </w:p>
              </w:tc>
              <w:tc>
                <w:tcPr>
                  <w:tcW w:w="2660" w:type="dxa"/>
                  <w:shd w:val="clear" w:color="auto" w:fill="FFFFFF"/>
                </w:tcPr>
                <w:p>
                  <w:pPr>
                    <w:pStyle w:val="36"/>
                    <w:widowControl w:val="0"/>
                    <w:spacing w:before="28" w:beforeAutospacing="0" w:after="0" w:afterAutospacing="0"/>
                    <w:ind w:right="1"/>
                    <w:jc w:val="center"/>
                    <w:rPr>
                      <w:color w:val="auto"/>
                      <w:lang w:eastAsia="en-US"/>
                    </w:rPr>
                  </w:pPr>
                  <w:r>
                    <w:rPr>
                      <w:rFonts w:hint="eastAsia"/>
                      <w:color w:val="auto"/>
                      <w:lang w:eastAsia="en-US" w:bidi="ar"/>
                    </w:rPr>
                    <w:t>线路长度</w:t>
                  </w:r>
                </w:p>
              </w:tc>
              <w:tc>
                <w:tcPr>
                  <w:tcW w:w="845" w:type="dxa"/>
                  <w:shd w:val="clear" w:color="auto" w:fill="FFFFFF"/>
                </w:tcPr>
                <w:p>
                  <w:pPr>
                    <w:pStyle w:val="36"/>
                    <w:widowControl w:val="0"/>
                    <w:spacing w:before="77"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m</w:t>
                  </w:r>
                </w:p>
              </w:tc>
              <w:tc>
                <w:tcPr>
                  <w:tcW w:w="2212" w:type="dxa"/>
                  <w:shd w:val="clear" w:color="auto" w:fill="FFFFFF"/>
                </w:tcPr>
                <w:p>
                  <w:pPr>
                    <w:pStyle w:val="36"/>
                    <w:widowControl w:val="0"/>
                    <w:spacing w:before="77" w:beforeAutospacing="0" w:after="0" w:afterAutospacing="0"/>
                    <w:jc w:val="center"/>
                    <w:rPr>
                      <w:rFonts w:hint="default" w:ascii="Times New Roman" w:hAnsi="Times New Roman" w:eastAsia="宋体" w:cs="Times New Roman"/>
                      <w:color w:val="auto"/>
                      <w:lang w:val="en-US" w:eastAsia="zh-CN"/>
                    </w:rPr>
                  </w:pPr>
                  <w:r>
                    <w:rPr>
                      <w:rFonts w:hint="eastAsia" w:ascii="Times New Roman" w:hAnsi="Calibri" w:cs="Times New Roman"/>
                      <w:color w:val="auto"/>
                      <w:lang w:val="en-US" w:eastAsia="zh-CN" w:bidi="ar"/>
                    </w:rPr>
                    <w:t>951</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3</w:t>
                  </w:r>
                </w:p>
              </w:tc>
              <w:tc>
                <w:tcPr>
                  <w:tcW w:w="2660" w:type="dxa"/>
                  <w:shd w:val="clear" w:color="auto" w:fill="FFFFFF"/>
                </w:tcPr>
                <w:p>
                  <w:pPr>
                    <w:pStyle w:val="36"/>
                    <w:widowControl w:val="0"/>
                    <w:spacing w:before="26" w:beforeAutospacing="0" w:after="0" w:afterAutospacing="0"/>
                    <w:ind w:right="1"/>
                    <w:jc w:val="center"/>
                    <w:rPr>
                      <w:color w:val="auto"/>
                      <w:lang w:eastAsia="en-US"/>
                    </w:rPr>
                  </w:pPr>
                  <w:r>
                    <w:rPr>
                      <w:rFonts w:hint="eastAsia"/>
                      <w:color w:val="auto"/>
                      <w:lang w:eastAsia="en-US" w:bidi="ar"/>
                    </w:rPr>
                    <w:t>路面宽度</w:t>
                  </w:r>
                </w:p>
              </w:tc>
              <w:tc>
                <w:tcPr>
                  <w:tcW w:w="845" w:type="dxa"/>
                  <w:shd w:val="clear" w:color="auto" w:fill="FFFFFF"/>
                </w:tcPr>
                <w:p>
                  <w:pPr>
                    <w:pStyle w:val="36"/>
                    <w:widowControl w:val="0"/>
                    <w:spacing w:before="75"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m</w:t>
                  </w:r>
                </w:p>
              </w:tc>
              <w:tc>
                <w:tcPr>
                  <w:tcW w:w="2212" w:type="dxa"/>
                  <w:shd w:val="clear" w:color="auto" w:fill="FFFFFF"/>
                </w:tcPr>
                <w:p>
                  <w:pPr>
                    <w:pStyle w:val="36"/>
                    <w:widowControl w:val="0"/>
                    <w:spacing w:before="75" w:beforeAutospacing="0" w:after="0" w:afterAutospacing="0"/>
                    <w:ind w:left="2"/>
                    <w:jc w:val="center"/>
                    <w:rPr>
                      <w:rFonts w:hint="default" w:ascii="Times New Roman" w:hAnsi="Times New Roman" w:eastAsia="宋体" w:cs="Times New Roman"/>
                      <w:color w:val="auto"/>
                      <w:lang w:val="en-US" w:eastAsia="zh-CN"/>
                    </w:rPr>
                  </w:pPr>
                  <w:r>
                    <w:rPr>
                      <w:rFonts w:hint="eastAsia" w:ascii="Times New Roman" w:hAnsi="Calibri" w:cs="Times New Roman"/>
                      <w:color w:val="auto"/>
                      <w:lang w:val="en-US" w:eastAsia="zh-CN" w:bidi="ar"/>
                    </w:rPr>
                    <w:t>30</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4</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路面设计使用年限</w:t>
                  </w:r>
                </w:p>
              </w:tc>
              <w:tc>
                <w:tcPr>
                  <w:tcW w:w="845" w:type="dxa"/>
                  <w:shd w:val="clear" w:color="auto" w:fill="FFFFFF"/>
                </w:tcPr>
                <w:p>
                  <w:pPr>
                    <w:pStyle w:val="36"/>
                    <w:widowControl w:val="0"/>
                    <w:spacing w:before="27" w:beforeAutospacing="0" w:after="0" w:afterAutospacing="0"/>
                    <w:ind w:right="3"/>
                    <w:jc w:val="center"/>
                    <w:rPr>
                      <w:color w:val="auto"/>
                      <w:lang w:eastAsia="en-US"/>
                    </w:rPr>
                  </w:pPr>
                  <w:r>
                    <w:rPr>
                      <w:rFonts w:hint="eastAsia"/>
                      <w:color w:val="auto"/>
                      <w:w w:val="99"/>
                      <w:lang w:eastAsia="en-US" w:bidi="ar"/>
                    </w:rPr>
                    <w:t>年</w:t>
                  </w:r>
                </w:p>
              </w:tc>
              <w:tc>
                <w:tcPr>
                  <w:tcW w:w="2212" w:type="dxa"/>
                  <w:shd w:val="clear" w:color="auto" w:fill="FFFFFF"/>
                </w:tcPr>
                <w:p>
                  <w:pPr>
                    <w:pStyle w:val="36"/>
                    <w:widowControl w:val="0"/>
                    <w:spacing w:before="76"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15</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5</w:t>
                  </w:r>
                </w:p>
              </w:tc>
              <w:tc>
                <w:tcPr>
                  <w:tcW w:w="2660" w:type="dxa"/>
                  <w:shd w:val="clear" w:color="auto" w:fill="FFFFFF"/>
                </w:tcPr>
                <w:p>
                  <w:pPr>
                    <w:pStyle w:val="36"/>
                    <w:widowControl w:val="0"/>
                    <w:spacing w:before="26" w:beforeAutospacing="0" w:after="0" w:afterAutospacing="0"/>
                    <w:ind w:right="1"/>
                    <w:jc w:val="center"/>
                    <w:rPr>
                      <w:color w:val="auto"/>
                      <w:lang w:eastAsia="en-US"/>
                    </w:rPr>
                  </w:pPr>
                  <w:r>
                    <w:rPr>
                      <w:rFonts w:hint="eastAsia"/>
                      <w:color w:val="auto"/>
                      <w:lang w:eastAsia="en-US" w:bidi="ar"/>
                    </w:rPr>
                    <w:t>设计速度</w:t>
                  </w:r>
                </w:p>
              </w:tc>
              <w:tc>
                <w:tcPr>
                  <w:tcW w:w="845" w:type="dxa"/>
                  <w:shd w:val="clear" w:color="auto" w:fill="FFFFFF"/>
                </w:tcPr>
                <w:p>
                  <w:pPr>
                    <w:pStyle w:val="36"/>
                    <w:widowControl w:val="0"/>
                    <w:spacing w:before="75"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Km/h</w:t>
                  </w:r>
                </w:p>
              </w:tc>
              <w:tc>
                <w:tcPr>
                  <w:tcW w:w="2212" w:type="dxa"/>
                  <w:shd w:val="clear" w:color="auto" w:fill="FFFFFF"/>
                </w:tcPr>
                <w:p>
                  <w:pPr>
                    <w:pStyle w:val="36"/>
                    <w:widowControl w:val="0"/>
                    <w:spacing w:before="75" w:beforeAutospacing="0" w:after="0" w:afterAutospacing="0"/>
                    <w:jc w:val="center"/>
                    <w:rPr>
                      <w:rFonts w:hint="eastAsia" w:ascii="Times New Roman" w:hAnsi="Times New Roman" w:eastAsia="宋体" w:cs="Times New Roman"/>
                      <w:color w:val="auto"/>
                      <w:lang w:eastAsia="zh-CN"/>
                    </w:rPr>
                  </w:pPr>
                  <w:r>
                    <w:rPr>
                      <w:rFonts w:hint="eastAsia" w:ascii="Times New Roman" w:hAnsi="Calibri" w:cs="Times New Roman"/>
                      <w:color w:val="auto"/>
                      <w:lang w:val="en-US" w:eastAsia="zh-CN" w:bidi="ar"/>
                    </w:rPr>
                    <w:t>5</w:t>
                  </w:r>
                  <w:r>
                    <w:rPr>
                      <w:rFonts w:hint="eastAsia" w:ascii="Times New Roman" w:hAnsi="Calibri" w:cs="Times New Roman"/>
                      <w:color w:val="auto"/>
                      <w:lang w:eastAsia="zh-CN" w:bidi="ar"/>
                    </w:rPr>
                    <w:t>0</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6</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荷载标准</w:t>
                  </w:r>
                </w:p>
              </w:tc>
              <w:tc>
                <w:tcPr>
                  <w:tcW w:w="845" w:type="dxa"/>
                  <w:shd w:val="clear" w:color="auto" w:fill="FFFFFF"/>
                </w:tcPr>
                <w:p>
                  <w:pPr>
                    <w:jc w:val="left"/>
                    <w:rPr>
                      <w:rFonts w:ascii="Calibri" w:hAnsi="Calibri"/>
                      <w:color w:val="auto"/>
                      <w:sz w:val="24"/>
                      <w:lang w:eastAsia="en-US"/>
                    </w:rPr>
                  </w:pPr>
                </w:p>
              </w:tc>
              <w:tc>
                <w:tcPr>
                  <w:tcW w:w="2212" w:type="dxa"/>
                  <w:shd w:val="clear" w:color="auto" w:fill="FFFFFF"/>
                </w:tcPr>
                <w:p>
                  <w:pPr>
                    <w:pStyle w:val="36"/>
                    <w:widowControl w:val="0"/>
                    <w:spacing w:before="27" w:beforeAutospacing="0" w:after="0" w:afterAutospacing="0"/>
                    <w:ind w:left="1"/>
                    <w:jc w:val="center"/>
                    <w:rPr>
                      <w:color w:val="auto"/>
                      <w:lang w:eastAsia="en-US"/>
                    </w:rPr>
                  </w:pPr>
                  <w:r>
                    <w:rPr>
                      <w:rFonts w:hint="eastAsia"/>
                      <w:color w:val="auto"/>
                      <w:lang w:eastAsia="en-US" w:bidi="ar"/>
                    </w:rPr>
                    <w:t>城</w:t>
                  </w:r>
                  <w:r>
                    <w:rPr>
                      <w:rFonts w:ascii="Times New Roman" w:hAnsi="Times New Roman" w:eastAsia="Times New Roman" w:cs="Times New Roman"/>
                      <w:color w:val="auto"/>
                      <w:lang w:eastAsia="en-US" w:bidi="ar"/>
                    </w:rPr>
                    <w:t>-A</w:t>
                  </w:r>
                  <w:r>
                    <w:rPr>
                      <w:rFonts w:hint="eastAsia"/>
                      <w:color w:val="auto"/>
                      <w:lang w:eastAsia="en-US" w:bidi="ar"/>
                    </w:rPr>
                    <w:t>级</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7"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7</w:t>
                  </w:r>
                </w:p>
              </w:tc>
              <w:tc>
                <w:tcPr>
                  <w:tcW w:w="2660" w:type="dxa"/>
                  <w:shd w:val="clear" w:color="auto" w:fill="FFFFFF"/>
                </w:tcPr>
                <w:p>
                  <w:pPr>
                    <w:pStyle w:val="36"/>
                    <w:widowControl w:val="0"/>
                    <w:spacing w:before="28" w:beforeAutospacing="0" w:after="0" w:afterAutospacing="0"/>
                    <w:ind w:right="1"/>
                    <w:jc w:val="center"/>
                    <w:rPr>
                      <w:color w:val="auto"/>
                      <w:lang w:eastAsia="en-US"/>
                    </w:rPr>
                  </w:pPr>
                  <w:r>
                    <w:rPr>
                      <w:rFonts w:hint="eastAsia"/>
                      <w:color w:val="auto"/>
                      <w:lang w:eastAsia="en-US" w:bidi="ar"/>
                    </w:rPr>
                    <w:t>排水体制</w:t>
                  </w:r>
                </w:p>
              </w:tc>
              <w:tc>
                <w:tcPr>
                  <w:tcW w:w="845" w:type="dxa"/>
                  <w:shd w:val="clear" w:color="auto" w:fill="FFFFFF"/>
                </w:tcPr>
                <w:p>
                  <w:pPr>
                    <w:jc w:val="left"/>
                    <w:rPr>
                      <w:rFonts w:ascii="Calibri" w:hAnsi="Calibri"/>
                      <w:color w:val="auto"/>
                      <w:sz w:val="24"/>
                      <w:lang w:eastAsia="en-US"/>
                    </w:rPr>
                  </w:pPr>
                </w:p>
              </w:tc>
              <w:tc>
                <w:tcPr>
                  <w:tcW w:w="2212" w:type="dxa"/>
                  <w:shd w:val="clear" w:color="auto" w:fill="FFFFFF"/>
                </w:tcPr>
                <w:p>
                  <w:pPr>
                    <w:pStyle w:val="36"/>
                    <w:widowControl w:val="0"/>
                    <w:spacing w:before="28" w:beforeAutospacing="0" w:after="0" w:afterAutospacing="0"/>
                    <w:ind w:right="1"/>
                    <w:jc w:val="center"/>
                    <w:rPr>
                      <w:color w:val="auto"/>
                      <w:lang w:eastAsia="en-US"/>
                    </w:rPr>
                  </w:pPr>
                  <w:r>
                    <w:rPr>
                      <w:rFonts w:hint="eastAsia"/>
                      <w:color w:val="auto"/>
                      <w:lang w:eastAsia="en-US" w:bidi="ar"/>
                    </w:rPr>
                    <w:t>雨、污分流制</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8</w:t>
                  </w:r>
                </w:p>
              </w:tc>
              <w:tc>
                <w:tcPr>
                  <w:tcW w:w="2660" w:type="dxa"/>
                  <w:shd w:val="clear" w:color="auto" w:fill="FFFFFF"/>
                </w:tcPr>
                <w:p>
                  <w:pPr>
                    <w:pStyle w:val="36"/>
                    <w:widowControl w:val="0"/>
                    <w:spacing w:before="26" w:beforeAutospacing="0" w:after="0" w:afterAutospacing="0"/>
                    <w:ind w:right="1"/>
                    <w:jc w:val="center"/>
                    <w:rPr>
                      <w:color w:val="auto"/>
                      <w:lang w:eastAsia="en-US"/>
                    </w:rPr>
                  </w:pPr>
                  <w:r>
                    <w:rPr>
                      <w:rFonts w:hint="eastAsia"/>
                      <w:color w:val="auto"/>
                      <w:lang w:eastAsia="en-US" w:bidi="ar"/>
                    </w:rPr>
                    <w:t>雨水重现期</w:t>
                  </w:r>
                </w:p>
              </w:tc>
              <w:tc>
                <w:tcPr>
                  <w:tcW w:w="845" w:type="dxa"/>
                  <w:shd w:val="clear" w:color="auto" w:fill="FFFFFF"/>
                </w:tcPr>
                <w:p>
                  <w:pPr>
                    <w:pStyle w:val="36"/>
                    <w:widowControl w:val="0"/>
                    <w:spacing w:before="26" w:beforeAutospacing="0" w:after="0" w:afterAutospacing="0"/>
                    <w:ind w:right="3"/>
                    <w:jc w:val="center"/>
                    <w:rPr>
                      <w:color w:val="auto"/>
                      <w:lang w:eastAsia="en-US"/>
                    </w:rPr>
                  </w:pPr>
                  <w:r>
                    <w:rPr>
                      <w:rFonts w:hint="eastAsia"/>
                      <w:color w:val="auto"/>
                      <w:w w:val="99"/>
                      <w:lang w:eastAsia="en-US" w:bidi="ar"/>
                    </w:rPr>
                    <w:t>年</w:t>
                  </w:r>
                </w:p>
              </w:tc>
              <w:tc>
                <w:tcPr>
                  <w:tcW w:w="2212" w:type="dxa"/>
                  <w:shd w:val="clear" w:color="auto" w:fill="FFFFFF"/>
                </w:tcPr>
                <w:p>
                  <w:pPr>
                    <w:pStyle w:val="36"/>
                    <w:widowControl w:val="0"/>
                    <w:spacing w:before="76"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5</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trPr>
              <w:tc>
                <w:tcPr>
                  <w:tcW w:w="713" w:type="dxa"/>
                  <w:shd w:val="clear" w:color="auto" w:fill="FFFFFF"/>
                </w:tcPr>
                <w:p>
                  <w:pPr>
                    <w:pStyle w:val="36"/>
                    <w:widowControl w:val="0"/>
                    <w:spacing w:before="77"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9</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排水方式</w:t>
                  </w:r>
                </w:p>
              </w:tc>
              <w:tc>
                <w:tcPr>
                  <w:tcW w:w="845" w:type="dxa"/>
                  <w:shd w:val="clear" w:color="auto" w:fill="FFFFFF"/>
                </w:tcPr>
                <w:p>
                  <w:pPr>
                    <w:jc w:val="left"/>
                    <w:rPr>
                      <w:rFonts w:ascii="Calibri" w:hAnsi="Calibri"/>
                      <w:color w:val="auto"/>
                      <w:sz w:val="24"/>
                      <w:lang w:eastAsia="en-US"/>
                    </w:rPr>
                  </w:pPr>
                </w:p>
              </w:tc>
              <w:tc>
                <w:tcPr>
                  <w:tcW w:w="2212"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城市管道</w:t>
                  </w:r>
                  <w:r>
                    <w:rPr>
                      <w:rFonts w:ascii="Times New Roman" w:hAnsi="Times New Roman" w:eastAsia="Times New Roman" w:cs="Times New Roman"/>
                      <w:color w:val="auto"/>
                      <w:lang w:eastAsia="en-US" w:bidi="ar"/>
                    </w:rPr>
                    <w:t>+</w:t>
                  </w:r>
                  <w:r>
                    <w:rPr>
                      <w:rFonts w:hint="eastAsia"/>
                      <w:color w:val="auto"/>
                      <w:lang w:eastAsia="en-US" w:bidi="ar"/>
                    </w:rPr>
                    <w:t>排水边沟</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26" w:beforeAutospacing="0" w:after="0" w:afterAutospacing="0"/>
                    <w:jc w:val="center"/>
                    <w:rPr>
                      <w:color w:val="auto"/>
                      <w:lang w:eastAsia="en-US"/>
                    </w:rPr>
                  </w:pPr>
                  <w:r>
                    <w:rPr>
                      <w:rFonts w:hint="eastAsia"/>
                      <w:color w:val="auto"/>
                      <w:w w:val="99"/>
                      <w:lang w:eastAsia="en-US" w:bidi="ar"/>
                    </w:rPr>
                    <w:t>二</w:t>
                  </w:r>
                </w:p>
              </w:tc>
              <w:tc>
                <w:tcPr>
                  <w:tcW w:w="2660" w:type="dxa"/>
                  <w:shd w:val="clear" w:color="auto" w:fill="FFFFFF"/>
                </w:tcPr>
                <w:p>
                  <w:pPr>
                    <w:pStyle w:val="36"/>
                    <w:widowControl w:val="0"/>
                    <w:spacing w:before="26" w:beforeAutospacing="0" w:after="0" w:afterAutospacing="0"/>
                    <w:ind w:right="3"/>
                    <w:jc w:val="center"/>
                    <w:rPr>
                      <w:color w:val="auto"/>
                      <w:lang w:eastAsia="en-US"/>
                    </w:rPr>
                  </w:pPr>
                  <w:r>
                    <w:rPr>
                      <w:rFonts w:hint="eastAsia"/>
                      <w:color w:val="auto"/>
                      <w:lang w:eastAsia="en-US" w:bidi="ar"/>
                    </w:rPr>
                    <w:t>主要经济指标</w:t>
                  </w:r>
                </w:p>
              </w:tc>
              <w:tc>
                <w:tcPr>
                  <w:tcW w:w="845" w:type="dxa"/>
                  <w:shd w:val="clear" w:color="auto" w:fill="FFFFFF"/>
                </w:tcPr>
                <w:p>
                  <w:pPr>
                    <w:jc w:val="left"/>
                    <w:rPr>
                      <w:rFonts w:ascii="Calibri" w:hAnsi="Calibri"/>
                      <w:color w:val="auto"/>
                      <w:sz w:val="24"/>
                      <w:lang w:eastAsia="en-US"/>
                    </w:rPr>
                  </w:pPr>
                </w:p>
              </w:tc>
              <w:tc>
                <w:tcPr>
                  <w:tcW w:w="2212" w:type="dxa"/>
                  <w:shd w:val="clear" w:color="auto" w:fill="FFFFFF"/>
                </w:tcPr>
                <w:p>
                  <w:pPr>
                    <w:jc w:val="left"/>
                    <w:rPr>
                      <w:rFonts w:ascii="Calibri" w:hAnsi="Calibri"/>
                      <w:color w:val="auto"/>
                      <w:sz w:val="24"/>
                      <w:lang w:eastAsia="en-US"/>
                    </w:rPr>
                  </w:pP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1</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项目总投资</w:t>
                  </w:r>
                </w:p>
              </w:tc>
              <w:tc>
                <w:tcPr>
                  <w:tcW w:w="845"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万元</w:t>
                  </w:r>
                </w:p>
              </w:tc>
              <w:tc>
                <w:tcPr>
                  <w:tcW w:w="2212" w:type="dxa"/>
                  <w:shd w:val="clear" w:color="auto" w:fill="FFFFFF"/>
                </w:tcPr>
                <w:p>
                  <w:pPr>
                    <w:pStyle w:val="36"/>
                    <w:widowControl w:val="0"/>
                    <w:spacing w:before="76" w:beforeAutospacing="0" w:after="0" w:afterAutospacing="0"/>
                    <w:jc w:val="center"/>
                    <w:rPr>
                      <w:rFonts w:hint="eastAsia" w:ascii="Times New Roman" w:hAnsi="Times New Roman" w:eastAsia="宋体" w:cs="Times New Roman"/>
                      <w:color w:val="auto"/>
                      <w:lang w:eastAsia="zh-CN"/>
                    </w:rPr>
                  </w:pPr>
                  <w:r>
                    <w:rPr>
                      <w:rFonts w:hint="eastAsia" w:ascii="Times New Roman" w:hAnsi="Calibri" w:cs="Times New Roman"/>
                      <w:color w:val="auto"/>
                      <w:lang w:eastAsia="zh-CN" w:bidi="ar"/>
                    </w:rPr>
                    <w:t>18084.70</w:t>
                  </w:r>
                </w:p>
              </w:tc>
              <w:tc>
                <w:tcPr>
                  <w:tcW w:w="2250" w:type="dxa"/>
                  <w:shd w:val="clear" w:color="auto" w:fill="FFFFFF"/>
                </w:tcPr>
                <w:p>
                  <w:pPr>
                    <w:jc w:val="left"/>
                    <w:rPr>
                      <w:rFonts w:ascii="Calibri" w:hAnsi="Calibri"/>
                      <w:color w:val="auto"/>
                      <w:sz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713" w:type="dxa"/>
                  <w:shd w:val="clear" w:color="auto" w:fill="FFFFFF"/>
                </w:tcPr>
                <w:p>
                  <w:pPr>
                    <w:pStyle w:val="36"/>
                    <w:widowControl w:val="0"/>
                    <w:spacing w:before="7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2</w:t>
                  </w:r>
                </w:p>
              </w:tc>
              <w:tc>
                <w:tcPr>
                  <w:tcW w:w="2660" w:type="dxa"/>
                  <w:shd w:val="clear" w:color="auto" w:fill="FFFFFF"/>
                </w:tcPr>
                <w:p>
                  <w:pPr>
                    <w:pStyle w:val="36"/>
                    <w:widowControl w:val="0"/>
                    <w:spacing w:before="27" w:beforeAutospacing="0" w:after="0" w:afterAutospacing="0"/>
                    <w:ind w:right="1"/>
                    <w:jc w:val="center"/>
                    <w:rPr>
                      <w:color w:val="auto"/>
                      <w:lang w:eastAsia="en-US"/>
                    </w:rPr>
                  </w:pPr>
                  <w:r>
                    <w:rPr>
                      <w:rFonts w:hint="eastAsia"/>
                      <w:color w:val="auto"/>
                      <w:lang w:eastAsia="en-US" w:bidi="ar"/>
                    </w:rPr>
                    <w:t>建设工期</w:t>
                  </w:r>
                </w:p>
              </w:tc>
              <w:tc>
                <w:tcPr>
                  <w:tcW w:w="845" w:type="dxa"/>
                  <w:shd w:val="clear" w:color="auto" w:fill="FFFFFF"/>
                </w:tcPr>
                <w:p>
                  <w:pPr>
                    <w:pStyle w:val="36"/>
                    <w:widowControl w:val="0"/>
                    <w:spacing w:before="27" w:beforeAutospacing="0" w:after="0" w:afterAutospacing="0"/>
                    <w:ind w:right="3"/>
                    <w:jc w:val="center"/>
                    <w:rPr>
                      <w:color w:val="auto"/>
                      <w:lang w:eastAsia="en-US"/>
                    </w:rPr>
                  </w:pPr>
                  <w:r>
                    <w:rPr>
                      <w:rFonts w:hint="eastAsia"/>
                      <w:color w:val="auto"/>
                      <w:w w:val="99"/>
                      <w:lang w:eastAsia="en-US" w:bidi="ar"/>
                    </w:rPr>
                    <w:t>月</w:t>
                  </w:r>
                </w:p>
              </w:tc>
              <w:tc>
                <w:tcPr>
                  <w:tcW w:w="2212" w:type="dxa"/>
                  <w:shd w:val="clear" w:color="auto" w:fill="FFFFFF"/>
                </w:tcPr>
                <w:p>
                  <w:pPr>
                    <w:pStyle w:val="36"/>
                    <w:widowControl w:val="0"/>
                    <w:spacing w:before="76"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24</w:t>
                  </w:r>
                </w:p>
              </w:tc>
              <w:tc>
                <w:tcPr>
                  <w:tcW w:w="2250" w:type="dxa"/>
                  <w:shd w:val="clear" w:color="auto" w:fill="FFFFFF"/>
                </w:tcPr>
                <w:p>
                  <w:pPr>
                    <w:pStyle w:val="36"/>
                    <w:widowControl w:val="0"/>
                    <w:spacing w:before="27" w:beforeAutospacing="0" w:after="0" w:afterAutospacing="0"/>
                    <w:ind w:right="1"/>
                    <w:jc w:val="center"/>
                    <w:rPr>
                      <w:color w:val="auto"/>
                      <w:lang w:eastAsia="en-US"/>
                    </w:rPr>
                  </w:pPr>
                  <w:r>
                    <w:rPr>
                      <w:rFonts w:ascii="Times New Roman" w:hAnsi="Times New Roman" w:eastAsia="Times New Roman" w:cs="Times New Roman"/>
                      <w:color w:val="auto"/>
                      <w:lang w:eastAsia="en-US" w:bidi="ar"/>
                    </w:rPr>
                    <w:t>2020</w:t>
                  </w:r>
                  <w:r>
                    <w:rPr>
                      <w:rFonts w:hint="eastAsia"/>
                      <w:color w:val="auto"/>
                      <w:lang w:eastAsia="en-US" w:bidi="ar"/>
                    </w:rPr>
                    <w:t>年</w:t>
                  </w:r>
                  <w:r>
                    <w:rPr>
                      <w:rFonts w:ascii="Times New Roman" w:hAnsi="Times New Roman" w:eastAsia="Times New Roman" w:cs="Times New Roman"/>
                      <w:color w:val="auto"/>
                      <w:lang w:eastAsia="en-US" w:bidi="ar"/>
                    </w:rPr>
                    <w:t>6</w:t>
                  </w:r>
                  <w:r>
                    <w:rPr>
                      <w:rFonts w:hint="eastAsia"/>
                      <w:color w:val="auto"/>
                      <w:lang w:eastAsia="en-US" w:bidi="ar"/>
                    </w:rPr>
                    <w:t>月开工</w:t>
                  </w:r>
                </w:p>
              </w:tc>
            </w:tr>
          </w:tbl>
          <w:p>
            <w:pPr>
              <w:ind w:firstLine="482" w:firstLineChars="200"/>
              <w:rPr>
                <w:b/>
                <w:bCs/>
                <w:color w:val="auto"/>
                <w:sz w:val="24"/>
              </w:rPr>
            </w:pPr>
            <w:r>
              <w:rPr>
                <w:rFonts w:hint="eastAsia"/>
                <w:b/>
                <w:bCs/>
                <w:color w:val="auto"/>
                <w:sz w:val="24"/>
              </w:rPr>
              <w:t>三、</w:t>
            </w:r>
            <w:r>
              <w:rPr>
                <w:b/>
                <w:bCs/>
                <w:color w:val="auto"/>
                <w:sz w:val="24"/>
              </w:rPr>
              <w:t>建设内容</w:t>
            </w:r>
          </w:p>
          <w:p>
            <w:pPr>
              <w:ind w:firstLine="480" w:firstLineChars="200"/>
              <w:jc w:val="left"/>
              <w:rPr>
                <w:color w:val="auto"/>
                <w:sz w:val="24"/>
                <w:u w:val="none"/>
              </w:rPr>
            </w:pPr>
            <w:r>
              <w:rPr>
                <w:rFonts w:hint="eastAsia"/>
                <w:color w:val="auto"/>
                <w:sz w:val="24"/>
                <w:u w:val="none"/>
              </w:rPr>
              <w:t>项目主要建设内容包括主体工程、配套工程及临时工程。主体工程：道路工程</w:t>
            </w:r>
            <w:r>
              <w:rPr>
                <w:rFonts w:hint="eastAsia"/>
                <w:color w:val="auto"/>
                <w:sz w:val="24"/>
                <w:u w:val="none"/>
                <w:lang w:eastAsia="zh-CN"/>
              </w:rPr>
              <w:t>，</w:t>
            </w:r>
            <w:r>
              <w:rPr>
                <w:rFonts w:hint="eastAsia"/>
                <w:color w:val="auto"/>
                <w:sz w:val="24"/>
                <w:u w:val="none"/>
                <w:lang w:val="en-US" w:eastAsia="zh-CN"/>
              </w:rPr>
              <w:t>桥梁工程</w:t>
            </w:r>
            <w:r>
              <w:rPr>
                <w:rFonts w:hint="eastAsia"/>
                <w:color w:val="auto"/>
                <w:sz w:val="24"/>
                <w:u w:val="none"/>
              </w:rPr>
              <w:t>，配套工程：排水工程、景观绿化工程、照明工程、电力管线及附属工程等，临时工程：施工场地。施工过程中不设施工营地，所有施工人员生活均租用周边居民住房。项目采用商品沥青混凝土，不在现场设置混凝土及沥青搅拌站，项目无取弃土场。工程主要建设内容见表2</w:t>
            </w:r>
            <w:r>
              <w:rPr>
                <w:color w:val="auto"/>
                <w:sz w:val="24"/>
                <w:u w:val="none"/>
              </w:rPr>
              <w:t>。</w:t>
            </w:r>
          </w:p>
          <w:p>
            <w:pPr>
              <w:jc w:val="center"/>
              <w:rPr>
                <w:b/>
                <w:bCs/>
                <w:color w:val="auto"/>
                <w:sz w:val="24"/>
              </w:rPr>
            </w:pPr>
            <w:r>
              <w:rPr>
                <w:rFonts w:hint="eastAsia"/>
                <w:b/>
                <w:bCs/>
                <w:color w:val="auto"/>
                <w:sz w:val="24"/>
              </w:rPr>
              <w:t>表2   项目建设内容一览表</w:t>
            </w:r>
          </w:p>
          <w:tbl>
            <w:tblPr>
              <w:tblStyle w:val="40"/>
              <w:tblW w:w="887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650"/>
              <w:gridCol w:w="757"/>
              <w:gridCol w:w="725"/>
              <w:gridCol w:w="6745"/>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3" w:hRule="atLeast"/>
                <w:jc w:val="center"/>
              </w:trPr>
              <w:tc>
                <w:tcPr>
                  <w:tcW w:w="650" w:type="dxa"/>
                  <w:vAlign w:val="center"/>
                </w:tcPr>
                <w:p>
                  <w:pPr>
                    <w:autoSpaceDE w:val="0"/>
                    <w:autoSpaceDN w:val="0"/>
                    <w:spacing w:line="0" w:lineRule="atLeast"/>
                    <w:jc w:val="center"/>
                    <w:rPr>
                      <w:color w:val="auto"/>
                      <w:sz w:val="24"/>
                    </w:rPr>
                  </w:pPr>
                  <w:r>
                    <w:rPr>
                      <w:rFonts w:hint="eastAsia"/>
                      <w:color w:val="auto"/>
                      <w:sz w:val="24"/>
                    </w:rPr>
                    <w:t>序号</w:t>
                  </w:r>
                </w:p>
              </w:tc>
              <w:tc>
                <w:tcPr>
                  <w:tcW w:w="1482" w:type="dxa"/>
                  <w:gridSpan w:val="2"/>
                  <w:vAlign w:val="center"/>
                </w:tcPr>
                <w:p>
                  <w:pPr>
                    <w:autoSpaceDE w:val="0"/>
                    <w:autoSpaceDN w:val="0"/>
                    <w:spacing w:line="0" w:lineRule="atLeast"/>
                    <w:jc w:val="center"/>
                    <w:rPr>
                      <w:color w:val="auto"/>
                      <w:sz w:val="24"/>
                    </w:rPr>
                  </w:pPr>
                  <w:r>
                    <w:rPr>
                      <w:rFonts w:hint="eastAsia"/>
                      <w:color w:val="auto"/>
                      <w:sz w:val="24"/>
                    </w:rPr>
                    <w:t>项目类型</w:t>
                  </w:r>
                </w:p>
              </w:tc>
              <w:tc>
                <w:tcPr>
                  <w:tcW w:w="6745" w:type="dxa"/>
                  <w:vAlign w:val="center"/>
                </w:tcPr>
                <w:p>
                  <w:pPr>
                    <w:autoSpaceDE w:val="0"/>
                    <w:autoSpaceDN w:val="0"/>
                    <w:spacing w:line="0" w:lineRule="atLeast"/>
                    <w:jc w:val="center"/>
                    <w:rPr>
                      <w:color w:val="auto"/>
                      <w:sz w:val="24"/>
                    </w:rPr>
                  </w:pPr>
                  <w:r>
                    <w:rPr>
                      <w:rFonts w:hint="eastAsia"/>
                      <w:color w:val="auto"/>
                      <w:sz w:val="24"/>
                    </w:rPr>
                    <w:t>工程内容</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60" w:hRule="exact"/>
                <w:jc w:val="center"/>
              </w:trPr>
              <w:tc>
                <w:tcPr>
                  <w:tcW w:w="650" w:type="dxa"/>
                  <w:vMerge w:val="restart"/>
                  <w:vAlign w:val="center"/>
                </w:tcPr>
                <w:p>
                  <w:pPr>
                    <w:autoSpaceDE w:val="0"/>
                    <w:autoSpaceDN w:val="0"/>
                    <w:spacing w:line="0" w:lineRule="atLeast"/>
                    <w:jc w:val="center"/>
                    <w:rPr>
                      <w:color w:val="auto"/>
                      <w:sz w:val="24"/>
                    </w:rPr>
                  </w:pPr>
                  <w:r>
                    <w:rPr>
                      <w:rFonts w:hint="eastAsia"/>
                      <w:color w:val="auto"/>
                      <w:sz w:val="24"/>
                    </w:rPr>
                    <w:t>1</w:t>
                  </w:r>
                </w:p>
              </w:tc>
              <w:tc>
                <w:tcPr>
                  <w:tcW w:w="757" w:type="dxa"/>
                  <w:vMerge w:val="restart"/>
                  <w:vAlign w:val="center"/>
                </w:tcPr>
                <w:p>
                  <w:pPr>
                    <w:autoSpaceDE w:val="0"/>
                    <w:autoSpaceDN w:val="0"/>
                    <w:spacing w:line="0" w:lineRule="atLeast"/>
                    <w:jc w:val="center"/>
                    <w:rPr>
                      <w:color w:val="auto"/>
                      <w:sz w:val="24"/>
                    </w:rPr>
                  </w:pPr>
                  <w:r>
                    <w:rPr>
                      <w:rFonts w:hint="eastAsia"/>
                      <w:color w:val="auto"/>
                      <w:sz w:val="24"/>
                    </w:rPr>
                    <w:t>主体工程</w:t>
                  </w:r>
                </w:p>
              </w:tc>
              <w:tc>
                <w:tcPr>
                  <w:tcW w:w="725" w:type="dxa"/>
                  <w:vAlign w:val="center"/>
                </w:tcPr>
                <w:p>
                  <w:pPr>
                    <w:autoSpaceDE w:val="0"/>
                    <w:autoSpaceDN w:val="0"/>
                    <w:spacing w:line="0" w:lineRule="atLeast"/>
                    <w:jc w:val="center"/>
                    <w:rPr>
                      <w:color w:val="auto"/>
                      <w:sz w:val="24"/>
                    </w:rPr>
                  </w:pPr>
                  <w:r>
                    <w:rPr>
                      <w:rFonts w:hint="eastAsia"/>
                      <w:color w:val="auto"/>
                      <w:sz w:val="24"/>
                    </w:rPr>
                    <w:t>道路工程</w:t>
                  </w:r>
                </w:p>
              </w:tc>
              <w:tc>
                <w:tcPr>
                  <w:tcW w:w="6745" w:type="dxa"/>
                  <w:vAlign w:val="center"/>
                </w:tcPr>
                <w:p>
                  <w:pPr>
                    <w:pStyle w:val="36"/>
                    <w:widowControl w:val="0"/>
                    <w:spacing w:before="0" w:beforeAutospacing="0" w:after="0" w:afterAutospacing="0"/>
                    <w:jc w:val="center"/>
                    <w:rPr>
                      <w:rFonts w:ascii="Times New Roman" w:hAnsi="Times New Roman" w:cs="Times New Roman"/>
                      <w:color w:val="auto"/>
                    </w:rPr>
                  </w:pPr>
                  <w:r>
                    <w:rPr>
                      <w:rFonts w:hint="eastAsia"/>
                      <w:color w:val="auto"/>
                      <w:sz w:val="24"/>
                      <w:u w:val="none"/>
                    </w:rPr>
                    <w:t>道路北起玉龙路、南至学林路</w:t>
                  </w:r>
                  <w:r>
                    <w:rPr>
                      <w:rFonts w:hint="eastAsia" w:ascii="Times New Roman" w:hAnsi="Times New Roman" w:cs="Times New Roman"/>
                      <w:color w:val="auto"/>
                    </w:rPr>
                    <w:t>，路线长</w:t>
                  </w:r>
                  <w:r>
                    <w:rPr>
                      <w:rFonts w:hint="eastAsia" w:ascii="Times New Roman" w:hAnsi="Times New Roman" w:cs="Times New Roman"/>
                      <w:color w:val="auto"/>
                      <w:lang w:val="en-US" w:eastAsia="zh-CN"/>
                    </w:rPr>
                    <w:t>0.951</w:t>
                  </w:r>
                  <w:r>
                    <w:rPr>
                      <w:rFonts w:hint="eastAsia" w:ascii="Times New Roman" w:hAnsi="Times New Roman" w:cs="Times New Roman"/>
                      <w:color w:val="auto"/>
                    </w:rPr>
                    <w:t>km，城市主干路，路幅宽度路幅宽度为</w:t>
                  </w:r>
                  <w:r>
                    <w:rPr>
                      <w:rFonts w:hint="eastAsia" w:ascii="Times New Roman" w:hAnsi="Times New Roman" w:cs="Times New Roman"/>
                      <w:color w:val="auto"/>
                      <w:lang w:val="en-US" w:eastAsia="zh-CN"/>
                    </w:rPr>
                    <w:t>30</w:t>
                  </w:r>
                  <w:r>
                    <w:rPr>
                      <w:rFonts w:ascii="Times New Roman" w:hAnsi="Times New Roman" w:cs="Times New Roman"/>
                      <w:color w:val="auto"/>
                    </w:rPr>
                    <w:t>m</w:t>
                  </w:r>
                  <w:r>
                    <w:rPr>
                      <w:rFonts w:hint="eastAsia" w:ascii="Times New Roman" w:hAnsi="Times New Roman" w:cs="Times New Roman"/>
                      <w:color w:val="auto"/>
                    </w:rPr>
                    <w:t>。道路等级为城市主干路，</w:t>
                  </w:r>
                  <w:r>
                    <w:rPr>
                      <w:rFonts w:hint="eastAsia" w:ascii="Times New Roman" w:hAnsi="Times New Roman" w:cs="Times New Roman"/>
                      <w:color w:val="auto"/>
                      <w:lang w:eastAsia="zh-CN"/>
                    </w:rPr>
                    <w:t>双向四车道</w:t>
                  </w:r>
                  <w:r>
                    <w:rPr>
                      <w:rFonts w:hint="eastAsia" w:ascii="Times New Roman" w:hAnsi="Times New Roman" w:cs="Times New Roman"/>
                      <w:color w:val="auto"/>
                    </w:rPr>
                    <w:t>，设计时速</w:t>
                  </w:r>
                  <w:r>
                    <w:rPr>
                      <w:rFonts w:hint="eastAsia" w:ascii="Times New Roman" w:hAnsi="Times New Roman" w:cs="Times New Roman"/>
                      <w:color w:val="auto"/>
                      <w:lang w:eastAsia="zh-CN"/>
                    </w:rPr>
                    <w:t>50km/h</w:t>
                  </w:r>
                  <w:r>
                    <w:rPr>
                      <w:rFonts w:hint="eastAsia" w:ascii="Times New Roman" w:hAnsi="Times New Roman" w:cs="Times New Roman"/>
                      <w:color w:val="auto"/>
                    </w:rPr>
                    <w:t>。</w:t>
                  </w:r>
                </w:p>
                <w:p>
                  <w:pPr>
                    <w:autoSpaceDE w:val="0"/>
                    <w:autoSpaceDN w:val="0"/>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7"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vMerge w:val="restart"/>
                  <w:shd w:val="solid" w:color="FFFFFF" w:fill="auto"/>
                  <w:vAlign w:val="center"/>
                </w:tcPr>
                <w:p>
                  <w:pPr>
                    <w:autoSpaceDE w:val="0"/>
                    <w:autoSpaceDN w:val="0"/>
                    <w:spacing w:line="0" w:lineRule="atLeast"/>
                    <w:jc w:val="center"/>
                    <w:rPr>
                      <w:color w:val="auto"/>
                      <w:sz w:val="24"/>
                    </w:rPr>
                  </w:pPr>
                  <w:r>
                    <w:rPr>
                      <w:rFonts w:hint="eastAsia"/>
                      <w:color w:val="auto"/>
                      <w:sz w:val="24"/>
                    </w:rPr>
                    <w:t>给排水工程</w:t>
                  </w:r>
                </w:p>
              </w:tc>
              <w:tc>
                <w:tcPr>
                  <w:tcW w:w="6745" w:type="dxa"/>
                  <w:vAlign w:val="center"/>
                </w:tcPr>
                <w:p>
                  <w:pPr>
                    <w:autoSpaceDE w:val="0"/>
                    <w:autoSpaceDN w:val="0"/>
                    <w:spacing w:line="0" w:lineRule="atLeast"/>
                    <w:jc w:val="center"/>
                    <w:rPr>
                      <w:color w:val="auto"/>
                      <w:kern w:val="0"/>
                      <w:sz w:val="24"/>
                      <w:u w:val="none"/>
                    </w:rPr>
                  </w:pPr>
                  <w:r>
                    <w:rPr>
                      <w:rFonts w:hint="eastAsia"/>
                      <w:color w:val="auto"/>
                      <w:kern w:val="0"/>
                      <w:sz w:val="24"/>
                      <w:u w:val="none"/>
                    </w:rPr>
                    <w:t>道路单侧布置雨水管，设计管径</w:t>
                  </w:r>
                  <w:r>
                    <w:rPr>
                      <w:color w:val="auto"/>
                      <w:kern w:val="0"/>
                      <w:sz w:val="24"/>
                      <w:u w:val="none"/>
                    </w:rPr>
                    <w:t>DN500~DN</w:t>
                  </w:r>
                  <w:r>
                    <w:rPr>
                      <w:rFonts w:hint="eastAsia"/>
                      <w:color w:val="auto"/>
                      <w:kern w:val="0"/>
                      <w:sz w:val="24"/>
                      <w:u w:val="none"/>
                    </w:rPr>
                    <w:t>6</w:t>
                  </w:r>
                  <w:r>
                    <w:rPr>
                      <w:color w:val="auto"/>
                      <w:kern w:val="0"/>
                      <w:sz w:val="24"/>
                      <w:u w:val="none"/>
                    </w:rPr>
                    <w:t>00</w:t>
                  </w:r>
                  <w:r>
                    <w:rPr>
                      <w:rFonts w:hint="eastAsia"/>
                      <w:color w:val="auto"/>
                      <w:kern w:val="0"/>
                      <w:sz w:val="24"/>
                      <w:u w:val="none"/>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3"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vMerge w:val="continue"/>
                  <w:shd w:val="solid" w:color="FFFFFF" w:fill="auto"/>
                  <w:vAlign w:val="center"/>
                </w:tcPr>
                <w:p>
                  <w:pPr>
                    <w:autoSpaceDE w:val="0"/>
                    <w:autoSpaceDN w:val="0"/>
                    <w:spacing w:line="0" w:lineRule="atLeast"/>
                    <w:jc w:val="center"/>
                    <w:rPr>
                      <w:color w:val="auto"/>
                      <w:sz w:val="24"/>
                    </w:rPr>
                  </w:pPr>
                </w:p>
              </w:tc>
              <w:tc>
                <w:tcPr>
                  <w:tcW w:w="6745" w:type="dxa"/>
                  <w:vAlign w:val="center"/>
                </w:tcPr>
                <w:p>
                  <w:pPr>
                    <w:autoSpaceDE w:val="0"/>
                    <w:autoSpaceDN w:val="0"/>
                    <w:spacing w:line="0" w:lineRule="atLeast"/>
                    <w:jc w:val="center"/>
                    <w:rPr>
                      <w:color w:val="auto"/>
                      <w:kern w:val="0"/>
                      <w:sz w:val="24"/>
                      <w:u w:val="none"/>
                    </w:rPr>
                  </w:pPr>
                  <w:r>
                    <w:rPr>
                      <w:rFonts w:hint="eastAsia"/>
                      <w:color w:val="auto"/>
                      <w:kern w:val="0"/>
                      <w:sz w:val="24"/>
                      <w:u w:val="none"/>
                    </w:rPr>
                    <w:t>道路单侧布置污水管，管径</w:t>
                  </w:r>
                  <w:r>
                    <w:rPr>
                      <w:color w:val="auto"/>
                      <w:kern w:val="0"/>
                      <w:sz w:val="24"/>
                      <w:u w:val="none"/>
                    </w:rPr>
                    <w:t>DN400</w:t>
                  </w:r>
                  <w:r>
                    <w:rPr>
                      <w:rFonts w:hint="eastAsia"/>
                      <w:color w:val="auto"/>
                      <w:kern w:val="0"/>
                      <w:sz w:val="24"/>
                      <w:u w:val="none"/>
                    </w:rPr>
                    <w:t>~</w:t>
                  </w:r>
                  <w:r>
                    <w:rPr>
                      <w:color w:val="auto"/>
                      <w:kern w:val="0"/>
                      <w:sz w:val="24"/>
                      <w:u w:val="none"/>
                    </w:rPr>
                    <w:t>DN600</w:t>
                  </w:r>
                  <w:r>
                    <w:rPr>
                      <w:rFonts w:hint="eastAsia"/>
                      <w:color w:val="auto"/>
                      <w:kern w:val="0"/>
                      <w:sz w:val="24"/>
                      <w:u w:val="none"/>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38"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vMerge w:val="continue"/>
                  <w:shd w:val="solid" w:color="FFFFFF" w:fill="auto"/>
                  <w:vAlign w:val="center"/>
                </w:tcPr>
                <w:p>
                  <w:pPr>
                    <w:autoSpaceDE w:val="0"/>
                    <w:autoSpaceDN w:val="0"/>
                    <w:spacing w:line="0" w:lineRule="atLeast"/>
                    <w:jc w:val="center"/>
                    <w:rPr>
                      <w:color w:val="auto"/>
                      <w:sz w:val="24"/>
                    </w:rPr>
                  </w:pP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于道路两侧的机非绿化分隔带内设置绿化给水管，给水管距车行道边线</w:t>
                  </w:r>
                  <w:r>
                    <w:rPr>
                      <w:color w:val="auto"/>
                      <w:kern w:val="0"/>
                      <w:sz w:val="24"/>
                    </w:rPr>
                    <w:t>1.0m</w:t>
                  </w:r>
                  <w:r>
                    <w:rPr>
                      <w:rFonts w:hint="eastAsia"/>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34"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vMerge w:val="continue"/>
                  <w:tcBorders>
                    <w:bottom w:val="single" w:color="auto" w:sz="4" w:space="0"/>
                  </w:tcBorders>
                  <w:shd w:val="solid" w:color="FFFFFF" w:fill="auto"/>
                  <w:vAlign w:val="center"/>
                </w:tcPr>
                <w:p>
                  <w:pPr>
                    <w:autoSpaceDE w:val="0"/>
                    <w:autoSpaceDN w:val="0"/>
                    <w:spacing w:line="0" w:lineRule="atLeast"/>
                    <w:jc w:val="center"/>
                    <w:rPr>
                      <w:color w:val="auto"/>
                      <w:sz w:val="24"/>
                    </w:rPr>
                  </w:pPr>
                </w:p>
              </w:tc>
              <w:tc>
                <w:tcPr>
                  <w:tcW w:w="6745" w:type="dxa"/>
                  <w:vAlign w:val="center"/>
                </w:tcPr>
                <w:p>
                  <w:pPr>
                    <w:autoSpaceDE w:val="0"/>
                    <w:autoSpaceDN w:val="0"/>
                    <w:spacing w:line="0" w:lineRule="atLeast"/>
                    <w:jc w:val="center"/>
                    <w:rPr>
                      <w:rFonts w:hint="eastAsia" w:eastAsia="宋体"/>
                      <w:color w:val="auto"/>
                      <w:kern w:val="0"/>
                      <w:sz w:val="24"/>
                      <w:lang w:eastAsia="zh-CN"/>
                    </w:rPr>
                  </w:pPr>
                  <w:r>
                    <w:rPr>
                      <w:rFonts w:hint="eastAsia" w:ascii="宋体" w:hAnsi="宋体" w:cs="宋体"/>
                      <w:color w:val="auto"/>
                      <w:sz w:val="24"/>
                      <w:lang w:bidi="ar"/>
                    </w:rPr>
                    <w:t>砖砌</w:t>
                  </w:r>
                  <w:r>
                    <w:rPr>
                      <w:rFonts w:hint="eastAsia" w:ascii="宋体" w:hAnsi="宋体" w:cs="宋体"/>
                      <w:color w:val="auto"/>
                      <w:sz w:val="24"/>
                      <w:lang w:eastAsia="en-US" w:bidi="ar"/>
                    </w:rPr>
                    <w:t>排水边沟</w:t>
                  </w:r>
                  <w:r>
                    <w:rPr>
                      <w:rFonts w:hint="eastAsia" w:ascii="宋体" w:hAnsi="宋体" w:cs="宋体"/>
                      <w:color w:val="auto"/>
                      <w:sz w:val="24"/>
                      <w:lang w:bidi="ar"/>
                    </w:rPr>
                    <w:t>。适当位置处设置</w:t>
                  </w:r>
                  <w:r>
                    <w:rPr>
                      <w:rFonts w:hint="eastAsia" w:ascii="宋体" w:hAnsi="宋体" w:cs="宋体"/>
                      <w:color w:val="auto"/>
                      <w:sz w:val="24"/>
                      <w:lang w:val="en-US" w:eastAsia="zh-CN" w:bidi="ar"/>
                    </w:rPr>
                    <w:t>1号</w:t>
                  </w:r>
                  <w:r>
                    <w:rPr>
                      <w:rFonts w:hint="eastAsia" w:ascii="宋体" w:hAnsi="宋体" w:cs="宋体"/>
                      <w:color w:val="auto"/>
                      <w:sz w:val="24"/>
                      <w:lang w:bidi="ar"/>
                    </w:rPr>
                    <w:t>临时排水涵</w:t>
                  </w:r>
                  <w:r>
                    <w:rPr>
                      <w:rFonts w:hint="eastAsia" w:ascii="宋体" w:hAnsi="宋体" w:cs="宋体"/>
                      <w:color w:val="auto"/>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58"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tcBorders>
                    <w:top w:val="single" w:color="auto" w:sz="4" w:space="0"/>
                    <w:bottom w:val="single" w:color="auto" w:sz="4" w:space="0"/>
                  </w:tcBorders>
                  <w:shd w:val="solid" w:color="FFFFFF" w:fill="auto"/>
                  <w:vAlign w:val="center"/>
                </w:tcPr>
                <w:p>
                  <w:pPr>
                    <w:autoSpaceDE w:val="0"/>
                    <w:autoSpaceDN w:val="0"/>
                    <w:spacing w:line="0" w:lineRule="atLeast"/>
                    <w:jc w:val="center"/>
                    <w:rPr>
                      <w:rFonts w:hint="default" w:eastAsia="宋体"/>
                      <w:color w:val="auto"/>
                      <w:sz w:val="24"/>
                      <w:lang w:val="en-US" w:eastAsia="zh-CN"/>
                    </w:rPr>
                  </w:pPr>
                  <w:r>
                    <w:rPr>
                      <w:rFonts w:hint="eastAsia"/>
                      <w:color w:val="auto"/>
                      <w:sz w:val="24"/>
                      <w:lang w:val="en-US" w:eastAsia="zh-CN"/>
                    </w:rPr>
                    <w:t>桥梁工程</w:t>
                  </w:r>
                </w:p>
              </w:tc>
              <w:tc>
                <w:tcPr>
                  <w:tcW w:w="6745" w:type="dxa"/>
                  <w:vAlign w:val="center"/>
                </w:tcPr>
                <w:p>
                  <w:pPr>
                    <w:autoSpaceDE w:val="0"/>
                    <w:autoSpaceDN w:val="0"/>
                    <w:spacing w:line="0" w:lineRule="atLeast"/>
                    <w:jc w:val="center"/>
                    <w:rPr>
                      <w:rFonts w:hint="eastAsia" w:eastAsia="宋体"/>
                      <w:color w:val="auto"/>
                      <w:sz w:val="24"/>
                      <w:lang w:eastAsia="zh-CN" w:bidi="ar"/>
                    </w:rPr>
                  </w:pPr>
                  <w:r>
                    <w:rPr>
                      <w:rFonts w:hint="eastAsia"/>
                      <w:color w:val="000000" w:themeColor="text1"/>
                      <w:sz w:val="24"/>
                      <w:lang w:bidi="ar"/>
                      <w14:textFill>
                        <w14:solidFill>
                          <w14:schemeClr w14:val="tx1"/>
                        </w14:solidFill>
                      </w14:textFill>
                    </w:rPr>
                    <w:t>本项目</w:t>
                  </w:r>
                  <w:r>
                    <w:rPr>
                      <w:rFonts w:hint="eastAsia"/>
                      <w:color w:val="000000" w:themeColor="text1"/>
                      <w:sz w:val="24"/>
                      <w:lang w:eastAsia="zh-CN" w:bidi="ar"/>
                      <w14:textFill>
                        <w14:solidFill>
                          <w14:schemeClr w14:val="tx1"/>
                        </w14:solidFill>
                      </w14:textFill>
                    </w:rPr>
                    <w:t>K0+310.5</w:t>
                  </w:r>
                  <w:r>
                    <w:rPr>
                      <w:rFonts w:hint="eastAsia"/>
                      <w:color w:val="000000" w:themeColor="text1"/>
                      <w:sz w:val="24"/>
                      <w:lang w:bidi="ar"/>
                      <w14:textFill>
                        <w14:solidFill>
                          <w14:schemeClr w14:val="tx1"/>
                        </w14:solidFill>
                      </w14:textFill>
                    </w:rPr>
                    <w:t>处通过胜利港</w:t>
                  </w:r>
                  <w:r>
                    <w:rPr>
                      <w:rFonts w:hint="eastAsia"/>
                      <w:color w:val="000000" w:themeColor="text1"/>
                      <w:sz w:val="24"/>
                      <w:lang w:val="en-US" w:eastAsia="zh-CN" w:bidi="ar"/>
                      <w14:textFill>
                        <w14:solidFill>
                          <w14:schemeClr w14:val="tx1"/>
                        </w14:solidFill>
                      </w14:textFill>
                    </w:rPr>
                    <w:t>处</w:t>
                  </w:r>
                  <w:r>
                    <w:rPr>
                      <w:rFonts w:hint="eastAsia"/>
                      <w:color w:val="000000" w:themeColor="text1"/>
                      <w:sz w:val="24"/>
                      <w:lang w:bidi="ar"/>
                      <w14:textFill>
                        <w14:solidFill>
                          <w14:schemeClr w14:val="tx1"/>
                        </w14:solidFill>
                      </w14:textFill>
                    </w:rPr>
                    <w:t>设置一座（30+39+30）现浇预应力砼箱梁桥，全长约</w:t>
                  </w:r>
                  <w:r>
                    <w:rPr>
                      <w:rFonts w:hint="eastAsia"/>
                      <w:color w:val="000000" w:themeColor="text1"/>
                      <w:sz w:val="24"/>
                      <w:lang w:eastAsia="zh-CN" w:bidi="ar"/>
                      <w14:textFill>
                        <w14:solidFill>
                          <w14:schemeClr w14:val="tx1"/>
                        </w14:solidFill>
                      </w14:textFill>
                    </w:rPr>
                    <w:t>99m</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058"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tcBorders>
                    <w:top w:val="single" w:color="auto" w:sz="4" w:space="0"/>
                  </w:tcBorders>
                  <w:shd w:val="solid" w:color="FFFFFF" w:fill="auto"/>
                  <w:vAlign w:val="center"/>
                </w:tcPr>
                <w:p>
                  <w:pPr>
                    <w:autoSpaceDE w:val="0"/>
                    <w:autoSpaceDN w:val="0"/>
                    <w:spacing w:line="0" w:lineRule="atLeast"/>
                    <w:jc w:val="center"/>
                    <w:rPr>
                      <w:color w:val="auto"/>
                      <w:sz w:val="24"/>
                    </w:rPr>
                  </w:pPr>
                  <w:r>
                    <w:rPr>
                      <w:rFonts w:hint="eastAsia"/>
                      <w:color w:val="auto"/>
                      <w:sz w:val="24"/>
                    </w:rPr>
                    <w:t>管线综合工程</w:t>
                  </w: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包括路灯、给水、电力、雨水、污水、燃气、通信等管线，所有管线除路灯外均为单侧布置，给水、电力、雨水设置于道路北侧；燃气、通信、污水设置于道路南侧。</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811" w:hRule="exact"/>
                <w:jc w:val="center"/>
              </w:trPr>
              <w:tc>
                <w:tcPr>
                  <w:tcW w:w="650" w:type="dxa"/>
                  <w:vMerge w:val="restart"/>
                  <w:shd w:val="clear" w:color="auto" w:fill="auto"/>
                  <w:vAlign w:val="center"/>
                </w:tcPr>
                <w:p>
                  <w:pPr>
                    <w:autoSpaceDE w:val="0"/>
                    <w:autoSpaceDN w:val="0"/>
                    <w:spacing w:line="0" w:lineRule="atLeast"/>
                    <w:jc w:val="center"/>
                    <w:rPr>
                      <w:color w:val="auto"/>
                      <w:sz w:val="24"/>
                    </w:rPr>
                  </w:pPr>
                  <w:r>
                    <w:rPr>
                      <w:rFonts w:hint="eastAsia"/>
                      <w:color w:val="auto"/>
                      <w:sz w:val="24"/>
                    </w:rPr>
                    <w:t>2</w:t>
                  </w:r>
                </w:p>
              </w:tc>
              <w:tc>
                <w:tcPr>
                  <w:tcW w:w="757" w:type="dxa"/>
                  <w:vMerge w:val="restart"/>
                  <w:shd w:val="clear" w:color="auto" w:fill="auto"/>
                  <w:vAlign w:val="center"/>
                </w:tcPr>
                <w:p>
                  <w:pPr>
                    <w:autoSpaceDE w:val="0"/>
                    <w:autoSpaceDN w:val="0"/>
                    <w:spacing w:line="0" w:lineRule="atLeast"/>
                    <w:jc w:val="center"/>
                    <w:rPr>
                      <w:color w:val="auto"/>
                      <w:sz w:val="24"/>
                    </w:rPr>
                  </w:pPr>
                  <w:r>
                    <w:rPr>
                      <w:rFonts w:hint="eastAsia"/>
                      <w:color w:val="auto"/>
                      <w:sz w:val="24"/>
                    </w:rPr>
                    <w:t>配套工程</w:t>
                  </w:r>
                </w:p>
              </w:tc>
              <w:tc>
                <w:tcPr>
                  <w:tcW w:w="725" w:type="dxa"/>
                  <w:shd w:val="solid" w:color="FFFFFF" w:fill="auto"/>
                  <w:vAlign w:val="center"/>
                </w:tcPr>
                <w:p>
                  <w:pPr>
                    <w:autoSpaceDE w:val="0"/>
                    <w:autoSpaceDN w:val="0"/>
                    <w:spacing w:line="0" w:lineRule="atLeast"/>
                    <w:jc w:val="center"/>
                    <w:rPr>
                      <w:color w:val="auto"/>
                      <w:sz w:val="24"/>
                    </w:rPr>
                  </w:pPr>
                  <w:r>
                    <w:rPr>
                      <w:rFonts w:hint="eastAsia"/>
                      <w:color w:val="auto"/>
                      <w:sz w:val="24"/>
                    </w:rPr>
                    <w:t>交通工程</w:t>
                  </w: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交通标志、交通标线及交通信号灯等。</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4"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shd w:val="solid" w:color="FFFFFF" w:fill="auto"/>
                  <w:vAlign w:val="center"/>
                </w:tcPr>
                <w:p>
                  <w:pPr>
                    <w:autoSpaceDE w:val="0"/>
                    <w:autoSpaceDN w:val="0"/>
                    <w:spacing w:line="0" w:lineRule="atLeast"/>
                    <w:jc w:val="center"/>
                    <w:rPr>
                      <w:color w:val="auto"/>
                      <w:sz w:val="24"/>
                    </w:rPr>
                  </w:pPr>
                  <w:r>
                    <w:rPr>
                      <w:rFonts w:hint="eastAsia"/>
                      <w:color w:val="auto"/>
                      <w:sz w:val="24"/>
                    </w:rPr>
                    <w:t>照明工程</w:t>
                  </w: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采用</w:t>
                  </w:r>
                  <w:r>
                    <w:rPr>
                      <w:color w:val="auto"/>
                      <w:kern w:val="0"/>
                      <w:sz w:val="24"/>
                    </w:rPr>
                    <w:t>单电源供电方式</w:t>
                  </w:r>
                  <w:r>
                    <w:rPr>
                      <w:rFonts w:hint="eastAsia"/>
                      <w:color w:val="auto"/>
                      <w:kern w:val="0"/>
                      <w:sz w:val="24"/>
                    </w:rPr>
                    <w:t>，采用预装式箱式变电站。</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76" w:hRule="exact"/>
                <w:jc w:val="center"/>
              </w:trPr>
              <w:tc>
                <w:tcPr>
                  <w:tcW w:w="650" w:type="dxa"/>
                  <w:vMerge w:val="continue"/>
                  <w:shd w:val="clear" w:color="auto" w:fill="auto"/>
                  <w:vAlign w:val="center"/>
                </w:tcPr>
                <w:p>
                  <w:pPr>
                    <w:autoSpaceDE w:val="0"/>
                    <w:autoSpaceDN w:val="0"/>
                    <w:spacing w:line="0" w:lineRule="atLeast"/>
                    <w:jc w:val="center"/>
                    <w:rPr>
                      <w:color w:val="auto"/>
                      <w:sz w:val="24"/>
                    </w:rPr>
                  </w:pPr>
                </w:p>
              </w:tc>
              <w:tc>
                <w:tcPr>
                  <w:tcW w:w="757" w:type="dxa"/>
                  <w:vMerge w:val="continue"/>
                  <w:shd w:val="clear" w:color="auto" w:fill="auto"/>
                  <w:vAlign w:val="center"/>
                </w:tcPr>
                <w:p>
                  <w:pPr>
                    <w:autoSpaceDE w:val="0"/>
                    <w:autoSpaceDN w:val="0"/>
                    <w:spacing w:line="0" w:lineRule="atLeast"/>
                    <w:jc w:val="center"/>
                    <w:rPr>
                      <w:color w:val="auto"/>
                      <w:sz w:val="24"/>
                    </w:rPr>
                  </w:pPr>
                </w:p>
              </w:tc>
              <w:tc>
                <w:tcPr>
                  <w:tcW w:w="725" w:type="dxa"/>
                  <w:shd w:val="solid" w:color="FFFFFF" w:fill="auto"/>
                  <w:vAlign w:val="center"/>
                </w:tcPr>
                <w:p>
                  <w:pPr>
                    <w:autoSpaceDE w:val="0"/>
                    <w:autoSpaceDN w:val="0"/>
                    <w:spacing w:line="0" w:lineRule="atLeast"/>
                    <w:jc w:val="center"/>
                    <w:rPr>
                      <w:color w:val="auto"/>
                      <w:sz w:val="24"/>
                    </w:rPr>
                  </w:pPr>
                  <w:r>
                    <w:rPr>
                      <w:rFonts w:hint="eastAsia"/>
                      <w:color w:val="auto"/>
                      <w:sz w:val="24"/>
                    </w:rPr>
                    <w:t>景观工程</w:t>
                  </w: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行道树及两侧人行道外侧各</w:t>
                  </w:r>
                  <w:r>
                    <w:rPr>
                      <w:color w:val="auto"/>
                      <w:kern w:val="0"/>
                      <w:sz w:val="24"/>
                    </w:rPr>
                    <w:t>5m</w:t>
                  </w:r>
                  <w:r>
                    <w:rPr>
                      <w:rFonts w:hint="eastAsia"/>
                      <w:color w:val="auto"/>
                      <w:kern w:val="0"/>
                      <w:sz w:val="24"/>
                    </w:rPr>
                    <w:t>宽绿化带。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40" w:hRule="exact"/>
                <w:jc w:val="center"/>
              </w:trPr>
              <w:tc>
                <w:tcPr>
                  <w:tcW w:w="650" w:type="dxa"/>
                  <w:shd w:val="clear" w:color="auto" w:fill="auto"/>
                  <w:vAlign w:val="center"/>
                </w:tcPr>
                <w:p>
                  <w:pPr>
                    <w:autoSpaceDE w:val="0"/>
                    <w:autoSpaceDN w:val="0"/>
                    <w:spacing w:line="0" w:lineRule="atLeast"/>
                    <w:jc w:val="center"/>
                    <w:rPr>
                      <w:color w:val="auto"/>
                      <w:sz w:val="24"/>
                    </w:rPr>
                  </w:pPr>
                  <w:r>
                    <w:rPr>
                      <w:rFonts w:hint="eastAsia"/>
                      <w:color w:val="auto"/>
                      <w:sz w:val="24"/>
                    </w:rPr>
                    <w:t>3</w:t>
                  </w:r>
                </w:p>
              </w:tc>
              <w:tc>
                <w:tcPr>
                  <w:tcW w:w="757" w:type="dxa"/>
                  <w:shd w:val="clear" w:color="auto" w:fill="auto"/>
                  <w:vAlign w:val="center"/>
                </w:tcPr>
                <w:p>
                  <w:pPr>
                    <w:autoSpaceDE w:val="0"/>
                    <w:autoSpaceDN w:val="0"/>
                    <w:spacing w:line="0" w:lineRule="atLeast"/>
                    <w:jc w:val="center"/>
                    <w:rPr>
                      <w:color w:val="auto"/>
                      <w:sz w:val="24"/>
                    </w:rPr>
                  </w:pPr>
                  <w:r>
                    <w:rPr>
                      <w:rFonts w:hint="eastAsia"/>
                      <w:color w:val="auto"/>
                      <w:sz w:val="24"/>
                    </w:rPr>
                    <w:t>临时工程</w:t>
                  </w:r>
                </w:p>
              </w:tc>
              <w:tc>
                <w:tcPr>
                  <w:tcW w:w="725" w:type="dxa"/>
                  <w:shd w:val="solid" w:color="FFFFFF" w:fill="auto"/>
                  <w:vAlign w:val="center"/>
                </w:tcPr>
                <w:p>
                  <w:pPr>
                    <w:autoSpaceDE w:val="0"/>
                    <w:autoSpaceDN w:val="0"/>
                    <w:spacing w:line="0" w:lineRule="atLeast"/>
                    <w:jc w:val="center"/>
                    <w:rPr>
                      <w:color w:val="auto"/>
                      <w:sz w:val="24"/>
                    </w:rPr>
                  </w:pPr>
                  <w:r>
                    <w:rPr>
                      <w:rFonts w:hint="eastAsia"/>
                      <w:color w:val="auto"/>
                      <w:sz w:val="24"/>
                    </w:rPr>
                    <w:t>临时场地</w:t>
                  </w:r>
                </w:p>
              </w:tc>
              <w:tc>
                <w:tcPr>
                  <w:tcW w:w="6745" w:type="dxa"/>
                  <w:vAlign w:val="center"/>
                </w:tcPr>
                <w:p>
                  <w:pPr>
                    <w:autoSpaceDE w:val="0"/>
                    <w:autoSpaceDN w:val="0"/>
                    <w:spacing w:line="0" w:lineRule="atLeast"/>
                    <w:jc w:val="center"/>
                    <w:rPr>
                      <w:color w:val="auto"/>
                      <w:kern w:val="0"/>
                      <w:sz w:val="24"/>
                    </w:rPr>
                  </w:pPr>
                  <w:r>
                    <w:rPr>
                      <w:rFonts w:hint="eastAsia"/>
                      <w:color w:val="auto"/>
                      <w:kern w:val="0"/>
                      <w:sz w:val="24"/>
                    </w:rPr>
                    <w:t>1处临时场地，其中包括临时堆土场、物料堆场、车辆清洗场地等，建议设置在K</w:t>
                  </w:r>
                  <w:r>
                    <w:rPr>
                      <w:rFonts w:hint="eastAsia"/>
                      <w:color w:val="auto"/>
                      <w:kern w:val="0"/>
                      <w:sz w:val="24"/>
                      <w:lang w:val="en-US" w:eastAsia="zh-CN"/>
                    </w:rPr>
                    <w:t>0</w:t>
                  </w:r>
                  <w:r>
                    <w:rPr>
                      <w:color w:val="auto"/>
                      <w:kern w:val="0"/>
                      <w:sz w:val="24"/>
                    </w:rPr>
                    <w:t>+</w:t>
                  </w:r>
                  <w:r>
                    <w:rPr>
                      <w:rFonts w:hint="eastAsia"/>
                      <w:color w:val="auto"/>
                      <w:kern w:val="0"/>
                      <w:sz w:val="24"/>
                      <w:lang w:val="en-US" w:eastAsia="zh-CN"/>
                    </w:rPr>
                    <w:t>6</w:t>
                  </w:r>
                  <w:r>
                    <w:rPr>
                      <w:color w:val="auto"/>
                      <w:kern w:val="0"/>
                      <w:sz w:val="24"/>
                    </w:rPr>
                    <w:t>00</w:t>
                  </w:r>
                  <w:r>
                    <w:rPr>
                      <w:rFonts w:hint="eastAsia"/>
                      <w:color w:val="auto"/>
                      <w:kern w:val="0"/>
                      <w:sz w:val="24"/>
                    </w:rPr>
                    <w:t>处的南面。</w:t>
                  </w:r>
                </w:p>
              </w:tc>
            </w:tr>
          </w:tbl>
          <w:p>
            <w:pPr>
              <w:ind w:firstLine="482" w:firstLineChars="200"/>
              <w:rPr>
                <w:b/>
                <w:bCs/>
                <w:color w:val="auto"/>
                <w:sz w:val="24"/>
              </w:rPr>
            </w:pPr>
            <w:r>
              <w:rPr>
                <w:rFonts w:hint="eastAsia"/>
                <w:b/>
                <w:bCs/>
                <w:color w:val="auto"/>
                <w:sz w:val="24"/>
              </w:rPr>
              <w:t>四、主要工程内容</w:t>
            </w:r>
          </w:p>
          <w:p>
            <w:pPr>
              <w:ind w:firstLine="482" w:firstLineChars="200"/>
              <w:rPr>
                <w:b/>
                <w:bCs/>
                <w:color w:val="auto"/>
                <w:sz w:val="24"/>
              </w:rPr>
            </w:pPr>
            <w:r>
              <w:rPr>
                <w:rFonts w:hint="eastAsia"/>
                <w:b/>
                <w:bCs/>
                <w:color w:val="auto"/>
                <w:sz w:val="24"/>
              </w:rPr>
              <w:t>1、</w:t>
            </w:r>
            <w:r>
              <w:rPr>
                <w:b/>
                <w:bCs/>
                <w:color w:val="auto"/>
                <w:sz w:val="24"/>
              </w:rPr>
              <w:t>道路工程</w:t>
            </w:r>
          </w:p>
          <w:p>
            <w:pPr>
              <w:ind w:firstLine="480" w:firstLineChars="200"/>
              <w:rPr>
                <w:color w:val="auto"/>
                <w:sz w:val="24"/>
              </w:rPr>
            </w:pPr>
            <w:r>
              <w:rPr>
                <w:rFonts w:hint="eastAsia"/>
                <w:color w:val="auto"/>
                <w:sz w:val="24"/>
              </w:rPr>
              <w:t>（1）道路平面设计</w:t>
            </w:r>
          </w:p>
          <w:p>
            <w:pPr>
              <w:ind w:firstLine="480" w:firstLineChars="200"/>
              <w:jc w:val="left"/>
              <w:rPr>
                <w:rFonts w:hint="eastAsia"/>
                <w:color w:val="auto"/>
                <w:sz w:val="24"/>
                <w:lang w:val="en-US" w:eastAsia="zh-CN"/>
              </w:rPr>
            </w:pPr>
            <w:r>
              <w:rPr>
                <w:rFonts w:hint="eastAsia"/>
                <w:color w:val="auto"/>
                <w:sz w:val="24"/>
              </w:rPr>
              <w:t>本项目</w:t>
            </w:r>
            <w:r>
              <w:rPr>
                <w:rFonts w:hint="eastAsia"/>
                <w:color w:val="auto"/>
                <w:sz w:val="24"/>
                <w:lang w:eastAsia="zh-CN"/>
              </w:rPr>
              <w:t>北起玉龙路、南至学林路</w:t>
            </w:r>
            <w:r>
              <w:rPr>
                <w:rFonts w:hint="eastAsia"/>
                <w:color w:val="auto"/>
                <w:sz w:val="24"/>
              </w:rPr>
              <w:t>，</w:t>
            </w:r>
            <w:r>
              <w:rPr>
                <w:rFonts w:hint="eastAsia"/>
                <w:color w:val="auto"/>
                <w:sz w:val="24"/>
                <w:lang w:eastAsia="zh-CN"/>
              </w:rPr>
              <w:t>全长951m</w:t>
            </w:r>
            <w:r>
              <w:rPr>
                <w:rFonts w:hint="eastAsia"/>
                <w:color w:val="auto"/>
                <w:sz w:val="24"/>
              </w:rPr>
              <w:t>，路幅宽度为</w:t>
            </w:r>
            <w:r>
              <w:rPr>
                <w:rFonts w:hint="eastAsia"/>
                <w:color w:val="auto"/>
                <w:sz w:val="24"/>
                <w:lang w:eastAsia="zh-CN"/>
              </w:rPr>
              <w:t>30m</w:t>
            </w:r>
            <w:r>
              <w:rPr>
                <w:rFonts w:hint="eastAsia"/>
                <w:color w:val="auto"/>
                <w:sz w:val="24"/>
              </w:rPr>
              <w:t>。左右半幅各设两个转点，最小平曲线半径</w:t>
            </w:r>
            <w:r>
              <w:rPr>
                <w:color w:val="auto"/>
                <w:sz w:val="24"/>
              </w:rPr>
              <w:t>R=350m</w:t>
            </w:r>
            <w:r>
              <w:rPr>
                <w:rFonts w:hint="eastAsia"/>
                <w:color w:val="auto"/>
                <w:sz w:val="24"/>
              </w:rPr>
              <w:t>，最大平曲线半径</w:t>
            </w:r>
            <w:r>
              <w:rPr>
                <w:color w:val="auto"/>
                <w:sz w:val="24"/>
              </w:rPr>
              <w:t>R=1300m</w:t>
            </w:r>
            <w:r>
              <w:rPr>
                <w:rFonts w:hint="eastAsia"/>
                <w:color w:val="auto"/>
                <w:sz w:val="24"/>
              </w:rPr>
              <w:t>，并设置了</w:t>
            </w:r>
            <w:r>
              <w:rPr>
                <w:color w:val="auto"/>
                <w:sz w:val="24"/>
              </w:rPr>
              <w:t>50m~58.5m</w:t>
            </w:r>
            <w:r>
              <w:rPr>
                <w:rFonts w:hint="eastAsia"/>
                <w:color w:val="auto"/>
                <w:sz w:val="24"/>
              </w:rPr>
              <w:t>长的缓和曲线，道路平曲线参数满足规范要求。道路在各主要交叉口设置人行横道，方便人行交通，基本满足规范</w:t>
            </w:r>
            <w:r>
              <w:rPr>
                <w:color w:val="auto"/>
                <w:sz w:val="24"/>
              </w:rPr>
              <w:t>250</w:t>
            </w:r>
            <w:r>
              <w:rPr>
                <w:rFonts w:hint="eastAsia"/>
                <w:color w:val="auto"/>
                <w:sz w:val="24"/>
              </w:rPr>
              <w:t>～</w:t>
            </w:r>
            <w:r>
              <w:rPr>
                <w:color w:val="auto"/>
                <w:sz w:val="24"/>
              </w:rPr>
              <w:t>300</w:t>
            </w:r>
            <w:r>
              <w:rPr>
                <w:rFonts w:hint="eastAsia"/>
                <w:color w:val="auto"/>
                <w:sz w:val="24"/>
              </w:rPr>
              <w:t>米间隔有过街人行横道要求。本项目共7处交叉口，从</w:t>
            </w:r>
            <w:r>
              <w:rPr>
                <w:rFonts w:hint="eastAsia"/>
                <w:color w:val="auto"/>
                <w:sz w:val="24"/>
                <w:lang w:val="en-US" w:eastAsia="zh-CN"/>
              </w:rPr>
              <w:t>南</w:t>
            </w:r>
            <w:r>
              <w:rPr>
                <w:rFonts w:hint="eastAsia"/>
                <w:color w:val="auto"/>
                <w:sz w:val="24"/>
              </w:rPr>
              <w:t>至</w:t>
            </w:r>
            <w:r>
              <w:rPr>
                <w:rFonts w:hint="eastAsia"/>
                <w:color w:val="auto"/>
                <w:sz w:val="24"/>
                <w:lang w:val="en-US" w:eastAsia="zh-CN"/>
              </w:rPr>
              <w:t>北</w:t>
            </w:r>
            <w:r>
              <w:rPr>
                <w:rFonts w:hint="eastAsia"/>
                <w:color w:val="auto"/>
                <w:sz w:val="24"/>
              </w:rPr>
              <w:t>分别为</w:t>
            </w:r>
            <w:r>
              <w:rPr>
                <w:rFonts w:hint="eastAsia"/>
                <w:color w:val="auto"/>
                <w:sz w:val="24"/>
                <w:lang w:val="en-US" w:eastAsia="zh-CN"/>
              </w:rPr>
              <w:t>学林路</w:t>
            </w:r>
            <w:r>
              <w:rPr>
                <w:rFonts w:hint="eastAsia"/>
                <w:color w:val="auto"/>
                <w:sz w:val="24"/>
              </w:rPr>
              <w:t>与</w:t>
            </w:r>
            <w:r>
              <w:rPr>
                <w:rFonts w:hint="eastAsia"/>
                <w:color w:val="auto"/>
                <w:sz w:val="24"/>
                <w:lang w:val="en-US" w:eastAsia="zh-CN"/>
              </w:rPr>
              <w:t>长龙街</w:t>
            </w:r>
            <w:r>
              <w:rPr>
                <w:rFonts w:hint="eastAsia"/>
                <w:color w:val="auto"/>
                <w:sz w:val="24"/>
              </w:rPr>
              <w:t>、规划</w:t>
            </w:r>
            <w:r>
              <w:rPr>
                <w:rFonts w:hint="eastAsia"/>
                <w:color w:val="auto"/>
                <w:sz w:val="24"/>
                <w:lang w:val="en-US" w:eastAsia="zh-CN"/>
              </w:rPr>
              <w:t>一</w:t>
            </w:r>
            <w:r>
              <w:rPr>
                <w:rFonts w:hint="eastAsia"/>
                <w:color w:val="auto"/>
                <w:sz w:val="24"/>
              </w:rPr>
              <w:t>路、</w:t>
            </w:r>
            <w:r>
              <w:rPr>
                <w:rFonts w:hint="eastAsia"/>
                <w:color w:val="auto"/>
                <w:sz w:val="24"/>
                <w:lang w:val="en-US" w:eastAsia="zh-CN"/>
              </w:rPr>
              <w:t>胜利街</w:t>
            </w:r>
            <w:r>
              <w:rPr>
                <w:rFonts w:hint="eastAsia"/>
                <w:color w:val="auto"/>
                <w:sz w:val="24"/>
              </w:rPr>
              <w:t>、</w:t>
            </w:r>
            <w:r>
              <w:rPr>
                <w:rFonts w:hint="eastAsia"/>
                <w:color w:val="auto"/>
                <w:sz w:val="24"/>
                <w:lang w:val="en-US" w:eastAsia="zh-CN"/>
              </w:rPr>
              <w:t>龙头古街</w:t>
            </w:r>
            <w:r>
              <w:rPr>
                <w:rFonts w:hint="eastAsia"/>
                <w:color w:val="auto"/>
                <w:sz w:val="24"/>
              </w:rPr>
              <w:t>、</w:t>
            </w:r>
            <w:r>
              <w:rPr>
                <w:rFonts w:hint="eastAsia"/>
                <w:color w:val="auto"/>
                <w:sz w:val="24"/>
                <w:lang w:val="en-US" w:eastAsia="zh-CN"/>
              </w:rPr>
              <w:t>燕子窝路、</w:t>
            </w:r>
          </w:p>
          <w:p>
            <w:pPr>
              <w:ind w:left="0" w:leftChars="0" w:firstLine="0" w:firstLineChars="0"/>
              <w:jc w:val="left"/>
              <w:rPr>
                <w:color w:val="auto"/>
                <w:sz w:val="24"/>
              </w:rPr>
            </w:pPr>
            <w:r>
              <w:rPr>
                <w:rFonts w:hint="eastAsia"/>
                <w:color w:val="auto"/>
                <w:sz w:val="24"/>
                <w:lang w:val="en-US" w:eastAsia="zh-CN"/>
              </w:rPr>
              <w:t>玉龙路</w:t>
            </w:r>
            <w:r>
              <w:rPr>
                <w:rFonts w:hint="eastAsia"/>
                <w:color w:val="auto"/>
                <w:sz w:val="24"/>
              </w:rPr>
              <w:t>。</w:t>
            </w:r>
          </w:p>
          <w:p>
            <w:pPr>
              <w:ind w:firstLine="482" w:firstLineChars="200"/>
              <w:jc w:val="center"/>
              <w:rPr>
                <w:rFonts w:cs="宋体"/>
                <w:b/>
                <w:bCs/>
                <w:color w:val="auto"/>
                <w:sz w:val="24"/>
              </w:rPr>
            </w:pPr>
            <w:r>
              <w:rPr>
                <w:rFonts w:hint="eastAsia" w:cs="宋体"/>
                <w:b/>
                <w:bCs/>
                <w:color w:val="auto"/>
                <w:sz w:val="24"/>
              </w:rPr>
              <w:t>表3   道路交叉口设计</w:t>
            </w:r>
          </w:p>
          <w:p>
            <w:pPr>
              <w:ind w:firstLine="640" w:firstLineChars="200"/>
              <w:jc w:val="left"/>
              <w:rPr>
                <w:color w:val="auto"/>
                <w:sz w:val="24"/>
              </w:rPr>
            </w:pPr>
            <w:r>
              <w:drawing>
                <wp:anchor distT="0" distB="0" distL="114300" distR="114300" simplePos="0" relativeHeight="251727872" behindDoc="0" locked="0" layoutInCell="1" allowOverlap="1">
                  <wp:simplePos x="0" y="0"/>
                  <wp:positionH relativeFrom="column">
                    <wp:posOffset>406400</wp:posOffset>
                  </wp:positionH>
                  <wp:positionV relativeFrom="paragraph">
                    <wp:posOffset>116840</wp:posOffset>
                  </wp:positionV>
                  <wp:extent cx="5608955" cy="1740535"/>
                  <wp:effectExtent l="0" t="0" r="10795" b="12065"/>
                  <wp:wrapSquare wrapText="bothSides"/>
                  <wp:docPr id="178" name="Picutre 178"/>
                  <wp:cNvGraphicFramePr/>
                  <a:graphic xmlns:a="http://schemas.openxmlformats.org/drawingml/2006/main">
                    <a:graphicData uri="http://schemas.openxmlformats.org/drawingml/2006/picture">
                      <pic:pic xmlns:pic="http://schemas.openxmlformats.org/drawingml/2006/picture">
                        <pic:nvPicPr>
                          <pic:cNvPr id="178" name="Picutre 178"/>
                          <pic:cNvPicPr/>
                        </pic:nvPicPr>
                        <pic:blipFill>
                          <a:blip r:embed="rId12"/>
                          <a:stretch>
                            <a:fillRect/>
                          </a:stretch>
                        </pic:blipFill>
                        <pic:spPr>
                          <a:xfrm>
                            <a:off x="0" y="0"/>
                            <a:ext cx="5608955" cy="1740535"/>
                          </a:xfrm>
                          <a:prstGeom prst="rect">
                            <a:avLst/>
                          </a:prstGeom>
                        </pic:spPr>
                      </pic:pic>
                    </a:graphicData>
                  </a:graphic>
                </wp:anchor>
              </w:drawing>
            </w:r>
            <w:r>
              <w:rPr>
                <w:rFonts w:hint="eastAsia"/>
                <w:color w:val="auto"/>
                <w:sz w:val="24"/>
              </w:rPr>
              <w:t>（2）道路纵断面设计</w:t>
            </w:r>
          </w:p>
          <w:p>
            <w:pPr>
              <w:ind w:firstLine="480" w:firstLineChars="200"/>
              <w:jc w:val="left"/>
              <w:rPr>
                <w:color w:val="auto"/>
                <w:sz w:val="24"/>
              </w:rPr>
            </w:pPr>
            <w:r>
              <w:rPr>
                <w:color w:val="auto"/>
                <w:sz w:val="24"/>
              </w:rPr>
              <w:t>道路纵断面以规划标高基本控制要点；由于场地地形存在部分起伏，</w:t>
            </w:r>
            <w:r>
              <w:rPr>
                <w:rFonts w:hint="eastAsia"/>
                <w:color w:val="auto"/>
                <w:sz w:val="24"/>
              </w:rPr>
              <w:t>考虑以尽量减少土方量为目标，在确保纵断面线型要素满足规范的前提下，尽可能实现通行舒适，进行纵断面设计。右幅道路最大终坡</w:t>
            </w:r>
            <w:r>
              <w:rPr>
                <w:color w:val="auto"/>
                <w:sz w:val="24"/>
              </w:rPr>
              <w:t>2.45%</w:t>
            </w:r>
            <w:r>
              <w:rPr>
                <w:rFonts w:hint="eastAsia"/>
                <w:color w:val="auto"/>
                <w:sz w:val="24"/>
              </w:rPr>
              <w:t>，坡长</w:t>
            </w:r>
            <w:r>
              <w:rPr>
                <w:color w:val="auto"/>
                <w:sz w:val="24"/>
              </w:rPr>
              <w:t>120m</w:t>
            </w:r>
            <w:r>
              <w:rPr>
                <w:rFonts w:hint="eastAsia"/>
                <w:color w:val="auto"/>
                <w:sz w:val="24"/>
              </w:rPr>
              <w:t>；左幅道路最大终坡</w:t>
            </w:r>
            <w:r>
              <w:rPr>
                <w:color w:val="auto"/>
                <w:sz w:val="24"/>
              </w:rPr>
              <w:t>2.5%</w:t>
            </w:r>
            <w:r>
              <w:rPr>
                <w:rFonts w:hint="eastAsia"/>
                <w:color w:val="auto"/>
                <w:sz w:val="24"/>
              </w:rPr>
              <w:t>，坡长</w:t>
            </w:r>
            <w:r>
              <w:rPr>
                <w:color w:val="auto"/>
                <w:sz w:val="24"/>
              </w:rPr>
              <w:t>120m</w:t>
            </w:r>
            <w:r>
              <w:rPr>
                <w:rFonts w:hint="eastAsia"/>
                <w:color w:val="auto"/>
                <w:sz w:val="24"/>
              </w:rPr>
              <w:t>。</w:t>
            </w:r>
          </w:p>
          <w:p>
            <w:pPr>
              <w:ind w:firstLine="480" w:firstLineChars="200"/>
              <w:jc w:val="left"/>
              <w:rPr>
                <w:color w:val="auto"/>
                <w:sz w:val="24"/>
              </w:rPr>
            </w:pPr>
            <w:r>
              <w:rPr>
                <w:rFonts w:hint="eastAsia"/>
                <w:color w:val="auto"/>
                <w:sz w:val="24"/>
              </w:rPr>
              <w:t>（</w:t>
            </w:r>
            <w:r>
              <w:rPr>
                <w:color w:val="auto"/>
                <w:sz w:val="24"/>
              </w:rPr>
              <w:t>3</w:t>
            </w:r>
            <w:r>
              <w:rPr>
                <w:rFonts w:hint="eastAsia"/>
                <w:color w:val="auto"/>
                <w:sz w:val="24"/>
              </w:rPr>
              <w:t>）道路横断面设计</w:t>
            </w:r>
          </w:p>
          <w:p>
            <w:pPr>
              <w:ind w:firstLine="480" w:firstLineChars="200"/>
              <w:jc w:val="left"/>
              <w:rPr>
                <w:color w:val="auto"/>
                <w:sz w:val="24"/>
              </w:rPr>
            </w:pPr>
            <w:r>
              <w:rPr>
                <w:rFonts w:hint="eastAsia"/>
                <w:color w:val="auto"/>
                <w:sz w:val="24"/>
              </w:rPr>
              <w:t>路幅总宽度为</w:t>
            </w:r>
            <w:r>
              <w:rPr>
                <w:rFonts w:hint="eastAsia"/>
                <w:color w:val="auto"/>
                <w:sz w:val="24"/>
                <w:lang w:eastAsia="zh-CN"/>
              </w:rPr>
              <w:t>30m</w:t>
            </w:r>
            <w:r>
              <w:rPr>
                <w:rFonts w:hint="eastAsia"/>
                <w:color w:val="auto"/>
                <w:sz w:val="24"/>
              </w:rPr>
              <w:t>，两块板形式，人非共板，具体分幅为：</w:t>
            </w:r>
            <w:r>
              <w:rPr>
                <w:color w:val="auto"/>
                <w:sz w:val="24"/>
                <w:u w:val="none"/>
              </w:rPr>
              <w:t>2x</w:t>
            </w:r>
            <w:r>
              <w:rPr>
                <w:rFonts w:hint="eastAsia"/>
                <w:color w:val="auto"/>
                <w:sz w:val="24"/>
                <w:u w:val="none"/>
                <w:lang w:val="en-US" w:eastAsia="zh-CN"/>
              </w:rPr>
              <w:t>3</w:t>
            </w:r>
            <w:r>
              <w:rPr>
                <w:color w:val="auto"/>
                <w:sz w:val="24"/>
                <w:u w:val="none"/>
              </w:rPr>
              <w:t>.5m(</w:t>
            </w:r>
            <w:r>
              <w:rPr>
                <w:rFonts w:hint="eastAsia"/>
                <w:color w:val="auto"/>
                <w:sz w:val="24"/>
                <w:u w:val="none"/>
              </w:rPr>
              <w:t>人行道</w:t>
            </w:r>
            <w:r>
              <w:rPr>
                <w:color w:val="auto"/>
                <w:sz w:val="24"/>
                <w:u w:val="none"/>
              </w:rPr>
              <w:t>)+2x</w:t>
            </w:r>
            <w:r>
              <w:rPr>
                <w:rFonts w:hint="eastAsia"/>
                <w:color w:val="auto"/>
                <w:sz w:val="24"/>
                <w:u w:val="none"/>
                <w:lang w:val="en-US" w:eastAsia="zh-CN"/>
              </w:rPr>
              <w:t>2</w:t>
            </w:r>
            <w:r>
              <w:rPr>
                <w:color w:val="auto"/>
                <w:sz w:val="24"/>
                <w:u w:val="none"/>
              </w:rPr>
              <w:t>.5m</w:t>
            </w:r>
            <w:r>
              <w:rPr>
                <w:rFonts w:hint="eastAsia"/>
                <w:color w:val="auto"/>
                <w:sz w:val="24"/>
                <w:u w:val="none"/>
              </w:rPr>
              <w:t>（非机动车道</w:t>
            </w:r>
            <w:r>
              <w:rPr>
                <w:color w:val="auto"/>
                <w:sz w:val="24"/>
                <w:u w:val="none"/>
              </w:rPr>
              <w:t>)+2x</w:t>
            </w:r>
            <w:r>
              <w:rPr>
                <w:rFonts w:hint="eastAsia"/>
                <w:color w:val="auto"/>
                <w:sz w:val="24"/>
                <w:u w:val="none"/>
                <w:lang w:val="en-US" w:eastAsia="zh-CN"/>
              </w:rPr>
              <w:t>1</w:t>
            </w:r>
            <w:r>
              <w:rPr>
                <w:color w:val="auto"/>
                <w:sz w:val="24"/>
                <w:u w:val="none"/>
              </w:rPr>
              <w:t>.5m</w:t>
            </w:r>
            <w:r>
              <w:rPr>
                <w:rFonts w:hint="eastAsia"/>
                <w:color w:val="auto"/>
                <w:sz w:val="24"/>
                <w:u w:val="none"/>
              </w:rPr>
              <w:t>（</w:t>
            </w:r>
            <w:r>
              <w:rPr>
                <w:rFonts w:hint="eastAsia"/>
                <w:color w:val="auto"/>
                <w:sz w:val="24"/>
                <w:u w:val="none"/>
                <w:lang w:val="en-US" w:eastAsia="zh-CN"/>
              </w:rPr>
              <w:t>设施</w:t>
            </w:r>
            <w:r>
              <w:rPr>
                <w:rFonts w:hint="eastAsia"/>
                <w:color w:val="auto"/>
                <w:sz w:val="24"/>
                <w:u w:val="none"/>
              </w:rPr>
              <w:t>带</w:t>
            </w:r>
            <w:r>
              <w:rPr>
                <w:color w:val="auto"/>
                <w:sz w:val="24"/>
                <w:u w:val="none"/>
              </w:rPr>
              <w:t>)+</w:t>
            </w:r>
            <w:r>
              <w:rPr>
                <w:rFonts w:hint="eastAsia"/>
                <w:color w:val="auto"/>
                <w:sz w:val="24"/>
                <w:u w:val="none"/>
                <w:lang w:val="en-US" w:eastAsia="zh-CN"/>
              </w:rPr>
              <w:t>15</w:t>
            </w:r>
            <w:r>
              <w:rPr>
                <w:color w:val="auto"/>
                <w:sz w:val="24"/>
                <w:u w:val="none"/>
              </w:rPr>
              <w:t>m</w:t>
            </w:r>
            <w:r>
              <w:rPr>
                <w:rFonts w:hint="eastAsia"/>
                <w:color w:val="auto"/>
                <w:sz w:val="24"/>
                <w:u w:val="none"/>
              </w:rPr>
              <w:t>（机动车道</w:t>
            </w:r>
            <w:r>
              <w:rPr>
                <w:color w:val="auto"/>
                <w:sz w:val="24"/>
                <w:u w:val="none"/>
              </w:rPr>
              <w:t>)</w:t>
            </w:r>
            <w:r>
              <w:rPr>
                <w:rFonts w:hint="eastAsia"/>
                <w:color w:val="auto"/>
                <w:sz w:val="24"/>
              </w:rPr>
              <w:t>＝</w:t>
            </w:r>
            <w:r>
              <w:rPr>
                <w:rFonts w:hint="eastAsia"/>
                <w:color w:val="auto"/>
                <w:sz w:val="24"/>
                <w:lang w:eastAsia="zh-CN"/>
              </w:rPr>
              <w:t>30m</w:t>
            </w:r>
            <w:r>
              <w:rPr>
                <w:rFonts w:hint="eastAsia"/>
                <w:color w:val="auto"/>
                <w:sz w:val="24"/>
              </w:rPr>
              <w:t>。为保证人行道路基的压实度及安砌锁边石的需要等在填方段路基外拓</w:t>
            </w:r>
            <w:r>
              <w:rPr>
                <w:color w:val="auto"/>
                <w:sz w:val="24"/>
              </w:rPr>
              <w:t>1.5m</w:t>
            </w:r>
            <w:r>
              <w:rPr>
                <w:rFonts w:hint="eastAsia"/>
                <w:color w:val="auto"/>
                <w:sz w:val="24"/>
              </w:rPr>
              <w:t>，在挖方段根据排水需要拓宽</w:t>
            </w:r>
            <w:r>
              <w:rPr>
                <w:color w:val="auto"/>
                <w:sz w:val="24"/>
              </w:rPr>
              <w:t>4.0m</w:t>
            </w:r>
            <w:r>
              <w:rPr>
                <w:rFonts w:hint="eastAsia"/>
                <w:color w:val="auto"/>
                <w:sz w:val="24"/>
              </w:rPr>
              <w:t>宽碎落台。路拱型式为直线型。机动车道的横坡为</w:t>
            </w:r>
            <w:r>
              <w:rPr>
                <w:color w:val="auto"/>
                <w:sz w:val="24"/>
              </w:rPr>
              <w:t>2.0%</w:t>
            </w:r>
            <w:r>
              <w:rPr>
                <w:rFonts w:hint="eastAsia"/>
                <w:color w:val="auto"/>
                <w:sz w:val="24"/>
              </w:rPr>
              <w:t>，坡向外侧，慢行道的横坡为</w:t>
            </w:r>
            <w:r>
              <w:rPr>
                <w:color w:val="auto"/>
                <w:sz w:val="24"/>
              </w:rPr>
              <w:t>-2.0%</w:t>
            </w:r>
            <w:r>
              <w:rPr>
                <w:rFonts w:hint="eastAsia"/>
                <w:color w:val="auto"/>
                <w:sz w:val="24"/>
              </w:rPr>
              <w:t>，坡向机动车道侧。</w:t>
            </w:r>
          </w:p>
          <w:p>
            <w:pPr>
              <w:ind w:firstLine="480" w:firstLineChars="200"/>
              <w:jc w:val="left"/>
              <w:rPr>
                <w:color w:val="auto"/>
                <w:sz w:val="24"/>
              </w:rPr>
            </w:pPr>
            <w:r>
              <w:rPr>
                <w:rFonts w:hint="eastAsia"/>
                <w:color w:val="auto"/>
                <w:sz w:val="24"/>
              </w:rPr>
              <w:t>中央分隔带侧石道牙高</w:t>
            </w:r>
            <w:r>
              <w:rPr>
                <w:color w:val="auto"/>
                <w:sz w:val="24"/>
              </w:rPr>
              <w:t>25cm</w:t>
            </w:r>
            <w:r>
              <w:rPr>
                <w:rFonts w:hint="eastAsia"/>
                <w:color w:val="auto"/>
                <w:sz w:val="24"/>
              </w:rPr>
              <w:t>，机非分隔带两侧侧石和人非之间侧石均为平侧石。道路锁边石及树池锁边石顶面均平人行道路面。路桥分界线处道路侧均设置一块</w:t>
            </w:r>
            <w:r>
              <w:rPr>
                <w:color w:val="auto"/>
                <w:sz w:val="24"/>
              </w:rPr>
              <w:t>99cm</w:t>
            </w:r>
            <w:r>
              <w:rPr>
                <w:rFonts w:hint="eastAsia"/>
                <w:color w:val="auto"/>
                <w:sz w:val="24"/>
              </w:rPr>
              <w:t>长的斜侧石作为过渡，以消除道牙高差。</w:t>
            </w:r>
          </w:p>
          <w:p>
            <w:pPr>
              <w:ind w:firstLine="480" w:firstLineChars="200"/>
              <w:jc w:val="left"/>
              <w:rPr>
                <w:color w:val="auto"/>
                <w:sz w:val="24"/>
              </w:rPr>
            </w:pPr>
            <w:r>
              <w:rPr>
                <w:rFonts w:hint="eastAsia"/>
                <w:color w:val="auto"/>
                <w:sz w:val="24"/>
              </w:rPr>
              <w:t>所有的侧石和树池锁边石材质均为麻石，人行道外侧锁边石采用</w:t>
            </w:r>
            <w:r>
              <w:rPr>
                <w:color w:val="auto"/>
                <w:sz w:val="24"/>
              </w:rPr>
              <w:t>C25</w:t>
            </w:r>
            <w:r>
              <w:rPr>
                <w:rFonts w:hint="eastAsia"/>
                <w:color w:val="auto"/>
                <w:sz w:val="24"/>
              </w:rPr>
              <w:t>砼预制。</w:t>
            </w:r>
          </w:p>
          <w:p>
            <w:pPr>
              <w:rPr>
                <w:rFonts w:cs="宋体"/>
                <w:bCs/>
                <w:color w:val="auto"/>
                <w:sz w:val="24"/>
              </w:rPr>
            </w:pPr>
            <w:r>
              <w:drawing>
                <wp:inline distT="0" distB="0" distL="114300" distR="114300">
                  <wp:extent cx="5688330" cy="2072640"/>
                  <wp:effectExtent l="0" t="0" r="7620" b="3810"/>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3"/>
                          <a:stretch>
                            <a:fillRect/>
                          </a:stretch>
                        </pic:blipFill>
                        <pic:spPr>
                          <a:xfrm>
                            <a:off x="0" y="0"/>
                            <a:ext cx="5688330" cy="2072640"/>
                          </a:xfrm>
                          <a:prstGeom prst="rect">
                            <a:avLst/>
                          </a:prstGeom>
                          <a:noFill/>
                          <a:ln>
                            <a:noFill/>
                          </a:ln>
                        </pic:spPr>
                      </pic:pic>
                    </a:graphicData>
                  </a:graphic>
                </wp:inline>
              </w:drawing>
            </w:r>
          </w:p>
          <w:p>
            <w:pPr>
              <w:ind w:firstLine="482" w:firstLineChars="200"/>
              <w:jc w:val="center"/>
              <w:rPr>
                <w:rFonts w:cs="宋体"/>
                <w:b/>
                <w:bCs/>
                <w:color w:val="auto"/>
                <w:sz w:val="24"/>
              </w:rPr>
            </w:pPr>
            <w:r>
              <w:rPr>
                <w:rFonts w:hint="eastAsia" w:cs="宋体"/>
                <w:b/>
                <w:bCs/>
                <w:color w:val="auto"/>
                <w:sz w:val="24"/>
              </w:rPr>
              <w:t>图2</w:t>
            </w:r>
            <w:r>
              <w:rPr>
                <w:rFonts w:hint="eastAsia"/>
                <w:b/>
                <w:bCs/>
                <w:color w:val="auto"/>
                <w:sz w:val="24"/>
              </w:rPr>
              <w:t xml:space="preserve">   </w:t>
            </w:r>
            <w:r>
              <w:rPr>
                <w:rFonts w:hint="eastAsia" w:cs="宋体"/>
                <w:b/>
                <w:bCs/>
                <w:color w:val="auto"/>
                <w:sz w:val="24"/>
              </w:rPr>
              <w:t>道路标准横断面图</w:t>
            </w:r>
          </w:p>
          <w:p>
            <w:pPr>
              <w:ind w:firstLine="480" w:firstLineChars="200"/>
              <w:jc w:val="left"/>
              <w:rPr>
                <w:color w:val="auto"/>
                <w:sz w:val="24"/>
              </w:rPr>
            </w:pPr>
            <w:r>
              <w:rPr>
                <w:rFonts w:hint="eastAsia"/>
                <w:color w:val="auto"/>
                <w:sz w:val="24"/>
              </w:rPr>
              <w:t>（4）路基设计</w:t>
            </w:r>
          </w:p>
          <w:p>
            <w:pPr>
              <w:ind w:firstLine="480" w:firstLineChars="200"/>
              <w:rPr>
                <w:rFonts w:cs="宋体"/>
                <w:bCs/>
                <w:color w:val="auto"/>
                <w:sz w:val="24"/>
              </w:rPr>
            </w:pPr>
            <w:r>
              <w:rPr>
                <w:rFonts w:hint="eastAsia" w:cs="宋体"/>
                <w:bCs/>
                <w:color w:val="auto"/>
                <w:sz w:val="24"/>
              </w:rPr>
              <w:t>1）路基挖方、填土</w:t>
            </w:r>
          </w:p>
          <w:p>
            <w:pPr>
              <w:ind w:firstLine="480" w:firstLineChars="200"/>
              <w:rPr>
                <w:rFonts w:cs="宋体"/>
                <w:bCs/>
                <w:color w:val="auto"/>
                <w:sz w:val="24"/>
              </w:rPr>
            </w:pPr>
            <w:r>
              <w:rPr>
                <w:rFonts w:hint="eastAsia" w:cs="宋体"/>
                <w:bCs/>
                <w:color w:val="auto"/>
                <w:sz w:val="24"/>
              </w:rPr>
              <w:t>挖方边坡小于</w:t>
            </w:r>
            <w:r>
              <w:rPr>
                <w:rFonts w:cs="宋体"/>
                <w:bCs/>
                <w:color w:val="auto"/>
                <w:sz w:val="24"/>
              </w:rPr>
              <w:t>10m</w:t>
            </w:r>
            <w:r>
              <w:rPr>
                <w:rFonts w:hint="eastAsia" w:cs="宋体"/>
                <w:bCs/>
                <w:color w:val="auto"/>
                <w:sz w:val="24"/>
              </w:rPr>
              <w:t>时，采用一级边坡，为减少土方开挖，边坡坡率为</w:t>
            </w:r>
            <w:r>
              <w:rPr>
                <w:rFonts w:cs="宋体"/>
                <w:bCs/>
                <w:color w:val="auto"/>
                <w:sz w:val="24"/>
              </w:rPr>
              <w:t>1</w:t>
            </w:r>
            <w:r>
              <w:rPr>
                <w:rFonts w:hint="eastAsia" w:cs="宋体"/>
                <w:bCs/>
                <w:color w:val="auto"/>
                <w:sz w:val="24"/>
              </w:rPr>
              <w:t>：</w:t>
            </w:r>
            <w:r>
              <w:rPr>
                <w:rFonts w:cs="宋体"/>
                <w:bCs/>
                <w:color w:val="auto"/>
                <w:sz w:val="24"/>
              </w:rPr>
              <w:t>1</w:t>
            </w:r>
            <w:r>
              <w:rPr>
                <w:rFonts w:hint="eastAsia" w:cs="宋体"/>
                <w:bCs/>
                <w:color w:val="auto"/>
                <w:sz w:val="24"/>
              </w:rPr>
              <w:t>。挖方边坡高度大于</w:t>
            </w:r>
            <w:r>
              <w:rPr>
                <w:rFonts w:cs="宋体"/>
                <w:bCs/>
                <w:color w:val="auto"/>
                <w:sz w:val="24"/>
              </w:rPr>
              <w:t>10m</w:t>
            </w:r>
            <w:r>
              <w:rPr>
                <w:rFonts w:hint="eastAsia" w:cs="宋体"/>
                <w:bCs/>
                <w:color w:val="auto"/>
                <w:sz w:val="24"/>
              </w:rPr>
              <w:t>的路段，采用二级边坡，边坡采用喷播植草护坡。不良路基处理：沿线分布较多水田、水塘，其中废弃水田及水塘路基，采用挖除淤泥后回填粘土夯实处理；部分利用的水塘路基，采用抛填片石处理。本项目部分软土路基采用碎石桩处理。边坡防护：一般路段：对边坡进行植草防护，喷播植草时要求掺播草花籽，以利边坡美化。</w:t>
            </w:r>
          </w:p>
          <w:p>
            <w:pPr>
              <w:ind w:firstLine="480" w:firstLineChars="200"/>
              <w:rPr>
                <w:rFonts w:cs="宋体"/>
                <w:bCs/>
                <w:color w:val="auto"/>
                <w:sz w:val="24"/>
              </w:rPr>
            </w:pPr>
            <w:r>
              <w:rPr>
                <w:rFonts w:hint="eastAsia" w:cs="宋体"/>
                <w:bCs/>
                <w:color w:val="auto"/>
                <w:sz w:val="24"/>
              </w:rPr>
              <w:t>为保证路基边部的压实效果，采用路基适用土分层碾压填筑，每层厚度控制在</w:t>
            </w:r>
            <w:r>
              <w:rPr>
                <w:rFonts w:cs="宋体"/>
                <w:bCs/>
                <w:color w:val="auto"/>
                <w:sz w:val="24"/>
              </w:rPr>
              <w:t>30cm</w:t>
            </w:r>
            <w:r>
              <w:rPr>
                <w:rFonts w:hint="eastAsia" w:cs="宋体"/>
                <w:bCs/>
                <w:color w:val="auto"/>
                <w:sz w:val="24"/>
              </w:rPr>
              <w:t>，基底土密实，地面横坡缓于</w:t>
            </w:r>
            <w:r>
              <w:rPr>
                <w:rFonts w:cs="宋体"/>
                <w:bCs/>
                <w:color w:val="auto"/>
                <w:sz w:val="24"/>
              </w:rPr>
              <w:t>1</w:t>
            </w:r>
            <w:r>
              <w:rPr>
                <w:rFonts w:hint="eastAsia" w:cs="宋体"/>
                <w:bCs/>
                <w:color w:val="auto"/>
                <w:sz w:val="24"/>
              </w:rPr>
              <w:t>：</w:t>
            </w:r>
            <w:r>
              <w:rPr>
                <w:rFonts w:cs="宋体"/>
                <w:bCs/>
                <w:color w:val="auto"/>
                <w:sz w:val="24"/>
              </w:rPr>
              <w:t>5</w:t>
            </w:r>
            <w:r>
              <w:rPr>
                <w:rFonts w:hint="eastAsia" w:cs="宋体"/>
                <w:bCs/>
                <w:color w:val="auto"/>
                <w:sz w:val="24"/>
              </w:rPr>
              <w:t>时，路堤可直接填筑在天然地面上。</w:t>
            </w:r>
          </w:p>
          <w:p>
            <w:pPr>
              <w:ind w:firstLine="482" w:firstLineChars="200"/>
              <w:jc w:val="center"/>
              <w:rPr>
                <w:rFonts w:cs="宋体"/>
                <w:b/>
                <w:bCs/>
                <w:color w:val="auto"/>
                <w:sz w:val="24"/>
              </w:rPr>
            </w:pPr>
            <w:r>
              <w:rPr>
                <w:rFonts w:hint="eastAsia" w:cs="宋体"/>
                <w:b/>
                <w:bCs/>
                <w:color w:val="auto"/>
                <w:sz w:val="24"/>
              </w:rPr>
              <w:t>表4</w:t>
            </w:r>
            <w:r>
              <w:rPr>
                <w:rFonts w:hint="eastAsia"/>
                <w:b/>
                <w:bCs/>
                <w:color w:val="auto"/>
                <w:sz w:val="24"/>
              </w:rPr>
              <w:t xml:space="preserve">   </w:t>
            </w:r>
            <w:r>
              <w:rPr>
                <w:rFonts w:hint="eastAsia" w:cs="宋体"/>
                <w:b/>
                <w:bCs/>
                <w:color w:val="auto"/>
                <w:sz w:val="24"/>
              </w:rPr>
              <w:t>路基相关技术参数表</w:t>
            </w:r>
          </w:p>
          <w:tbl>
            <w:tblPr>
              <w:tblStyle w:val="189"/>
              <w:tblW w:w="8699" w:type="dxa"/>
              <w:jc w:val="center"/>
              <w:tblLayout w:type="fixed"/>
              <w:tblCellMar>
                <w:top w:w="0" w:type="dxa"/>
                <w:left w:w="0" w:type="dxa"/>
                <w:bottom w:w="0" w:type="dxa"/>
                <w:right w:w="0" w:type="dxa"/>
              </w:tblCellMar>
            </w:tblPr>
            <w:tblGrid>
              <w:gridCol w:w="784"/>
              <w:gridCol w:w="1147"/>
              <w:gridCol w:w="1467"/>
              <w:gridCol w:w="2083"/>
              <w:gridCol w:w="1549"/>
              <w:gridCol w:w="1669"/>
            </w:tblGrid>
            <w:tr>
              <w:tblPrEx>
                <w:tblCellMar>
                  <w:top w:w="0" w:type="dxa"/>
                  <w:left w:w="0" w:type="dxa"/>
                  <w:bottom w:w="0" w:type="dxa"/>
                  <w:right w:w="0" w:type="dxa"/>
                </w:tblCellMar>
              </w:tblPrEx>
              <w:trPr>
                <w:trHeight w:val="804" w:hRule="exact"/>
                <w:jc w:val="center"/>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0" w:beforeAutospacing="0" w:after="0" w:afterAutospacing="0"/>
                    <w:jc w:val="center"/>
                    <w:rPr>
                      <w:color w:val="auto"/>
                      <w:lang w:eastAsia="en-US"/>
                    </w:rPr>
                  </w:pPr>
                  <w:r>
                    <w:rPr>
                      <w:rFonts w:hint="eastAsia"/>
                      <w:color w:val="auto"/>
                      <w:lang w:eastAsia="en-US" w:bidi="ar"/>
                    </w:rPr>
                    <w:t>填挖类型</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30" w:beforeAutospacing="0" w:after="0" w:afterAutospacing="0" w:line="272" w:lineRule="exact"/>
                    <w:ind w:right="12"/>
                    <w:jc w:val="both"/>
                    <w:rPr>
                      <w:color w:val="auto"/>
                      <w:lang w:eastAsia="en-US"/>
                    </w:rPr>
                  </w:pPr>
                  <w:r>
                    <w:rPr>
                      <w:rFonts w:hint="eastAsia"/>
                      <w:color w:val="auto"/>
                      <w:lang w:eastAsia="en-US" w:bidi="ar"/>
                    </w:rPr>
                    <w:t>基层底面以下深度（</w:t>
                  </w:r>
                  <w:r>
                    <w:rPr>
                      <w:rFonts w:ascii="Times New Roman" w:hAnsi="Times New Roman" w:eastAsia="Times New Roman" w:cs="Times New Roman"/>
                      <w:color w:val="auto"/>
                      <w:lang w:eastAsia="en-US" w:bidi="ar"/>
                    </w:rPr>
                    <w:t>cm</w:t>
                  </w:r>
                  <w:r>
                    <w:rPr>
                      <w:rFonts w:hint="eastAsia"/>
                      <w:color w:val="auto"/>
                      <w:lang w:eastAsia="en-US" w:bidi="ar"/>
                    </w:rPr>
                    <w:t>）</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30" w:beforeAutospacing="0" w:after="0" w:afterAutospacing="0" w:line="272" w:lineRule="exact"/>
                    <w:ind w:left="453" w:right="139" w:hanging="315"/>
                    <w:jc w:val="center"/>
                    <w:rPr>
                      <w:color w:val="auto"/>
                      <w:lang w:eastAsia="en-US"/>
                    </w:rPr>
                  </w:pPr>
                  <w:r>
                    <w:rPr>
                      <w:rFonts w:hint="eastAsia"/>
                      <w:color w:val="auto"/>
                      <w:lang w:eastAsia="en-US" w:bidi="ar"/>
                    </w:rPr>
                    <w:t>路基压实度（重型击实标准）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0" w:beforeAutospacing="0" w:after="0" w:afterAutospacing="0" w:line="238" w:lineRule="exact"/>
                    <w:ind w:right="2"/>
                    <w:jc w:val="center"/>
                    <w:rPr>
                      <w:color w:val="auto"/>
                      <w:lang w:eastAsia="en-US"/>
                    </w:rPr>
                  </w:pPr>
                  <w:r>
                    <w:rPr>
                      <w:rFonts w:hint="eastAsia"/>
                      <w:color w:val="auto"/>
                      <w:lang w:eastAsia="en-US" w:bidi="ar"/>
                    </w:rPr>
                    <w:t>填料最小强度</w:t>
                  </w:r>
                </w:p>
                <w:p>
                  <w:pPr>
                    <w:pStyle w:val="36"/>
                    <w:widowControl w:val="0"/>
                    <w:spacing w:before="0" w:beforeAutospacing="0" w:after="0" w:afterAutospacing="0" w:line="290" w:lineRule="exact"/>
                    <w:jc w:val="center"/>
                    <w:rPr>
                      <w:color w:val="auto"/>
                      <w:lang w:eastAsia="en-US"/>
                    </w:rPr>
                  </w:pPr>
                  <w:r>
                    <w:rPr>
                      <w:rFonts w:hint="eastAsia"/>
                      <w:color w:val="auto"/>
                      <w:lang w:eastAsia="en-US" w:bidi="ar"/>
                    </w:rPr>
                    <w:t>（</w:t>
                  </w:r>
                  <w:r>
                    <w:rPr>
                      <w:rFonts w:ascii="Times New Roman" w:hAnsi="Times New Roman" w:eastAsia="Times New Roman" w:cs="Times New Roman"/>
                      <w:color w:val="auto"/>
                      <w:lang w:eastAsia="en-US" w:bidi="ar"/>
                    </w:rPr>
                    <w:t>CBR</w:t>
                  </w:r>
                  <w:r>
                    <w:rPr>
                      <w:rFonts w:hint="eastAsia"/>
                      <w:color w:val="auto"/>
                      <w:lang w:eastAsia="en-US" w:bidi="ar"/>
                    </w:rPr>
                    <w:t>（</w:t>
                  </w:r>
                  <w:r>
                    <w:rPr>
                      <w:rFonts w:ascii="Times New Roman" w:hAnsi="Times New Roman" w:eastAsia="Times New Roman" w:cs="Times New Roman"/>
                      <w:color w:val="auto"/>
                      <w:lang w:eastAsia="en-US" w:bidi="ar"/>
                    </w:rPr>
                    <w:t>%</w:t>
                  </w:r>
                  <w:r>
                    <w:rPr>
                      <w:rFonts w:hint="eastAsia"/>
                      <w:color w:val="auto"/>
                      <w:lang w:eastAsia="en-US" w:bidi="ar"/>
                    </w:rPr>
                    <w:t>）</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0" w:beforeAutospacing="0" w:after="0" w:afterAutospacing="0" w:line="238" w:lineRule="exact"/>
                    <w:ind w:right="1"/>
                    <w:jc w:val="center"/>
                    <w:rPr>
                      <w:color w:val="auto"/>
                      <w:lang w:eastAsia="en-US"/>
                    </w:rPr>
                  </w:pPr>
                  <w:r>
                    <w:rPr>
                      <w:rFonts w:hint="eastAsia"/>
                      <w:color w:val="auto"/>
                      <w:lang w:eastAsia="en-US" w:bidi="ar"/>
                    </w:rPr>
                    <w:t>填料最大粒径</w:t>
                  </w:r>
                </w:p>
                <w:p>
                  <w:pPr>
                    <w:pStyle w:val="36"/>
                    <w:widowControl w:val="0"/>
                    <w:spacing w:before="0" w:beforeAutospacing="0" w:after="0" w:afterAutospacing="0" w:line="290" w:lineRule="exact"/>
                    <w:ind w:right="1"/>
                    <w:jc w:val="center"/>
                    <w:rPr>
                      <w:color w:val="auto"/>
                      <w:lang w:eastAsia="en-US"/>
                    </w:rPr>
                  </w:pPr>
                  <w:r>
                    <w:rPr>
                      <w:rFonts w:hint="eastAsia"/>
                      <w:color w:val="auto"/>
                      <w:lang w:eastAsia="en-US" w:bidi="ar"/>
                    </w:rPr>
                    <w:t>（</w:t>
                  </w:r>
                  <w:r>
                    <w:rPr>
                      <w:rFonts w:ascii="Times New Roman" w:hAnsi="Times New Roman" w:eastAsia="Times New Roman" w:cs="Times New Roman"/>
                      <w:color w:val="auto"/>
                      <w:lang w:eastAsia="en-US" w:bidi="ar"/>
                    </w:rPr>
                    <w:t>cm</w:t>
                  </w:r>
                  <w:r>
                    <w:rPr>
                      <w:rFonts w:hint="eastAsia"/>
                      <w:color w:val="auto"/>
                      <w:lang w:eastAsia="en-US" w:bidi="ar"/>
                    </w:rPr>
                    <w:t>）</w:t>
                  </w:r>
                </w:p>
              </w:tc>
            </w:tr>
            <w:tr>
              <w:tblPrEx>
                <w:tblCellMar>
                  <w:top w:w="0" w:type="dxa"/>
                  <w:left w:w="0" w:type="dxa"/>
                  <w:bottom w:w="0" w:type="dxa"/>
                  <w:right w:w="0" w:type="dxa"/>
                </w:tblCellMar>
              </w:tblPrEx>
              <w:trPr>
                <w:trHeight w:val="464" w:hRule="exact"/>
                <w:jc w:val="center"/>
              </w:trPr>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0" w:beforeAutospacing="0" w:after="0" w:afterAutospacing="0"/>
                    <w:ind w:left="243"/>
                    <w:jc w:val="center"/>
                    <w:rPr>
                      <w:color w:val="auto"/>
                      <w:lang w:eastAsia="en-US"/>
                    </w:rPr>
                  </w:pPr>
                  <w:r>
                    <w:rPr>
                      <w:rFonts w:hint="eastAsia"/>
                      <w:color w:val="auto"/>
                      <w:lang w:eastAsia="en-US" w:bidi="ar"/>
                    </w:rPr>
                    <w:t>填方路基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55" w:beforeAutospacing="0" w:after="0" w:afterAutospacing="0"/>
                    <w:jc w:val="center"/>
                    <w:rPr>
                      <w:color w:val="auto"/>
                      <w:lang w:eastAsia="en-US"/>
                    </w:rPr>
                  </w:pPr>
                  <w:r>
                    <w:rPr>
                      <w:rFonts w:hint="eastAsia"/>
                      <w:color w:val="auto"/>
                      <w:lang w:eastAsia="en-US" w:bidi="ar"/>
                    </w:rPr>
                    <w:t>上路床</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0~30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8</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10</w:t>
                  </w:r>
                </w:p>
              </w:tc>
            </w:tr>
            <w:tr>
              <w:tblPrEx>
                <w:tblCellMar>
                  <w:top w:w="0" w:type="dxa"/>
                  <w:left w:w="0" w:type="dxa"/>
                  <w:bottom w:w="0" w:type="dxa"/>
                  <w:right w:w="0" w:type="dxa"/>
                </w:tblCellMar>
              </w:tblPrEx>
              <w:trPr>
                <w:trHeight w:val="452" w:hRule="exact"/>
                <w:jc w:val="center"/>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olor w:val="auto"/>
                      <w:sz w:val="24"/>
                      <w:lang w:eastAsia="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49" w:beforeAutospacing="0" w:after="0" w:afterAutospacing="0"/>
                    <w:jc w:val="center"/>
                    <w:rPr>
                      <w:color w:val="auto"/>
                      <w:lang w:eastAsia="en-US"/>
                    </w:rPr>
                  </w:pPr>
                  <w:r>
                    <w:rPr>
                      <w:rFonts w:hint="eastAsia"/>
                      <w:color w:val="auto"/>
                      <w:lang w:eastAsia="en-US" w:bidi="ar"/>
                    </w:rPr>
                    <w:t>下路床</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98" w:beforeAutospacing="0" w:after="0" w:afterAutospacing="0"/>
                    <w:ind w:left="2"/>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30~80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98"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98"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98"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10</w:t>
                  </w:r>
                </w:p>
              </w:tc>
            </w:tr>
            <w:tr>
              <w:tblPrEx>
                <w:tblCellMar>
                  <w:top w:w="0" w:type="dxa"/>
                  <w:left w:w="0" w:type="dxa"/>
                  <w:bottom w:w="0" w:type="dxa"/>
                  <w:right w:w="0" w:type="dxa"/>
                </w:tblCellMar>
              </w:tblPrEx>
              <w:trPr>
                <w:trHeight w:val="464" w:hRule="exact"/>
                <w:jc w:val="center"/>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olor w:val="auto"/>
                      <w:sz w:val="24"/>
                      <w:lang w:eastAsia="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56" w:beforeAutospacing="0" w:after="0" w:afterAutospacing="0"/>
                    <w:jc w:val="center"/>
                    <w:rPr>
                      <w:color w:val="auto"/>
                      <w:lang w:eastAsia="en-US"/>
                    </w:rPr>
                  </w:pPr>
                  <w:r>
                    <w:rPr>
                      <w:rFonts w:hint="eastAsia"/>
                      <w:color w:val="auto"/>
                      <w:lang w:eastAsia="en-US" w:bidi="ar"/>
                    </w:rPr>
                    <w:t>上路堤</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left="2"/>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80~150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15</w:t>
                  </w:r>
                </w:p>
              </w:tc>
            </w:tr>
            <w:tr>
              <w:tblPrEx>
                <w:tblCellMar>
                  <w:top w:w="0" w:type="dxa"/>
                  <w:left w:w="0" w:type="dxa"/>
                  <w:bottom w:w="0" w:type="dxa"/>
                  <w:right w:w="0" w:type="dxa"/>
                </w:tblCellMar>
              </w:tblPrEx>
              <w:trPr>
                <w:trHeight w:val="464" w:hRule="exact"/>
                <w:jc w:val="center"/>
              </w:trPr>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olor w:val="auto"/>
                      <w:sz w:val="24"/>
                      <w:lang w:eastAsia="en-US"/>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55" w:beforeAutospacing="0" w:after="0" w:afterAutospacing="0"/>
                    <w:jc w:val="center"/>
                    <w:rPr>
                      <w:color w:val="auto"/>
                      <w:lang w:eastAsia="en-US"/>
                    </w:rPr>
                  </w:pPr>
                  <w:r>
                    <w:rPr>
                      <w:rFonts w:hint="eastAsia"/>
                      <w:color w:val="auto"/>
                      <w:lang w:eastAsia="en-US" w:bidi="ar"/>
                    </w:rPr>
                    <w:t>下路堤</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55" w:beforeAutospacing="0" w:after="0" w:afterAutospacing="0"/>
                    <w:jc w:val="center"/>
                    <w:rPr>
                      <w:rFonts w:ascii="Times New Roman" w:hAnsi="Times New Roman" w:eastAsia="Times New Roman" w:cs="Times New Roman"/>
                      <w:color w:val="auto"/>
                      <w:lang w:eastAsia="en-US"/>
                    </w:rPr>
                  </w:pPr>
                  <w:r>
                    <w:rPr>
                      <w:rFonts w:hint="eastAsia"/>
                      <w:color w:val="auto"/>
                      <w:lang w:eastAsia="en-US" w:bidi="ar"/>
                    </w:rPr>
                    <w:t>＞</w:t>
                  </w:r>
                  <w:r>
                    <w:rPr>
                      <w:rFonts w:ascii="Times New Roman" w:hAnsi="Times New Roman" w:eastAsia="Times New Roman" w:cs="Times New Roman"/>
                      <w:color w:val="auto"/>
                      <w:lang w:eastAsia="en-US" w:bidi="ar"/>
                    </w:rPr>
                    <w:t>150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4"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15</w:t>
                  </w:r>
                </w:p>
              </w:tc>
            </w:tr>
            <w:tr>
              <w:tblPrEx>
                <w:tblCellMar>
                  <w:top w:w="0" w:type="dxa"/>
                  <w:left w:w="0" w:type="dxa"/>
                  <w:bottom w:w="0" w:type="dxa"/>
                  <w:right w:w="0" w:type="dxa"/>
                </w:tblCellMar>
              </w:tblPrEx>
              <w:trPr>
                <w:trHeight w:val="464" w:hRule="exact"/>
                <w:jc w:val="center"/>
              </w:trPr>
              <w:tc>
                <w:tcPr>
                  <w:tcW w:w="1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0" w:beforeAutospacing="0" w:after="0" w:afterAutospacing="0"/>
                    <w:jc w:val="center"/>
                    <w:rPr>
                      <w:color w:val="auto"/>
                      <w:lang w:eastAsia="en-US"/>
                    </w:rPr>
                  </w:pPr>
                  <w:r>
                    <w:rPr>
                      <w:rFonts w:hint="eastAsia"/>
                      <w:color w:val="auto"/>
                      <w:lang w:eastAsia="en-US" w:bidi="ar"/>
                    </w:rPr>
                    <w:t>零填及路堑路床</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6" w:beforeAutospacing="0" w:after="0" w:afterAutospacing="0"/>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0~30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6"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≥96%</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8</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6"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10</w:t>
                  </w:r>
                </w:p>
              </w:tc>
            </w:tr>
            <w:tr>
              <w:tblPrEx>
                <w:tblCellMar>
                  <w:top w:w="0" w:type="dxa"/>
                  <w:left w:w="0" w:type="dxa"/>
                  <w:bottom w:w="0" w:type="dxa"/>
                  <w:right w:w="0" w:type="dxa"/>
                </w:tblCellMar>
              </w:tblPrEx>
              <w:trPr>
                <w:trHeight w:val="464" w:hRule="exact"/>
                <w:jc w:val="center"/>
              </w:trPr>
              <w:tc>
                <w:tcPr>
                  <w:tcW w:w="1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olor w:val="auto"/>
                      <w:sz w:val="24"/>
                      <w:lang w:eastAsia="en-US"/>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left="2"/>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30~80</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left="1"/>
                    <w:jc w:val="center"/>
                    <w:rPr>
                      <w:rFonts w:ascii="Times New Roman" w:hAnsi="Times New Roman" w:eastAsia="Times New Roman" w:cs="Times New Roman"/>
                      <w:color w:val="auto"/>
                      <w:lang w:eastAsia="en-US"/>
                    </w:rPr>
                  </w:pPr>
                  <w:r>
                    <w:rPr>
                      <w:rFonts w:ascii="Times New Roman" w:hAnsi="Times New Roman" w:eastAsia="Times New Roman" w:cs="Times New Roman"/>
                      <w:color w:val="auto"/>
                      <w:lang w:eastAsia="en-US" w:bidi="ar"/>
                    </w:rPr>
                    <w:t>≥94%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w w:val="99"/>
                      <w:lang w:eastAsia="en-US" w:bidi="ar"/>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widowControl w:val="0"/>
                    <w:spacing w:before="105" w:beforeAutospacing="0" w:after="0" w:afterAutospacing="0"/>
                    <w:ind w:right="1"/>
                    <w:jc w:val="center"/>
                    <w:rPr>
                      <w:rFonts w:ascii="Times New Roman" w:hAnsi="Times New Roman" w:eastAsia="Times New Roman" w:cs="Times New Roman"/>
                      <w:color w:val="auto"/>
                      <w:lang w:eastAsia="en-US"/>
                    </w:rPr>
                  </w:pPr>
                  <w:r>
                    <w:rPr>
                      <w:rFonts w:ascii="Times New Roman" w:hAnsi="Calibri" w:cs="Times New Roman"/>
                      <w:color w:val="auto"/>
                      <w:lang w:eastAsia="en-US" w:bidi="ar"/>
                    </w:rPr>
                    <w:t>10</w:t>
                  </w:r>
                </w:p>
              </w:tc>
            </w:tr>
          </w:tbl>
          <w:p>
            <w:pPr>
              <w:ind w:firstLine="480" w:firstLineChars="200"/>
              <w:rPr>
                <w:rFonts w:cs="宋体"/>
                <w:bCs/>
                <w:color w:val="auto"/>
                <w:sz w:val="24"/>
              </w:rPr>
            </w:pPr>
            <w:r>
              <w:rPr>
                <w:rFonts w:hint="eastAsia" w:cs="宋体"/>
                <w:bCs/>
                <w:color w:val="auto"/>
                <w:sz w:val="24"/>
              </w:rPr>
              <w:t>在人行道外侧设置有宽</w:t>
            </w:r>
            <w:r>
              <w:rPr>
                <w:rFonts w:cs="宋体"/>
                <w:bCs/>
                <w:color w:val="auto"/>
                <w:sz w:val="24"/>
              </w:rPr>
              <w:t>0.75m</w:t>
            </w:r>
            <w:r>
              <w:rPr>
                <w:rFonts w:hint="eastAsia" w:cs="宋体"/>
                <w:bCs/>
                <w:color w:val="auto"/>
                <w:sz w:val="24"/>
              </w:rPr>
              <w:t>土路肩。填筑路基前，应先清除地表草皮、腐植土、垃圾。当原地面坡度陡于</w:t>
            </w:r>
            <w:r>
              <w:rPr>
                <w:rFonts w:cs="宋体"/>
                <w:bCs/>
                <w:color w:val="auto"/>
                <w:sz w:val="24"/>
              </w:rPr>
              <w:t>1</w:t>
            </w:r>
            <w:r>
              <w:rPr>
                <w:rFonts w:hint="eastAsia" w:cs="宋体"/>
                <w:bCs/>
                <w:color w:val="auto"/>
                <w:sz w:val="24"/>
              </w:rPr>
              <w:t>：</w:t>
            </w:r>
            <w:r>
              <w:rPr>
                <w:rFonts w:cs="宋体"/>
                <w:bCs/>
                <w:color w:val="auto"/>
                <w:sz w:val="24"/>
              </w:rPr>
              <w:t>5</w:t>
            </w:r>
            <w:r>
              <w:rPr>
                <w:rFonts w:hint="eastAsia" w:cs="宋体"/>
                <w:bCs/>
                <w:color w:val="auto"/>
                <w:sz w:val="24"/>
              </w:rPr>
              <w:t>时，应把原地面挖向内倾斜</w:t>
            </w:r>
            <w:r>
              <w:rPr>
                <w:rFonts w:cs="宋体"/>
                <w:bCs/>
                <w:color w:val="auto"/>
                <w:sz w:val="24"/>
              </w:rPr>
              <w:t>2</w:t>
            </w:r>
            <w:r>
              <w:rPr>
                <w:rFonts w:hint="eastAsia" w:cs="宋体"/>
                <w:bCs/>
                <w:color w:val="auto"/>
                <w:sz w:val="24"/>
              </w:rPr>
              <w:t>％的台阶，台阶宽度不小于</w:t>
            </w:r>
            <w:r>
              <w:rPr>
                <w:rFonts w:cs="宋体"/>
                <w:bCs/>
                <w:color w:val="auto"/>
                <w:sz w:val="24"/>
              </w:rPr>
              <w:t>1.0</w:t>
            </w:r>
            <w:r>
              <w:rPr>
                <w:rFonts w:hint="eastAsia" w:cs="宋体"/>
                <w:bCs/>
                <w:color w:val="auto"/>
                <w:sz w:val="24"/>
              </w:rPr>
              <w:t>。</w:t>
            </w:r>
          </w:p>
          <w:p>
            <w:pPr>
              <w:ind w:firstLine="480" w:firstLineChars="200"/>
              <w:rPr>
                <w:rFonts w:cs="宋体"/>
                <w:bCs/>
                <w:color w:val="auto"/>
                <w:sz w:val="24"/>
              </w:rPr>
            </w:pPr>
            <w:r>
              <w:rPr>
                <w:rFonts w:hint="eastAsia" w:cs="宋体"/>
                <w:bCs/>
                <w:color w:val="auto"/>
                <w:sz w:val="24"/>
              </w:rPr>
              <w:t>2）特殊路基设计</w:t>
            </w:r>
          </w:p>
          <w:p>
            <w:pPr>
              <w:ind w:firstLine="480" w:firstLineChars="200"/>
              <w:rPr>
                <w:rFonts w:cs="宋体"/>
                <w:bCs/>
                <w:color w:val="auto"/>
                <w:sz w:val="24"/>
              </w:rPr>
            </w:pPr>
            <w:r>
              <w:rPr>
                <w:rFonts w:hint="eastAsia" w:cs="宋体"/>
                <w:bCs/>
                <w:color w:val="auto"/>
                <w:sz w:val="24"/>
              </w:rPr>
              <w:t>本路段未发现危害路基安全的滑坡、崩塌、泥石流等不良地质作用。</w:t>
            </w:r>
          </w:p>
          <w:p>
            <w:pPr>
              <w:ind w:firstLine="480" w:firstLineChars="200"/>
              <w:rPr>
                <w:rFonts w:cs="宋体"/>
                <w:bCs/>
                <w:color w:val="auto"/>
                <w:sz w:val="24"/>
                <w:u w:val="none"/>
              </w:rPr>
            </w:pPr>
            <w:r>
              <w:rPr>
                <w:rFonts w:hint="eastAsia" w:cs="宋体"/>
                <w:bCs/>
                <w:color w:val="auto"/>
                <w:sz w:val="24"/>
                <w:u w:val="none"/>
              </w:rPr>
              <w:t>软土处理方案为：耕表土、杂填土全部清除换土处理，</w:t>
            </w:r>
            <w:r>
              <w:rPr>
                <w:rFonts w:hint="eastAsia" w:cs="宋体"/>
                <w:bCs/>
                <w:color w:val="auto"/>
                <w:sz w:val="24"/>
                <w:u w:val="none"/>
                <w:lang w:val="en-US" w:eastAsia="zh-CN"/>
              </w:rPr>
              <w:t>耕表土放置于项目占地范围堆土场内加覆盖措施，待施工后期用作绿化用土。</w:t>
            </w:r>
            <w:r>
              <w:rPr>
                <w:rFonts w:hint="eastAsia" w:cs="宋体"/>
                <w:bCs/>
                <w:color w:val="auto"/>
                <w:sz w:val="24"/>
                <w:u w:val="none"/>
              </w:rPr>
              <w:t>若地下水在清除基底以下，直接回填合格路基填料至路床，若地下水在清除基底以上，先回填</w:t>
            </w:r>
            <w:r>
              <w:rPr>
                <w:rFonts w:cs="宋体"/>
                <w:bCs/>
                <w:color w:val="auto"/>
                <w:sz w:val="24"/>
                <w:u w:val="none"/>
              </w:rPr>
              <w:t>30cm</w:t>
            </w:r>
            <w:r>
              <w:rPr>
                <w:rFonts w:hint="eastAsia" w:cs="宋体"/>
                <w:bCs/>
                <w:color w:val="auto"/>
                <w:sz w:val="24"/>
                <w:u w:val="none"/>
              </w:rPr>
              <w:t>天然砂砾垫层，再回填合格路基填料至路床；新近堆积的粉质粘土，结构松散，未完成自重固结，未经压实物理力学性质差，沿线新近堆填土厚度较小，采用翻挖回填处理。局部水塘及水渠位置淤泥全部清除，回填片石，片石顶填筑</w:t>
            </w:r>
            <w:r>
              <w:rPr>
                <w:rFonts w:cs="宋体"/>
                <w:bCs/>
                <w:color w:val="auto"/>
                <w:sz w:val="24"/>
                <w:u w:val="none"/>
              </w:rPr>
              <w:t>30cm</w:t>
            </w:r>
            <w:r>
              <w:rPr>
                <w:rFonts w:hint="eastAsia" w:cs="宋体"/>
                <w:bCs/>
                <w:color w:val="auto"/>
                <w:sz w:val="24"/>
                <w:u w:val="none"/>
              </w:rPr>
              <w:t>砂砾。</w:t>
            </w:r>
          </w:p>
          <w:p>
            <w:pPr>
              <w:ind w:firstLine="480" w:firstLineChars="200"/>
              <w:rPr>
                <w:rFonts w:cs="宋体"/>
                <w:bCs/>
                <w:color w:val="auto"/>
                <w:sz w:val="24"/>
              </w:rPr>
            </w:pPr>
            <w:r>
              <w:rPr>
                <w:rFonts w:hint="eastAsia" w:cs="宋体"/>
                <w:bCs/>
                <w:color w:val="auto"/>
                <w:sz w:val="24"/>
              </w:rPr>
              <w:t>3）路基防护设计</w:t>
            </w:r>
          </w:p>
          <w:p>
            <w:pPr>
              <w:ind w:firstLine="480" w:firstLineChars="200"/>
              <w:rPr>
                <w:rFonts w:cs="宋体"/>
                <w:bCs/>
                <w:color w:val="auto"/>
                <w:sz w:val="24"/>
              </w:rPr>
            </w:pPr>
            <w:r>
              <w:rPr>
                <w:rFonts w:hint="eastAsia" w:cs="宋体"/>
                <w:bCs/>
                <w:color w:val="auto"/>
                <w:sz w:val="24"/>
              </w:rPr>
              <w:t>本项目为城市道路，考虑到两侧土地开发迅速，在路基边坡防护原则上，坚持生态防护为主、轻型支挡为辅。结合工程地质和水文条件，边坡采用三维网喷播植草护坡、在水塘中采用浆砌片石护坡。</w:t>
            </w:r>
          </w:p>
          <w:p>
            <w:pPr>
              <w:ind w:firstLine="480" w:firstLineChars="200"/>
              <w:rPr>
                <w:rFonts w:cs="宋体"/>
                <w:bCs/>
                <w:color w:val="auto"/>
                <w:sz w:val="24"/>
              </w:rPr>
            </w:pPr>
            <w:r>
              <w:rPr>
                <w:rFonts w:hint="eastAsia" w:cs="宋体"/>
                <w:bCs/>
                <w:color w:val="auto"/>
                <w:sz w:val="24"/>
              </w:rPr>
              <w:t>4）路基排水</w:t>
            </w:r>
          </w:p>
          <w:p>
            <w:pPr>
              <w:ind w:firstLine="480" w:firstLineChars="200"/>
              <w:rPr>
                <w:rFonts w:cs="宋体"/>
                <w:bCs/>
                <w:color w:val="auto"/>
                <w:sz w:val="24"/>
              </w:rPr>
            </w:pPr>
            <w:r>
              <w:rPr>
                <w:rFonts w:hint="eastAsia" w:cs="宋体"/>
                <w:bCs/>
                <w:color w:val="auto"/>
                <w:sz w:val="24"/>
              </w:rPr>
              <w:t>为保证路基和路面的稳定，防止路面不影响行车安全，本设计道路路幅范围内通过设置完整的雨水井、雨水管等排水设施。</w:t>
            </w:r>
          </w:p>
          <w:p>
            <w:pPr>
              <w:ind w:firstLine="480" w:firstLineChars="200"/>
              <w:rPr>
                <w:rFonts w:cs="宋体"/>
                <w:bCs/>
                <w:color w:val="auto"/>
                <w:sz w:val="24"/>
              </w:rPr>
            </w:pPr>
            <w:r>
              <w:rPr>
                <w:rFonts w:hint="eastAsia" w:cs="宋体"/>
                <w:bCs/>
                <w:color w:val="auto"/>
                <w:sz w:val="24"/>
              </w:rPr>
              <w:t>（5）路面设计</w:t>
            </w:r>
          </w:p>
          <w:p>
            <w:pPr>
              <w:ind w:firstLine="480" w:firstLineChars="200"/>
              <w:jc w:val="left"/>
              <w:rPr>
                <w:color w:val="auto"/>
                <w:sz w:val="24"/>
              </w:rPr>
            </w:pPr>
            <w:r>
              <w:rPr>
                <w:rFonts w:hint="eastAsia" w:cs="宋体"/>
                <w:bCs/>
                <w:color w:val="auto"/>
                <w:sz w:val="24"/>
              </w:rPr>
              <w:t>根</w:t>
            </w:r>
            <w:r>
              <w:rPr>
                <w:rFonts w:hint="eastAsia"/>
                <w:color w:val="auto"/>
                <w:sz w:val="24"/>
              </w:rPr>
              <w:t>据道路等级、交通量、环境保护需求，设计中采用“强基弱面”的结构模式，加强路基厚度，基层采用水泥稳定碎石层，机动车道面层采用</w:t>
            </w:r>
            <w:r>
              <w:rPr>
                <w:color w:val="auto"/>
                <w:sz w:val="24"/>
              </w:rPr>
              <w:t>12cm</w:t>
            </w:r>
            <w:r>
              <w:rPr>
                <w:rFonts w:hint="eastAsia"/>
                <w:color w:val="auto"/>
                <w:sz w:val="24"/>
              </w:rPr>
              <w:t>厚的二层式沥青砼，沥青上面层采用</w:t>
            </w:r>
            <w:r>
              <w:rPr>
                <w:color w:val="auto"/>
                <w:sz w:val="24"/>
              </w:rPr>
              <w:t>SBS</w:t>
            </w:r>
            <w:r>
              <w:rPr>
                <w:rFonts w:hint="eastAsia"/>
                <w:color w:val="auto"/>
                <w:sz w:val="24"/>
              </w:rPr>
              <w:t>改性沥青，下面层采用重交</w:t>
            </w:r>
            <w:r>
              <w:rPr>
                <w:color w:val="auto"/>
                <w:sz w:val="24"/>
              </w:rPr>
              <w:t>70</w:t>
            </w:r>
            <w:r>
              <w:rPr>
                <w:rFonts w:hint="eastAsia"/>
                <w:color w:val="auto"/>
                <w:sz w:val="24"/>
              </w:rPr>
              <w:t>号沥青；人行道采用人行道彩色透水砖，并注重颜色的搭配方案。结构层组成如下：</w:t>
            </w:r>
          </w:p>
          <w:p>
            <w:pPr>
              <w:ind w:firstLine="480" w:firstLineChars="200"/>
              <w:jc w:val="left"/>
              <w:rPr>
                <w:color w:val="auto"/>
                <w:sz w:val="24"/>
              </w:rPr>
            </w:pPr>
            <w:r>
              <w:rPr>
                <w:color w:val="auto"/>
                <w:sz w:val="24"/>
              </w:rPr>
              <w:t>1</w:t>
            </w:r>
            <w:r>
              <w:rPr>
                <w:rFonts w:hint="eastAsia"/>
                <w:color w:val="auto"/>
                <w:sz w:val="24"/>
              </w:rPr>
              <w:t>）机动车道和非机动车道</w:t>
            </w:r>
          </w:p>
          <w:p>
            <w:pPr>
              <w:ind w:firstLine="480" w:firstLineChars="200"/>
              <w:jc w:val="left"/>
              <w:rPr>
                <w:color w:val="auto"/>
                <w:sz w:val="24"/>
              </w:rPr>
            </w:pPr>
            <w:r>
              <w:rPr>
                <w:rFonts w:hint="eastAsia"/>
                <w:color w:val="auto"/>
                <w:sz w:val="24"/>
              </w:rPr>
              <w:t>表面层：</w:t>
            </w:r>
            <w:r>
              <w:rPr>
                <w:color w:val="auto"/>
                <w:sz w:val="24"/>
              </w:rPr>
              <w:t>4cm</w:t>
            </w:r>
            <w:r>
              <w:rPr>
                <w:rFonts w:hint="eastAsia"/>
                <w:color w:val="auto"/>
                <w:sz w:val="24"/>
              </w:rPr>
              <w:t>细粒式改性沥青砼面层</w:t>
            </w:r>
            <w:r>
              <w:rPr>
                <w:color w:val="auto"/>
                <w:sz w:val="24"/>
              </w:rPr>
              <w:t>AC-13C</w:t>
            </w:r>
            <w:r>
              <w:rPr>
                <w:rFonts w:hint="eastAsia"/>
                <w:color w:val="auto"/>
                <w:sz w:val="24"/>
              </w:rPr>
              <w:t>；中面层：</w:t>
            </w:r>
            <w:r>
              <w:rPr>
                <w:color w:val="auto"/>
                <w:sz w:val="24"/>
              </w:rPr>
              <w:t>8cm</w:t>
            </w:r>
            <w:r>
              <w:rPr>
                <w:rFonts w:hint="eastAsia"/>
                <w:color w:val="auto"/>
                <w:sz w:val="24"/>
              </w:rPr>
              <w:t>中粒式沥青砼面层</w:t>
            </w:r>
            <w:r>
              <w:rPr>
                <w:color w:val="auto"/>
                <w:sz w:val="24"/>
              </w:rPr>
              <w:t>AC-20C</w:t>
            </w:r>
            <w:r>
              <w:rPr>
                <w:rFonts w:hint="eastAsia"/>
                <w:color w:val="auto"/>
                <w:sz w:val="24"/>
              </w:rPr>
              <w:t>；封层：</w:t>
            </w:r>
            <w:r>
              <w:rPr>
                <w:color w:val="auto"/>
                <w:sz w:val="24"/>
              </w:rPr>
              <w:t>1cm</w:t>
            </w:r>
            <w:r>
              <w:rPr>
                <w:rFonts w:hint="eastAsia"/>
                <w:color w:val="auto"/>
                <w:sz w:val="24"/>
              </w:rPr>
              <w:t>厚</w:t>
            </w:r>
            <w:r>
              <w:rPr>
                <w:color w:val="auto"/>
                <w:sz w:val="24"/>
              </w:rPr>
              <w:t>SBS</w:t>
            </w:r>
            <w:r>
              <w:rPr>
                <w:rFonts w:hint="eastAsia"/>
                <w:color w:val="auto"/>
                <w:sz w:val="24"/>
              </w:rPr>
              <w:t>改性沥青同步碎石封层；上基层：</w:t>
            </w:r>
            <w:r>
              <w:rPr>
                <w:color w:val="auto"/>
                <w:sz w:val="24"/>
              </w:rPr>
              <w:t>20cm</w:t>
            </w:r>
            <w:r>
              <w:rPr>
                <w:rFonts w:hint="eastAsia"/>
                <w:color w:val="auto"/>
                <w:sz w:val="24"/>
              </w:rPr>
              <w:t>厚</w:t>
            </w:r>
            <w:r>
              <w:rPr>
                <w:color w:val="auto"/>
                <w:sz w:val="24"/>
              </w:rPr>
              <w:t>5%</w:t>
            </w:r>
            <w:r>
              <w:rPr>
                <w:rFonts w:hint="eastAsia"/>
                <w:color w:val="auto"/>
                <w:sz w:val="24"/>
              </w:rPr>
              <w:t>水泥稳定碎石；下基层：</w:t>
            </w:r>
            <w:r>
              <w:rPr>
                <w:color w:val="auto"/>
                <w:sz w:val="24"/>
              </w:rPr>
              <w:t>20cm</w:t>
            </w:r>
            <w:r>
              <w:rPr>
                <w:rFonts w:hint="eastAsia"/>
                <w:color w:val="auto"/>
                <w:sz w:val="24"/>
              </w:rPr>
              <w:t>厚</w:t>
            </w:r>
            <w:r>
              <w:rPr>
                <w:color w:val="auto"/>
                <w:sz w:val="24"/>
              </w:rPr>
              <w:t>4%</w:t>
            </w:r>
            <w:r>
              <w:rPr>
                <w:rFonts w:hint="eastAsia"/>
                <w:color w:val="auto"/>
                <w:sz w:val="24"/>
              </w:rPr>
              <w:t>水泥稳定碎石；垫层：</w:t>
            </w:r>
            <w:r>
              <w:rPr>
                <w:color w:val="auto"/>
                <w:sz w:val="24"/>
              </w:rPr>
              <w:t>15cm</w:t>
            </w:r>
            <w:r>
              <w:rPr>
                <w:rFonts w:hint="eastAsia"/>
                <w:color w:val="auto"/>
                <w:sz w:val="24"/>
              </w:rPr>
              <w:t>厚级配碎石垫层。</w:t>
            </w:r>
          </w:p>
          <w:p>
            <w:pPr>
              <w:ind w:firstLine="480" w:firstLineChars="200"/>
              <w:jc w:val="left"/>
              <w:rPr>
                <w:color w:val="auto"/>
                <w:sz w:val="24"/>
              </w:rPr>
            </w:pPr>
            <w:r>
              <w:rPr>
                <w:color w:val="auto"/>
                <w:sz w:val="24"/>
              </w:rPr>
              <w:t>2</w:t>
            </w:r>
            <w:r>
              <w:rPr>
                <w:rFonts w:hint="eastAsia"/>
                <w:color w:val="auto"/>
                <w:sz w:val="24"/>
              </w:rPr>
              <w:t>）桥面铺装</w:t>
            </w:r>
          </w:p>
          <w:p>
            <w:pPr>
              <w:ind w:firstLine="480" w:firstLineChars="200"/>
              <w:jc w:val="left"/>
              <w:rPr>
                <w:color w:val="auto"/>
                <w:sz w:val="24"/>
              </w:rPr>
            </w:pPr>
            <w:r>
              <w:rPr>
                <w:rFonts w:hint="eastAsia"/>
                <w:color w:val="auto"/>
                <w:sz w:val="24"/>
              </w:rPr>
              <w:t>表面层：</w:t>
            </w:r>
            <w:r>
              <w:rPr>
                <w:color w:val="auto"/>
                <w:sz w:val="24"/>
              </w:rPr>
              <w:t>4cm</w:t>
            </w:r>
            <w:r>
              <w:rPr>
                <w:rFonts w:hint="eastAsia"/>
                <w:color w:val="auto"/>
                <w:sz w:val="24"/>
              </w:rPr>
              <w:t>细粒式沥青砼面层</w:t>
            </w:r>
            <w:r>
              <w:rPr>
                <w:color w:val="auto"/>
                <w:sz w:val="24"/>
              </w:rPr>
              <w:t>AC-13C</w:t>
            </w:r>
            <w:r>
              <w:rPr>
                <w:rFonts w:hint="eastAsia"/>
                <w:color w:val="auto"/>
                <w:sz w:val="24"/>
              </w:rPr>
              <w:t>；中面层：</w:t>
            </w:r>
            <w:r>
              <w:rPr>
                <w:color w:val="auto"/>
                <w:sz w:val="24"/>
              </w:rPr>
              <w:t>5cm</w:t>
            </w:r>
            <w:r>
              <w:rPr>
                <w:rFonts w:hint="eastAsia"/>
                <w:color w:val="auto"/>
                <w:sz w:val="24"/>
              </w:rPr>
              <w:t>中粒式沥青砼面层</w:t>
            </w:r>
            <w:r>
              <w:rPr>
                <w:color w:val="auto"/>
                <w:sz w:val="24"/>
              </w:rPr>
              <w:t>AC-20C</w:t>
            </w:r>
            <w:r>
              <w:rPr>
                <w:rFonts w:hint="eastAsia"/>
                <w:color w:val="auto"/>
                <w:sz w:val="24"/>
              </w:rPr>
              <w:t>；防水层：水性渗透型无极防水剂；铺装：</w:t>
            </w:r>
            <w:r>
              <w:rPr>
                <w:color w:val="auto"/>
                <w:sz w:val="24"/>
              </w:rPr>
              <w:t>8cmC50</w:t>
            </w:r>
            <w:r>
              <w:rPr>
                <w:rFonts w:hint="eastAsia"/>
                <w:color w:val="auto"/>
                <w:sz w:val="24"/>
              </w:rPr>
              <w:t>防水混凝土；混凝土桥面板。</w:t>
            </w:r>
          </w:p>
          <w:p>
            <w:pPr>
              <w:ind w:firstLine="480" w:firstLineChars="200"/>
              <w:jc w:val="left"/>
              <w:rPr>
                <w:color w:val="auto"/>
                <w:sz w:val="24"/>
              </w:rPr>
            </w:pPr>
            <w:r>
              <w:rPr>
                <w:color w:val="auto"/>
                <w:sz w:val="24"/>
              </w:rPr>
              <w:t>3</w:t>
            </w:r>
            <w:r>
              <w:rPr>
                <w:rFonts w:hint="eastAsia"/>
                <w:color w:val="auto"/>
                <w:sz w:val="24"/>
              </w:rPr>
              <w:t>）非机动车道</w:t>
            </w:r>
          </w:p>
          <w:p>
            <w:pPr>
              <w:ind w:firstLine="480" w:firstLineChars="200"/>
              <w:jc w:val="left"/>
              <w:rPr>
                <w:color w:val="auto"/>
                <w:sz w:val="24"/>
              </w:rPr>
            </w:pPr>
            <w:r>
              <w:rPr>
                <w:rFonts w:hint="eastAsia"/>
                <w:color w:val="auto"/>
                <w:sz w:val="24"/>
              </w:rPr>
              <w:t>无色透明密封层；</w:t>
            </w:r>
            <w:r>
              <w:rPr>
                <w:color w:val="auto"/>
                <w:sz w:val="24"/>
              </w:rPr>
              <w:t>4cm</w:t>
            </w:r>
            <w:r>
              <w:rPr>
                <w:rFonts w:hint="eastAsia"/>
                <w:color w:val="auto"/>
                <w:sz w:val="24"/>
              </w:rPr>
              <w:t>厚</w:t>
            </w:r>
            <w:r>
              <w:rPr>
                <w:color w:val="auto"/>
                <w:sz w:val="24"/>
              </w:rPr>
              <w:t>6~10mm</w:t>
            </w:r>
            <w:r>
              <w:rPr>
                <w:rFonts w:hint="eastAsia"/>
                <w:color w:val="auto"/>
                <w:sz w:val="24"/>
              </w:rPr>
              <w:t>粒径</w:t>
            </w:r>
            <w:r>
              <w:rPr>
                <w:color w:val="auto"/>
                <w:sz w:val="24"/>
              </w:rPr>
              <w:t>C25</w:t>
            </w:r>
            <w:r>
              <w:rPr>
                <w:rFonts w:hint="eastAsia"/>
                <w:color w:val="auto"/>
                <w:sz w:val="24"/>
              </w:rPr>
              <w:t>彩色透水砼面层；</w:t>
            </w:r>
            <w:r>
              <w:rPr>
                <w:color w:val="auto"/>
                <w:sz w:val="24"/>
              </w:rPr>
              <w:t>8cm</w:t>
            </w:r>
            <w:r>
              <w:rPr>
                <w:rFonts w:hint="eastAsia"/>
                <w:color w:val="auto"/>
                <w:sz w:val="24"/>
              </w:rPr>
              <w:t>厚</w:t>
            </w:r>
            <w:r>
              <w:rPr>
                <w:color w:val="auto"/>
                <w:sz w:val="24"/>
              </w:rPr>
              <w:t>10~20mm</w:t>
            </w:r>
            <w:r>
              <w:rPr>
                <w:rFonts w:hint="eastAsia"/>
                <w:color w:val="auto"/>
                <w:sz w:val="24"/>
              </w:rPr>
              <w:t>粒径</w:t>
            </w:r>
            <w:r>
              <w:rPr>
                <w:color w:val="auto"/>
                <w:sz w:val="24"/>
              </w:rPr>
              <w:t>C25</w:t>
            </w:r>
            <w:r>
              <w:rPr>
                <w:rFonts w:hint="eastAsia"/>
                <w:color w:val="auto"/>
                <w:sz w:val="24"/>
              </w:rPr>
              <w:t>透水砼素色层；</w:t>
            </w:r>
            <w:r>
              <w:rPr>
                <w:color w:val="auto"/>
                <w:sz w:val="24"/>
              </w:rPr>
              <w:t>15cm</w:t>
            </w:r>
            <w:r>
              <w:rPr>
                <w:rFonts w:hint="eastAsia"/>
                <w:color w:val="auto"/>
                <w:sz w:val="24"/>
              </w:rPr>
              <w:t>厚级配碎石上基层；</w:t>
            </w:r>
            <w:r>
              <w:rPr>
                <w:color w:val="auto"/>
                <w:sz w:val="24"/>
              </w:rPr>
              <w:t>15cm</w:t>
            </w:r>
            <w:r>
              <w:rPr>
                <w:rFonts w:hint="eastAsia"/>
                <w:color w:val="auto"/>
                <w:sz w:val="24"/>
              </w:rPr>
              <w:t>厚级配碎石下基层。</w:t>
            </w:r>
          </w:p>
          <w:p>
            <w:pPr>
              <w:ind w:firstLine="480" w:firstLineChars="200"/>
              <w:jc w:val="left"/>
              <w:rPr>
                <w:color w:val="auto"/>
                <w:sz w:val="24"/>
              </w:rPr>
            </w:pPr>
            <w:r>
              <w:rPr>
                <w:color w:val="auto"/>
                <w:sz w:val="24"/>
              </w:rPr>
              <w:t>4</w:t>
            </w:r>
            <w:r>
              <w:rPr>
                <w:rFonts w:hint="eastAsia"/>
                <w:color w:val="auto"/>
                <w:sz w:val="24"/>
              </w:rPr>
              <w:t>）人行道</w:t>
            </w:r>
          </w:p>
          <w:p>
            <w:pPr>
              <w:ind w:firstLine="480" w:firstLineChars="200"/>
              <w:jc w:val="left"/>
              <w:rPr>
                <w:rFonts w:hint="eastAsia" w:ascii="Times New Roman" w:hAnsi="Times New Roman" w:cs="Times New Roman"/>
                <w:color w:val="auto"/>
                <w:sz w:val="24"/>
              </w:rPr>
            </w:pPr>
            <w:r>
              <w:rPr>
                <w:rFonts w:hint="eastAsia"/>
                <w:color w:val="auto"/>
                <w:sz w:val="24"/>
              </w:rPr>
              <w:t>上面层：</w:t>
            </w:r>
            <w:r>
              <w:rPr>
                <w:color w:val="auto"/>
                <w:sz w:val="24"/>
              </w:rPr>
              <w:t>6cm</w:t>
            </w:r>
            <w:r>
              <w:rPr>
                <w:rFonts w:hint="eastAsia"/>
                <w:color w:val="auto"/>
                <w:sz w:val="24"/>
              </w:rPr>
              <w:t>厚彩色人行透水砖；垫层：</w:t>
            </w:r>
            <w:r>
              <w:rPr>
                <w:color w:val="auto"/>
                <w:sz w:val="24"/>
              </w:rPr>
              <w:t>3cm</w:t>
            </w:r>
            <w:r>
              <w:rPr>
                <w:rFonts w:hint="eastAsia"/>
                <w:color w:val="auto"/>
                <w:sz w:val="24"/>
              </w:rPr>
              <w:t>厚中砂；基层：</w:t>
            </w:r>
            <w:r>
              <w:rPr>
                <w:color w:val="auto"/>
                <w:sz w:val="24"/>
              </w:rPr>
              <w:t>15cm</w:t>
            </w:r>
            <w:r>
              <w:rPr>
                <w:rFonts w:hint="eastAsia"/>
                <w:color w:val="auto"/>
                <w:sz w:val="24"/>
              </w:rPr>
              <w:t>厚透水水泥混凝土</w:t>
            </w:r>
            <w:r>
              <w:rPr>
                <w:rFonts w:hint="eastAsia" w:ascii="Times New Roman" w:hAnsi="Times New Roman" w:cs="Times New Roman"/>
                <w:color w:val="auto"/>
                <w:sz w:val="24"/>
              </w:rPr>
              <w:t>；垫层：15cm厚级配碎石垫层。</w:t>
            </w:r>
          </w:p>
          <w:p>
            <w:pPr>
              <w:ind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（6）桥梁工程</w:t>
            </w:r>
          </w:p>
          <w:p>
            <w:pPr>
              <w:ind w:firstLine="480" w:firstLineChars="200"/>
              <w:jc w:val="left"/>
              <w:rPr>
                <w:rFonts w:hint="eastAsia" w:ascii="Times New Roman" w:hAnsi="Times New Roman" w:cs="Times New Roman"/>
                <w:color w:val="auto"/>
                <w:sz w:val="24"/>
              </w:rPr>
            </w:pPr>
            <w:r>
              <w:rPr>
                <w:rFonts w:hint="eastAsia" w:ascii="Times New Roman" w:hAnsi="Times New Roman" w:cs="Times New Roman"/>
                <w:color w:val="auto"/>
                <w:sz w:val="24"/>
              </w:rPr>
              <w:t>本项目</w:t>
            </w:r>
            <w:r>
              <w:rPr>
                <w:rFonts w:hint="eastAsia" w:cs="Times New Roman"/>
                <w:color w:val="auto"/>
                <w:sz w:val="24"/>
                <w:lang w:val="en-US" w:eastAsia="zh-CN"/>
              </w:rPr>
              <w:t>K0+310.5</w:t>
            </w:r>
            <w:r>
              <w:rPr>
                <w:rFonts w:hint="eastAsia" w:ascii="Times New Roman" w:hAnsi="Times New Roman" w:cs="Times New Roman"/>
                <w:color w:val="auto"/>
                <w:sz w:val="24"/>
              </w:rPr>
              <w:t>处通过胜利港，设置一座（30+39+30）现浇预应力砼 箱梁桥，全长约</w:t>
            </w:r>
            <w:r>
              <w:rPr>
                <w:rFonts w:hint="eastAsia" w:cs="Times New Roman"/>
                <w:color w:val="auto"/>
                <w:sz w:val="24"/>
                <w:lang w:val="en-US" w:eastAsia="zh-CN"/>
              </w:rPr>
              <w:t>99m，宽为24m，</w:t>
            </w:r>
            <w:r>
              <w:rPr>
                <w:rFonts w:hint="eastAsia" w:ascii="Times New Roman" w:hAnsi="Times New Roman" w:cs="Times New Roman"/>
                <w:color w:val="auto"/>
                <w:sz w:val="24"/>
              </w:rPr>
              <w:t>其桥梁布置图如下：</w:t>
            </w:r>
          </w:p>
          <w:p>
            <w:pPr>
              <w:ind w:left="0" w:leftChars="0" w:firstLine="0" w:firstLineChars="0"/>
              <w:jc w:val="center"/>
              <w:rPr>
                <w:rFonts w:hint="eastAsia" w:ascii="Times New Roman" w:hAnsi="Times New Roman" w:cs="Times New Roman"/>
                <w:color w:val="auto"/>
                <w:sz w:val="24"/>
              </w:rPr>
            </w:pPr>
            <w:r>
              <w:drawing>
                <wp:inline distT="0" distB="0" distL="114300" distR="114300">
                  <wp:extent cx="5507355" cy="2428240"/>
                  <wp:effectExtent l="0" t="0" r="17145" b="10160"/>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pic:cNvPicPr>
                            <a:picLocks noChangeAspect="1"/>
                          </pic:cNvPicPr>
                        </pic:nvPicPr>
                        <pic:blipFill>
                          <a:blip r:embed="rId14"/>
                          <a:srcRect t="3532"/>
                          <a:stretch>
                            <a:fillRect/>
                          </a:stretch>
                        </pic:blipFill>
                        <pic:spPr>
                          <a:xfrm>
                            <a:off x="0" y="0"/>
                            <a:ext cx="5507355" cy="2428240"/>
                          </a:xfrm>
                          <a:prstGeom prst="rect">
                            <a:avLst/>
                          </a:prstGeom>
                          <a:noFill/>
                          <a:ln>
                            <a:noFill/>
                          </a:ln>
                        </pic:spPr>
                      </pic:pic>
                    </a:graphicData>
                  </a:graphic>
                </wp:inline>
              </w:drawing>
            </w:r>
          </w:p>
          <w:p>
            <w:pPr>
              <w:ind w:firstLine="480" w:firstLineChars="200"/>
              <w:jc w:val="left"/>
              <w:rPr>
                <w:rFonts w:hint="eastAsia" w:ascii="Times New Roman" w:hAnsi="Times New Roman" w:cs="Times New Roman"/>
                <w:color w:val="auto"/>
                <w:sz w:val="24"/>
              </w:rPr>
            </w:pPr>
          </w:p>
          <w:p>
            <w:pPr>
              <w:ind w:firstLine="640" w:firstLineChars="200"/>
              <w:jc w:val="left"/>
              <w:rPr>
                <w:rFonts w:hint="eastAsia" w:ascii="Times New Roman" w:hAnsi="Times New Roman" w:cs="Times New Roman"/>
                <w:color w:val="auto"/>
                <w:sz w:val="24"/>
              </w:rPr>
            </w:pPr>
            <w:r>
              <w:drawing>
                <wp:inline distT="0" distB="0" distL="114300" distR="114300">
                  <wp:extent cx="4977130" cy="2472055"/>
                  <wp:effectExtent l="0" t="0" r="13970" b="4445"/>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15"/>
                          <a:stretch>
                            <a:fillRect/>
                          </a:stretch>
                        </pic:blipFill>
                        <pic:spPr>
                          <a:xfrm>
                            <a:off x="0" y="0"/>
                            <a:ext cx="4977130" cy="2472055"/>
                          </a:xfrm>
                          <a:prstGeom prst="rect">
                            <a:avLst/>
                          </a:prstGeom>
                          <a:noFill/>
                          <a:ln>
                            <a:noFill/>
                          </a:ln>
                        </pic:spPr>
                      </pic:pic>
                    </a:graphicData>
                  </a:graphic>
                </wp:inline>
              </w:drawing>
            </w:r>
          </w:p>
          <w:p>
            <w:pPr>
              <w:ind w:firstLine="480" w:firstLineChars="200"/>
              <w:jc w:val="left"/>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rPr>
              <w:t>断面设计为：</w:t>
            </w:r>
            <w:r>
              <w:rPr>
                <w:rFonts w:hint="eastAsia" w:ascii="Times New Roman" w:hAnsi="Times New Roman" w:cs="Times New Roman"/>
                <w:color w:val="auto"/>
                <w:sz w:val="24"/>
                <w:lang w:val="en-US" w:eastAsia="en-US"/>
              </w:rPr>
              <w:t>2x4.5m</w:t>
            </w:r>
            <w:r>
              <w:rPr>
                <w:rFonts w:hint="eastAsia" w:ascii="Times New Roman" w:hAnsi="Times New Roman" w:cs="Times New Roman"/>
                <w:color w:val="auto"/>
                <w:sz w:val="24"/>
              </w:rPr>
              <w:t>慢行道</w:t>
            </w:r>
            <w:r>
              <w:rPr>
                <w:rFonts w:hint="eastAsia" w:ascii="Times New Roman" w:hAnsi="Times New Roman" w:cs="Times New Roman"/>
                <w:color w:val="auto"/>
                <w:sz w:val="24"/>
                <w:lang w:val="en-US" w:eastAsia="en-US"/>
              </w:rPr>
              <w:t>+15m</w:t>
            </w:r>
            <w:r>
              <w:rPr>
                <w:rFonts w:hint="eastAsia" w:ascii="Times New Roman" w:hAnsi="Times New Roman" w:cs="Times New Roman"/>
                <w:color w:val="auto"/>
                <w:sz w:val="24"/>
              </w:rPr>
              <w:t>机动车道</w:t>
            </w:r>
            <w:r>
              <w:rPr>
                <w:rFonts w:hint="eastAsia" w:ascii="Times New Roman" w:hAnsi="Times New Roman" w:cs="Times New Roman"/>
                <w:color w:val="auto"/>
                <w:sz w:val="24"/>
                <w:lang w:eastAsia="zh-CN"/>
              </w:rPr>
              <w:t>。</w:t>
            </w:r>
          </w:p>
          <w:p>
            <w:pPr>
              <w:ind w:firstLine="480" w:firstLineChars="200"/>
              <w:jc w:val="left"/>
              <w:rPr>
                <w:rFonts w:hint="eastAsia" w:ascii="Times New Roman" w:hAnsi="Times New Roman" w:cs="Times New Roman"/>
                <w:color w:val="auto"/>
                <w:sz w:val="24"/>
              </w:rPr>
            </w:pPr>
            <w:r>
              <w:rPr>
                <w:rFonts w:hint="eastAsia" w:ascii="Times New Roman" w:hAnsi="Times New Roman" w:cs="Times New Roman"/>
                <w:color w:val="auto"/>
                <w:sz w:val="24"/>
              </w:rPr>
              <w:t>路面结构：慢行道，</w:t>
            </w:r>
            <w:r>
              <w:rPr>
                <w:rFonts w:hint="eastAsia" w:ascii="Times New Roman" w:hAnsi="Times New Roman" w:cs="Times New Roman"/>
                <w:color w:val="auto"/>
                <w:sz w:val="24"/>
                <w:lang w:val="en-US" w:eastAsia="en-US"/>
              </w:rPr>
              <w:t>4cm</w:t>
            </w:r>
            <w:r>
              <w:rPr>
                <w:rFonts w:hint="eastAsia" w:ascii="Times New Roman" w:hAnsi="Times New Roman" w:cs="Times New Roman"/>
                <w:color w:val="auto"/>
                <w:sz w:val="24"/>
              </w:rPr>
              <w:t>厚</w:t>
            </w:r>
            <w:r>
              <w:rPr>
                <w:rFonts w:hint="eastAsia" w:ascii="Times New Roman" w:hAnsi="Times New Roman" w:cs="Times New Roman"/>
                <w:color w:val="auto"/>
                <w:sz w:val="24"/>
                <w:lang w:val="en-US" w:eastAsia="en-US"/>
              </w:rPr>
              <w:t>C25</w:t>
            </w:r>
            <w:r>
              <w:rPr>
                <w:rFonts w:hint="eastAsia" w:ascii="Times New Roman" w:hAnsi="Times New Roman" w:cs="Times New Roman"/>
                <w:color w:val="auto"/>
                <w:sz w:val="24"/>
              </w:rPr>
              <w:t>彩色透水砼</w:t>
            </w:r>
            <w:r>
              <w:rPr>
                <w:rFonts w:hint="eastAsia" w:ascii="Times New Roman" w:hAnsi="Times New Roman" w:cs="Times New Roman"/>
                <w:color w:val="auto"/>
                <w:sz w:val="24"/>
                <w:lang w:val="en-US" w:eastAsia="en-US"/>
              </w:rPr>
              <w:t>+8cm</w:t>
            </w:r>
            <w:r>
              <w:rPr>
                <w:rFonts w:hint="eastAsia" w:ascii="Times New Roman" w:hAnsi="Times New Roman" w:cs="Times New Roman"/>
                <w:color w:val="auto"/>
                <w:sz w:val="24"/>
              </w:rPr>
              <w:t>预制人行道板；机动 车道，</w:t>
            </w:r>
            <w:r>
              <w:rPr>
                <w:rFonts w:hint="eastAsia" w:ascii="Times New Roman" w:hAnsi="Times New Roman" w:cs="Times New Roman"/>
                <w:color w:val="auto"/>
                <w:sz w:val="24"/>
                <w:lang w:val="en-US" w:eastAsia="en-US"/>
              </w:rPr>
              <w:t>4cm</w:t>
            </w:r>
            <w:r>
              <w:rPr>
                <w:rFonts w:hint="eastAsia" w:ascii="Times New Roman" w:hAnsi="Times New Roman" w:cs="Times New Roman"/>
                <w:color w:val="auto"/>
                <w:sz w:val="24"/>
              </w:rPr>
              <w:t>厚细粒子式沥青砼</w:t>
            </w:r>
            <w:r>
              <w:rPr>
                <w:rFonts w:hint="eastAsia" w:ascii="Times New Roman" w:hAnsi="Times New Roman" w:cs="Times New Roman"/>
                <w:color w:val="auto"/>
                <w:sz w:val="24"/>
                <w:lang w:val="en-US" w:eastAsia="en-US"/>
              </w:rPr>
              <w:t>AC-13C+5cm</w:t>
            </w:r>
            <w:r>
              <w:rPr>
                <w:rFonts w:hint="eastAsia" w:ascii="Times New Roman" w:hAnsi="Times New Roman" w:cs="Times New Roman"/>
                <w:color w:val="auto"/>
                <w:sz w:val="24"/>
              </w:rPr>
              <w:t>厚中粒子式沥青砼</w:t>
            </w:r>
            <w:r>
              <w:rPr>
                <w:rFonts w:hint="eastAsia" w:ascii="Times New Roman" w:hAnsi="Times New Roman" w:cs="Times New Roman"/>
                <w:color w:val="auto"/>
                <w:sz w:val="24"/>
                <w:lang w:val="en-US" w:eastAsia="en-US"/>
              </w:rPr>
              <w:t>AC-20C+</w:t>
            </w:r>
            <w:r>
              <w:rPr>
                <w:rFonts w:hint="eastAsia" w:ascii="Times New Roman" w:hAnsi="Times New Roman" w:cs="Times New Roman"/>
                <w:color w:val="auto"/>
                <w:sz w:val="24"/>
              </w:rPr>
              <w:t>三涂</w:t>
            </w:r>
            <w:r>
              <w:rPr>
                <w:rFonts w:hint="eastAsia" w:ascii="Times New Roman" w:hAnsi="Times New Roman" w:cs="Times New Roman"/>
                <w:color w:val="auto"/>
                <w:sz w:val="24"/>
                <w:lang w:val="en-US" w:eastAsia="en-US"/>
              </w:rPr>
              <w:t>FYT-1</w:t>
            </w:r>
            <w:r>
              <w:rPr>
                <w:rFonts w:hint="eastAsia" w:ascii="Times New Roman" w:hAnsi="Times New Roman" w:cs="Times New Roman"/>
                <w:color w:val="auto"/>
                <w:sz w:val="24"/>
              </w:rPr>
              <w:t>防水层。</w:t>
            </w:r>
          </w:p>
          <w:p>
            <w:pPr>
              <w:ind w:firstLine="482" w:firstLineChars="200"/>
              <w:rPr>
                <w:b/>
                <w:bCs/>
                <w:color w:val="auto"/>
                <w:sz w:val="24"/>
              </w:rPr>
            </w:pPr>
            <w:r>
              <w:rPr>
                <w:rFonts w:hint="eastAsia"/>
                <w:b/>
                <w:bCs/>
                <w:color w:val="auto"/>
                <w:sz w:val="24"/>
              </w:rPr>
              <w:t>2、给排水工程</w:t>
            </w:r>
          </w:p>
          <w:p>
            <w:pPr>
              <w:ind w:firstLine="480" w:firstLineChars="200"/>
              <w:jc w:val="left"/>
              <w:rPr>
                <w:color w:val="auto"/>
                <w:sz w:val="24"/>
              </w:rPr>
            </w:pPr>
            <w:r>
              <w:rPr>
                <w:rFonts w:hint="eastAsia"/>
                <w:color w:val="auto"/>
                <w:sz w:val="24"/>
              </w:rPr>
              <w:t>排水工程在道路设计的基础上进行，设计内容包括：雨水工程、污水工程、道路两侧绿化带给水及其附属构筑物。</w:t>
            </w:r>
          </w:p>
          <w:p>
            <w:pPr>
              <w:ind w:firstLine="480" w:firstLineChars="200"/>
              <w:jc w:val="left"/>
              <w:rPr>
                <w:color w:val="auto"/>
                <w:sz w:val="24"/>
              </w:rPr>
            </w:pPr>
            <w:r>
              <w:rPr>
                <w:rFonts w:hint="eastAsia"/>
                <w:color w:val="auto"/>
                <w:sz w:val="24"/>
              </w:rPr>
              <w:t>（1）</w:t>
            </w:r>
            <w:r>
              <w:rPr>
                <w:color w:val="auto"/>
                <w:sz w:val="24"/>
              </w:rPr>
              <w:t>排水体制</w:t>
            </w:r>
          </w:p>
          <w:p>
            <w:pPr>
              <w:ind w:firstLine="480" w:firstLineChars="200"/>
              <w:jc w:val="left"/>
              <w:rPr>
                <w:color w:val="auto"/>
                <w:sz w:val="24"/>
              </w:rPr>
            </w:pPr>
            <w:r>
              <w:rPr>
                <w:color w:val="auto"/>
                <w:sz w:val="24"/>
              </w:rPr>
              <w:t>采用雨、污分流制，雨水重现期5年。</w:t>
            </w:r>
          </w:p>
          <w:p>
            <w:pPr>
              <w:ind w:firstLine="480" w:firstLineChars="200"/>
              <w:jc w:val="left"/>
              <w:rPr>
                <w:color w:val="auto"/>
                <w:sz w:val="24"/>
              </w:rPr>
            </w:pPr>
            <w:r>
              <w:rPr>
                <w:rFonts w:hint="eastAsia"/>
                <w:color w:val="auto"/>
                <w:sz w:val="24"/>
              </w:rPr>
              <w:t>（2）</w:t>
            </w:r>
            <w:r>
              <w:rPr>
                <w:color w:val="auto"/>
                <w:sz w:val="24"/>
              </w:rPr>
              <w:t>排水方式</w:t>
            </w:r>
          </w:p>
          <w:p>
            <w:pPr>
              <w:ind w:firstLine="480" w:firstLineChars="200"/>
              <w:jc w:val="left"/>
              <w:rPr>
                <w:color w:val="auto"/>
                <w:sz w:val="24"/>
              </w:rPr>
            </w:pPr>
            <w:r>
              <w:rPr>
                <w:color w:val="auto"/>
                <w:sz w:val="24"/>
              </w:rPr>
              <w:t>生态排水与管道排水相结合。</w:t>
            </w:r>
          </w:p>
          <w:p>
            <w:pPr>
              <w:ind w:firstLine="480" w:firstLineChars="200"/>
              <w:jc w:val="left"/>
              <w:rPr>
                <w:color w:val="auto"/>
                <w:sz w:val="24"/>
                <w:u w:val="none"/>
              </w:rPr>
            </w:pPr>
            <w:r>
              <w:rPr>
                <w:rFonts w:hint="eastAsia"/>
                <w:color w:val="auto"/>
                <w:sz w:val="24"/>
                <w:u w:val="none"/>
              </w:rPr>
              <w:t>（3）</w:t>
            </w:r>
            <w:r>
              <w:rPr>
                <w:color w:val="auto"/>
                <w:sz w:val="24"/>
                <w:u w:val="none"/>
              </w:rPr>
              <w:t>排水现状及其处置</w:t>
            </w:r>
          </w:p>
          <w:p>
            <w:pPr>
              <w:ind w:firstLine="480" w:firstLineChars="200"/>
              <w:jc w:val="left"/>
              <w:rPr>
                <w:color w:val="auto"/>
                <w:sz w:val="24"/>
                <w:u w:val="none"/>
              </w:rPr>
            </w:pPr>
            <w:r>
              <w:rPr>
                <w:rFonts w:hint="eastAsia"/>
                <w:color w:val="auto"/>
                <w:sz w:val="24"/>
                <w:u w:val="none"/>
              </w:rPr>
              <w:t>已建成</w:t>
            </w:r>
            <w:r>
              <w:rPr>
                <w:rFonts w:hint="eastAsia"/>
                <w:color w:val="auto"/>
                <w:sz w:val="24"/>
                <w:u w:val="none"/>
                <w:lang w:val="en-US" w:eastAsia="zh-CN"/>
              </w:rPr>
              <w:t>玉林路，学龙路</w:t>
            </w:r>
            <w:r>
              <w:rPr>
                <w:rFonts w:hint="eastAsia"/>
                <w:color w:val="auto"/>
                <w:sz w:val="24"/>
                <w:u w:val="none"/>
              </w:rPr>
              <w:t>已建成，作为本道路雨水受水体之一，相交道路道路均处于施工阶段，雨污分流系统完善，作为本道路排水受水体之一。道路的建设必然会破坏部分现状水系，设计于适当位置处设置临时排水涵洞，以保证现状农排农灌的需求，随着远期周边地块的逐步开发，临时涵洞（1号排水</w:t>
            </w:r>
            <w:r>
              <w:rPr>
                <w:rFonts w:hint="eastAsia"/>
                <w:color w:val="auto"/>
                <w:sz w:val="24"/>
                <w:u w:val="none"/>
                <w:lang w:val="en-US" w:eastAsia="zh-CN"/>
              </w:rPr>
              <w:t>涵洞，</w:t>
            </w:r>
            <w:r>
              <w:rPr>
                <w:rFonts w:hint="eastAsia"/>
                <w:color w:val="auto"/>
                <w:sz w:val="24"/>
                <w:u w:val="none"/>
              </w:rPr>
              <w:t>中心桩号</w:t>
            </w:r>
            <w:r>
              <w:rPr>
                <w:rFonts w:hint="eastAsia"/>
                <w:color w:val="auto"/>
                <w:sz w:val="24"/>
                <w:u w:val="none"/>
                <w:lang w:val="en-US" w:eastAsia="zh-CN"/>
              </w:rPr>
              <w:t>K0+188</w:t>
            </w:r>
            <w:r>
              <w:rPr>
                <w:rFonts w:hint="eastAsia"/>
                <w:color w:val="auto"/>
                <w:sz w:val="24"/>
                <w:u w:val="none"/>
              </w:rPr>
              <w:t>）予以逐步废除或保留作管线通道用。</w:t>
            </w:r>
          </w:p>
          <w:p>
            <w:pPr>
              <w:ind w:firstLine="480" w:firstLineChars="200"/>
              <w:jc w:val="left"/>
              <w:rPr>
                <w:color w:val="auto"/>
                <w:sz w:val="24"/>
                <w:u w:val="single"/>
              </w:rPr>
            </w:pPr>
            <w:r>
              <w:rPr>
                <w:rFonts w:hint="eastAsia"/>
                <w:color w:val="auto"/>
                <w:sz w:val="24"/>
                <w:u w:val="single"/>
              </w:rPr>
              <w:t>（4）</w:t>
            </w:r>
            <w:r>
              <w:rPr>
                <w:color w:val="auto"/>
                <w:sz w:val="24"/>
                <w:u w:val="single"/>
              </w:rPr>
              <w:t>排水平面布置及走向</w:t>
            </w:r>
          </w:p>
          <w:p>
            <w:pPr>
              <w:ind w:firstLine="480" w:firstLineChars="200"/>
              <w:jc w:val="left"/>
              <w:rPr>
                <w:color w:val="auto"/>
                <w:sz w:val="24"/>
                <w:u w:val="single"/>
              </w:rPr>
            </w:pPr>
            <w:r>
              <w:rPr>
                <w:rFonts w:hint="eastAsia"/>
                <w:color w:val="auto"/>
                <w:sz w:val="24"/>
                <w:u w:val="single"/>
              </w:rPr>
              <w:t>结合道路两侧规划防护绿地、路幅宽度与现状排水情况，综合考虑道路雨污水系统设置。雨水路幅内设置植被浅沟于中央绿化分隔带下，以排除喷灌及地表雨水下渗形成的滞留水。植被浅沟地面部分浅沟植草，</w:t>
            </w:r>
            <w:r>
              <w:rPr>
                <w:color w:val="auto"/>
                <w:sz w:val="24"/>
                <w:u w:val="single"/>
              </w:rPr>
              <w:t>W≥2.0m</w:t>
            </w:r>
            <w:r>
              <w:rPr>
                <w:rFonts w:hint="eastAsia"/>
                <w:color w:val="auto"/>
                <w:sz w:val="24"/>
                <w:u w:val="single"/>
              </w:rPr>
              <w:t>，地下部分采用</w:t>
            </w:r>
            <w:r>
              <w:rPr>
                <w:color w:val="auto"/>
                <w:sz w:val="24"/>
                <w:u w:val="single"/>
              </w:rPr>
              <w:t>“</w:t>
            </w:r>
            <w:r>
              <w:rPr>
                <w:rFonts w:hint="eastAsia"/>
                <w:color w:val="auto"/>
                <w:sz w:val="24"/>
                <w:u w:val="single"/>
              </w:rPr>
              <w:t>软式透水管</w:t>
            </w:r>
            <w:r>
              <w:rPr>
                <w:color w:val="auto"/>
                <w:sz w:val="24"/>
                <w:u w:val="single"/>
              </w:rPr>
              <w:t>SH200+</w:t>
            </w:r>
            <w:r>
              <w:rPr>
                <w:rFonts w:hint="eastAsia"/>
                <w:color w:val="auto"/>
                <w:sz w:val="24"/>
                <w:u w:val="single"/>
              </w:rPr>
              <w:t>砂砾盲沟</w:t>
            </w:r>
            <w:r>
              <w:rPr>
                <w:color w:val="auto"/>
                <w:sz w:val="24"/>
                <w:u w:val="single"/>
              </w:rPr>
              <w:t>”</w:t>
            </w:r>
            <w:r>
              <w:rPr>
                <w:rFonts w:hint="eastAsia"/>
                <w:color w:val="auto"/>
                <w:sz w:val="24"/>
                <w:u w:val="single"/>
              </w:rPr>
              <w:t>。路幅内设置生态草沟于机非绿化分隔带下，用以收集路面地表径流。生态草沟地面部分浅沟植草，</w:t>
            </w:r>
            <w:r>
              <w:rPr>
                <w:color w:val="auto"/>
                <w:sz w:val="24"/>
                <w:u w:val="single"/>
              </w:rPr>
              <w:t>W=2.0m</w:t>
            </w:r>
            <w:r>
              <w:rPr>
                <w:rFonts w:hint="eastAsia"/>
                <w:color w:val="auto"/>
                <w:sz w:val="24"/>
                <w:u w:val="single"/>
              </w:rPr>
              <w:t>，地下部分采用</w:t>
            </w:r>
            <w:r>
              <w:rPr>
                <w:color w:val="auto"/>
                <w:sz w:val="24"/>
                <w:u w:val="single"/>
              </w:rPr>
              <w:t>“</w:t>
            </w:r>
            <w:r>
              <w:rPr>
                <w:rFonts w:hint="eastAsia"/>
                <w:color w:val="auto"/>
                <w:sz w:val="24"/>
                <w:u w:val="single"/>
              </w:rPr>
              <w:t>软式透水管</w:t>
            </w:r>
            <w:r>
              <w:rPr>
                <w:color w:val="auto"/>
                <w:sz w:val="24"/>
                <w:u w:val="single"/>
              </w:rPr>
              <w:t>SH200+</w:t>
            </w:r>
            <w:r>
              <w:rPr>
                <w:rFonts w:hint="eastAsia"/>
                <w:color w:val="auto"/>
                <w:sz w:val="24"/>
                <w:u w:val="single"/>
              </w:rPr>
              <w:t>砂砾盲沟</w:t>
            </w:r>
            <w:r>
              <w:rPr>
                <w:color w:val="auto"/>
                <w:sz w:val="24"/>
                <w:u w:val="single"/>
              </w:rPr>
              <w:t>”</w:t>
            </w:r>
            <w:r>
              <w:rPr>
                <w:rFonts w:hint="eastAsia"/>
                <w:color w:val="auto"/>
                <w:sz w:val="24"/>
                <w:u w:val="single"/>
              </w:rPr>
              <w:t>，每隔</w:t>
            </w:r>
            <w:r>
              <w:rPr>
                <w:color w:val="auto"/>
                <w:sz w:val="24"/>
                <w:u w:val="single"/>
              </w:rPr>
              <w:t>30m</w:t>
            </w:r>
            <w:r>
              <w:rPr>
                <w:rFonts w:hint="eastAsia"/>
                <w:color w:val="auto"/>
                <w:sz w:val="24"/>
                <w:u w:val="single"/>
              </w:rPr>
              <w:t>左右设置雨水口篦子。于非机动车道下，设置雨水管，用以收集、转输、排放植被浅沟与生态排水沟引入地表雨水，雨水管道上每隔</w:t>
            </w:r>
            <w:r>
              <w:rPr>
                <w:color w:val="auto"/>
                <w:sz w:val="24"/>
                <w:u w:val="single"/>
              </w:rPr>
              <w:t>30m</w:t>
            </w:r>
            <w:r>
              <w:rPr>
                <w:rFonts w:hint="eastAsia"/>
                <w:color w:val="auto"/>
                <w:sz w:val="24"/>
                <w:u w:val="single"/>
              </w:rPr>
              <w:t>左右，对应生态排水沟泄水口设置雨水检查井，检查井中心距离绿化带边线</w:t>
            </w:r>
            <w:r>
              <w:rPr>
                <w:color w:val="auto"/>
                <w:sz w:val="24"/>
                <w:u w:val="single"/>
              </w:rPr>
              <w:t>1.5m</w:t>
            </w:r>
            <w:r>
              <w:rPr>
                <w:rFonts w:hint="eastAsia"/>
                <w:color w:val="auto"/>
                <w:sz w:val="24"/>
                <w:u w:val="single"/>
              </w:rPr>
              <w:t>。于路幅外，规划防护绿地内，结合绿地建设，设置生态排水沟，用以收集并转输规划防护绿地及部分街区内地表径流；近期在规划绿地暂未建设之前，填方路段于道路坡脚位置设置临时排水沟，用于收集道路坡面及现状地块雨水径流，避免对路基、民宅、农田、菜地造成冲刷。</w:t>
            </w:r>
            <w:r>
              <w:rPr>
                <w:color w:val="auto"/>
                <w:sz w:val="24"/>
                <w:u w:val="single"/>
              </w:rPr>
              <w:t>W≥1.0</w:t>
            </w:r>
            <w:r>
              <w:rPr>
                <w:rFonts w:hint="eastAsia"/>
                <w:color w:val="auto"/>
                <w:sz w:val="24"/>
                <w:u w:val="single"/>
              </w:rPr>
              <w:t>临时排水沟采用矩形浆砌片石边沟，</w:t>
            </w:r>
            <w:r>
              <w:rPr>
                <w:color w:val="auto"/>
                <w:sz w:val="24"/>
                <w:u w:val="single"/>
              </w:rPr>
              <w:t>W&lt;1.0</w:t>
            </w:r>
            <w:r>
              <w:rPr>
                <w:rFonts w:hint="eastAsia"/>
                <w:color w:val="auto"/>
                <w:sz w:val="24"/>
                <w:u w:val="single"/>
              </w:rPr>
              <w:t>临时排水沟采用矩形砖砌边沟。</w:t>
            </w:r>
          </w:p>
          <w:p>
            <w:pPr>
              <w:ind w:firstLine="480" w:firstLineChars="200"/>
              <w:jc w:val="left"/>
              <w:rPr>
                <w:color w:val="auto"/>
                <w:sz w:val="24"/>
                <w:u w:val="single"/>
              </w:rPr>
            </w:pPr>
            <w:r>
              <w:rPr>
                <w:rFonts w:hint="eastAsia"/>
                <w:color w:val="auto"/>
                <w:sz w:val="24"/>
                <w:u w:val="single"/>
              </w:rPr>
              <w:t>污水：近期本项目所在区域污水管网建设仍需完善，项目周边污水自行处置后达标排放。依据规划，于路幅外，规划防护绿地内，结合绿地建设，</w:t>
            </w:r>
            <w:r>
              <w:rPr>
                <w:rFonts w:hint="eastAsia"/>
                <w:color w:val="auto"/>
                <w:sz w:val="24"/>
                <w:u w:val="single"/>
                <w:lang w:val="en-US" w:eastAsia="zh-CN"/>
              </w:rPr>
              <w:t>道路分段</w:t>
            </w:r>
            <w:r>
              <w:rPr>
                <w:rFonts w:hint="eastAsia"/>
                <w:color w:val="auto"/>
                <w:sz w:val="24"/>
                <w:u w:val="single"/>
              </w:rPr>
              <w:t>设置污水管道，用以收集、转输邻近街区污废水；近期在规划绿地暂未建设之前，除横穿道路路幅范围内污水管道做好预留外，其它规划污水管道暂不纳入本工程范围。依据排水规划，</w:t>
            </w:r>
            <w:r>
              <w:rPr>
                <w:rFonts w:hint="eastAsia"/>
                <w:color w:val="auto"/>
                <w:sz w:val="24"/>
                <w:u w:val="single"/>
                <w:lang w:val="en-US" w:eastAsia="zh-CN"/>
              </w:rPr>
              <w:t>项目污水管道从桥梁处分两个接口，由北到南</w:t>
            </w:r>
            <w:r>
              <w:rPr>
                <w:rFonts w:hint="eastAsia"/>
                <w:color w:val="auto"/>
                <w:sz w:val="24"/>
                <w:u w:val="single"/>
              </w:rPr>
              <w:t>接下游规划污水管道系统，</w:t>
            </w:r>
            <w:r>
              <w:rPr>
                <w:rFonts w:hint="eastAsia"/>
                <w:color w:val="auto"/>
                <w:sz w:val="24"/>
                <w:u w:val="single"/>
                <w:lang w:val="en-US" w:eastAsia="zh-CN"/>
              </w:rPr>
              <w:t>经胜利港提升泵站后沿云龙大道污水管网排</w:t>
            </w:r>
            <w:r>
              <w:rPr>
                <w:rFonts w:hint="eastAsia"/>
                <w:color w:val="auto"/>
                <w:sz w:val="24"/>
                <w:u w:val="single"/>
              </w:rPr>
              <w:t>往</w:t>
            </w:r>
            <w:r>
              <w:rPr>
                <w:rFonts w:hint="eastAsia"/>
                <w:color w:val="auto"/>
                <w:sz w:val="24"/>
                <w:u w:val="single"/>
                <w:lang w:val="en-US" w:eastAsia="zh-CN"/>
              </w:rPr>
              <w:t>白石港污水净化中心</w:t>
            </w:r>
            <w:r>
              <w:rPr>
                <w:rFonts w:hint="eastAsia"/>
                <w:color w:val="auto"/>
                <w:sz w:val="24"/>
                <w:u w:val="single"/>
              </w:rPr>
              <w:t>。</w:t>
            </w:r>
          </w:p>
          <w:p>
            <w:pPr>
              <w:ind w:firstLine="480" w:firstLineChars="200"/>
              <w:jc w:val="left"/>
              <w:rPr>
                <w:rFonts w:hint="eastAsia"/>
                <w:color w:val="auto"/>
                <w:sz w:val="24"/>
                <w:u w:val="none"/>
              </w:rPr>
            </w:pPr>
            <w:r>
              <w:rPr>
                <w:rFonts w:hint="eastAsia"/>
                <w:color w:val="auto"/>
                <w:sz w:val="24"/>
                <w:u w:val="none"/>
              </w:rPr>
              <w:t>雨水：路幅内设置植被浅沟于中央绿化分隔带下，以排除喷灌及地表雨水下 渗形成的滞留水。植被浅沟地面部分浅沟植草，W&gt;2.0m，地下部分采用“软 式透水管SH200+砂砾盲沟”。</w:t>
            </w:r>
          </w:p>
          <w:p>
            <w:pPr>
              <w:ind w:firstLine="480" w:firstLineChars="200"/>
              <w:jc w:val="left"/>
              <w:rPr>
                <w:rFonts w:hint="eastAsia"/>
                <w:color w:val="auto"/>
                <w:sz w:val="24"/>
                <w:u w:val="none"/>
              </w:rPr>
            </w:pPr>
            <w:r>
              <w:rPr>
                <w:rFonts w:hint="eastAsia"/>
                <w:color w:val="auto"/>
                <w:sz w:val="24"/>
                <w:u w:val="none"/>
              </w:rPr>
              <w:t>路幅内设置生态草沟于机非绿化分隔带下，用以收集路面地表径流。 生态草沟地面部分浅沟植草，W=2.0m，地下部分采用“软式透水管SH200+ 砂砾盲沟”，每隔30m左右设置雨水口篦子。</w:t>
            </w:r>
          </w:p>
          <w:p>
            <w:pPr>
              <w:ind w:firstLine="480" w:firstLineChars="200"/>
              <w:jc w:val="left"/>
              <w:rPr>
                <w:color w:val="auto"/>
                <w:sz w:val="24"/>
                <w:u w:val="none"/>
              </w:rPr>
            </w:pPr>
            <w:r>
              <w:rPr>
                <w:rFonts w:hint="eastAsia"/>
                <w:color w:val="auto"/>
                <w:sz w:val="24"/>
                <w:u w:val="none"/>
              </w:rPr>
              <w:t>于非机动车道下，设置雨水管，用以收集、转输、排放植被浅沟与生 态排水沟引入地表雨水，雨水管道上每隔30m左右，对应生态排水沟泄水 口设置雨水检查井，检查井中心距离绿化带边线1.5m。于路幅外，规划防护绿地内，结合绿地建设，设置生态排水沟，用以 收集并转输规划防护绿地及部分街区内地表径流；近期在规划绿地暂未建设之前，填方路段于道路坡脚位置设置临时排水沟，用于收集道路坡面及现状地块雨水径流，避免对路基、民宅、农田、菜地造成冲刷。W&gt;1.0临时排水沟采用矩形浆砌片石边沟，W&lt;1.0临时排水沟采用矩形砖砌边沟。雨水分两段排放。南北向均排往胜利港。</w:t>
            </w:r>
          </w:p>
          <w:p>
            <w:pPr>
              <w:numPr>
                <w:ilvl w:val="0"/>
                <w:numId w:val="2"/>
              </w:numPr>
              <w:ind w:firstLine="480" w:firstLineChars="200"/>
              <w:jc w:val="left"/>
              <w:rPr>
                <w:color w:val="auto"/>
                <w:sz w:val="24"/>
              </w:rPr>
            </w:pPr>
            <w:r>
              <w:rPr>
                <w:color w:val="auto"/>
                <w:sz w:val="24"/>
              </w:rPr>
              <w:t>排水系统竖向设置</w:t>
            </w:r>
          </w:p>
          <w:p>
            <w:pPr>
              <w:ind w:firstLine="480" w:firstLineChars="200"/>
              <w:jc w:val="left"/>
              <w:rPr>
                <w:color w:val="auto"/>
                <w:sz w:val="24"/>
              </w:rPr>
            </w:pPr>
            <w:r>
              <w:rPr>
                <w:rFonts w:hint="eastAsia"/>
                <w:color w:val="auto"/>
                <w:sz w:val="24"/>
              </w:rPr>
              <w:t>生态草沟、植被浅沟均随道路纵坡敷设，且要求沟内底纵坡不小于</w:t>
            </w:r>
            <w:r>
              <w:rPr>
                <w:color w:val="auto"/>
                <w:sz w:val="24"/>
              </w:rPr>
              <w:t>0.3</w:t>
            </w:r>
            <w:r>
              <w:rPr>
                <w:rFonts w:hint="eastAsia"/>
                <w:color w:val="auto"/>
                <w:sz w:val="24"/>
              </w:rPr>
              <w:t>％。道路两侧边沟挖方段同道路纵坡敷设，填方段随现状地形敷设。生态排水明渠要求渠道内底纵坡不小于</w:t>
            </w:r>
            <w:r>
              <w:rPr>
                <w:color w:val="auto"/>
                <w:sz w:val="24"/>
              </w:rPr>
              <w:t>0.3</w:t>
            </w:r>
            <w:r>
              <w:rPr>
                <w:rFonts w:hint="eastAsia"/>
                <w:color w:val="auto"/>
                <w:sz w:val="24"/>
              </w:rPr>
              <w:t>％，且不大于</w:t>
            </w:r>
            <w:r>
              <w:rPr>
                <w:color w:val="auto"/>
                <w:sz w:val="24"/>
              </w:rPr>
              <w:t>3%</w:t>
            </w:r>
            <w:r>
              <w:rPr>
                <w:rFonts w:hint="eastAsia"/>
                <w:color w:val="auto"/>
                <w:sz w:val="24"/>
              </w:rPr>
              <w:t>。导水管竖向结合进出口标高予以设置，要求管内底纵坡不小于</w:t>
            </w:r>
            <w:r>
              <w:rPr>
                <w:color w:val="auto"/>
                <w:sz w:val="24"/>
              </w:rPr>
              <w:t>0.5</w:t>
            </w:r>
            <w:r>
              <w:rPr>
                <w:rFonts w:hint="eastAsia"/>
                <w:color w:val="auto"/>
                <w:sz w:val="24"/>
              </w:rPr>
              <w:t>％。</w:t>
            </w:r>
          </w:p>
          <w:p>
            <w:pPr>
              <w:ind w:firstLine="480" w:firstLineChars="200"/>
              <w:jc w:val="left"/>
              <w:rPr>
                <w:color w:val="auto"/>
                <w:sz w:val="24"/>
              </w:rPr>
            </w:pPr>
            <w:r>
              <w:rPr>
                <w:rFonts w:hint="eastAsia"/>
                <w:color w:val="auto"/>
                <w:sz w:val="24"/>
              </w:rPr>
              <w:t>（6）</w:t>
            </w:r>
            <w:r>
              <w:rPr>
                <w:color w:val="auto"/>
                <w:sz w:val="24"/>
              </w:rPr>
              <w:t>管材及排水构筑物设计</w:t>
            </w:r>
          </w:p>
          <w:p>
            <w:pPr>
              <w:ind w:firstLine="480" w:firstLineChars="200"/>
              <w:jc w:val="left"/>
              <w:rPr>
                <w:color w:val="auto"/>
                <w:sz w:val="24"/>
              </w:rPr>
            </w:pPr>
            <w:r>
              <w:rPr>
                <w:rFonts w:hint="eastAsia"/>
                <w:color w:val="auto"/>
                <w:sz w:val="24"/>
              </w:rPr>
              <w:t>排水管，均采用</w:t>
            </w:r>
            <w:r>
              <w:rPr>
                <w:color w:val="auto"/>
                <w:sz w:val="24"/>
              </w:rPr>
              <w:t>HDPE</w:t>
            </w:r>
            <w:r>
              <w:rPr>
                <w:rFonts w:hint="eastAsia"/>
                <w:color w:val="auto"/>
                <w:sz w:val="24"/>
              </w:rPr>
              <w:t>缠绕增强管（环刚度不小于</w:t>
            </w:r>
            <w:r>
              <w:rPr>
                <w:color w:val="auto"/>
                <w:sz w:val="24"/>
              </w:rPr>
              <w:t>SN8</w:t>
            </w:r>
            <w:r>
              <w:rPr>
                <w:rFonts w:hint="eastAsia"/>
                <w:color w:val="auto"/>
                <w:sz w:val="24"/>
              </w:rPr>
              <w:t>），热熔伸缩带连接，粗砂垫层基础。雨、污水检查井均采用圆形砖砌井，井径为</w:t>
            </w:r>
            <w:r>
              <w:rPr>
                <w:color w:val="auto"/>
                <w:sz w:val="24"/>
              </w:rPr>
              <w:t>φ1500mm</w:t>
            </w:r>
            <w:r>
              <w:rPr>
                <w:rFonts w:hint="eastAsia"/>
                <w:color w:val="auto"/>
                <w:sz w:val="24"/>
              </w:rPr>
              <w:t>；位于机动车道下排水检查井采用球墨铸铁井座井盖，</w:t>
            </w:r>
            <w:r>
              <w:rPr>
                <w:color w:val="auto"/>
                <w:sz w:val="24"/>
              </w:rPr>
              <w:t>E600KN</w:t>
            </w:r>
            <w:r>
              <w:rPr>
                <w:rFonts w:hint="eastAsia"/>
                <w:color w:val="auto"/>
                <w:sz w:val="24"/>
              </w:rPr>
              <w:t>标准（试验荷载不小于</w:t>
            </w:r>
            <w:r>
              <w:rPr>
                <w:color w:val="auto"/>
                <w:sz w:val="24"/>
              </w:rPr>
              <w:t>60T</w:t>
            </w:r>
            <w:r>
              <w:rPr>
                <w:rFonts w:hint="eastAsia"/>
                <w:color w:val="auto"/>
                <w:sz w:val="24"/>
              </w:rPr>
              <w:t>），机动车道外采用复合材料井座井盖（要求颜色与所在位置处周边环境统一协调），</w:t>
            </w:r>
            <w:r>
              <w:rPr>
                <w:color w:val="auto"/>
                <w:sz w:val="24"/>
              </w:rPr>
              <w:t>E400KN</w:t>
            </w:r>
            <w:r>
              <w:rPr>
                <w:rFonts w:hint="eastAsia"/>
                <w:color w:val="auto"/>
                <w:sz w:val="24"/>
              </w:rPr>
              <w:t>标准（试验荷载不小于</w:t>
            </w:r>
            <w:r>
              <w:rPr>
                <w:color w:val="auto"/>
                <w:sz w:val="24"/>
              </w:rPr>
              <w:t>40T</w:t>
            </w:r>
            <w:r>
              <w:rPr>
                <w:rFonts w:hint="eastAsia"/>
                <w:color w:val="auto"/>
                <w:sz w:val="24"/>
              </w:rPr>
              <w:t>）。</w:t>
            </w:r>
          </w:p>
          <w:p>
            <w:pPr>
              <w:ind w:firstLine="480" w:firstLineChars="200"/>
              <w:jc w:val="left"/>
              <w:rPr>
                <w:color w:val="auto"/>
                <w:sz w:val="24"/>
              </w:rPr>
            </w:pPr>
            <w:r>
              <w:rPr>
                <w:rFonts w:hint="eastAsia"/>
                <w:color w:val="auto"/>
                <w:sz w:val="24"/>
              </w:rPr>
              <w:t>泄水口井采用双篦泄水口井（</w:t>
            </w:r>
            <w:r>
              <w:rPr>
                <w:color w:val="auto"/>
                <w:sz w:val="24"/>
              </w:rPr>
              <w:t>2-750×450</w:t>
            </w:r>
            <w:r>
              <w:rPr>
                <w:rFonts w:hint="eastAsia"/>
                <w:color w:val="auto"/>
                <w:sz w:val="24"/>
              </w:rPr>
              <w:t>），机动车道下配球墨铸铁泄水口井圈及篦子，生态排水沟中采用复合材料泄水口井圈及篦子，</w:t>
            </w:r>
            <w:r>
              <w:rPr>
                <w:color w:val="auto"/>
                <w:sz w:val="24"/>
              </w:rPr>
              <w:t>E400KN</w:t>
            </w:r>
            <w:r>
              <w:rPr>
                <w:rFonts w:hint="eastAsia"/>
                <w:color w:val="auto"/>
                <w:sz w:val="24"/>
              </w:rPr>
              <w:t>标准（试验荷载不小于</w:t>
            </w:r>
            <w:r>
              <w:rPr>
                <w:color w:val="auto"/>
                <w:sz w:val="24"/>
              </w:rPr>
              <w:t>40T</w:t>
            </w:r>
            <w:r>
              <w:rPr>
                <w:rFonts w:hint="eastAsia"/>
                <w:color w:val="auto"/>
                <w:sz w:val="24"/>
              </w:rPr>
              <w:t>）。泄水口连接管，管径为</w:t>
            </w:r>
            <w:r>
              <w:rPr>
                <w:color w:val="auto"/>
                <w:sz w:val="24"/>
              </w:rPr>
              <w:t>DN300</w:t>
            </w:r>
            <w:r>
              <w:rPr>
                <w:rFonts w:hint="eastAsia"/>
                <w:color w:val="auto"/>
                <w:sz w:val="24"/>
              </w:rPr>
              <w:t>，采用</w:t>
            </w:r>
            <w:r>
              <w:rPr>
                <w:color w:val="auto"/>
                <w:sz w:val="24"/>
              </w:rPr>
              <w:t>HDPE</w:t>
            </w:r>
            <w:r>
              <w:rPr>
                <w:rFonts w:hint="eastAsia"/>
                <w:color w:val="auto"/>
                <w:sz w:val="24"/>
              </w:rPr>
              <w:t>缠绕增强管（环刚度不小于</w:t>
            </w:r>
            <w:r>
              <w:rPr>
                <w:color w:val="auto"/>
                <w:sz w:val="24"/>
              </w:rPr>
              <w:t>SN8</w:t>
            </w:r>
            <w:r>
              <w:rPr>
                <w:rFonts w:hint="eastAsia"/>
                <w:color w:val="auto"/>
                <w:sz w:val="24"/>
              </w:rPr>
              <w:t>），管长为</w:t>
            </w:r>
            <w:r>
              <w:rPr>
                <w:color w:val="auto"/>
                <w:sz w:val="24"/>
              </w:rPr>
              <w:t>3m</w:t>
            </w:r>
            <w:r>
              <w:rPr>
                <w:rFonts w:hint="eastAsia"/>
                <w:color w:val="auto"/>
                <w:sz w:val="24"/>
              </w:rPr>
              <w:t>～</w:t>
            </w:r>
            <w:r>
              <w:rPr>
                <w:color w:val="auto"/>
                <w:sz w:val="24"/>
              </w:rPr>
              <w:t>24m</w:t>
            </w:r>
            <w:r>
              <w:rPr>
                <w:rFonts w:hint="eastAsia"/>
                <w:color w:val="auto"/>
                <w:sz w:val="24"/>
              </w:rPr>
              <w:t>，管内底纵坡</w:t>
            </w:r>
            <w:r>
              <w:rPr>
                <w:color w:val="auto"/>
                <w:sz w:val="24"/>
              </w:rPr>
              <w:t>0.01</w:t>
            </w:r>
            <w:r>
              <w:rPr>
                <w:rFonts w:hint="eastAsia"/>
                <w:color w:val="auto"/>
                <w:sz w:val="24"/>
              </w:rPr>
              <w:t>。</w:t>
            </w:r>
            <w:r>
              <w:rPr>
                <w:color w:val="auto"/>
                <w:sz w:val="24"/>
              </w:rPr>
              <w:t>HDPE</w:t>
            </w:r>
            <w:r>
              <w:rPr>
                <w:rFonts w:hint="eastAsia"/>
                <w:color w:val="auto"/>
                <w:sz w:val="24"/>
              </w:rPr>
              <w:t>排水管与检查井之间采用</w:t>
            </w:r>
            <w:r>
              <w:rPr>
                <w:color w:val="auto"/>
                <w:sz w:val="24"/>
              </w:rPr>
              <w:t>“1</w:t>
            </w:r>
            <w:r>
              <w:rPr>
                <w:rFonts w:hint="eastAsia"/>
                <w:color w:val="auto"/>
                <w:sz w:val="24"/>
              </w:rPr>
              <w:t>：</w:t>
            </w:r>
            <w:r>
              <w:rPr>
                <w:color w:val="auto"/>
                <w:sz w:val="24"/>
              </w:rPr>
              <w:t>2</w:t>
            </w:r>
            <w:r>
              <w:rPr>
                <w:rFonts w:hint="eastAsia"/>
                <w:color w:val="auto"/>
                <w:sz w:val="24"/>
              </w:rPr>
              <w:t>水泥砂浆</w:t>
            </w:r>
            <w:r>
              <w:rPr>
                <w:color w:val="auto"/>
                <w:sz w:val="24"/>
              </w:rPr>
              <w:t>+</w:t>
            </w:r>
            <w:r>
              <w:rPr>
                <w:rFonts w:hint="eastAsia"/>
                <w:color w:val="auto"/>
                <w:sz w:val="24"/>
              </w:rPr>
              <w:t>中介层</w:t>
            </w:r>
            <w:r>
              <w:rPr>
                <w:color w:val="auto"/>
                <w:sz w:val="24"/>
              </w:rPr>
              <w:t>”</w:t>
            </w:r>
            <w:r>
              <w:rPr>
                <w:rFonts w:hint="eastAsia"/>
                <w:color w:val="auto"/>
                <w:sz w:val="24"/>
              </w:rPr>
              <w:t>的</w:t>
            </w:r>
            <w:r>
              <w:rPr>
                <w:color w:val="auto"/>
                <w:sz w:val="24"/>
              </w:rPr>
              <w:t>连接方式，连接</w:t>
            </w:r>
            <w:r>
              <w:rPr>
                <w:rFonts w:hint="eastAsia"/>
                <w:color w:val="auto"/>
                <w:sz w:val="24"/>
              </w:rPr>
              <w:t>部分厚</w:t>
            </w:r>
            <w:r>
              <w:rPr>
                <w:color w:val="auto"/>
                <w:sz w:val="24"/>
              </w:rPr>
              <w:t>50mm</w:t>
            </w:r>
            <w:r>
              <w:rPr>
                <w:rFonts w:hint="eastAsia"/>
                <w:color w:val="auto"/>
                <w:sz w:val="24"/>
              </w:rPr>
              <w:t>，要求严密、不漏水。</w:t>
            </w:r>
          </w:p>
          <w:p>
            <w:pPr>
              <w:ind w:firstLine="480" w:firstLineChars="200"/>
              <w:jc w:val="left"/>
              <w:rPr>
                <w:color w:val="auto"/>
                <w:sz w:val="24"/>
              </w:rPr>
            </w:pPr>
            <w:r>
              <w:rPr>
                <w:color w:val="auto"/>
                <w:sz w:val="24"/>
              </w:rPr>
              <w:t>临时排水涵洞设计</w:t>
            </w:r>
            <w:r>
              <w:rPr>
                <w:rFonts w:hint="eastAsia"/>
                <w:color w:val="auto"/>
                <w:sz w:val="24"/>
              </w:rPr>
              <w:t>：</w:t>
            </w:r>
            <w:r>
              <w:rPr>
                <w:color w:val="auto"/>
                <w:sz w:val="24"/>
              </w:rPr>
              <w:t>由于道路的建设对现状水系造成破坏，设计于适当位置处设置临时排</w:t>
            </w:r>
            <w:r>
              <w:rPr>
                <w:rFonts w:hint="eastAsia"/>
                <w:color w:val="auto"/>
                <w:sz w:val="24"/>
              </w:rPr>
              <w:t>水涵，以保证现状水系的畅通和农排农灌的需求。</w:t>
            </w:r>
          </w:p>
          <w:p>
            <w:pPr>
              <w:ind w:firstLine="482" w:firstLineChars="200"/>
              <w:jc w:val="left"/>
              <w:rPr>
                <w:b/>
                <w:bCs/>
                <w:color w:val="auto"/>
                <w:sz w:val="24"/>
              </w:rPr>
            </w:pPr>
            <w:r>
              <w:rPr>
                <w:rFonts w:hint="eastAsia"/>
                <w:b/>
                <w:bCs/>
                <w:color w:val="auto"/>
                <w:sz w:val="24"/>
              </w:rPr>
              <w:t>3、管线综合工程</w:t>
            </w:r>
          </w:p>
          <w:p>
            <w:pPr>
              <w:ind w:firstLine="480" w:firstLineChars="200"/>
              <w:rPr>
                <w:color w:val="auto"/>
                <w:sz w:val="24"/>
              </w:rPr>
            </w:pPr>
            <w:r>
              <w:rPr>
                <w:rFonts w:hint="eastAsia"/>
                <w:color w:val="auto"/>
                <w:sz w:val="24"/>
                <w:lang w:eastAsia="zh-CN"/>
              </w:rPr>
              <w:t>株洲市长龙路 (学林路-玉龙路 )</w:t>
            </w:r>
            <w:r>
              <w:rPr>
                <w:rFonts w:hint="eastAsia"/>
                <w:color w:val="auto"/>
                <w:sz w:val="24"/>
              </w:rPr>
              <w:t>雨水管道均双侧布置在非机动车道下，路灯管线双侧布置在非机动车道下，从距离路中心线往外依次为给水、电力、通讯，均双侧布置在人行道下。</w:t>
            </w:r>
          </w:p>
          <w:p>
            <w:pPr>
              <w:numPr>
                <w:ilvl w:val="0"/>
                <w:numId w:val="3"/>
              </w:numPr>
              <w:ind w:firstLine="480" w:firstLineChars="200"/>
              <w:jc w:val="left"/>
              <w:rPr>
                <w:color w:val="auto"/>
                <w:sz w:val="24"/>
              </w:rPr>
            </w:pPr>
            <w:r>
              <w:rPr>
                <w:rFonts w:hint="eastAsia"/>
                <w:color w:val="auto"/>
                <w:sz w:val="24"/>
              </w:rPr>
              <w:t>排水管道</w:t>
            </w:r>
          </w:p>
          <w:p>
            <w:pPr>
              <w:ind w:firstLine="480" w:firstLineChars="200"/>
              <w:jc w:val="left"/>
              <w:rPr>
                <w:color w:val="auto"/>
                <w:sz w:val="24"/>
              </w:rPr>
            </w:pPr>
            <w:r>
              <w:rPr>
                <w:rFonts w:hint="eastAsia"/>
                <w:color w:val="auto"/>
                <w:sz w:val="24"/>
              </w:rPr>
              <w:t>雨水管道：本项目雨水管道</w:t>
            </w:r>
            <w:r>
              <w:rPr>
                <w:color w:val="auto"/>
                <w:sz w:val="24"/>
              </w:rPr>
              <w:t>DN</w:t>
            </w:r>
            <w:r>
              <w:rPr>
                <w:rFonts w:hint="eastAsia"/>
                <w:color w:val="auto"/>
                <w:sz w:val="24"/>
              </w:rPr>
              <w:t>3</w:t>
            </w:r>
            <w:r>
              <w:rPr>
                <w:color w:val="auto"/>
                <w:sz w:val="24"/>
              </w:rPr>
              <w:t>00</w:t>
            </w:r>
            <w:r>
              <w:rPr>
                <w:rFonts w:hint="eastAsia"/>
                <w:color w:val="auto"/>
                <w:sz w:val="24"/>
              </w:rPr>
              <w:t>~</w:t>
            </w:r>
            <w:r>
              <w:rPr>
                <w:color w:val="auto"/>
                <w:sz w:val="24"/>
              </w:rPr>
              <w:t>DN</w:t>
            </w:r>
            <w:r>
              <w:rPr>
                <w:rFonts w:hint="eastAsia"/>
                <w:color w:val="auto"/>
                <w:sz w:val="24"/>
              </w:rPr>
              <w:t>600，382m</w:t>
            </w:r>
            <w:r>
              <w:rPr>
                <w:color w:val="auto"/>
                <w:sz w:val="24"/>
              </w:rPr>
              <w:t>DN600</w:t>
            </w:r>
            <w:r>
              <w:rPr>
                <w:rFonts w:hint="eastAsia"/>
                <w:color w:val="auto"/>
                <w:sz w:val="24"/>
              </w:rPr>
              <w:t>雨水管、966m</w:t>
            </w:r>
            <w:r>
              <w:rPr>
                <w:color w:val="auto"/>
                <w:sz w:val="24"/>
              </w:rPr>
              <w:t>DN</w:t>
            </w:r>
            <w:r>
              <w:rPr>
                <w:rFonts w:hint="eastAsia"/>
                <w:color w:val="auto"/>
                <w:sz w:val="24"/>
              </w:rPr>
              <w:t>5</w:t>
            </w:r>
            <w:r>
              <w:rPr>
                <w:color w:val="auto"/>
                <w:sz w:val="24"/>
              </w:rPr>
              <w:t>00</w:t>
            </w:r>
            <w:r>
              <w:rPr>
                <w:rFonts w:hint="eastAsia"/>
                <w:color w:val="auto"/>
                <w:sz w:val="24"/>
              </w:rPr>
              <w:t>雨水管、520m</w:t>
            </w:r>
            <w:r>
              <w:rPr>
                <w:color w:val="auto"/>
                <w:sz w:val="24"/>
              </w:rPr>
              <w:t>DN</w:t>
            </w:r>
            <w:r>
              <w:rPr>
                <w:rFonts w:hint="eastAsia"/>
                <w:color w:val="auto"/>
                <w:sz w:val="24"/>
              </w:rPr>
              <w:t>3</w:t>
            </w:r>
            <w:r>
              <w:rPr>
                <w:color w:val="auto"/>
                <w:sz w:val="24"/>
              </w:rPr>
              <w:t>00</w:t>
            </w:r>
            <w:r>
              <w:rPr>
                <w:rFonts w:hint="eastAsia"/>
                <w:color w:val="auto"/>
                <w:sz w:val="24"/>
              </w:rPr>
              <w:t>雨水管双侧布置于非机动车道下，为</w:t>
            </w:r>
            <w:r>
              <w:rPr>
                <w:rFonts w:hint="eastAsia"/>
                <w:color w:val="auto"/>
                <w:sz w:val="24"/>
                <w:lang w:val="en-US" w:eastAsia="zh-CN"/>
              </w:rPr>
              <w:t>南北</w:t>
            </w:r>
            <w:r>
              <w:rPr>
                <w:rFonts w:hint="eastAsia"/>
                <w:color w:val="auto"/>
                <w:sz w:val="24"/>
              </w:rPr>
              <w:t>走向。</w:t>
            </w:r>
          </w:p>
          <w:p>
            <w:pPr>
              <w:ind w:firstLine="480" w:firstLineChars="200"/>
              <w:jc w:val="left"/>
              <w:rPr>
                <w:color w:val="auto"/>
                <w:sz w:val="24"/>
                <w:u w:val="single"/>
              </w:rPr>
            </w:pPr>
            <w:r>
              <w:rPr>
                <w:rFonts w:hint="eastAsia"/>
                <w:color w:val="auto"/>
                <w:sz w:val="24"/>
                <w:u w:val="single"/>
              </w:rPr>
              <w:t>污水管道：DN500污水管道双侧布置于非机动车道下，为</w:t>
            </w:r>
            <w:r>
              <w:rPr>
                <w:rFonts w:hint="eastAsia"/>
                <w:color w:val="auto"/>
                <w:sz w:val="24"/>
                <w:u w:val="single"/>
                <w:lang w:val="en-US" w:eastAsia="zh-CN"/>
              </w:rPr>
              <w:t>南北</w:t>
            </w:r>
            <w:r>
              <w:rPr>
                <w:rFonts w:hint="eastAsia"/>
                <w:color w:val="auto"/>
                <w:sz w:val="24"/>
                <w:u w:val="single"/>
              </w:rPr>
              <w:t>走向。</w:t>
            </w:r>
          </w:p>
          <w:p>
            <w:pPr>
              <w:numPr>
                <w:ilvl w:val="0"/>
                <w:numId w:val="3"/>
              </w:numPr>
              <w:ind w:firstLine="480" w:firstLineChars="200"/>
              <w:jc w:val="left"/>
              <w:rPr>
                <w:color w:val="auto"/>
                <w:sz w:val="24"/>
              </w:rPr>
            </w:pPr>
            <w:r>
              <w:rPr>
                <w:rFonts w:hint="eastAsia"/>
                <w:color w:val="auto"/>
                <w:sz w:val="24"/>
              </w:rPr>
              <w:t>给水管道</w:t>
            </w:r>
          </w:p>
          <w:p>
            <w:pPr>
              <w:ind w:firstLine="480" w:firstLineChars="200"/>
              <w:jc w:val="left"/>
              <w:rPr>
                <w:color w:val="auto"/>
                <w:sz w:val="24"/>
              </w:rPr>
            </w:pPr>
            <w:r>
              <w:rPr>
                <w:rFonts w:hint="eastAsia"/>
                <w:color w:val="auto"/>
                <w:sz w:val="24"/>
              </w:rPr>
              <w:t>本项目给水管道主要为绿化用水，双侧布置于人行道下，绿化给水管</w:t>
            </w:r>
            <w:r>
              <w:rPr>
                <w:color w:val="auto"/>
                <w:sz w:val="24"/>
              </w:rPr>
              <w:t>DE90</w:t>
            </w:r>
            <w:r>
              <w:rPr>
                <w:rFonts w:hint="eastAsia"/>
                <w:color w:val="auto"/>
                <w:sz w:val="24"/>
              </w:rPr>
              <w:t>与</w:t>
            </w:r>
            <w:r>
              <w:rPr>
                <w:color w:val="auto"/>
                <w:sz w:val="24"/>
              </w:rPr>
              <w:t>DE</w:t>
            </w:r>
            <w:r>
              <w:rPr>
                <w:rFonts w:hint="eastAsia"/>
                <w:color w:val="auto"/>
                <w:sz w:val="24"/>
              </w:rPr>
              <w:t>5</w:t>
            </w:r>
            <w:r>
              <w:rPr>
                <w:color w:val="auto"/>
                <w:sz w:val="24"/>
              </w:rPr>
              <w:t>0</w:t>
            </w:r>
            <w:r>
              <w:rPr>
                <w:rFonts w:hint="eastAsia"/>
                <w:color w:val="auto"/>
                <w:sz w:val="24"/>
              </w:rPr>
              <w:t>。</w:t>
            </w:r>
          </w:p>
          <w:p>
            <w:pPr>
              <w:ind w:firstLine="480" w:firstLineChars="200"/>
              <w:jc w:val="left"/>
              <w:rPr>
                <w:color w:val="auto"/>
                <w:sz w:val="24"/>
              </w:rPr>
            </w:pPr>
            <w:r>
              <w:rPr>
                <w:rFonts w:hint="eastAsia"/>
                <w:color w:val="auto"/>
                <w:sz w:val="24"/>
              </w:rPr>
              <w:t>（3）电力</w:t>
            </w:r>
          </w:p>
          <w:p>
            <w:pPr>
              <w:ind w:firstLine="480" w:firstLineChars="200"/>
              <w:jc w:val="left"/>
              <w:rPr>
                <w:color w:val="auto"/>
                <w:sz w:val="24"/>
              </w:rPr>
            </w:pPr>
            <w:r>
              <w:rPr>
                <w:rFonts w:hint="eastAsia"/>
                <w:color w:val="auto"/>
                <w:sz w:val="24"/>
              </w:rPr>
              <w:t>电力管沟1.23km，双侧布置于人行道下。</w:t>
            </w:r>
          </w:p>
          <w:p>
            <w:pPr>
              <w:ind w:firstLine="480" w:firstLineChars="200"/>
              <w:jc w:val="left"/>
              <w:rPr>
                <w:color w:val="auto"/>
                <w:sz w:val="24"/>
              </w:rPr>
            </w:pPr>
            <w:r>
              <w:rPr>
                <w:rFonts w:hint="eastAsia"/>
                <w:color w:val="auto"/>
                <w:sz w:val="24"/>
              </w:rPr>
              <w:t>（4）通讯</w:t>
            </w:r>
          </w:p>
          <w:p>
            <w:pPr>
              <w:ind w:firstLine="480" w:firstLineChars="200"/>
              <w:jc w:val="left"/>
              <w:rPr>
                <w:color w:val="auto"/>
                <w:sz w:val="24"/>
              </w:rPr>
            </w:pPr>
            <w:r>
              <w:rPr>
                <w:rFonts w:hint="eastAsia"/>
                <w:color w:val="auto"/>
                <w:sz w:val="24"/>
              </w:rPr>
              <w:t>道路所在地通讯包括信号灯及电子监控系统。管线预埋1.23km，位于人行道下。</w:t>
            </w:r>
          </w:p>
          <w:p>
            <w:pPr>
              <w:ind w:firstLine="482" w:firstLineChars="200"/>
              <w:rPr>
                <w:b/>
                <w:bCs/>
                <w:color w:val="auto"/>
                <w:sz w:val="24"/>
              </w:rPr>
            </w:pPr>
            <w:r>
              <w:rPr>
                <w:rFonts w:hint="eastAsia"/>
                <w:b/>
                <w:bCs/>
                <w:color w:val="auto"/>
                <w:sz w:val="24"/>
              </w:rPr>
              <w:t>4、照明工程</w:t>
            </w:r>
          </w:p>
          <w:p>
            <w:pPr>
              <w:ind w:firstLine="480" w:firstLineChars="200"/>
              <w:jc w:val="left"/>
              <w:rPr>
                <w:color w:val="auto"/>
                <w:sz w:val="24"/>
              </w:rPr>
            </w:pPr>
            <w:r>
              <w:rPr>
                <w:rFonts w:hint="eastAsia"/>
                <w:color w:val="auto"/>
                <w:sz w:val="24"/>
              </w:rPr>
              <w:t>（1）供配电</w:t>
            </w:r>
          </w:p>
          <w:p>
            <w:pPr>
              <w:ind w:firstLine="480" w:firstLineChars="200"/>
              <w:jc w:val="left"/>
              <w:rPr>
                <w:color w:val="auto"/>
                <w:sz w:val="24"/>
              </w:rPr>
            </w:pPr>
            <w:r>
              <w:rPr>
                <w:rFonts w:hint="eastAsia"/>
                <w:color w:val="auto"/>
                <w:sz w:val="24"/>
              </w:rPr>
              <w:t>户外灯箱式变电站外形尺寸约为</w:t>
            </w:r>
            <w:r>
              <w:rPr>
                <w:color w:val="auto"/>
                <w:sz w:val="24"/>
              </w:rPr>
              <w:t>2.6</w:t>
            </w:r>
            <w:r>
              <w:rPr>
                <w:rFonts w:hint="eastAsia"/>
                <w:color w:val="auto"/>
                <w:sz w:val="24"/>
              </w:rPr>
              <w:t>（长）</w:t>
            </w:r>
            <w:r>
              <w:rPr>
                <w:color w:val="auto"/>
                <w:sz w:val="24"/>
              </w:rPr>
              <w:t>×1.9</w:t>
            </w:r>
            <w:r>
              <w:rPr>
                <w:rFonts w:hint="eastAsia"/>
                <w:color w:val="auto"/>
                <w:sz w:val="24"/>
              </w:rPr>
              <w:t>（宽）</w:t>
            </w:r>
            <w:r>
              <w:rPr>
                <w:color w:val="auto"/>
                <w:sz w:val="24"/>
              </w:rPr>
              <w:t>×1.8</w:t>
            </w:r>
            <w:r>
              <w:rPr>
                <w:rFonts w:hint="eastAsia"/>
                <w:color w:val="auto"/>
                <w:sz w:val="24"/>
              </w:rPr>
              <w:t>（高），变</w:t>
            </w:r>
            <w:bookmarkStart w:id="0" w:name="_bookmark23"/>
            <w:bookmarkEnd w:id="0"/>
            <w:bookmarkStart w:id="1" w:name="6.5_景观工程"/>
            <w:bookmarkEnd w:id="1"/>
            <w:r>
              <w:rPr>
                <w:rFonts w:hint="eastAsia"/>
                <w:color w:val="auto"/>
                <w:sz w:val="24"/>
              </w:rPr>
              <w:t>电站内包括：高压开关室：两路电源进线，一路馈出线和避雷器等功能。变压器室：干式变压器容量为</w:t>
            </w:r>
            <w:r>
              <w:rPr>
                <w:color w:val="auto"/>
                <w:sz w:val="24"/>
              </w:rPr>
              <w:t>160KVA</w:t>
            </w:r>
            <w:r>
              <w:rPr>
                <w:rFonts w:hint="eastAsia"/>
                <w:color w:val="auto"/>
                <w:sz w:val="24"/>
              </w:rPr>
              <w:t>，</w:t>
            </w:r>
            <w:r>
              <w:rPr>
                <w:color w:val="auto"/>
                <w:sz w:val="24"/>
              </w:rPr>
              <w:t>10/0.4/0.23KV</w:t>
            </w:r>
            <w:r>
              <w:rPr>
                <w:rFonts w:hint="eastAsia"/>
                <w:color w:val="auto"/>
                <w:sz w:val="24"/>
              </w:rPr>
              <w:t>两台。低压开关室：一路进线总开关，电业计量表，</w:t>
            </w:r>
            <w:r>
              <w:rPr>
                <w:color w:val="auto"/>
                <w:sz w:val="24"/>
              </w:rPr>
              <w:t>12</w:t>
            </w:r>
            <w:r>
              <w:rPr>
                <w:rFonts w:hint="eastAsia"/>
                <w:color w:val="auto"/>
                <w:sz w:val="24"/>
              </w:rPr>
              <w:t>回路馈出线以及微型计算机（光控、定时控）等功能。出线回路采用空气开关作短路、过载保护以及单相接地保护。</w:t>
            </w:r>
          </w:p>
          <w:p>
            <w:pPr>
              <w:ind w:firstLine="480" w:firstLineChars="200"/>
              <w:jc w:val="left"/>
              <w:rPr>
                <w:color w:val="auto"/>
                <w:sz w:val="24"/>
              </w:rPr>
            </w:pPr>
            <w:r>
              <w:rPr>
                <w:rFonts w:hint="eastAsia"/>
                <w:color w:val="auto"/>
                <w:sz w:val="24"/>
              </w:rPr>
              <w:t>（2）线路敷式及选型</w:t>
            </w:r>
          </w:p>
          <w:p>
            <w:pPr>
              <w:ind w:firstLine="480" w:firstLineChars="200"/>
              <w:jc w:val="left"/>
              <w:rPr>
                <w:color w:val="auto"/>
                <w:sz w:val="24"/>
              </w:rPr>
            </w:pPr>
            <w:r>
              <w:rPr>
                <w:rFonts w:hint="eastAsia"/>
                <w:color w:val="auto"/>
                <w:sz w:val="24"/>
              </w:rPr>
              <w:t>从变电站引出柜出线，向道路一侧路灯送电，道路照明灯具的配电电缆沿灯杆敷设。配电线路采用五芯聚氯乙烯绝缘护套电力电缆，穿</w:t>
            </w:r>
            <w:r>
              <w:rPr>
                <w:color w:val="auto"/>
                <w:sz w:val="24"/>
              </w:rPr>
              <w:t>UPVC110</w:t>
            </w:r>
            <w:r>
              <w:rPr>
                <w:rFonts w:hint="eastAsia"/>
                <w:color w:val="auto"/>
                <w:sz w:val="24"/>
              </w:rPr>
              <w:t>保护管，在地坪下</w:t>
            </w:r>
            <w:r>
              <w:rPr>
                <w:color w:val="auto"/>
                <w:sz w:val="24"/>
              </w:rPr>
              <w:t>0.7m</w:t>
            </w:r>
            <w:r>
              <w:rPr>
                <w:rFonts w:hint="eastAsia"/>
                <w:color w:val="auto"/>
                <w:sz w:val="24"/>
              </w:rPr>
              <w:t>敷设。电缆穿过路口、道路均改穿</w:t>
            </w:r>
            <w:r>
              <w:rPr>
                <w:color w:val="auto"/>
                <w:sz w:val="24"/>
              </w:rPr>
              <w:t>SC100</w:t>
            </w:r>
            <w:r>
              <w:rPr>
                <w:rFonts w:hint="eastAsia"/>
                <w:color w:val="auto"/>
                <w:sz w:val="24"/>
              </w:rPr>
              <w:t>保护，必要时设置电缆手孔井。</w:t>
            </w:r>
          </w:p>
          <w:p>
            <w:pPr>
              <w:ind w:firstLine="480" w:firstLineChars="200"/>
              <w:jc w:val="left"/>
              <w:rPr>
                <w:color w:val="auto"/>
                <w:sz w:val="24"/>
              </w:rPr>
            </w:pPr>
            <w:r>
              <w:rPr>
                <w:rFonts w:hint="eastAsia"/>
                <w:color w:val="auto"/>
                <w:sz w:val="24"/>
              </w:rPr>
              <w:t>（3）路灯照明布置方式</w:t>
            </w:r>
          </w:p>
          <w:p>
            <w:pPr>
              <w:ind w:firstLine="480" w:firstLineChars="200"/>
              <w:jc w:val="left"/>
              <w:rPr>
                <w:color w:val="auto"/>
                <w:sz w:val="24"/>
              </w:rPr>
            </w:pPr>
            <w:r>
              <w:rPr>
                <w:rFonts w:hint="eastAsia"/>
                <w:color w:val="auto"/>
                <w:sz w:val="24"/>
              </w:rPr>
              <w:t>路灯布置采用沿道路双侧对称布置，杆中心离侧石外边线</w:t>
            </w:r>
            <w:r>
              <w:rPr>
                <w:color w:val="auto"/>
                <w:sz w:val="24"/>
              </w:rPr>
              <w:t>0.8</w:t>
            </w:r>
            <w:r>
              <w:rPr>
                <w:rFonts w:hint="eastAsia"/>
                <w:color w:val="auto"/>
                <w:sz w:val="24"/>
              </w:rPr>
              <w:t>米，间距基本上以</w:t>
            </w:r>
            <w:r>
              <w:rPr>
                <w:color w:val="auto"/>
                <w:sz w:val="24"/>
              </w:rPr>
              <w:t>30</w:t>
            </w:r>
            <w:r>
              <w:rPr>
                <w:rFonts w:hint="eastAsia"/>
                <w:color w:val="auto"/>
                <w:sz w:val="24"/>
              </w:rPr>
              <w:t>米考虑。灯式位置可根据现场情况做适当调整。路灯与乔木设置间距根据《城市道路绿化规划与设计规范》第</w:t>
            </w:r>
            <w:r>
              <w:rPr>
                <w:color w:val="auto"/>
                <w:sz w:val="24"/>
              </w:rPr>
              <w:t>6.3.1</w:t>
            </w:r>
            <w:r>
              <w:rPr>
                <w:rFonts w:hint="eastAsia"/>
                <w:color w:val="auto"/>
                <w:sz w:val="24"/>
              </w:rPr>
              <w:t>条“道路纵向路灯杆与行道树（乔木）间距不小于</w:t>
            </w:r>
            <w:r>
              <w:rPr>
                <w:color w:val="auto"/>
                <w:sz w:val="24"/>
              </w:rPr>
              <w:t>2m</w:t>
            </w:r>
            <w:r>
              <w:rPr>
                <w:rFonts w:hint="eastAsia"/>
                <w:color w:val="auto"/>
                <w:sz w:val="24"/>
              </w:rPr>
              <w:t>”要求设置。</w:t>
            </w:r>
          </w:p>
          <w:p>
            <w:pPr>
              <w:ind w:firstLine="480" w:firstLineChars="200"/>
              <w:jc w:val="left"/>
              <w:rPr>
                <w:color w:val="auto"/>
                <w:sz w:val="24"/>
              </w:rPr>
            </w:pPr>
            <w:r>
              <w:rPr>
                <w:rFonts w:hint="eastAsia"/>
                <w:color w:val="auto"/>
                <w:sz w:val="24"/>
              </w:rPr>
              <w:t>（4）灯具选型及安装方式</w:t>
            </w:r>
          </w:p>
          <w:p>
            <w:pPr>
              <w:ind w:firstLine="480" w:firstLineChars="200"/>
              <w:jc w:val="left"/>
              <w:rPr>
                <w:color w:val="auto"/>
                <w:sz w:val="24"/>
              </w:rPr>
            </w:pPr>
            <w:r>
              <w:rPr>
                <w:rFonts w:hint="eastAsia"/>
                <w:color w:val="auto"/>
                <w:sz w:val="24"/>
              </w:rPr>
              <w:t>在交叉路口设置一定数量中杆射灯，高度</w:t>
            </w:r>
            <w:r>
              <w:rPr>
                <w:color w:val="auto"/>
                <w:sz w:val="24"/>
              </w:rPr>
              <w:t>16m</w:t>
            </w:r>
            <w:r>
              <w:rPr>
                <w:rFonts w:hint="eastAsia"/>
                <w:color w:val="auto"/>
                <w:sz w:val="24"/>
              </w:rPr>
              <w:t>，配</w:t>
            </w:r>
            <w:r>
              <w:rPr>
                <w:color w:val="auto"/>
                <w:sz w:val="24"/>
              </w:rPr>
              <w:t>6xLED240W</w:t>
            </w:r>
            <w:r>
              <w:rPr>
                <w:rFonts w:hint="eastAsia"/>
                <w:color w:val="auto"/>
                <w:sz w:val="24"/>
              </w:rPr>
              <w:t>。人行道照明：在人行道外侧绿化带内设置</w:t>
            </w:r>
            <w:r>
              <w:rPr>
                <w:color w:val="auto"/>
                <w:sz w:val="24"/>
              </w:rPr>
              <w:t>4.5m</w:t>
            </w:r>
            <w:r>
              <w:rPr>
                <w:rFonts w:hint="eastAsia"/>
                <w:color w:val="auto"/>
                <w:sz w:val="24"/>
              </w:rPr>
              <w:t>高景灯，配</w:t>
            </w:r>
            <w:r>
              <w:rPr>
                <w:color w:val="auto"/>
                <w:sz w:val="24"/>
              </w:rPr>
              <w:t>2xLED32W</w:t>
            </w:r>
            <w:r>
              <w:rPr>
                <w:rFonts w:hint="eastAsia"/>
                <w:color w:val="auto"/>
                <w:sz w:val="24"/>
              </w:rPr>
              <w:t>，间距</w:t>
            </w:r>
            <w:r>
              <w:rPr>
                <w:color w:val="auto"/>
                <w:sz w:val="24"/>
              </w:rPr>
              <w:t>30m</w:t>
            </w:r>
            <w:r>
              <w:rPr>
                <w:rFonts w:hint="eastAsia"/>
                <w:color w:val="auto"/>
                <w:sz w:val="24"/>
              </w:rPr>
              <w:t>。</w:t>
            </w:r>
          </w:p>
          <w:p>
            <w:pPr>
              <w:ind w:firstLine="480" w:firstLineChars="200"/>
              <w:jc w:val="left"/>
              <w:rPr>
                <w:color w:val="auto"/>
                <w:sz w:val="24"/>
              </w:rPr>
            </w:pPr>
            <w:r>
              <w:rPr>
                <w:rFonts w:hint="eastAsia"/>
                <w:color w:val="auto"/>
                <w:sz w:val="24"/>
              </w:rPr>
              <w:t>（5）路灯控制方式</w:t>
            </w:r>
          </w:p>
          <w:p>
            <w:pPr>
              <w:ind w:firstLine="480" w:firstLineChars="200"/>
              <w:jc w:val="left"/>
              <w:rPr>
                <w:color w:val="auto"/>
                <w:sz w:val="24"/>
              </w:rPr>
            </w:pPr>
            <w:r>
              <w:rPr>
                <w:rFonts w:hint="eastAsia"/>
                <w:color w:val="auto"/>
                <w:sz w:val="24"/>
              </w:rPr>
              <w:t>所有路灯采用时钟控制及路灯所内计算机中心集中监控。关于线路及路灯管理节能方面，深夜</w:t>
            </w:r>
            <w:r>
              <w:rPr>
                <w:color w:val="auto"/>
                <w:sz w:val="24"/>
              </w:rPr>
              <w:t>12</w:t>
            </w:r>
            <w:r>
              <w:rPr>
                <w:rFonts w:hint="eastAsia"/>
                <w:color w:val="auto"/>
                <w:sz w:val="24"/>
              </w:rPr>
              <w:t>点后降低光源功耗</w:t>
            </w:r>
            <w:r>
              <w:rPr>
                <w:color w:val="auto"/>
                <w:sz w:val="24"/>
              </w:rPr>
              <w:t>25%</w:t>
            </w:r>
            <w:r>
              <w:rPr>
                <w:rFonts w:hint="eastAsia"/>
                <w:color w:val="auto"/>
                <w:sz w:val="24"/>
              </w:rPr>
              <w:t>。</w:t>
            </w:r>
          </w:p>
          <w:p>
            <w:pPr>
              <w:ind w:firstLine="482" w:firstLineChars="200"/>
              <w:jc w:val="left"/>
              <w:rPr>
                <w:b/>
                <w:bCs/>
                <w:color w:val="auto"/>
                <w:sz w:val="24"/>
              </w:rPr>
            </w:pPr>
            <w:r>
              <w:rPr>
                <w:rFonts w:hint="eastAsia"/>
                <w:b/>
                <w:bCs/>
                <w:color w:val="auto"/>
                <w:sz w:val="24"/>
              </w:rPr>
              <w:t>5、绿化景观</w:t>
            </w:r>
            <w:r>
              <w:rPr>
                <w:b/>
                <w:bCs/>
                <w:color w:val="auto"/>
                <w:sz w:val="24"/>
              </w:rPr>
              <w:t>工程</w:t>
            </w:r>
          </w:p>
          <w:p>
            <w:pPr>
              <w:ind w:firstLine="480" w:firstLineChars="200"/>
              <w:jc w:val="left"/>
              <w:rPr>
                <w:color w:val="auto"/>
                <w:sz w:val="24"/>
              </w:rPr>
            </w:pPr>
            <w:r>
              <w:rPr>
                <w:rFonts w:hint="eastAsia"/>
                <w:color w:val="auto"/>
                <w:sz w:val="24"/>
              </w:rPr>
              <w:t>本次道路绿化设计包括行道树及两侧人行道外侧绿化带。</w:t>
            </w:r>
          </w:p>
          <w:p>
            <w:pPr>
              <w:ind w:firstLine="480" w:firstLineChars="200"/>
              <w:jc w:val="left"/>
              <w:rPr>
                <w:color w:val="auto"/>
                <w:sz w:val="24"/>
              </w:rPr>
            </w:pPr>
            <w:r>
              <w:rPr>
                <w:rFonts w:hint="eastAsia"/>
                <w:color w:val="auto"/>
                <w:sz w:val="24"/>
              </w:rPr>
              <w:t>道路景观设计原则，利用植物造景丰富道路景观层次，行道树选择胸径</w:t>
            </w:r>
            <w:r>
              <w:rPr>
                <w:color w:val="auto"/>
                <w:sz w:val="24"/>
              </w:rPr>
              <w:t>16-18cm</w:t>
            </w:r>
            <w:r>
              <w:rPr>
                <w:rFonts w:hint="eastAsia"/>
                <w:color w:val="auto"/>
                <w:sz w:val="24"/>
              </w:rPr>
              <w:t>全冠香樟树植于非机动车与人行道交接的缘石</w:t>
            </w:r>
            <w:r>
              <w:rPr>
                <w:color w:val="auto"/>
                <w:sz w:val="24"/>
              </w:rPr>
              <w:t>0.7</w:t>
            </w:r>
            <w:r>
              <w:rPr>
                <w:rFonts w:hint="eastAsia"/>
                <w:color w:val="auto"/>
                <w:sz w:val="24"/>
              </w:rPr>
              <w:t>米处，株距</w:t>
            </w:r>
            <w:r>
              <w:rPr>
                <w:color w:val="auto"/>
                <w:sz w:val="24"/>
              </w:rPr>
              <w:t>8</w:t>
            </w:r>
            <w:r>
              <w:rPr>
                <w:rFonts w:hint="eastAsia"/>
                <w:color w:val="auto"/>
                <w:sz w:val="24"/>
              </w:rPr>
              <w:t>米，绿化带满铺种植中叶麦冬。侧绿化带采用采用胸径</w:t>
            </w:r>
            <w:r>
              <w:rPr>
                <w:color w:val="auto"/>
                <w:sz w:val="24"/>
              </w:rPr>
              <w:t>16-18cm</w:t>
            </w:r>
            <w:r>
              <w:rPr>
                <w:rFonts w:hint="eastAsia"/>
                <w:color w:val="auto"/>
                <w:sz w:val="24"/>
              </w:rPr>
              <w:t>改良法桐和胸径</w:t>
            </w:r>
            <w:r>
              <w:rPr>
                <w:color w:val="auto"/>
                <w:sz w:val="24"/>
              </w:rPr>
              <w:t>7-8cm</w:t>
            </w:r>
            <w:r>
              <w:rPr>
                <w:rFonts w:hint="eastAsia"/>
                <w:color w:val="auto"/>
                <w:sz w:val="24"/>
              </w:rPr>
              <w:t>红叶石楠</w:t>
            </w:r>
            <w:r>
              <w:rPr>
                <w:color w:val="auto"/>
                <w:sz w:val="24"/>
              </w:rPr>
              <w:t>(</w:t>
            </w:r>
            <w:r>
              <w:rPr>
                <w:rFonts w:hint="eastAsia"/>
                <w:color w:val="auto"/>
                <w:sz w:val="24"/>
              </w:rPr>
              <w:t>全冠</w:t>
            </w:r>
            <w:r>
              <w:rPr>
                <w:color w:val="auto"/>
                <w:sz w:val="24"/>
              </w:rPr>
              <w:t>)</w:t>
            </w:r>
            <w:r>
              <w:rPr>
                <w:rFonts w:hint="eastAsia"/>
                <w:color w:val="auto"/>
                <w:sz w:val="24"/>
              </w:rPr>
              <w:t>交错种植</w:t>
            </w:r>
            <w:r>
              <w:rPr>
                <w:color w:val="auto"/>
                <w:sz w:val="24"/>
              </w:rPr>
              <w:t>,</w:t>
            </w:r>
            <w:r>
              <w:rPr>
                <w:rFonts w:hint="eastAsia"/>
                <w:color w:val="auto"/>
                <w:sz w:val="24"/>
              </w:rPr>
              <w:t>株距</w:t>
            </w:r>
            <w:r>
              <w:rPr>
                <w:color w:val="auto"/>
                <w:sz w:val="24"/>
              </w:rPr>
              <w:t>8</w:t>
            </w:r>
            <w:r>
              <w:rPr>
                <w:rFonts w:hint="eastAsia"/>
                <w:color w:val="auto"/>
                <w:sz w:val="24"/>
              </w:rPr>
              <w:t>米，绿化带满铺种植中叶麦冬。</w:t>
            </w:r>
          </w:p>
          <w:p>
            <w:pPr>
              <w:ind w:firstLine="480" w:firstLineChars="200"/>
              <w:jc w:val="left"/>
              <w:rPr>
                <w:color w:val="auto"/>
                <w:sz w:val="24"/>
              </w:rPr>
            </w:pPr>
            <w:r>
              <w:rPr>
                <w:rFonts w:hint="eastAsia"/>
                <w:color w:val="auto"/>
                <w:sz w:val="24"/>
              </w:rPr>
              <w:t>苗木选择应选择适应株洲地域生长的苗木；购苗时应选择植株键壮、体形优美的苗木，尽量减少截枝量，严禁出现没杆或单杆苗木，乔木的分枝点不应少于三个；规则式种植的乔灌木，同一树种的规格大小应统一。为保障绿化设施带浇水需要，项目沿两侧绿化带建设相应的绿化给水管道。本项目绿化给水管采用</w:t>
            </w:r>
            <w:r>
              <w:rPr>
                <w:color w:val="auto"/>
                <w:sz w:val="24"/>
              </w:rPr>
              <w:t>DE70-90PP-R</w:t>
            </w:r>
            <w:r>
              <w:rPr>
                <w:rFonts w:hint="eastAsia"/>
                <w:color w:val="auto"/>
                <w:sz w:val="24"/>
              </w:rPr>
              <w:t>管。</w:t>
            </w:r>
          </w:p>
          <w:p>
            <w:pPr>
              <w:ind w:firstLine="482" w:firstLineChars="200"/>
              <w:jc w:val="left"/>
              <w:rPr>
                <w:b/>
                <w:bCs/>
                <w:color w:val="auto"/>
                <w:sz w:val="24"/>
              </w:rPr>
            </w:pPr>
            <w:r>
              <w:rPr>
                <w:rFonts w:hint="eastAsia"/>
                <w:b/>
                <w:bCs/>
                <w:color w:val="auto"/>
                <w:sz w:val="24"/>
              </w:rPr>
              <w:t>6、交通工程</w:t>
            </w:r>
          </w:p>
          <w:p>
            <w:pPr>
              <w:ind w:firstLine="480" w:firstLineChars="200"/>
              <w:jc w:val="left"/>
              <w:rPr>
                <w:color w:val="auto"/>
                <w:sz w:val="24"/>
              </w:rPr>
            </w:pPr>
            <w:r>
              <w:rPr>
                <w:rFonts w:hint="eastAsia"/>
                <w:color w:val="auto"/>
                <w:sz w:val="24"/>
              </w:rPr>
              <w:t>本项目设计内容包括有：交通标志、交通标线及交通信号灯、电子警察。</w:t>
            </w:r>
          </w:p>
          <w:p>
            <w:pPr>
              <w:ind w:firstLine="480" w:firstLineChars="200"/>
              <w:jc w:val="left"/>
              <w:rPr>
                <w:color w:val="auto"/>
                <w:sz w:val="24"/>
              </w:rPr>
            </w:pPr>
            <w:r>
              <w:rPr>
                <w:rFonts w:hint="eastAsia"/>
                <w:color w:val="auto"/>
                <w:sz w:val="24"/>
              </w:rPr>
              <w:t>（1）交通标志</w:t>
            </w:r>
          </w:p>
          <w:p>
            <w:pPr>
              <w:ind w:firstLine="480" w:firstLineChars="200"/>
              <w:jc w:val="left"/>
              <w:rPr>
                <w:color w:val="auto"/>
                <w:sz w:val="24"/>
              </w:rPr>
            </w:pPr>
            <w:r>
              <w:rPr>
                <w:rFonts w:hint="eastAsia"/>
                <w:color w:val="auto"/>
                <w:sz w:val="24"/>
              </w:rPr>
              <w:t>交通标志是设置在道路沿线的给予交通车辆行驶以警告、禁令、指示、导向等标示的交通安全管理设施。在地面道路上设置限速标志，限制高度、宽度的标志，限制质量的标志等。</w:t>
            </w:r>
          </w:p>
          <w:p>
            <w:pPr>
              <w:ind w:firstLine="480" w:firstLineChars="200"/>
              <w:jc w:val="left"/>
              <w:rPr>
                <w:color w:val="auto"/>
                <w:sz w:val="24"/>
              </w:rPr>
            </w:pPr>
            <w:r>
              <w:rPr>
                <w:rFonts w:hint="eastAsia"/>
                <w:color w:val="auto"/>
                <w:sz w:val="24"/>
              </w:rPr>
              <w:t>指示标志：蓝色底、白色符号（反光的）。在道路上必要的位置设置直行标志，左转、右转标志，靠左、右侧道路行驶标志，机动车道标志，非机动车道标志，公交专用道标志，步行街标志，干路先行标志，车道行驶方向标志，人行横道标志等。必要位置设置导向标。</w:t>
            </w:r>
          </w:p>
          <w:p>
            <w:pPr>
              <w:ind w:firstLine="480" w:firstLineChars="200"/>
              <w:jc w:val="left"/>
              <w:rPr>
                <w:color w:val="auto"/>
                <w:sz w:val="24"/>
              </w:rPr>
            </w:pPr>
            <w:r>
              <w:rPr>
                <w:rFonts w:hint="eastAsia"/>
                <w:color w:val="auto"/>
                <w:sz w:val="24"/>
              </w:rPr>
              <w:t>导向标志：白色字体（反光的）、蓝色底（不反光的）。在道路上必要的位置设置地名标志，著名地点标志、方向、地点、距离标志、地点识别标志、停车场标志等等。</w:t>
            </w:r>
          </w:p>
          <w:p>
            <w:pPr>
              <w:ind w:firstLine="480" w:firstLineChars="200"/>
              <w:jc w:val="left"/>
              <w:rPr>
                <w:color w:val="auto"/>
                <w:sz w:val="24"/>
              </w:rPr>
            </w:pPr>
            <w:r>
              <w:rPr>
                <w:rFonts w:hint="eastAsia"/>
                <w:color w:val="auto"/>
                <w:sz w:val="24"/>
              </w:rPr>
              <w:t>（2）交通标线</w:t>
            </w:r>
          </w:p>
          <w:p>
            <w:pPr>
              <w:ind w:firstLine="480" w:firstLineChars="200"/>
              <w:jc w:val="left"/>
              <w:rPr>
                <w:color w:val="auto"/>
                <w:sz w:val="24"/>
              </w:rPr>
            </w:pPr>
            <w:r>
              <w:rPr>
                <w:rFonts w:hint="eastAsia"/>
                <w:color w:val="auto"/>
                <w:sz w:val="24"/>
              </w:rPr>
              <w:t>道路标线是标示在道路上的明确车辆行驶路线的交通安全管理设施。包括在道路交叉口处的交通渠化标线，指示方向箭头，人行横道线，停车线，各车行道分界线，靠外边车行道的边线、停车线、导向箭头等。在公交停靠站必须设置停靠站标线等。本工程标线材料采用热熔材料，预混及面撒反光玻璃珠。涂料中含</w:t>
            </w:r>
            <w:r>
              <w:rPr>
                <w:color w:val="auto"/>
                <w:sz w:val="24"/>
              </w:rPr>
              <w:t>20%</w:t>
            </w:r>
            <w:r>
              <w:rPr>
                <w:rFonts w:hint="eastAsia"/>
                <w:color w:val="auto"/>
                <w:sz w:val="24"/>
              </w:rPr>
              <w:t>的玻璃珠，施工时撒布玻璃珠于热熔涂料上。热熔型标线涂料干膜厚度为</w:t>
            </w:r>
            <w:r>
              <w:rPr>
                <w:color w:val="auto"/>
                <w:sz w:val="24"/>
              </w:rPr>
              <w:t>1.5mm</w:t>
            </w:r>
            <w:r>
              <w:rPr>
                <w:rFonts w:hint="eastAsia"/>
                <w:color w:val="auto"/>
                <w:sz w:val="24"/>
              </w:rPr>
              <w:t>～</w:t>
            </w:r>
            <w:r>
              <w:rPr>
                <w:color w:val="auto"/>
                <w:sz w:val="24"/>
              </w:rPr>
              <w:t>2.5mm</w:t>
            </w:r>
            <w:r>
              <w:rPr>
                <w:rFonts w:hint="eastAsia"/>
                <w:color w:val="auto"/>
                <w:sz w:val="24"/>
              </w:rPr>
              <w:t>。</w:t>
            </w:r>
          </w:p>
          <w:p>
            <w:pPr>
              <w:ind w:firstLine="480" w:firstLineChars="200"/>
              <w:jc w:val="left"/>
              <w:rPr>
                <w:color w:val="auto"/>
                <w:sz w:val="24"/>
              </w:rPr>
            </w:pPr>
            <w:r>
              <w:rPr>
                <w:rFonts w:hint="eastAsia"/>
                <w:color w:val="auto"/>
                <w:sz w:val="24"/>
              </w:rPr>
              <w:t>（3）电子警察</w:t>
            </w:r>
          </w:p>
          <w:p>
            <w:pPr>
              <w:ind w:firstLine="480" w:firstLineChars="200"/>
              <w:jc w:val="left"/>
              <w:rPr>
                <w:color w:val="auto"/>
                <w:sz w:val="24"/>
              </w:rPr>
            </w:pPr>
            <w:r>
              <w:rPr>
                <w:rFonts w:hint="eastAsia"/>
                <w:color w:val="auto"/>
                <w:sz w:val="24"/>
              </w:rPr>
              <w:t>包括高清摄像头、</w:t>
            </w:r>
            <w:r>
              <w:rPr>
                <w:color w:val="auto"/>
                <w:sz w:val="24"/>
              </w:rPr>
              <w:t>LED</w:t>
            </w:r>
            <w:r>
              <w:rPr>
                <w:rFonts w:hint="eastAsia"/>
                <w:color w:val="auto"/>
                <w:sz w:val="24"/>
              </w:rPr>
              <w:t>灯、感应线、电子警察悬臂杆、悬臂杆基础、电控井、电线、线管等配套设施。高清摄像头组数量为</w:t>
            </w:r>
            <w:r>
              <w:rPr>
                <w:color w:val="auto"/>
                <w:sz w:val="24"/>
              </w:rPr>
              <w:t>5</w:t>
            </w:r>
            <w:r>
              <w:rPr>
                <w:rFonts w:hint="eastAsia"/>
                <w:color w:val="auto"/>
                <w:sz w:val="24"/>
              </w:rPr>
              <w:t>组。</w:t>
            </w:r>
          </w:p>
          <w:p>
            <w:pPr>
              <w:ind w:firstLine="482" w:firstLineChars="200"/>
              <w:jc w:val="left"/>
              <w:rPr>
                <w:b/>
                <w:bCs/>
                <w:color w:val="auto"/>
                <w:sz w:val="24"/>
                <w:u w:val="single"/>
              </w:rPr>
            </w:pPr>
            <w:r>
              <w:rPr>
                <w:rFonts w:hint="eastAsia"/>
                <w:b/>
                <w:bCs/>
                <w:color w:val="auto"/>
                <w:sz w:val="24"/>
                <w:u w:val="single"/>
              </w:rPr>
              <w:t>7、临时排水箱涵工程</w:t>
            </w:r>
          </w:p>
          <w:p>
            <w:pPr>
              <w:ind w:firstLine="480" w:firstLineChars="200"/>
              <w:jc w:val="left"/>
              <w:rPr>
                <w:rFonts w:hint="eastAsia"/>
                <w:color w:val="auto"/>
                <w:sz w:val="24"/>
                <w:u w:val="single"/>
              </w:rPr>
            </w:pPr>
            <w:r>
              <w:rPr>
                <w:rFonts w:hint="eastAsia"/>
                <w:color w:val="auto"/>
                <w:sz w:val="24"/>
                <w:u w:val="single"/>
                <w:lang w:val="en-US" w:eastAsia="zh-CN"/>
              </w:rPr>
              <w:t>因</w:t>
            </w:r>
            <w:r>
              <w:rPr>
                <w:rFonts w:hint="eastAsia"/>
                <w:color w:val="auto"/>
                <w:sz w:val="24"/>
                <w:u w:val="single"/>
              </w:rPr>
              <w:t>施工需要会破坏现状排水沟渠，本项目拟设置</w:t>
            </w:r>
            <w:r>
              <w:rPr>
                <w:rFonts w:hint="eastAsia"/>
                <w:color w:val="auto"/>
                <w:sz w:val="24"/>
                <w:u w:val="single"/>
                <w:lang w:val="en-US" w:eastAsia="zh-CN"/>
              </w:rPr>
              <w:t>1</w:t>
            </w:r>
            <w:r>
              <w:rPr>
                <w:rFonts w:hint="eastAsia"/>
                <w:color w:val="auto"/>
                <w:sz w:val="24"/>
                <w:u w:val="single"/>
              </w:rPr>
              <w:t>个排水箱涵：1号排水箱涵（K0+188）中心桩号。</w:t>
            </w:r>
          </w:p>
          <w:p>
            <w:pPr>
              <w:ind w:firstLine="482" w:firstLineChars="200"/>
              <w:jc w:val="center"/>
              <w:rPr>
                <w:color w:val="auto"/>
                <w:sz w:val="24"/>
                <w:u w:val="single"/>
              </w:rPr>
            </w:pPr>
            <w:r>
              <w:rPr>
                <w:rFonts w:hint="eastAsia" w:ascii="宋体" w:hAnsi="宋体" w:cs="宋体"/>
                <w:b/>
                <w:bCs/>
                <w:color w:val="auto"/>
                <w:sz w:val="24"/>
                <w:u w:val="single"/>
              </w:rPr>
              <w:t>表5   工程占地类型</w:t>
            </w:r>
          </w:p>
          <w:tbl>
            <w:tblPr>
              <w:tblStyle w:val="40"/>
              <w:tblpPr w:leftFromText="180" w:rightFromText="180" w:vertAnchor="text" w:horzAnchor="page" w:tblpX="527" w:tblpY="10"/>
              <w:tblOverlap w:val="never"/>
              <w:tblW w:w="0" w:type="auto"/>
              <w:tblInd w:w="0" w:type="dxa"/>
              <w:tblLayout w:type="fixed"/>
              <w:tblCellMar>
                <w:top w:w="0" w:type="dxa"/>
                <w:left w:w="10" w:type="dxa"/>
                <w:bottom w:w="0" w:type="dxa"/>
                <w:right w:w="10" w:type="dxa"/>
              </w:tblCellMar>
            </w:tblPr>
            <w:tblGrid>
              <w:gridCol w:w="745"/>
              <w:gridCol w:w="1252"/>
              <w:gridCol w:w="2006"/>
              <w:gridCol w:w="1014"/>
              <w:gridCol w:w="1179"/>
              <w:gridCol w:w="2201"/>
            </w:tblGrid>
            <w:tr>
              <w:tblPrEx>
                <w:tblCellMar>
                  <w:top w:w="0" w:type="dxa"/>
                  <w:left w:w="10" w:type="dxa"/>
                  <w:bottom w:w="0" w:type="dxa"/>
                  <w:right w:w="10" w:type="dxa"/>
                </w:tblCellMar>
              </w:tblPrEx>
              <w:trPr>
                <w:trHeight w:val="555" w:hRule="exact"/>
              </w:trPr>
              <w:tc>
                <w:tcPr>
                  <w:tcBorders>
                    <w:top w:val="single" w:color="auto" w:sz="4" w:space="0"/>
                    <w:lef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序号</w:t>
                  </w:r>
                </w:p>
              </w:tc>
              <w:tc>
                <w:tcPr>
                  <w:tcBorders>
                    <w:top w:val="single" w:color="auto" w:sz="4" w:space="0"/>
                    <w:lef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中心桩号</w:t>
                  </w:r>
                </w:p>
              </w:tc>
              <w:tc>
                <w:tcPr>
                  <w:tcBorders>
                    <w:top w:val="single" w:color="auto" w:sz="4" w:space="0"/>
                    <w:lef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断面尺寸</w:t>
                  </w:r>
                  <w:r>
                    <w:rPr>
                      <w:color w:val="000000"/>
                      <w:spacing w:val="0"/>
                      <w:w w:val="100"/>
                      <w:position w:val="0"/>
                      <w:sz w:val="21"/>
                      <w:szCs w:val="21"/>
                      <w:u w:val="single"/>
                      <w:lang w:val="en-US" w:eastAsia="en-US" w:bidi="en-US"/>
                    </w:rPr>
                    <w:t>（</w:t>
                  </w:r>
                  <w:r>
                    <w:rPr>
                      <w:rFonts w:ascii="Times New Roman" w:hAnsi="Times New Roman" w:eastAsia="Times New Roman" w:cs="Times New Roman"/>
                      <w:color w:val="000000"/>
                      <w:spacing w:val="0"/>
                      <w:w w:val="100"/>
                      <w:position w:val="0"/>
                      <w:sz w:val="21"/>
                      <w:szCs w:val="21"/>
                      <w:u w:val="single"/>
                      <w:lang w:val="en-US" w:eastAsia="en-US" w:bidi="en-US"/>
                    </w:rPr>
                    <w:t>mm</w:t>
                  </w:r>
                  <w:r>
                    <w:rPr>
                      <w:color w:val="000000"/>
                      <w:spacing w:val="0"/>
                      <w:w w:val="100"/>
                      <w:position w:val="0"/>
                      <w:sz w:val="21"/>
                      <w:szCs w:val="21"/>
                      <w:u w:val="single"/>
                      <w:lang w:val="en-US" w:eastAsia="en-US" w:bidi="en-US"/>
                    </w:rPr>
                    <w:t>）</w:t>
                  </w:r>
                </w:p>
              </w:tc>
              <w:tc>
                <w:tcPr>
                  <w:tcBorders>
                    <w:top w:val="single" w:color="auto" w:sz="4" w:space="0"/>
                    <w:lef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长度</w:t>
                  </w:r>
                  <w:r>
                    <w:rPr>
                      <w:color w:val="000000"/>
                      <w:spacing w:val="0"/>
                      <w:w w:val="100"/>
                      <w:position w:val="0"/>
                      <w:sz w:val="21"/>
                      <w:szCs w:val="21"/>
                      <w:u w:val="single"/>
                      <w:lang w:val="en-US" w:eastAsia="en-US" w:bidi="en-US"/>
                    </w:rPr>
                    <w:t>（</w:t>
                  </w:r>
                  <w:r>
                    <w:rPr>
                      <w:rFonts w:ascii="Times New Roman" w:hAnsi="Times New Roman" w:eastAsia="Times New Roman" w:cs="Times New Roman"/>
                      <w:color w:val="000000"/>
                      <w:spacing w:val="0"/>
                      <w:w w:val="100"/>
                      <w:position w:val="0"/>
                      <w:sz w:val="21"/>
                      <w:szCs w:val="21"/>
                      <w:u w:val="single"/>
                      <w:lang w:val="en-US" w:eastAsia="en-US" w:bidi="en-US"/>
                    </w:rPr>
                    <w:t>m</w:t>
                  </w:r>
                  <w:r>
                    <w:rPr>
                      <w:color w:val="000000"/>
                      <w:spacing w:val="0"/>
                      <w:w w:val="100"/>
                      <w:position w:val="0"/>
                      <w:sz w:val="21"/>
                      <w:szCs w:val="21"/>
                      <w:u w:val="single"/>
                      <w:lang w:val="en-US" w:eastAsia="en-US" w:bidi="en-US"/>
                    </w:rPr>
                    <w:t>）</w:t>
                  </w:r>
                </w:p>
              </w:tc>
              <w:tc>
                <w:tcPr>
                  <w:tcBorders>
                    <w:top w:val="single" w:color="auto" w:sz="4" w:space="0"/>
                    <w:lef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流向</w:t>
                  </w:r>
                </w:p>
              </w:tc>
              <w:tc>
                <w:tcPr>
                  <w:tcBorders>
                    <w:top w:val="single" w:color="auto" w:sz="4" w:space="0"/>
                    <w:left w:val="single" w:color="auto" w:sz="4" w:space="0"/>
                    <w:right w:val="single" w:color="auto" w:sz="4" w:space="0"/>
                  </w:tcBorders>
                  <w:shd w:val="clear" w:color="auto" w:fill="FFFFFF"/>
                  <w:vAlign w:val="top"/>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与道路中线夹角（</w:t>
                  </w:r>
                  <w:r>
                    <w:rPr>
                      <w:rFonts w:ascii="Times New Roman" w:hAnsi="Times New Roman" w:eastAsia="Times New Roman" w:cs="Times New Roman"/>
                      <w:color w:val="000000"/>
                      <w:spacing w:val="0"/>
                      <w:w w:val="100"/>
                      <w:position w:val="0"/>
                      <w:sz w:val="21"/>
                      <w:szCs w:val="21"/>
                      <w:u w:val="single"/>
                    </w:rPr>
                    <w:t>°</w:t>
                  </w:r>
                  <w:r>
                    <w:rPr>
                      <w:color w:val="000000"/>
                      <w:spacing w:val="0"/>
                      <w:w w:val="100"/>
                      <w:position w:val="0"/>
                      <w:sz w:val="21"/>
                      <w:szCs w:val="21"/>
                      <w:u w:val="single"/>
                    </w:rPr>
                    <w:t>）</w:t>
                  </w:r>
                </w:p>
              </w:tc>
            </w:tr>
            <w:tr>
              <w:tblPrEx>
                <w:tblCellMar>
                  <w:top w:w="0" w:type="dxa"/>
                  <w:left w:w="10" w:type="dxa"/>
                  <w:bottom w:w="0" w:type="dxa"/>
                  <w:right w:w="10" w:type="dxa"/>
                </w:tblCellMar>
              </w:tblPrEx>
              <w:trPr>
                <w:trHeight w:val="565" w:hRule="exact"/>
              </w:trPr>
              <w:tc>
                <w:tcPr>
                  <w:tcBorders>
                    <w:top w:val="single" w:color="auto" w:sz="4" w:space="0"/>
                    <w:left w:val="single" w:color="auto" w:sz="4" w:space="0"/>
                    <w:bottom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rFonts w:ascii="Times New Roman" w:hAnsi="Times New Roman" w:eastAsia="Times New Roman" w:cs="Times New Roman"/>
                      <w:color w:val="000000"/>
                      <w:spacing w:val="0"/>
                      <w:w w:val="100"/>
                      <w:position w:val="0"/>
                      <w:sz w:val="21"/>
                      <w:szCs w:val="21"/>
                      <w:u w:val="single"/>
                    </w:rPr>
                    <w:t>1</w:t>
                  </w:r>
                </w:p>
              </w:tc>
              <w:tc>
                <w:tcPr>
                  <w:tcBorders>
                    <w:top w:val="single" w:color="auto" w:sz="4" w:space="0"/>
                    <w:left w:val="single" w:color="auto" w:sz="4" w:space="0"/>
                    <w:bottom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rFonts w:hint="default" w:eastAsia="宋体"/>
                      <w:sz w:val="21"/>
                      <w:szCs w:val="21"/>
                      <w:u w:val="single"/>
                      <w:lang w:val="en-US" w:eastAsia="zh-CN"/>
                    </w:rPr>
                  </w:pPr>
                  <w:r>
                    <w:rPr>
                      <w:rFonts w:ascii="Times New Roman" w:hAnsi="Times New Roman" w:eastAsia="Times New Roman" w:cs="Times New Roman"/>
                      <w:color w:val="000000"/>
                      <w:spacing w:val="0"/>
                      <w:w w:val="100"/>
                      <w:position w:val="0"/>
                      <w:sz w:val="21"/>
                      <w:szCs w:val="21"/>
                      <w:u w:val="single"/>
                      <w:lang w:val="en-US" w:eastAsia="en-US" w:bidi="en-US"/>
                    </w:rPr>
                    <w:t>K</w:t>
                  </w:r>
                  <w:r>
                    <w:rPr>
                      <w:rFonts w:hint="eastAsia" w:ascii="Times New Roman" w:hAnsi="Times New Roman" w:cs="Times New Roman"/>
                      <w:color w:val="000000"/>
                      <w:spacing w:val="0"/>
                      <w:w w:val="100"/>
                      <w:position w:val="0"/>
                      <w:sz w:val="21"/>
                      <w:szCs w:val="21"/>
                      <w:u w:val="single"/>
                      <w:lang w:val="en-US" w:eastAsia="zh-CN" w:bidi="en-US"/>
                    </w:rPr>
                    <w:t>0</w:t>
                  </w:r>
                  <w:r>
                    <w:rPr>
                      <w:rFonts w:ascii="Times New Roman" w:hAnsi="Times New Roman" w:eastAsia="Times New Roman" w:cs="Times New Roman"/>
                      <w:color w:val="000000"/>
                      <w:spacing w:val="0"/>
                      <w:w w:val="100"/>
                      <w:position w:val="0"/>
                      <w:sz w:val="21"/>
                      <w:szCs w:val="21"/>
                      <w:u w:val="single"/>
                      <w:lang w:val="en-US" w:eastAsia="en-US" w:bidi="en-US"/>
                    </w:rPr>
                    <w:t>+</w:t>
                  </w:r>
                  <w:r>
                    <w:rPr>
                      <w:rFonts w:hint="eastAsia" w:ascii="Times New Roman" w:hAnsi="Times New Roman" w:cs="Times New Roman"/>
                      <w:color w:val="000000"/>
                      <w:spacing w:val="0"/>
                      <w:w w:val="100"/>
                      <w:position w:val="0"/>
                      <w:sz w:val="21"/>
                      <w:szCs w:val="21"/>
                      <w:u w:val="single"/>
                      <w:lang w:val="en-US" w:eastAsia="zh-CN" w:bidi="en-US"/>
                    </w:rPr>
                    <w:t>188</w:t>
                  </w:r>
                </w:p>
              </w:tc>
              <w:tc>
                <w:tcPr>
                  <w:tcBorders>
                    <w:top w:val="single" w:color="auto" w:sz="4" w:space="0"/>
                    <w:left w:val="single" w:color="auto" w:sz="4" w:space="0"/>
                    <w:bottom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rFonts w:ascii="Times New Roman" w:hAnsi="Times New Roman" w:eastAsia="Times New Roman" w:cs="Times New Roman"/>
                      <w:color w:val="000000"/>
                      <w:spacing w:val="0"/>
                      <w:w w:val="100"/>
                      <w:position w:val="0"/>
                      <w:sz w:val="21"/>
                      <w:szCs w:val="21"/>
                      <w:u w:val="single"/>
                    </w:rPr>
                    <w:t>91000</w:t>
                  </w:r>
                </w:p>
              </w:tc>
              <w:tc>
                <w:tcPr>
                  <w:tcBorders>
                    <w:top w:val="single" w:color="auto" w:sz="4" w:space="0"/>
                    <w:left w:val="single" w:color="auto" w:sz="4" w:space="0"/>
                    <w:bottom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rFonts w:ascii="Times New Roman" w:hAnsi="Times New Roman" w:eastAsia="Times New Roman" w:cs="Times New Roman"/>
                      <w:color w:val="000000"/>
                      <w:spacing w:val="0"/>
                      <w:w w:val="100"/>
                      <w:position w:val="0"/>
                      <w:sz w:val="21"/>
                      <w:szCs w:val="21"/>
                      <w:u w:val="single"/>
                    </w:rPr>
                    <w:t>65</w:t>
                  </w:r>
                </w:p>
              </w:tc>
              <w:tc>
                <w:tcPr>
                  <w:tcBorders>
                    <w:top w:val="single" w:color="auto" w:sz="4" w:space="0"/>
                    <w:left w:val="single" w:color="auto" w:sz="4" w:space="0"/>
                    <w:bottom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color w:val="000000"/>
                      <w:spacing w:val="0"/>
                      <w:w w:val="100"/>
                      <w:position w:val="0"/>
                      <w:sz w:val="21"/>
                      <w:szCs w:val="21"/>
                      <w:u w:val="single"/>
                    </w:rPr>
                    <w:t>东一西</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204"/>
                    <w:keepNext w:val="0"/>
                    <w:keepLines w:val="0"/>
                    <w:widowControl w:val="0"/>
                    <w:shd w:val="clear" w:color="auto" w:fill="auto"/>
                    <w:bidi w:val="0"/>
                    <w:spacing w:before="0" w:after="0" w:line="240" w:lineRule="auto"/>
                    <w:ind w:left="0" w:right="0" w:firstLine="0"/>
                    <w:jc w:val="center"/>
                    <w:rPr>
                      <w:sz w:val="21"/>
                      <w:szCs w:val="21"/>
                      <w:u w:val="single"/>
                    </w:rPr>
                  </w:pPr>
                  <w:r>
                    <w:rPr>
                      <w:rFonts w:ascii="Times New Roman" w:hAnsi="Times New Roman" w:eastAsia="Times New Roman" w:cs="Times New Roman"/>
                      <w:color w:val="000000"/>
                      <w:spacing w:val="0"/>
                      <w:w w:val="100"/>
                      <w:position w:val="0"/>
                      <w:sz w:val="21"/>
                      <w:szCs w:val="21"/>
                      <w:u w:val="single"/>
                    </w:rPr>
                    <w:t>60</w:t>
                  </w:r>
                </w:p>
              </w:tc>
            </w:tr>
          </w:tbl>
          <w:p>
            <w:pPr>
              <w:ind w:firstLine="482" w:firstLineChars="200"/>
              <w:jc w:val="left"/>
              <w:rPr>
                <w:b/>
                <w:bCs/>
                <w:color w:val="auto"/>
                <w:sz w:val="24"/>
                <w:u w:val="none"/>
              </w:rPr>
            </w:pPr>
            <w:r>
              <w:rPr>
                <w:rFonts w:hint="eastAsia"/>
                <w:b/>
                <w:bCs/>
                <w:color w:val="auto"/>
                <w:sz w:val="24"/>
                <w:u w:val="none"/>
              </w:rPr>
              <w:t>五、</w:t>
            </w:r>
            <w:r>
              <w:rPr>
                <w:b/>
                <w:bCs/>
                <w:color w:val="auto"/>
                <w:sz w:val="24"/>
                <w:u w:val="none"/>
              </w:rPr>
              <w:t>工程占地</w:t>
            </w:r>
          </w:p>
          <w:p>
            <w:pPr>
              <w:ind w:firstLine="480" w:firstLineChars="200"/>
              <w:jc w:val="left"/>
              <w:rPr>
                <w:color w:val="auto"/>
                <w:sz w:val="24"/>
                <w:u w:val="single"/>
              </w:rPr>
            </w:pPr>
            <w:r>
              <w:rPr>
                <w:rFonts w:hint="eastAsia"/>
                <w:color w:val="auto"/>
                <w:sz w:val="24"/>
                <w:u w:val="single"/>
              </w:rPr>
              <w:t>本项目位于云龙示范区，总占地面积</w:t>
            </w:r>
            <w:r>
              <w:rPr>
                <w:rFonts w:hint="eastAsia"/>
                <w:color w:val="auto"/>
                <w:sz w:val="24"/>
                <w:u w:val="single"/>
                <w:lang w:eastAsia="zh-CN"/>
              </w:rPr>
              <w:t>67.3</w:t>
            </w:r>
            <w:r>
              <w:rPr>
                <w:rFonts w:hint="eastAsia"/>
                <w:color w:val="auto"/>
                <w:sz w:val="24"/>
                <w:u w:val="single"/>
              </w:rPr>
              <w:t>亩，涉及</w:t>
            </w:r>
            <w:r>
              <w:rPr>
                <w:rFonts w:hint="eastAsia"/>
                <w:color w:val="auto"/>
                <w:sz w:val="24"/>
                <w:u w:val="single"/>
                <w:lang w:val="en-US" w:eastAsia="zh-CN"/>
              </w:rPr>
              <w:t>拆迁</w:t>
            </w:r>
            <w:r>
              <w:rPr>
                <w:rFonts w:hint="eastAsia"/>
                <w:color w:val="auto"/>
                <w:sz w:val="24"/>
                <w:u w:val="single"/>
              </w:rPr>
              <w:t>建筑面积</w:t>
            </w:r>
            <w:r>
              <w:rPr>
                <w:rFonts w:hint="eastAsia"/>
                <w:color w:val="auto"/>
                <w:sz w:val="24"/>
                <w:u w:val="single"/>
                <w:lang w:val="en-US" w:eastAsia="zh-CN"/>
              </w:rPr>
              <w:t>7250</w:t>
            </w:r>
            <w:r>
              <w:rPr>
                <w:rFonts w:hint="eastAsia"/>
                <w:color w:val="auto"/>
                <w:sz w:val="24"/>
                <w:u w:val="single"/>
              </w:rPr>
              <w:t>㎡。本项目道路南侧规划用地为二类居住用地。项目施工期间均利用现有道路为施工便道，不新建施工便道。项目施工人员及项目部办公均就近租用民宅，项目不设置施工营地。根据项目情况，本工程拟设置1处临时场地，其中包括临时堆土场、物料堆场、车辆清洗场地等，临时堆场位于项目永久占地范围内，因此避免了临时占地对周边居民造成的环境影响。临时堆土场主要用于堆放前期剥离表土，表土场周边采取编织袋装土拦挡，暴雨季节采取塑料膜铺盖。另外承担部分土石方堆放。本项目工程占地类型及面积详见下表。</w:t>
            </w:r>
          </w:p>
          <w:p>
            <w:pPr>
              <w:spacing w:line="400" w:lineRule="exact"/>
              <w:jc w:val="center"/>
              <w:rPr>
                <w:rFonts w:ascii="宋体" w:hAnsi="宋体" w:cs="宋体"/>
                <w:b/>
                <w:bCs/>
                <w:color w:val="auto"/>
                <w:sz w:val="24"/>
                <w:u w:val="none"/>
              </w:rPr>
            </w:pPr>
            <w:r>
              <w:rPr>
                <w:rFonts w:hint="eastAsia" w:ascii="宋体" w:hAnsi="宋体" w:cs="宋体"/>
                <w:b/>
                <w:bCs/>
                <w:color w:val="auto"/>
                <w:sz w:val="24"/>
                <w:u w:val="none"/>
              </w:rPr>
              <w:t>表</w:t>
            </w:r>
            <w:r>
              <w:rPr>
                <w:rFonts w:hint="eastAsia" w:ascii="宋体" w:hAnsi="宋体" w:cs="宋体"/>
                <w:b/>
                <w:bCs/>
                <w:color w:val="auto"/>
                <w:sz w:val="24"/>
                <w:u w:val="none"/>
                <w:lang w:val="en-US" w:eastAsia="zh-CN"/>
              </w:rPr>
              <w:t>6</w:t>
            </w:r>
            <w:r>
              <w:rPr>
                <w:rFonts w:hint="eastAsia" w:ascii="宋体" w:hAnsi="宋体" w:cs="宋体"/>
                <w:b/>
                <w:bCs/>
                <w:color w:val="auto"/>
                <w:sz w:val="24"/>
                <w:u w:val="none"/>
              </w:rPr>
              <w:t xml:space="preserve">   工程占地类型</w:t>
            </w:r>
          </w:p>
          <w:tbl>
            <w:tblPr>
              <w:tblStyle w:val="40"/>
              <w:tblW w:w="7957" w:type="dxa"/>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2891"/>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u w:val="none"/>
                    </w:rPr>
                  </w:pPr>
                  <w:r>
                    <w:rPr>
                      <w:rFonts w:hint="eastAsia" w:ascii="Times New Roman" w:hAnsi="Times New Roman" w:cs="Times New Roman"/>
                      <w:color w:val="auto"/>
                      <w:kern w:val="2"/>
                      <w:u w:val="none"/>
                    </w:rPr>
                    <w:t>序号</w:t>
                  </w:r>
                </w:p>
              </w:tc>
              <w:tc>
                <w:tcPr>
                  <w:tcW w:w="2891" w:type="dxa"/>
                  <w:vAlign w:val="center"/>
                </w:tcPr>
                <w:p>
                  <w:pPr>
                    <w:pStyle w:val="36"/>
                    <w:widowControl w:val="0"/>
                    <w:spacing w:before="0" w:beforeAutospacing="0" w:after="0" w:afterAutospacing="0"/>
                    <w:jc w:val="center"/>
                    <w:rPr>
                      <w:rFonts w:ascii="Times New Roman" w:hAnsi="Times New Roman" w:cs="Times New Roman"/>
                      <w:color w:val="auto"/>
                      <w:kern w:val="2"/>
                      <w:u w:val="none"/>
                    </w:rPr>
                  </w:pPr>
                  <w:r>
                    <w:rPr>
                      <w:rFonts w:hint="eastAsia" w:ascii="Times New Roman" w:hAnsi="Times New Roman" w:cs="Times New Roman"/>
                      <w:color w:val="auto"/>
                      <w:kern w:val="2"/>
                      <w:u w:val="none"/>
                    </w:rPr>
                    <w:t>占地类型</w:t>
                  </w:r>
                </w:p>
              </w:tc>
              <w:tc>
                <w:tcPr>
                  <w:tcW w:w="4219" w:type="dxa"/>
                  <w:vAlign w:val="center"/>
                </w:tcPr>
                <w:p>
                  <w:pPr>
                    <w:pStyle w:val="36"/>
                    <w:widowControl w:val="0"/>
                    <w:spacing w:before="0" w:beforeAutospacing="0" w:after="0" w:afterAutospacing="0"/>
                    <w:jc w:val="center"/>
                    <w:rPr>
                      <w:rFonts w:ascii="Times New Roman" w:hAnsi="Times New Roman" w:cs="Times New Roman"/>
                      <w:color w:val="auto"/>
                      <w:kern w:val="2"/>
                      <w:u w:val="none"/>
                    </w:rPr>
                  </w:pPr>
                  <w:r>
                    <w:rPr>
                      <w:rFonts w:hint="eastAsia" w:ascii="Times New Roman" w:hAnsi="Times New Roman" w:cs="Times New Roman"/>
                      <w:color w:val="auto"/>
                      <w:kern w:val="2"/>
                      <w:u w:val="none"/>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1</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菜地</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sz w:val="24"/>
                      <w:szCs w:val="24"/>
                      <w:u w:val="single"/>
                      <w:shd w:val="clear"/>
                      <w:lang w:val="en-US" w:eastAsia="zh-CN" w:bidi="ar-SA"/>
                    </w:rPr>
                    <w:t>1</w:t>
                  </w:r>
                  <w:r>
                    <w:rPr>
                      <w:rFonts w:hint="eastAsia" w:ascii="Times New Roman" w:hAnsi="Times New Roman" w:eastAsia="宋体" w:cs="Times New Roman"/>
                      <w:color w:val="auto"/>
                      <w:kern w:val="2"/>
                      <w:sz w:val="24"/>
                      <w:szCs w:val="24"/>
                      <w:u w:val="single"/>
                      <w:shd w:val="clear"/>
                      <w:lang w:val="en-US" w:eastAsia="en-US" w:bidi="ar-SA"/>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2</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水田</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en-US" w:bidi="ar-SA"/>
                    </w:rPr>
                    <w:t>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3</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旱地</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sz w:val="24"/>
                      <w:szCs w:val="24"/>
                      <w:u w:val="single"/>
                      <w:shd w:val="clear"/>
                      <w:lang w:val="en-US" w:eastAsia="zh-CN" w:bidi="ar-SA"/>
                    </w:rPr>
                    <w:t>1</w:t>
                  </w:r>
                  <w:r>
                    <w:rPr>
                      <w:rFonts w:hint="eastAsia" w:ascii="Times New Roman" w:hAnsi="Times New Roman" w:eastAsia="宋体" w:cs="Times New Roman"/>
                      <w:color w:val="auto"/>
                      <w:kern w:val="2"/>
                      <w:sz w:val="24"/>
                      <w:szCs w:val="24"/>
                      <w:u w:val="single"/>
                      <w:shd w:val="clear"/>
                      <w:lang w:val="en-US" w:eastAsia="en-US" w:bidi="ar-SA"/>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4</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水塘、沟渠</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en-US" w:bidi="ar-SA"/>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5</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山地</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en-US" w:bidi="ar-SA"/>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6</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道路</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 w:hRule="atLeast"/>
              </w:trPr>
              <w:tc>
                <w:tcPr>
                  <w:tcW w:w="847" w:type="dxa"/>
                  <w:vAlign w:val="center"/>
                </w:tcPr>
                <w:p>
                  <w:pPr>
                    <w:pStyle w:val="36"/>
                    <w:widowControl w:val="0"/>
                    <w:spacing w:before="0" w:beforeAutospacing="0" w:after="0" w:afterAutospacing="0"/>
                    <w:jc w:val="center"/>
                    <w:rPr>
                      <w:rFonts w:ascii="Times New Roman" w:hAnsi="Times New Roman" w:cs="Times New Roman"/>
                      <w:color w:val="auto"/>
                      <w:kern w:val="2"/>
                    </w:rPr>
                  </w:pPr>
                  <w:r>
                    <w:rPr>
                      <w:rFonts w:hint="eastAsia" w:ascii="Times New Roman" w:hAnsi="Times New Roman" w:cs="Times New Roman"/>
                      <w:color w:val="auto"/>
                      <w:kern w:val="2"/>
                    </w:rPr>
                    <w:t>7</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宅基地</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eastAsia="宋体" w:cs="Times New Roman"/>
                      <w:color w:val="auto"/>
                      <w:kern w:val="2"/>
                      <w:sz w:val="24"/>
                      <w:szCs w:val="24"/>
                      <w:u w:val="single"/>
                      <w:shd w:val="clear"/>
                      <w:lang w:val="en-US" w:eastAsia="zh-CN" w:bidi="ar-SA"/>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47" w:type="dxa"/>
                  <w:vAlign w:val="center"/>
                </w:tcPr>
                <w:p>
                  <w:pPr>
                    <w:pStyle w:val="36"/>
                    <w:widowControl w:val="0"/>
                    <w:spacing w:before="0" w:beforeAutospacing="0" w:after="0" w:afterAutospacing="0"/>
                    <w:jc w:val="center"/>
                    <w:rPr>
                      <w:rFonts w:hint="eastAsia" w:ascii="Times New Roman" w:hAnsi="Times New Roman" w:cs="Times New Roman"/>
                      <w:color w:val="auto"/>
                      <w:kern w:val="2"/>
                    </w:rPr>
                  </w:pPr>
                  <w:r>
                    <w:rPr>
                      <w:rFonts w:hint="eastAsia" w:ascii="Times New Roman" w:hAnsi="Times New Roman" w:cs="Times New Roman"/>
                      <w:color w:val="auto"/>
                      <w:kern w:val="2"/>
                    </w:rPr>
                    <w:t>8</w:t>
                  </w:r>
                </w:p>
              </w:tc>
              <w:tc>
                <w:tcPr>
                  <w:tcW w:w="2891" w:type="dxa"/>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sz w:val="24"/>
                      <w:szCs w:val="24"/>
                      <w:u w:val="single"/>
                      <w:shd w:val="clear"/>
                      <w:lang w:val="en-US" w:eastAsia="zh-CN" w:bidi="ar-SA"/>
                    </w:rPr>
                    <w:t>其他（预留）</w:t>
                  </w:r>
                </w:p>
              </w:tc>
              <w:tc>
                <w:tcPr>
                  <w:tcW w:w="4219" w:type="dxa"/>
                  <w:tcMar>
                    <w:top w:w="15" w:type="dxa"/>
                    <w:left w:w="15" w:type="dxa"/>
                    <w:bottom w:w="0" w:type="dxa"/>
                    <w:right w:w="15" w:type="dxa"/>
                  </w:tcMar>
                  <w:vAlign w:val="bottom"/>
                </w:tcPr>
                <w:p>
                  <w:pPr>
                    <w:pStyle w:val="204"/>
                    <w:keepNext w:val="0"/>
                    <w:keepLines w:val="0"/>
                    <w:widowControl w:val="0"/>
                    <w:shd w:val="clear" w:color="auto" w:fill="auto"/>
                    <w:bidi w:val="0"/>
                    <w:spacing w:before="0" w:after="0" w:line="240" w:lineRule="auto"/>
                    <w:ind w:left="0" w:leftChars="0" w:right="0" w:rightChars="0" w:firstLine="0" w:firstLineChars="0"/>
                    <w:jc w:val="center"/>
                    <w:rPr>
                      <w:rFonts w:hint="default"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sz w:val="24"/>
                      <w:szCs w:val="24"/>
                      <w:u w:val="single"/>
                      <w:shd w:val="clear"/>
                      <w:lang w:val="en-US" w:eastAsia="zh-CN" w:bidi="ar-SA"/>
                    </w:rPr>
                    <w:t>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847" w:type="dxa"/>
                  <w:vAlign w:val="center"/>
                </w:tcPr>
                <w:p>
                  <w:pPr>
                    <w:pStyle w:val="36"/>
                    <w:widowControl w:val="0"/>
                    <w:spacing w:before="0" w:beforeAutospacing="0" w:after="0" w:afterAutospacing="0"/>
                    <w:jc w:val="center"/>
                    <w:rPr>
                      <w:rFonts w:hint="eastAsia" w:ascii="Times New Roman" w:hAnsi="Times New Roman" w:eastAsia="宋体" w:cs="Times New Roman"/>
                      <w:color w:val="auto"/>
                      <w:kern w:val="2"/>
                      <w:lang w:val="en-US" w:eastAsia="zh-CN"/>
                    </w:rPr>
                  </w:pPr>
                  <w:r>
                    <w:rPr>
                      <w:rFonts w:hint="eastAsia" w:ascii="Times New Roman" w:hAnsi="Times New Roman" w:cs="Times New Roman"/>
                      <w:color w:val="auto"/>
                      <w:kern w:val="2"/>
                      <w:lang w:val="en-US" w:eastAsia="zh-CN"/>
                    </w:rPr>
                    <w:t>9</w:t>
                  </w:r>
                </w:p>
              </w:tc>
              <w:tc>
                <w:tcPr>
                  <w:tcW w:w="2891" w:type="dxa"/>
                  <w:vAlign w:val="top"/>
                </w:tcPr>
                <w:p>
                  <w:pPr>
                    <w:pStyle w:val="36"/>
                    <w:widowControl w:val="0"/>
                    <w:spacing w:before="0" w:beforeAutospacing="0" w:after="0" w:afterAutospacing="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u w:val="single"/>
                    </w:rPr>
                    <w:t>小计</w:t>
                  </w:r>
                </w:p>
              </w:tc>
              <w:tc>
                <w:tcPr>
                  <w:tcW w:w="4219" w:type="dxa"/>
                  <w:tcMar>
                    <w:top w:w="15" w:type="dxa"/>
                    <w:left w:w="15" w:type="dxa"/>
                    <w:bottom w:w="0" w:type="dxa"/>
                    <w:right w:w="15" w:type="dxa"/>
                  </w:tcMar>
                  <w:vAlign w:val="top"/>
                </w:tcPr>
                <w:p>
                  <w:pPr>
                    <w:pStyle w:val="36"/>
                    <w:widowControl w:val="0"/>
                    <w:spacing w:before="0" w:beforeAutospacing="0" w:after="0" w:afterAutospacing="0"/>
                    <w:jc w:val="center"/>
                    <w:rPr>
                      <w:rFonts w:hint="eastAsia" w:ascii="Times New Roman" w:hAnsi="Times New Roman" w:eastAsia="宋体" w:cs="Times New Roman"/>
                      <w:color w:val="auto"/>
                      <w:kern w:val="2"/>
                      <w:sz w:val="24"/>
                      <w:szCs w:val="24"/>
                      <w:u w:val="single"/>
                      <w:shd w:val="clear"/>
                      <w:lang w:val="en-US" w:eastAsia="zh-CN" w:bidi="ar-SA"/>
                    </w:rPr>
                  </w:pPr>
                  <w:r>
                    <w:rPr>
                      <w:rFonts w:hint="eastAsia" w:ascii="Times New Roman" w:hAnsi="Times New Roman" w:cs="Times New Roman"/>
                      <w:color w:val="auto"/>
                      <w:kern w:val="2"/>
                      <w:u w:val="single"/>
                      <w:lang w:eastAsia="zh-CN"/>
                    </w:rPr>
                    <w:t>67.3</w:t>
                  </w:r>
                </w:p>
              </w:tc>
            </w:tr>
          </w:tbl>
          <w:p>
            <w:pPr>
              <w:ind w:firstLine="480" w:firstLineChars="200"/>
              <w:jc w:val="left"/>
              <w:rPr>
                <w:color w:val="auto"/>
                <w:sz w:val="24"/>
                <w:u w:val="none"/>
              </w:rPr>
            </w:pPr>
            <w:r>
              <w:rPr>
                <w:rFonts w:hint="eastAsia"/>
                <w:color w:val="auto"/>
                <w:sz w:val="24"/>
                <w:u w:val="none"/>
              </w:rPr>
              <w:t>项目临时堆场四周设置临时排水沟，用于排导地面汇集的雨水；设置沉砂池，用于沉淀雨水中的泥沙。项目施工场地建议设置于K</w:t>
            </w:r>
            <w:r>
              <w:rPr>
                <w:rFonts w:hint="eastAsia"/>
                <w:color w:val="auto"/>
                <w:sz w:val="24"/>
                <w:u w:val="none"/>
                <w:lang w:val="en-US" w:eastAsia="zh-CN"/>
              </w:rPr>
              <w:t>0</w:t>
            </w:r>
            <w:r>
              <w:rPr>
                <w:color w:val="auto"/>
                <w:sz w:val="24"/>
                <w:u w:val="none"/>
              </w:rPr>
              <w:t>+</w:t>
            </w:r>
            <w:r>
              <w:rPr>
                <w:rFonts w:hint="eastAsia"/>
                <w:color w:val="auto"/>
                <w:sz w:val="24"/>
                <w:u w:val="none"/>
                <w:lang w:val="en-US" w:eastAsia="zh-CN"/>
              </w:rPr>
              <w:t>6</w:t>
            </w:r>
            <w:r>
              <w:rPr>
                <w:color w:val="auto"/>
                <w:sz w:val="24"/>
                <w:u w:val="none"/>
              </w:rPr>
              <w:t>00</w:t>
            </w:r>
            <w:r>
              <w:rPr>
                <w:rFonts w:hint="eastAsia"/>
                <w:color w:val="auto"/>
                <w:sz w:val="24"/>
                <w:u w:val="none"/>
              </w:rPr>
              <w:t>处南面，该处地势较平坦，且为闲置空地，主要作为施工设备组装场地和机械存放地、材料仓库等。项目临时堆土场和临时施工场地距离周边水体和集中居民区相对较远，选址较合理。</w:t>
            </w:r>
          </w:p>
          <w:p>
            <w:pPr>
              <w:autoSpaceDE w:val="0"/>
              <w:autoSpaceDN w:val="0"/>
              <w:ind w:firstLine="482" w:firstLineChars="200"/>
              <w:rPr>
                <w:b/>
                <w:color w:val="FF0000"/>
                <w:sz w:val="24"/>
                <w:u w:val="single"/>
              </w:rPr>
            </w:pPr>
            <w:r>
              <w:rPr>
                <w:rFonts w:hint="eastAsia"/>
                <w:b/>
                <w:color w:val="FF0000"/>
                <w:sz w:val="24"/>
                <w:u w:val="single"/>
              </w:rPr>
              <w:t>六、</w:t>
            </w:r>
            <w:r>
              <w:rPr>
                <w:b/>
                <w:color w:val="FF0000"/>
                <w:sz w:val="24"/>
                <w:u w:val="single"/>
              </w:rPr>
              <w:t>拆迁安置方案</w:t>
            </w:r>
          </w:p>
          <w:p>
            <w:pPr>
              <w:pStyle w:val="36"/>
              <w:widowControl w:val="0"/>
              <w:spacing w:before="27" w:beforeAutospacing="0" w:after="0" w:afterAutospacing="0"/>
              <w:ind w:firstLine="480" w:firstLineChars="200"/>
              <w:rPr>
                <w:color w:val="auto"/>
                <w:u w:val="single"/>
              </w:rPr>
            </w:pPr>
            <w:r>
              <w:rPr>
                <w:rFonts w:hint="eastAsia" w:ascii="宋体" w:hAnsi="宋体" w:cs="宋体"/>
                <w:color w:val="auto"/>
                <w:sz w:val="24"/>
                <w:szCs w:val="21"/>
                <w:u w:val="single"/>
              </w:rPr>
              <w:t>本</w:t>
            </w:r>
            <w:r>
              <w:rPr>
                <w:rFonts w:hint="eastAsia"/>
                <w:color w:val="auto"/>
                <w:sz w:val="24"/>
                <w:u w:val="single"/>
              </w:rPr>
              <w:t>项目共征地</w:t>
            </w:r>
            <w:r>
              <w:rPr>
                <w:rFonts w:hint="eastAsia"/>
                <w:color w:val="auto"/>
                <w:sz w:val="24"/>
                <w:u w:val="single"/>
                <w:lang w:eastAsia="zh-CN"/>
              </w:rPr>
              <w:t>67.3</w:t>
            </w:r>
            <w:r>
              <w:rPr>
                <w:rFonts w:hint="eastAsia"/>
                <w:color w:val="auto"/>
                <w:sz w:val="24"/>
                <w:u w:val="single"/>
              </w:rPr>
              <w:t>亩，道路红线范围内现有电力、通信管线拟进行搬迁。项目红线范围内</w:t>
            </w:r>
            <w:r>
              <w:rPr>
                <w:rFonts w:hint="eastAsia"/>
                <w:color w:val="auto"/>
                <w:sz w:val="24"/>
                <w:u w:val="single"/>
                <w:lang w:val="en-US" w:eastAsia="zh-CN"/>
              </w:rPr>
              <w:t>有5户</w:t>
            </w:r>
            <w:r>
              <w:rPr>
                <w:rFonts w:hint="eastAsia"/>
                <w:color w:val="auto"/>
                <w:sz w:val="24"/>
                <w:u w:val="single"/>
              </w:rPr>
              <w:t>居民住宅</w:t>
            </w:r>
            <w:r>
              <w:rPr>
                <w:rFonts w:hint="eastAsia"/>
                <w:color w:val="auto"/>
                <w:sz w:val="24"/>
                <w:u w:val="single"/>
                <w:lang w:eastAsia="zh-CN"/>
              </w:rPr>
              <w:t>，</w:t>
            </w:r>
            <w:r>
              <w:rPr>
                <w:rFonts w:hint="eastAsia"/>
                <w:color w:val="auto"/>
                <w:sz w:val="24"/>
                <w:u w:val="single"/>
                <w:lang w:val="en-US" w:eastAsia="zh-CN"/>
              </w:rPr>
              <w:t>无事业企业单位</w:t>
            </w:r>
            <w:r>
              <w:rPr>
                <w:rFonts w:hint="eastAsia"/>
                <w:color w:val="auto"/>
                <w:sz w:val="24"/>
                <w:u w:val="single"/>
                <w:lang w:eastAsia="zh-CN"/>
              </w:rPr>
              <w:t>。</w:t>
            </w:r>
            <w:r>
              <w:rPr>
                <w:rFonts w:hint="eastAsia"/>
                <w:color w:val="auto"/>
                <w:u w:val="single"/>
              </w:rPr>
              <w:t>为保障项目的顺利实施，对项目用地的拆迁安置问题，建设单位应严格按照国家《城市房屋拆迁管理条例》、《株洲市人民政府关于调整征地补偿标准的通知》（</w:t>
            </w:r>
            <w:r>
              <w:rPr>
                <w:color w:val="auto"/>
                <w:u w:val="single"/>
              </w:rPr>
              <w:t>[</w:t>
            </w:r>
            <w:r>
              <w:rPr>
                <w:rFonts w:hint="eastAsia"/>
                <w:color w:val="auto"/>
                <w:u w:val="single"/>
              </w:rPr>
              <w:t xml:space="preserve">株政发 </w:t>
            </w:r>
            <w:r>
              <w:rPr>
                <w:color w:val="auto"/>
                <w:u w:val="single"/>
              </w:rPr>
              <w:t>2018]9</w:t>
            </w:r>
            <w:r>
              <w:rPr>
                <w:rFonts w:hint="eastAsia"/>
                <w:color w:val="auto"/>
                <w:u w:val="single"/>
              </w:rPr>
              <w:t>号</w:t>
            </w:r>
            <w:r>
              <w:rPr>
                <w:rFonts w:hint="eastAsia" w:ascii="Calibri" w:hAnsi="Calibri" w:cs="Times New Roman"/>
                <w:color w:val="auto"/>
                <w:sz w:val="22"/>
                <w:szCs w:val="22"/>
                <w:u w:val="single"/>
                <w:lang w:bidi="ar"/>
              </w:rPr>
              <w:t>）、</w:t>
            </w:r>
            <w:r>
              <w:rPr>
                <w:rFonts w:hint="eastAsia"/>
                <w:color w:val="auto"/>
                <w:u w:val="single"/>
              </w:rPr>
              <w:t>省《湖南省实施&lt;城市房屋拆迁管理条例&gt;办法》以及株洲市人民政府株政发（2017）5号《株洲市人民政府关于印发&lt;株洲市集体土地征收及房屋拆迁补偿安置办法&gt;的通知》，办理项目征地过程中的拆迁补偿、安置工作对拆迁安置问题，建设单位采取货币补偿方式对</w:t>
            </w:r>
            <w:r>
              <w:rPr>
                <w:rFonts w:hint="eastAsia"/>
                <w:color w:val="auto"/>
                <w:u w:val="single"/>
                <w:lang w:val="en-US" w:eastAsia="zh-CN"/>
              </w:rPr>
              <w:t>5个</w:t>
            </w:r>
            <w:r>
              <w:rPr>
                <w:rFonts w:hint="eastAsia"/>
                <w:color w:val="auto"/>
                <w:u w:val="single"/>
              </w:rPr>
              <w:t>被拆迁户进行合理安置</w:t>
            </w:r>
            <w:r>
              <w:rPr>
                <w:rFonts w:hint="eastAsia"/>
                <w:color w:val="auto"/>
                <w:u w:val="single"/>
              </w:rPr>
              <w:t>。</w:t>
            </w:r>
          </w:p>
          <w:p>
            <w:pPr>
              <w:ind w:firstLine="482" w:firstLineChars="200"/>
              <w:rPr>
                <w:b/>
                <w:bCs/>
                <w:color w:val="auto"/>
                <w:kern w:val="0"/>
                <w:sz w:val="24"/>
              </w:rPr>
            </w:pPr>
            <w:r>
              <w:rPr>
                <w:rFonts w:hint="eastAsia"/>
                <w:b/>
                <w:bCs/>
                <w:color w:val="auto"/>
                <w:kern w:val="0"/>
                <w:sz w:val="24"/>
              </w:rPr>
              <w:t>七、土石方工程</w:t>
            </w:r>
          </w:p>
          <w:p>
            <w:pPr>
              <w:ind w:firstLine="480" w:firstLineChars="200"/>
              <w:jc w:val="left"/>
              <w:rPr>
                <w:color w:val="auto"/>
                <w:sz w:val="24"/>
              </w:rPr>
            </w:pPr>
            <w:r>
              <w:rPr>
                <w:rFonts w:hint="eastAsia"/>
                <w:color w:val="auto"/>
                <w:sz w:val="24"/>
              </w:rPr>
              <w:t>路基土石方以填方为主，挖方较小，挖方主要为周边堆填土，土质结构松散，可调运至路基填方位置，沿线清表、挖淤弃土可结合土地平整就近堆放，在工程后期，部分可用于绿化带回填或边坡植草时覆土。</w:t>
            </w:r>
          </w:p>
          <w:p>
            <w:pPr>
              <w:ind w:firstLine="480" w:firstLineChars="200"/>
              <w:jc w:val="left"/>
              <w:rPr>
                <w:color w:val="auto"/>
                <w:sz w:val="24"/>
                <w:u w:val="single"/>
              </w:rPr>
            </w:pPr>
            <w:r>
              <w:rPr>
                <w:rFonts w:hint="eastAsia"/>
                <w:color w:val="auto"/>
                <w:sz w:val="24"/>
                <w:u w:val="none"/>
              </w:rPr>
              <w:t>项目路基挖方（自然方）</w:t>
            </w:r>
            <w:r>
              <w:rPr>
                <w:rFonts w:hint="eastAsia"/>
                <w:color w:val="auto"/>
                <w:sz w:val="24"/>
                <w:u w:val="none"/>
                <w:lang w:eastAsia="zh-CN"/>
              </w:rPr>
              <w:t>25944.22</w:t>
            </w:r>
            <w:r>
              <w:rPr>
                <w:rFonts w:hint="eastAsia"/>
                <w:color w:val="auto"/>
                <w:sz w:val="24"/>
                <w:u w:val="none"/>
              </w:rPr>
              <w:t>m</w:t>
            </w:r>
            <w:r>
              <w:rPr>
                <w:rFonts w:hint="eastAsia"/>
                <w:color w:val="auto"/>
                <w:sz w:val="24"/>
                <w:u w:val="none"/>
                <w:vertAlign w:val="superscript"/>
              </w:rPr>
              <w:t>3</w:t>
            </w:r>
            <w:r>
              <w:rPr>
                <w:rFonts w:hint="eastAsia"/>
                <w:color w:val="auto"/>
                <w:sz w:val="24"/>
                <w:u w:val="none"/>
              </w:rPr>
              <w:t>，填方（压实方）</w:t>
            </w:r>
            <w:r>
              <w:rPr>
                <w:rFonts w:hint="eastAsia"/>
                <w:color w:val="auto"/>
                <w:sz w:val="24"/>
              </w:rPr>
              <w:t>84666.72</w:t>
            </w:r>
            <w:r>
              <w:rPr>
                <w:rFonts w:hint="eastAsia"/>
                <w:color w:val="auto"/>
                <w:sz w:val="24"/>
                <w:u w:val="none"/>
              </w:rPr>
              <w:t>m</w:t>
            </w:r>
            <w:r>
              <w:rPr>
                <w:rFonts w:hint="eastAsia"/>
                <w:color w:val="auto"/>
                <w:sz w:val="24"/>
                <w:u w:val="none"/>
                <w:vertAlign w:val="superscript"/>
              </w:rPr>
              <w:t>3</w:t>
            </w:r>
            <w:r>
              <w:rPr>
                <w:rFonts w:hint="eastAsia"/>
                <w:color w:val="auto"/>
                <w:sz w:val="24"/>
                <w:u w:val="none"/>
              </w:rPr>
              <w:t>，借土方（压实方）58722.50m</w:t>
            </w:r>
            <w:r>
              <w:rPr>
                <w:rFonts w:hint="eastAsia"/>
                <w:color w:val="auto"/>
                <w:sz w:val="24"/>
                <w:u w:val="none"/>
                <w:vertAlign w:val="superscript"/>
              </w:rPr>
              <w:t>3</w:t>
            </w:r>
            <w:r>
              <w:rPr>
                <w:rFonts w:hint="eastAsia"/>
                <w:color w:val="auto"/>
                <w:sz w:val="24"/>
                <w:u w:val="none"/>
              </w:rPr>
              <w:t>。本项目借方从区域调运，不设取土场，借方运距暂按5</w:t>
            </w:r>
            <w:r>
              <w:rPr>
                <w:color w:val="auto"/>
                <w:sz w:val="24"/>
                <w:u w:val="none"/>
              </w:rPr>
              <w:t>km</w:t>
            </w:r>
            <w:r>
              <w:rPr>
                <w:rFonts w:hint="eastAsia"/>
                <w:color w:val="auto"/>
                <w:sz w:val="24"/>
                <w:u w:val="none"/>
              </w:rPr>
              <w:t>考虑。</w:t>
            </w:r>
          </w:p>
          <w:p>
            <w:pPr>
              <w:spacing w:line="400" w:lineRule="exact"/>
              <w:jc w:val="center"/>
              <w:rPr>
                <w:rFonts w:ascii="宋体" w:hAnsi="宋体" w:cs="宋体"/>
                <w:b/>
                <w:bCs/>
                <w:color w:val="auto"/>
                <w:sz w:val="24"/>
              </w:rPr>
            </w:pPr>
            <w:r>
              <w:rPr>
                <w:rFonts w:hint="eastAsia" w:ascii="宋体" w:hAnsi="宋体" w:cs="宋体"/>
                <w:b/>
                <w:bCs/>
                <w:color w:val="auto"/>
                <w:sz w:val="24"/>
              </w:rPr>
              <w:t>表</w:t>
            </w:r>
            <w:r>
              <w:rPr>
                <w:rFonts w:hint="eastAsia" w:ascii="宋体" w:hAnsi="宋体" w:cs="宋体"/>
                <w:b/>
                <w:bCs/>
                <w:color w:val="auto"/>
                <w:sz w:val="24"/>
                <w:lang w:val="en-US" w:eastAsia="zh-CN"/>
              </w:rPr>
              <w:t>7</w:t>
            </w:r>
            <w:r>
              <w:rPr>
                <w:rFonts w:hint="eastAsia" w:ascii="宋体" w:hAnsi="宋体" w:cs="宋体"/>
                <w:b/>
                <w:bCs/>
                <w:color w:val="auto"/>
                <w:sz w:val="24"/>
              </w:rPr>
              <w:t xml:space="preserve">   土石方工程量</w:t>
            </w:r>
          </w:p>
          <w:tbl>
            <w:tblPr>
              <w:tblStyle w:val="4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19"/>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Align w:val="center"/>
                </w:tcPr>
                <w:p>
                  <w:pPr>
                    <w:spacing w:line="400" w:lineRule="exact"/>
                    <w:jc w:val="center"/>
                    <w:rPr>
                      <w:color w:val="auto"/>
                      <w:sz w:val="24"/>
                    </w:rPr>
                  </w:pPr>
                  <w:r>
                    <w:rPr>
                      <w:rFonts w:hint="eastAsia"/>
                      <w:color w:val="auto"/>
                      <w:sz w:val="24"/>
                    </w:rPr>
                    <w:t>序号</w:t>
                  </w:r>
                </w:p>
              </w:tc>
              <w:tc>
                <w:tcPr>
                  <w:tcW w:w="3019" w:type="dxa"/>
                  <w:vAlign w:val="center"/>
                </w:tcPr>
                <w:p>
                  <w:pPr>
                    <w:spacing w:line="400" w:lineRule="exact"/>
                    <w:jc w:val="center"/>
                    <w:rPr>
                      <w:color w:val="auto"/>
                      <w:sz w:val="24"/>
                    </w:rPr>
                  </w:pPr>
                  <w:r>
                    <w:rPr>
                      <w:color w:val="auto"/>
                      <w:sz w:val="24"/>
                    </w:rPr>
                    <w:t>项目</w:t>
                  </w:r>
                </w:p>
              </w:tc>
              <w:tc>
                <w:tcPr>
                  <w:tcW w:w="3022" w:type="dxa"/>
                  <w:vAlign w:val="center"/>
                </w:tcPr>
                <w:p>
                  <w:pPr>
                    <w:spacing w:line="400" w:lineRule="exact"/>
                    <w:jc w:val="center"/>
                    <w:rPr>
                      <w:color w:val="auto"/>
                      <w:sz w:val="24"/>
                    </w:rPr>
                  </w:pPr>
                  <w:r>
                    <w:rPr>
                      <w:color w:val="auto"/>
                      <w:sz w:val="24"/>
                    </w:rPr>
                    <w:t>数量</w:t>
                  </w:r>
                  <w:r>
                    <w:rPr>
                      <w:rFonts w:hint="eastAsia"/>
                      <w:color w:val="auto"/>
                      <w:sz w:val="24"/>
                    </w:rPr>
                    <w:t>（</w:t>
                  </w:r>
                  <w:r>
                    <w:rPr>
                      <w:color w:val="auto"/>
                      <w:sz w:val="24"/>
                    </w:rPr>
                    <w:t>m</w:t>
                  </w:r>
                  <w:r>
                    <w:rPr>
                      <w:color w:val="auto"/>
                      <w:sz w:val="24"/>
                      <w:vertAlign w:val="superscript"/>
                    </w:rPr>
                    <w:t>3</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Align w:val="center"/>
                </w:tcPr>
                <w:p>
                  <w:pPr>
                    <w:spacing w:line="400" w:lineRule="exact"/>
                    <w:jc w:val="center"/>
                    <w:rPr>
                      <w:color w:val="auto"/>
                      <w:sz w:val="24"/>
                    </w:rPr>
                  </w:pPr>
                  <w:r>
                    <w:rPr>
                      <w:rFonts w:hint="eastAsia"/>
                      <w:color w:val="auto"/>
                      <w:sz w:val="24"/>
                    </w:rPr>
                    <w:t>1</w:t>
                  </w:r>
                </w:p>
              </w:tc>
              <w:tc>
                <w:tcPr>
                  <w:tcW w:w="3019" w:type="dxa"/>
                  <w:vAlign w:val="center"/>
                </w:tcPr>
                <w:p>
                  <w:pPr>
                    <w:spacing w:line="400" w:lineRule="exact"/>
                    <w:jc w:val="center"/>
                    <w:rPr>
                      <w:color w:val="auto"/>
                      <w:sz w:val="24"/>
                    </w:rPr>
                  </w:pPr>
                  <w:r>
                    <w:rPr>
                      <w:color w:val="auto"/>
                      <w:sz w:val="24"/>
                    </w:rPr>
                    <w:t>填方</w:t>
                  </w:r>
                </w:p>
              </w:tc>
              <w:tc>
                <w:tcPr>
                  <w:tcW w:w="3022" w:type="dxa"/>
                  <w:vAlign w:val="center"/>
                </w:tcPr>
                <w:p>
                  <w:pPr>
                    <w:spacing w:line="400" w:lineRule="exact"/>
                    <w:jc w:val="center"/>
                    <w:rPr>
                      <w:color w:val="auto"/>
                      <w:sz w:val="24"/>
                    </w:rPr>
                  </w:pPr>
                  <w:r>
                    <w:rPr>
                      <w:rFonts w:hint="eastAsia"/>
                      <w:color w:val="auto"/>
                      <w:sz w:val="24"/>
                    </w:rPr>
                    <w:t>84666.72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Align w:val="center"/>
                </w:tcPr>
                <w:p>
                  <w:pPr>
                    <w:spacing w:line="400" w:lineRule="exact"/>
                    <w:jc w:val="center"/>
                    <w:rPr>
                      <w:color w:val="auto"/>
                      <w:sz w:val="24"/>
                    </w:rPr>
                  </w:pPr>
                  <w:r>
                    <w:rPr>
                      <w:rFonts w:hint="eastAsia"/>
                      <w:color w:val="auto"/>
                      <w:sz w:val="24"/>
                    </w:rPr>
                    <w:t>2</w:t>
                  </w:r>
                </w:p>
              </w:tc>
              <w:tc>
                <w:tcPr>
                  <w:tcW w:w="3019" w:type="dxa"/>
                  <w:vAlign w:val="center"/>
                </w:tcPr>
                <w:p>
                  <w:pPr>
                    <w:spacing w:line="400" w:lineRule="exact"/>
                    <w:jc w:val="center"/>
                    <w:rPr>
                      <w:color w:val="auto"/>
                      <w:sz w:val="24"/>
                    </w:rPr>
                  </w:pPr>
                  <w:r>
                    <w:rPr>
                      <w:rFonts w:hint="eastAsia"/>
                      <w:color w:val="auto"/>
                      <w:sz w:val="24"/>
                    </w:rPr>
                    <w:t>挖方</w:t>
                  </w:r>
                </w:p>
              </w:tc>
              <w:tc>
                <w:tcPr>
                  <w:tcW w:w="3022" w:type="dxa"/>
                  <w:vAlign w:val="center"/>
                </w:tcPr>
                <w:p>
                  <w:pPr>
                    <w:spacing w:line="400" w:lineRule="exact"/>
                    <w:jc w:val="center"/>
                    <w:rPr>
                      <w:color w:val="auto"/>
                      <w:sz w:val="24"/>
                    </w:rPr>
                  </w:pPr>
                  <w:r>
                    <w:rPr>
                      <w:rFonts w:hint="eastAsia"/>
                      <w:color w:val="auto"/>
                      <w:sz w:val="24"/>
                    </w:rPr>
                    <w:t>25944.22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dxa"/>
                  <w:vAlign w:val="center"/>
                </w:tcPr>
                <w:p>
                  <w:pPr>
                    <w:spacing w:line="400" w:lineRule="exact"/>
                    <w:jc w:val="center"/>
                    <w:rPr>
                      <w:color w:val="auto"/>
                      <w:sz w:val="24"/>
                    </w:rPr>
                  </w:pPr>
                  <w:r>
                    <w:rPr>
                      <w:rFonts w:hint="eastAsia"/>
                      <w:color w:val="auto"/>
                      <w:sz w:val="24"/>
                    </w:rPr>
                    <w:t>3</w:t>
                  </w:r>
                </w:p>
              </w:tc>
              <w:tc>
                <w:tcPr>
                  <w:tcW w:w="3019" w:type="dxa"/>
                  <w:vAlign w:val="center"/>
                </w:tcPr>
                <w:p>
                  <w:pPr>
                    <w:spacing w:line="400" w:lineRule="exact"/>
                    <w:jc w:val="center"/>
                    <w:rPr>
                      <w:color w:val="auto"/>
                      <w:sz w:val="24"/>
                    </w:rPr>
                  </w:pPr>
                  <w:r>
                    <w:rPr>
                      <w:rFonts w:hint="eastAsia"/>
                      <w:color w:val="auto"/>
                      <w:sz w:val="24"/>
                    </w:rPr>
                    <w:t>借</w:t>
                  </w:r>
                  <w:r>
                    <w:rPr>
                      <w:color w:val="auto"/>
                      <w:sz w:val="24"/>
                    </w:rPr>
                    <w:t>方</w:t>
                  </w:r>
                </w:p>
              </w:tc>
              <w:tc>
                <w:tcPr>
                  <w:tcW w:w="3022" w:type="dxa"/>
                  <w:vAlign w:val="center"/>
                </w:tcPr>
                <w:p>
                  <w:pPr>
                    <w:spacing w:line="400" w:lineRule="exact"/>
                    <w:jc w:val="center"/>
                    <w:rPr>
                      <w:color w:val="auto"/>
                      <w:sz w:val="24"/>
                    </w:rPr>
                  </w:pPr>
                  <w:r>
                    <w:rPr>
                      <w:rFonts w:hint="eastAsia"/>
                      <w:color w:val="auto"/>
                      <w:sz w:val="24"/>
                    </w:rPr>
                    <w:t>58722.50</w:t>
                  </w:r>
                </w:p>
              </w:tc>
            </w:tr>
          </w:tbl>
          <w:p>
            <w:pPr>
              <w:ind w:firstLine="480" w:firstLineChars="200"/>
              <w:jc w:val="left"/>
              <w:rPr>
                <w:color w:val="auto"/>
                <w:sz w:val="24"/>
                <w:u w:val="single"/>
              </w:rPr>
            </w:pPr>
            <w:r>
              <w:rPr>
                <w:rFonts w:hint="eastAsia"/>
                <w:color w:val="auto"/>
                <w:sz w:val="24"/>
                <w:u w:val="single"/>
              </w:rPr>
              <w:t>由于本项目填方量较大，本项目东侧约3km距离为</w:t>
            </w:r>
            <w:r>
              <w:rPr>
                <w:rFonts w:ascii="宋体" w:hAnsi="宋体" w:cs="宋体"/>
                <w:color w:val="auto"/>
                <w:sz w:val="24"/>
                <w:u w:val="single"/>
              </w:rPr>
              <w:t>云霞大道（云龙大道—柏水路)</w:t>
            </w:r>
            <w:r>
              <w:rPr>
                <w:rFonts w:hint="eastAsia" w:ascii="宋体" w:hAnsi="宋体" w:cs="宋体"/>
                <w:color w:val="auto"/>
                <w:sz w:val="24"/>
                <w:u w:val="single"/>
              </w:rPr>
              <w:t>新建工程，弃方</w:t>
            </w:r>
            <w:r>
              <w:rPr>
                <w:rFonts w:hint="default" w:ascii="Times New Roman" w:hAnsi="Times New Roman" w:cs="Times New Roman"/>
                <w:color w:val="auto"/>
                <w:sz w:val="24"/>
                <w:u w:val="single"/>
              </w:rPr>
              <w:t>量40292m</w:t>
            </w:r>
            <w:r>
              <w:rPr>
                <w:rFonts w:hint="default" w:ascii="Times New Roman" w:hAnsi="Times New Roman" w:cs="Times New Roman"/>
                <w:color w:val="auto"/>
                <w:sz w:val="24"/>
                <w:u w:val="single"/>
                <w:vertAlign w:val="superscript"/>
              </w:rPr>
              <w:t>3</w:t>
            </w:r>
            <w:r>
              <w:rPr>
                <w:rFonts w:hint="default" w:ascii="Times New Roman" w:hAnsi="Times New Roman" w:cs="Times New Roman"/>
                <w:color w:val="auto"/>
                <w:sz w:val="24"/>
                <w:u w:val="single"/>
              </w:rPr>
              <w:t>；本项目东侧约5km距离为潭海路（云龙大道-水园路）建设项目，弃方量6875m</w:t>
            </w:r>
            <w:r>
              <w:rPr>
                <w:rFonts w:hint="default" w:ascii="Times New Roman" w:hAnsi="Times New Roman" w:cs="Times New Roman"/>
                <w:color w:val="auto"/>
                <w:sz w:val="24"/>
                <w:u w:val="single"/>
                <w:vertAlign w:val="superscript"/>
              </w:rPr>
              <w:t>3</w:t>
            </w:r>
            <w:r>
              <w:rPr>
                <w:rFonts w:hint="default" w:ascii="Times New Roman" w:hAnsi="Times New Roman" w:cs="Times New Roman"/>
                <w:color w:val="auto"/>
                <w:sz w:val="24"/>
                <w:u w:val="single"/>
              </w:rPr>
              <w:t>。根据协商，本项目借方量可来自云霞大道和潭海路，</w:t>
            </w:r>
            <w:r>
              <w:rPr>
                <w:rFonts w:hint="default" w:ascii="Times New Roman" w:hAnsi="Times New Roman" w:cs="Times New Roman"/>
                <w:color w:val="auto"/>
                <w:sz w:val="24"/>
                <w:u w:val="single"/>
                <w:lang w:val="en-US" w:eastAsia="zh-CN"/>
              </w:rPr>
              <w:t>由于项目借方量较大，</w:t>
            </w:r>
            <w:r>
              <w:rPr>
                <w:rFonts w:hint="default" w:ascii="Times New Roman" w:hAnsi="Times New Roman" w:cs="Times New Roman"/>
                <w:color w:val="auto"/>
                <w:sz w:val="24"/>
                <w:u w:val="single"/>
              </w:rPr>
              <w:t>剩余借方量可在</w:t>
            </w:r>
            <w:r>
              <w:rPr>
                <w:rFonts w:hint="eastAsia"/>
                <w:color w:val="auto"/>
                <w:sz w:val="24"/>
                <w:u w:val="single"/>
              </w:rPr>
              <w:t>项目拟开工前，根据土方量与具有相关资质的渣土处置公司签订渣土处置协议。待本项目开工建设时，由渣土公司按照城市渣土管理部门的要求进行统一处理运输。在土方开挖装运时若遇干旱有风天气需及时洒水抑尘，运输车辆应加盖篷布防止扬尘污染。本环评要求本项目内填方土壤需为清洁土壤，满足《土壤环境质量建设用地土壤污染风险管控标准（试行）》(GB36600-2018)中风险筛选值的第二类用地相关标准。</w:t>
            </w:r>
          </w:p>
          <w:p>
            <w:pPr>
              <w:ind w:firstLine="482" w:firstLineChars="200"/>
              <w:rPr>
                <w:b/>
                <w:bCs/>
                <w:color w:val="auto"/>
                <w:kern w:val="0"/>
                <w:sz w:val="24"/>
              </w:rPr>
            </w:pPr>
            <w:r>
              <w:rPr>
                <w:rFonts w:hint="eastAsia"/>
                <w:b/>
                <w:bCs/>
                <w:color w:val="auto"/>
                <w:kern w:val="0"/>
                <w:sz w:val="24"/>
              </w:rPr>
              <w:t>八、</w:t>
            </w:r>
            <w:r>
              <w:rPr>
                <w:b/>
                <w:bCs/>
                <w:color w:val="auto"/>
                <w:kern w:val="0"/>
                <w:sz w:val="24"/>
              </w:rPr>
              <w:t>筑路材料及运输条件</w:t>
            </w:r>
          </w:p>
          <w:p>
            <w:pPr>
              <w:ind w:firstLine="480" w:firstLineChars="200"/>
              <w:rPr>
                <w:color w:val="auto"/>
                <w:sz w:val="24"/>
                <w:szCs w:val="28"/>
                <w:u w:val="single"/>
              </w:rPr>
            </w:pPr>
            <w:r>
              <w:rPr>
                <w:rFonts w:hint="eastAsia"/>
                <w:color w:val="auto"/>
                <w:sz w:val="24"/>
                <w:u w:val="single"/>
              </w:rPr>
              <w:t>筑路材料主要包括路基、路面及其它构造物用材料。本项目位于株洲市区，筑路材料来源广泛，项目所需砂、砾石、片石及碎石，可自采或购买，交通运输方便；附近开挖的土石方均可作为路基填料；项目所需的水泥、石灰、钢材等材料本市供应充足，上路运距较近；项目沥青混凝土从市政沥青混凝土搅拌站购买，不设置沥青拌合站。建设范围内</w:t>
            </w:r>
            <w:r>
              <w:rPr>
                <w:rFonts w:hint="eastAsia"/>
                <w:color w:val="auto"/>
                <w:sz w:val="24"/>
                <w:u w:val="single"/>
                <w:lang w:val="en-US" w:eastAsia="zh-CN"/>
              </w:rPr>
              <w:t>自来水</w:t>
            </w:r>
            <w:r>
              <w:rPr>
                <w:rFonts w:hint="eastAsia"/>
                <w:color w:val="auto"/>
                <w:sz w:val="24"/>
                <w:u w:val="single"/>
              </w:rPr>
              <w:t>供应充足，水质良好，施工用水十分方便。项目区域内电网密布，完全可满足工程用电要求。</w:t>
            </w:r>
          </w:p>
          <w:p>
            <w:pPr>
              <w:ind w:firstLine="482" w:firstLineChars="200"/>
              <w:rPr>
                <w:b/>
                <w:bCs/>
                <w:color w:val="auto"/>
                <w:kern w:val="0"/>
                <w:sz w:val="24"/>
              </w:rPr>
            </w:pPr>
            <w:r>
              <w:rPr>
                <w:rFonts w:hint="eastAsia"/>
                <w:b/>
                <w:bCs/>
                <w:color w:val="auto"/>
                <w:kern w:val="0"/>
                <w:sz w:val="24"/>
              </w:rPr>
              <w:t>九、</w:t>
            </w:r>
            <w:r>
              <w:rPr>
                <w:b/>
                <w:bCs/>
                <w:color w:val="auto"/>
                <w:kern w:val="0"/>
                <w:sz w:val="24"/>
              </w:rPr>
              <w:t>预测交通流量</w:t>
            </w:r>
          </w:p>
          <w:p>
            <w:pPr>
              <w:ind w:firstLine="480" w:firstLineChars="200"/>
              <w:rPr>
                <w:color w:val="auto"/>
                <w:sz w:val="24"/>
              </w:rPr>
            </w:pPr>
            <w:r>
              <w:rPr>
                <w:rFonts w:hint="eastAsia"/>
                <w:color w:val="auto"/>
                <w:sz w:val="24"/>
              </w:rPr>
              <w:t>本项目交通流量预测年份为</w:t>
            </w:r>
            <w:r>
              <w:rPr>
                <w:color w:val="auto"/>
                <w:sz w:val="24"/>
              </w:rPr>
              <w:t>202</w:t>
            </w:r>
            <w:r>
              <w:rPr>
                <w:rFonts w:hint="eastAsia"/>
                <w:color w:val="auto"/>
                <w:sz w:val="24"/>
              </w:rPr>
              <w:t>2</w:t>
            </w:r>
            <w:r>
              <w:rPr>
                <w:color w:val="auto"/>
                <w:sz w:val="24"/>
              </w:rPr>
              <w:t>年、202</w:t>
            </w:r>
            <w:r>
              <w:rPr>
                <w:rFonts w:hint="eastAsia"/>
                <w:color w:val="auto"/>
                <w:sz w:val="24"/>
              </w:rPr>
              <w:t>7</w:t>
            </w:r>
            <w:r>
              <w:rPr>
                <w:color w:val="auto"/>
                <w:sz w:val="24"/>
              </w:rPr>
              <w:t>年、203</w:t>
            </w:r>
            <w:r>
              <w:rPr>
                <w:rFonts w:hint="eastAsia"/>
                <w:color w:val="auto"/>
                <w:sz w:val="24"/>
              </w:rPr>
              <w:t>7</w:t>
            </w:r>
            <w:r>
              <w:rPr>
                <w:color w:val="auto"/>
                <w:sz w:val="24"/>
              </w:rPr>
              <w:t>年，</w:t>
            </w:r>
            <w:r>
              <w:rPr>
                <w:rFonts w:hint="eastAsia"/>
                <w:color w:val="auto"/>
                <w:sz w:val="24"/>
              </w:rPr>
              <w:t>根据项目可研交通量预测结果，推算出本项目</w:t>
            </w:r>
            <w:r>
              <w:rPr>
                <w:color w:val="auto"/>
                <w:sz w:val="24"/>
              </w:rPr>
              <w:t>各</w:t>
            </w:r>
            <w:r>
              <w:rPr>
                <w:rFonts w:hint="eastAsia"/>
                <w:color w:val="auto"/>
                <w:sz w:val="24"/>
              </w:rPr>
              <w:t>预测年份</w:t>
            </w:r>
            <w:r>
              <w:rPr>
                <w:color w:val="auto"/>
                <w:sz w:val="24"/>
              </w:rPr>
              <w:t>的交通流量见表</w:t>
            </w:r>
            <w:r>
              <w:rPr>
                <w:rFonts w:hint="eastAsia"/>
                <w:color w:val="auto"/>
                <w:sz w:val="24"/>
                <w:lang w:val="en-US" w:eastAsia="zh-CN"/>
              </w:rPr>
              <w:t>8</w:t>
            </w:r>
            <w:r>
              <w:rPr>
                <w:rFonts w:hint="eastAsia"/>
                <w:color w:val="auto"/>
                <w:sz w:val="24"/>
              </w:rPr>
              <w:t>，车型绝对量构成表见表</w:t>
            </w:r>
            <w:r>
              <w:rPr>
                <w:rFonts w:hint="eastAsia"/>
                <w:color w:val="auto"/>
                <w:sz w:val="24"/>
                <w:lang w:val="en-US" w:eastAsia="zh-CN"/>
              </w:rPr>
              <w:t>9</w:t>
            </w:r>
            <w:r>
              <w:rPr>
                <w:rFonts w:hint="eastAsia"/>
                <w:color w:val="auto"/>
                <w:sz w:val="24"/>
              </w:rPr>
              <w:t>。</w:t>
            </w:r>
          </w:p>
          <w:p>
            <w:pPr>
              <w:jc w:val="center"/>
              <w:rPr>
                <w:b/>
                <w:bCs/>
                <w:color w:val="auto"/>
                <w:sz w:val="24"/>
              </w:rPr>
            </w:pPr>
            <w:r>
              <w:rPr>
                <w:rFonts w:hint="eastAsia"/>
                <w:b/>
                <w:bCs/>
                <w:color w:val="auto"/>
                <w:sz w:val="24"/>
              </w:rPr>
              <w:t>表</w:t>
            </w:r>
            <w:r>
              <w:rPr>
                <w:rFonts w:hint="eastAsia"/>
                <w:b/>
                <w:bCs/>
                <w:color w:val="auto"/>
                <w:sz w:val="24"/>
                <w:lang w:val="en-US" w:eastAsia="zh-CN"/>
              </w:rPr>
              <w:t>8</w:t>
            </w:r>
            <w:r>
              <w:rPr>
                <w:rFonts w:hint="eastAsia"/>
                <w:b/>
                <w:bCs/>
                <w:color w:val="auto"/>
                <w:sz w:val="24"/>
              </w:rPr>
              <w:t xml:space="preserve">   本工程</w:t>
            </w:r>
            <w:r>
              <w:rPr>
                <w:b/>
                <w:bCs/>
                <w:color w:val="auto"/>
                <w:sz w:val="24"/>
              </w:rPr>
              <w:t>特征年交通量预测结果</w:t>
            </w:r>
          </w:p>
          <w:tbl>
            <w:tblPr>
              <w:tblStyle w:val="40"/>
              <w:tblW w:w="8822" w:type="dxa"/>
              <w:jc w:val="center"/>
              <w:tblLayout w:type="fixed"/>
              <w:tblCellMar>
                <w:top w:w="0" w:type="dxa"/>
                <w:left w:w="10" w:type="dxa"/>
                <w:bottom w:w="0" w:type="dxa"/>
                <w:right w:w="10" w:type="dxa"/>
              </w:tblCellMar>
            </w:tblPr>
            <w:tblGrid>
              <w:gridCol w:w="2752"/>
              <w:gridCol w:w="1454"/>
              <w:gridCol w:w="2409"/>
              <w:gridCol w:w="2207"/>
            </w:tblGrid>
            <w:tr>
              <w:trPr>
                <w:trHeight w:val="385" w:hRule="exact"/>
                <w:jc w:val="center"/>
              </w:trPr>
              <w:tc>
                <w:tcPr>
                  <w:tcW w:w="2752" w:type="dxa"/>
                  <w:vMerge w:val="restart"/>
                  <w:tcBorders>
                    <w:top w:val="single" w:color="auto" w:sz="4" w:space="0"/>
                    <w:left w:val="single" w:color="auto" w:sz="4" w:space="0"/>
                  </w:tcBorders>
                  <w:shd w:val="clear" w:color="auto" w:fill="FFFFFF"/>
                  <w:vAlign w:val="center"/>
                </w:tcPr>
                <w:p>
                  <w:pPr>
                    <w:widowControl/>
                    <w:jc w:val="center"/>
                    <w:textAlignment w:val="center"/>
                    <w:rPr>
                      <w:color w:val="auto"/>
                      <w:kern w:val="0"/>
                      <w:sz w:val="24"/>
                      <w:lang w:bidi="ar"/>
                    </w:rPr>
                  </w:pPr>
                  <w:r>
                    <w:rPr>
                      <w:color w:val="auto"/>
                      <w:kern w:val="0"/>
                      <w:sz w:val="24"/>
                      <w:lang w:bidi="ar"/>
                    </w:rPr>
                    <w:t>道路路段</w:t>
                  </w:r>
                </w:p>
              </w:tc>
              <w:tc>
                <w:tcPr>
                  <w:tcW w:w="6070" w:type="dxa"/>
                  <w:gridSpan w:val="3"/>
                  <w:tcBorders>
                    <w:top w:val="single" w:color="auto" w:sz="4" w:space="0"/>
                    <w:left w:val="single" w:color="auto" w:sz="4" w:space="0"/>
                    <w:right w:val="single" w:color="auto" w:sz="4" w:space="0"/>
                  </w:tcBorders>
                  <w:shd w:val="clear" w:color="auto" w:fill="FFFFFF"/>
                  <w:vAlign w:val="center"/>
                </w:tcPr>
                <w:p>
                  <w:pPr>
                    <w:widowControl/>
                    <w:jc w:val="center"/>
                    <w:textAlignment w:val="center"/>
                    <w:rPr>
                      <w:color w:val="auto"/>
                      <w:kern w:val="0"/>
                      <w:sz w:val="24"/>
                      <w:lang w:bidi="ar"/>
                    </w:rPr>
                  </w:pPr>
                  <w:r>
                    <w:rPr>
                      <w:color w:val="auto"/>
                      <w:kern w:val="0"/>
                      <w:sz w:val="24"/>
                      <w:lang w:bidi="ar"/>
                    </w:rPr>
                    <w:t>单向最大高峰小时交通量（pcu/h)</w:t>
                  </w:r>
                </w:p>
              </w:tc>
            </w:tr>
            <w:tr>
              <w:tblPrEx>
                <w:tblCellMar>
                  <w:top w:w="0" w:type="dxa"/>
                  <w:left w:w="10" w:type="dxa"/>
                  <w:bottom w:w="0" w:type="dxa"/>
                  <w:right w:w="10" w:type="dxa"/>
                </w:tblCellMar>
              </w:tblPrEx>
              <w:trPr>
                <w:trHeight w:val="347" w:hRule="exact"/>
                <w:jc w:val="center"/>
              </w:trPr>
              <w:tc>
                <w:tcPr>
                  <w:tcW w:w="2752" w:type="dxa"/>
                  <w:vMerge w:val="continue"/>
                  <w:tcBorders>
                    <w:left w:val="single" w:color="auto" w:sz="4" w:space="0"/>
                  </w:tcBorders>
                  <w:shd w:val="clear" w:color="auto" w:fill="FFFFFF"/>
                  <w:vAlign w:val="center"/>
                </w:tcPr>
                <w:p>
                  <w:pPr>
                    <w:widowControl/>
                    <w:jc w:val="center"/>
                    <w:textAlignment w:val="center"/>
                    <w:rPr>
                      <w:color w:val="auto"/>
                      <w:kern w:val="0"/>
                      <w:sz w:val="24"/>
                      <w:lang w:bidi="ar"/>
                    </w:rPr>
                  </w:pPr>
                </w:p>
              </w:tc>
              <w:tc>
                <w:tcPr>
                  <w:tcW w:w="1454" w:type="dxa"/>
                  <w:tcBorders>
                    <w:top w:val="single" w:color="auto" w:sz="4" w:space="0"/>
                    <w:left w:val="single" w:color="auto" w:sz="4" w:space="0"/>
                  </w:tcBorders>
                  <w:shd w:val="clear" w:color="auto" w:fill="FFFFFF"/>
                  <w:vAlign w:val="center"/>
                </w:tcPr>
                <w:p>
                  <w:pPr>
                    <w:widowControl/>
                    <w:jc w:val="center"/>
                    <w:textAlignment w:val="center"/>
                    <w:rPr>
                      <w:color w:val="auto"/>
                      <w:kern w:val="0"/>
                      <w:sz w:val="24"/>
                      <w:lang w:bidi="ar"/>
                    </w:rPr>
                  </w:pPr>
                  <w:r>
                    <w:rPr>
                      <w:color w:val="auto"/>
                      <w:kern w:val="0"/>
                      <w:sz w:val="24"/>
                      <w:lang w:bidi="ar"/>
                    </w:rPr>
                    <w:t>2022年</w:t>
                  </w:r>
                </w:p>
              </w:tc>
              <w:tc>
                <w:tcPr>
                  <w:tcW w:w="2409" w:type="dxa"/>
                  <w:tcBorders>
                    <w:top w:val="single" w:color="auto" w:sz="4" w:space="0"/>
                    <w:left w:val="single" w:color="auto" w:sz="4" w:space="0"/>
                  </w:tcBorders>
                  <w:shd w:val="clear" w:color="auto" w:fill="FFFFFF"/>
                  <w:vAlign w:val="center"/>
                </w:tcPr>
                <w:p>
                  <w:pPr>
                    <w:widowControl/>
                    <w:jc w:val="center"/>
                    <w:textAlignment w:val="center"/>
                    <w:rPr>
                      <w:color w:val="auto"/>
                      <w:kern w:val="0"/>
                      <w:sz w:val="24"/>
                      <w:lang w:bidi="ar"/>
                    </w:rPr>
                  </w:pPr>
                  <w:r>
                    <w:rPr>
                      <w:color w:val="auto"/>
                      <w:kern w:val="0"/>
                      <w:sz w:val="24"/>
                      <w:lang w:bidi="ar"/>
                    </w:rPr>
                    <w:t>202</w:t>
                  </w:r>
                  <w:r>
                    <w:rPr>
                      <w:rFonts w:hint="eastAsia"/>
                      <w:color w:val="auto"/>
                      <w:kern w:val="0"/>
                      <w:sz w:val="24"/>
                      <w:lang w:bidi="ar"/>
                    </w:rPr>
                    <w:t>7</w:t>
                  </w:r>
                  <w:r>
                    <w:rPr>
                      <w:color w:val="auto"/>
                      <w:kern w:val="0"/>
                      <w:sz w:val="24"/>
                      <w:lang w:bidi="ar"/>
                    </w:rPr>
                    <w:t>年</w:t>
                  </w:r>
                </w:p>
              </w:tc>
              <w:tc>
                <w:tcPr>
                  <w:tcW w:w="2207" w:type="dxa"/>
                  <w:tcBorders>
                    <w:top w:val="single" w:color="auto" w:sz="4" w:space="0"/>
                    <w:left w:val="single" w:color="auto" w:sz="4" w:space="0"/>
                    <w:right w:val="single" w:color="auto" w:sz="4" w:space="0"/>
                  </w:tcBorders>
                  <w:shd w:val="clear" w:color="auto" w:fill="FFFFFF"/>
                  <w:vAlign w:val="center"/>
                </w:tcPr>
                <w:p>
                  <w:pPr>
                    <w:widowControl/>
                    <w:jc w:val="center"/>
                    <w:textAlignment w:val="center"/>
                    <w:rPr>
                      <w:color w:val="auto"/>
                      <w:kern w:val="0"/>
                      <w:sz w:val="24"/>
                      <w:lang w:bidi="ar"/>
                    </w:rPr>
                  </w:pPr>
                  <w:r>
                    <w:rPr>
                      <w:color w:val="auto"/>
                      <w:kern w:val="0"/>
                      <w:sz w:val="24"/>
                      <w:lang w:bidi="ar"/>
                    </w:rPr>
                    <w:t>203</w:t>
                  </w:r>
                  <w:r>
                    <w:rPr>
                      <w:rFonts w:hint="eastAsia"/>
                      <w:color w:val="auto"/>
                      <w:kern w:val="0"/>
                      <w:sz w:val="24"/>
                      <w:lang w:bidi="ar"/>
                    </w:rPr>
                    <w:t>7</w:t>
                  </w:r>
                  <w:r>
                    <w:rPr>
                      <w:color w:val="auto"/>
                      <w:kern w:val="0"/>
                      <w:sz w:val="24"/>
                      <w:lang w:bidi="ar"/>
                    </w:rPr>
                    <w:t>年</w:t>
                  </w:r>
                </w:p>
              </w:tc>
            </w:tr>
            <w:tr>
              <w:tblPrEx>
                <w:tblCellMar>
                  <w:top w:w="0" w:type="dxa"/>
                  <w:left w:w="10" w:type="dxa"/>
                  <w:bottom w:w="0" w:type="dxa"/>
                  <w:right w:w="10" w:type="dxa"/>
                </w:tblCellMar>
              </w:tblPrEx>
              <w:trPr>
                <w:trHeight w:val="908" w:hRule="exact"/>
                <w:jc w:val="center"/>
              </w:trPr>
              <w:tc>
                <w:tcPr>
                  <w:tcW w:w="2752" w:type="dxa"/>
                  <w:tcBorders>
                    <w:top w:val="single" w:color="auto" w:sz="4" w:space="0"/>
                    <w:left w:val="single" w:color="auto" w:sz="4" w:space="0"/>
                    <w:bottom w:val="single" w:color="auto" w:sz="4" w:space="0"/>
                  </w:tcBorders>
                  <w:shd w:val="clear" w:color="auto" w:fill="FFFFFF"/>
                  <w:vAlign w:val="center"/>
                </w:tcPr>
                <w:p>
                  <w:pPr>
                    <w:widowControl/>
                    <w:jc w:val="center"/>
                    <w:textAlignment w:val="center"/>
                    <w:rPr>
                      <w:rFonts w:hint="eastAsia" w:eastAsia="宋体"/>
                      <w:color w:val="auto"/>
                      <w:kern w:val="0"/>
                      <w:sz w:val="24"/>
                      <w:lang w:eastAsia="zh-CN" w:bidi="ar"/>
                    </w:rPr>
                  </w:pPr>
                  <w:r>
                    <w:rPr>
                      <w:rFonts w:hint="eastAsia"/>
                      <w:color w:val="auto"/>
                      <w:kern w:val="0"/>
                      <w:sz w:val="24"/>
                      <w:lang w:eastAsia="zh-CN" w:bidi="ar"/>
                    </w:rPr>
                    <w:t>株洲市长龙路 (学林路-玉龙路 )</w:t>
                  </w:r>
                </w:p>
              </w:tc>
              <w:tc>
                <w:tcPr>
                  <w:tcW w:w="1454" w:type="dxa"/>
                  <w:tcBorders>
                    <w:top w:val="single" w:color="auto" w:sz="4" w:space="0"/>
                    <w:left w:val="single" w:color="auto" w:sz="4" w:space="0"/>
                    <w:bottom w:val="single" w:color="auto" w:sz="4" w:space="0"/>
                  </w:tcBorders>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718</w:t>
                  </w:r>
                </w:p>
              </w:tc>
              <w:tc>
                <w:tcPr>
                  <w:tcW w:w="2409" w:type="dxa"/>
                  <w:tcBorders>
                    <w:top w:val="single" w:color="auto" w:sz="4" w:space="0"/>
                    <w:left w:val="single" w:color="auto" w:sz="4" w:space="0"/>
                    <w:bottom w:val="single" w:color="auto" w:sz="4" w:space="0"/>
                  </w:tcBorders>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1298</w:t>
                  </w:r>
                </w:p>
              </w:tc>
              <w:tc>
                <w:tcPr>
                  <w:tcW w:w="22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1668</w:t>
                  </w:r>
                </w:p>
              </w:tc>
            </w:tr>
          </w:tbl>
          <w:p>
            <w:pPr>
              <w:jc w:val="center"/>
              <w:rPr>
                <w:b/>
                <w:bCs/>
                <w:color w:val="auto"/>
                <w:sz w:val="24"/>
              </w:rPr>
            </w:pPr>
            <w:r>
              <w:rPr>
                <w:rFonts w:hint="eastAsia"/>
                <w:b/>
                <w:bCs/>
                <w:color w:val="auto"/>
                <w:sz w:val="24"/>
              </w:rPr>
              <w:t>表</w:t>
            </w:r>
            <w:r>
              <w:rPr>
                <w:rFonts w:hint="eastAsia"/>
                <w:b/>
                <w:bCs/>
                <w:color w:val="auto"/>
                <w:sz w:val="24"/>
                <w:lang w:val="en-US" w:eastAsia="zh-CN"/>
              </w:rPr>
              <w:t>9</w:t>
            </w:r>
            <w:r>
              <w:rPr>
                <w:rFonts w:hint="eastAsia"/>
                <w:b/>
                <w:bCs/>
                <w:color w:val="auto"/>
                <w:sz w:val="24"/>
              </w:rPr>
              <w:t xml:space="preserve">  车型绝对量构成表（按大、中、小型）单位：%</w:t>
            </w:r>
          </w:p>
          <w:tbl>
            <w:tblPr>
              <w:tblStyle w:val="40"/>
              <w:tblW w:w="88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2127"/>
              <w:gridCol w:w="2409"/>
              <w:gridCol w:w="2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2069" w:type="dxa"/>
                  <w:vAlign w:val="center"/>
                </w:tcPr>
                <w:p>
                  <w:pPr>
                    <w:widowControl/>
                    <w:jc w:val="center"/>
                    <w:textAlignment w:val="center"/>
                    <w:rPr>
                      <w:color w:val="auto"/>
                      <w:kern w:val="0"/>
                      <w:sz w:val="24"/>
                      <w:lang w:bidi="ar"/>
                    </w:rPr>
                  </w:pPr>
                  <w:r>
                    <w:rPr>
                      <w:rFonts w:hint="eastAsia"/>
                      <w:color w:val="auto"/>
                      <w:kern w:val="0"/>
                      <w:sz w:val="24"/>
                      <w:lang w:bidi="ar"/>
                    </w:rPr>
                    <w:t>小型车</w:t>
                  </w:r>
                </w:p>
              </w:tc>
              <w:tc>
                <w:tcPr>
                  <w:tcW w:w="2127" w:type="dxa"/>
                  <w:vAlign w:val="center"/>
                </w:tcPr>
                <w:p>
                  <w:pPr>
                    <w:widowControl/>
                    <w:jc w:val="center"/>
                    <w:textAlignment w:val="center"/>
                    <w:rPr>
                      <w:color w:val="auto"/>
                      <w:kern w:val="0"/>
                      <w:sz w:val="24"/>
                      <w:lang w:bidi="ar"/>
                    </w:rPr>
                  </w:pPr>
                  <w:r>
                    <w:rPr>
                      <w:rFonts w:hint="eastAsia"/>
                      <w:color w:val="auto"/>
                      <w:kern w:val="0"/>
                      <w:sz w:val="24"/>
                      <w:lang w:bidi="ar"/>
                    </w:rPr>
                    <w:t>中型车</w:t>
                  </w:r>
                </w:p>
              </w:tc>
              <w:tc>
                <w:tcPr>
                  <w:tcW w:w="2409" w:type="dxa"/>
                  <w:vAlign w:val="center"/>
                </w:tcPr>
                <w:p>
                  <w:pPr>
                    <w:widowControl/>
                    <w:jc w:val="center"/>
                    <w:textAlignment w:val="center"/>
                    <w:rPr>
                      <w:color w:val="auto"/>
                      <w:kern w:val="0"/>
                      <w:sz w:val="24"/>
                      <w:lang w:bidi="ar"/>
                    </w:rPr>
                  </w:pPr>
                  <w:r>
                    <w:rPr>
                      <w:rFonts w:hint="eastAsia"/>
                      <w:color w:val="auto"/>
                      <w:kern w:val="0"/>
                      <w:sz w:val="24"/>
                      <w:lang w:bidi="ar"/>
                    </w:rPr>
                    <w:t>大型车</w:t>
                  </w:r>
                </w:p>
              </w:tc>
              <w:tc>
                <w:tcPr>
                  <w:tcW w:w="2207" w:type="dxa"/>
                  <w:vAlign w:val="center"/>
                </w:tcPr>
                <w:p>
                  <w:pPr>
                    <w:widowControl/>
                    <w:jc w:val="center"/>
                    <w:textAlignment w:val="center"/>
                    <w:rPr>
                      <w:color w:val="auto"/>
                      <w:kern w:val="0"/>
                      <w:sz w:val="24"/>
                      <w:lang w:bidi="ar"/>
                    </w:rPr>
                  </w:pPr>
                  <w:r>
                    <w:rPr>
                      <w:rFonts w:hint="eastAsia"/>
                      <w:color w:val="auto"/>
                      <w:kern w:val="0"/>
                      <w:sz w:val="24"/>
                      <w:lang w:bidi="ar"/>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6" w:hRule="atLeast"/>
                <w:jc w:val="center"/>
              </w:trPr>
              <w:tc>
                <w:tcPr>
                  <w:tcW w:w="2069" w:type="dxa"/>
                  <w:vAlign w:val="center"/>
                </w:tcPr>
                <w:p>
                  <w:pPr>
                    <w:widowControl/>
                    <w:jc w:val="center"/>
                    <w:textAlignment w:val="center"/>
                    <w:rPr>
                      <w:color w:val="auto"/>
                      <w:kern w:val="0"/>
                      <w:sz w:val="24"/>
                      <w:lang w:bidi="ar"/>
                    </w:rPr>
                  </w:pPr>
                  <w:r>
                    <w:rPr>
                      <w:rFonts w:hint="eastAsia"/>
                      <w:color w:val="auto"/>
                      <w:kern w:val="0"/>
                      <w:sz w:val="24"/>
                      <w:lang w:bidi="ar"/>
                    </w:rPr>
                    <w:t>70</w:t>
                  </w:r>
                </w:p>
              </w:tc>
              <w:tc>
                <w:tcPr>
                  <w:tcW w:w="2127" w:type="dxa"/>
                  <w:vAlign w:val="center"/>
                </w:tcPr>
                <w:p>
                  <w:pPr>
                    <w:widowControl/>
                    <w:jc w:val="center"/>
                    <w:textAlignment w:val="center"/>
                    <w:rPr>
                      <w:color w:val="auto"/>
                      <w:kern w:val="0"/>
                      <w:sz w:val="24"/>
                      <w:lang w:bidi="ar"/>
                    </w:rPr>
                  </w:pPr>
                  <w:r>
                    <w:rPr>
                      <w:rFonts w:hint="eastAsia"/>
                      <w:color w:val="auto"/>
                      <w:kern w:val="0"/>
                      <w:sz w:val="24"/>
                      <w:lang w:bidi="ar"/>
                    </w:rPr>
                    <w:t>20</w:t>
                  </w:r>
                </w:p>
              </w:tc>
              <w:tc>
                <w:tcPr>
                  <w:tcW w:w="2409" w:type="dxa"/>
                  <w:vAlign w:val="center"/>
                </w:tcPr>
                <w:p>
                  <w:pPr>
                    <w:widowControl/>
                    <w:jc w:val="center"/>
                    <w:textAlignment w:val="center"/>
                    <w:rPr>
                      <w:color w:val="auto"/>
                      <w:kern w:val="0"/>
                      <w:sz w:val="24"/>
                      <w:lang w:bidi="ar"/>
                    </w:rPr>
                  </w:pPr>
                  <w:r>
                    <w:rPr>
                      <w:rFonts w:hint="eastAsia"/>
                      <w:color w:val="auto"/>
                      <w:kern w:val="0"/>
                      <w:sz w:val="24"/>
                      <w:lang w:bidi="ar"/>
                    </w:rPr>
                    <w:t>10</w:t>
                  </w:r>
                </w:p>
              </w:tc>
              <w:tc>
                <w:tcPr>
                  <w:tcW w:w="2207" w:type="dxa"/>
                  <w:vAlign w:val="center"/>
                </w:tcPr>
                <w:p>
                  <w:pPr>
                    <w:widowControl/>
                    <w:jc w:val="center"/>
                    <w:textAlignment w:val="center"/>
                    <w:rPr>
                      <w:color w:val="auto"/>
                      <w:kern w:val="0"/>
                      <w:sz w:val="24"/>
                      <w:lang w:bidi="ar"/>
                    </w:rPr>
                  </w:pPr>
                  <w:r>
                    <w:rPr>
                      <w:rFonts w:hint="eastAsia"/>
                      <w:color w:val="auto"/>
                      <w:kern w:val="0"/>
                      <w:sz w:val="24"/>
                      <w:lang w:bidi="ar"/>
                    </w:rPr>
                    <w:t>100</w:t>
                  </w:r>
                </w:p>
              </w:tc>
            </w:tr>
          </w:tbl>
          <w:p>
            <w:pPr>
              <w:ind w:firstLine="480" w:firstLineChars="200"/>
              <w:rPr>
                <w:color w:val="auto"/>
                <w:sz w:val="24"/>
              </w:rPr>
            </w:pPr>
            <w:r>
              <w:rPr>
                <w:rFonts w:hint="eastAsia"/>
                <w:color w:val="auto"/>
                <w:sz w:val="24"/>
              </w:rPr>
              <w:t>根据《城市道路设计规范》，机动车道的方向分布系数的推荐值</w:t>
            </w:r>
            <w:r>
              <w:rPr>
                <w:color w:val="auto"/>
                <w:sz w:val="24"/>
                <w:rtl/>
              </w:rPr>
              <w:t>؏</w:t>
            </w:r>
            <w:r>
              <w:rPr>
                <w:rFonts w:hint="eastAsia"/>
                <w:color w:val="auto"/>
                <w:sz w:val="24"/>
              </w:rPr>
              <w:t>=高峰时单向交通量/高峰时双向交通量=0.6，高峰小时比率的推荐值k=Qh/Qda=11%。由此可计算各预测年车流量预测结果见表1</w:t>
            </w:r>
            <w:r>
              <w:rPr>
                <w:rFonts w:hint="eastAsia"/>
                <w:color w:val="auto"/>
                <w:sz w:val="24"/>
                <w:lang w:val="en-US" w:eastAsia="zh-CN"/>
              </w:rPr>
              <w:t>0</w:t>
            </w:r>
            <w:r>
              <w:rPr>
                <w:rFonts w:hint="eastAsia"/>
                <w:color w:val="auto"/>
                <w:sz w:val="24"/>
              </w:rPr>
              <w:t>。</w:t>
            </w:r>
          </w:p>
          <w:p>
            <w:pPr>
              <w:jc w:val="center"/>
              <w:rPr>
                <w:b/>
                <w:bCs/>
                <w:color w:val="auto"/>
                <w:sz w:val="24"/>
              </w:rPr>
            </w:pPr>
            <w:r>
              <w:rPr>
                <w:rFonts w:hint="eastAsia"/>
                <w:b/>
                <w:bCs/>
                <w:color w:val="auto"/>
                <w:sz w:val="24"/>
              </w:rPr>
              <w:t>表1</w:t>
            </w:r>
            <w:r>
              <w:rPr>
                <w:rFonts w:hint="eastAsia"/>
                <w:b/>
                <w:bCs/>
                <w:color w:val="auto"/>
                <w:sz w:val="24"/>
                <w:lang w:val="en-US" w:eastAsia="zh-CN"/>
              </w:rPr>
              <w:t>0</w:t>
            </w:r>
            <w:r>
              <w:rPr>
                <w:rFonts w:hint="eastAsia"/>
                <w:b/>
                <w:bCs/>
                <w:color w:val="auto"/>
                <w:sz w:val="24"/>
              </w:rPr>
              <w:t xml:space="preserve">   本工程</w:t>
            </w:r>
            <w:r>
              <w:rPr>
                <w:b/>
                <w:bCs/>
                <w:color w:val="auto"/>
                <w:sz w:val="24"/>
              </w:rPr>
              <w:t>特征年交通量预测结果</w:t>
            </w:r>
          </w:p>
          <w:tbl>
            <w:tblPr>
              <w:tblStyle w:val="40"/>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14"/>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5" w:hRule="exact"/>
                <w:jc w:val="center"/>
              </w:trPr>
              <w:tc>
                <w:tcPr>
                  <w:tcW w:w="2414" w:type="dxa"/>
                  <w:vMerge w:val="restart"/>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车流量</w:t>
                  </w:r>
                </w:p>
              </w:tc>
              <w:tc>
                <w:tcPr>
                  <w:tcW w:w="6379" w:type="dxa"/>
                  <w:gridSpan w:val="3"/>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双向日均</w:t>
                  </w:r>
                  <w:r>
                    <w:rPr>
                      <w:color w:val="auto"/>
                      <w:kern w:val="0"/>
                      <w:sz w:val="24"/>
                      <w:lang w:bidi="ar"/>
                    </w:rPr>
                    <w:t>交通</w:t>
                  </w:r>
                  <w:r>
                    <w:rPr>
                      <w:rFonts w:hint="eastAsia"/>
                      <w:color w:val="auto"/>
                      <w:kern w:val="0"/>
                      <w:sz w:val="24"/>
                      <w:lang w:bidi="ar"/>
                    </w:rPr>
                    <w:t>总</w:t>
                  </w:r>
                  <w:r>
                    <w:rPr>
                      <w:color w:val="auto"/>
                      <w:kern w:val="0"/>
                      <w:sz w:val="24"/>
                      <w:lang w:bidi="ar"/>
                    </w:rPr>
                    <w:t>量（</w:t>
                  </w:r>
                  <w:r>
                    <w:rPr>
                      <w:rFonts w:hint="eastAsia"/>
                      <w:color w:val="auto"/>
                      <w:kern w:val="0"/>
                      <w:sz w:val="24"/>
                      <w:lang w:bidi="ar"/>
                    </w:rPr>
                    <w:t>辆/日</w:t>
                  </w:r>
                  <w:r>
                    <w:rPr>
                      <w:color w:val="auto"/>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 w:hRule="exact"/>
                <w:jc w:val="center"/>
              </w:trPr>
              <w:tc>
                <w:tcPr>
                  <w:tcW w:w="2414" w:type="dxa"/>
                  <w:vMerge w:val="continue"/>
                  <w:shd w:val="clear" w:color="auto" w:fill="FFFFFF"/>
                  <w:vAlign w:val="center"/>
                </w:tcPr>
                <w:p>
                  <w:pPr>
                    <w:widowControl/>
                    <w:jc w:val="center"/>
                    <w:textAlignment w:val="center"/>
                    <w:rPr>
                      <w:color w:val="auto"/>
                      <w:kern w:val="0"/>
                      <w:sz w:val="24"/>
                      <w:lang w:bidi="ar"/>
                    </w:rPr>
                  </w:pPr>
                </w:p>
              </w:tc>
              <w:tc>
                <w:tcPr>
                  <w:tcW w:w="2126" w:type="dxa"/>
                  <w:shd w:val="clear" w:color="auto" w:fill="FFFFFF"/>
                  <w:vAlign w:val="center"/>
                </w:tcPr>
                <w:p>
                  <w:pPr>
                    <w:widowControl/>
                    <w:jc w:val="center"/>
                    <w:textAlignment w:val="center"/>
                    <w:rPr>
                      <w:color w:val="auto"/>
                      <w:kern w:val="0"/>
                      <w:sz w:val="24"/>
                      <w:lang w:bidi="ar"/>
                    </w:rPr>
                  </w:pPr>
                  <w:r>
                    <w:rPr>
                      <w:color w:val="auto"/>
                      <w:kern w:val="0"/>
                      <w:sz w:val="24"/>
                      <w:lang w:bidi="ar"/>
                    </w:rPr>
                    <w:t>2022年</w:t>
                  </w:r>
                </w:p>
              </w:tc>
              <w:tc>
                <w:tcPr>
                  <w:tcW w:w="2126" w:type="dxa"/>
                  <w:shd w:val="clear" w:color="auto" w:fill="FFFFFF"/>
                  <w:vAlign w:val="center"/>
                </w:tcPr>
                <w:p>
                  <w:pPr>
                    <w:widowControl/>
                    <w:jc w:val="center"/>
                    <w:textAlignment w:val="center"/>
                    <w:rPr>
                      <w:color w:val="auto"/>
                      <w:kern w:val="0"/>
                      <w:sz w:val="24"/>
                      <w:lang w:bidi="ar"/>
                    </w:rPr>
                  </w:pPr>
                  <w:r>
                    <w:rPr>
                      <w:color w:val="auto"/>
                      <w:kern w:val="0"/>
                      <w:sz w:val="24"/>
                      <w:lang w:bidi="ar"/>
                    </w:rPr>
                    <w:t>202</w:t>
                  </w:r>
                  <w:r>
                    <w:rPr>
                      <w:rFonts w:hint="eastAsia"/>
                      <w:color w:val="auto"/>
                      <w:kern w:val="0"/>
                      <w:sz w:val="24"/>
                      <w:lang w:bidi="ar"/>
                    </w:rPr>
                    <w:t>7</w:t>
                  </w:r>
                  <w:r>
                    <w:rPr>
                      <w:color w:val="auto"/>
                      <w:kern w:val="0"/>
                      <w:sz w:val="24"/>
                      <w:lang w:bidi="ar"/>
                    </w:rPr>
                    <w:t>年</w:t>
                  </w:r>
                </w:p>
              </w:tc>
              <w:tc>
                <w:tcPr>
                  <w:tcW w:w="2127" w:type="dxa"/>
                  <w:shd w:val="clear" w:color="auto" w:fill="FFFFFF"/>
                  <w:vAlign w:val="center"/>
                </w:tcPr>
                <w:p>
                  <w:pPr>
                    <w:widowControl/>
                    <w:jc w:val="center"/>
                    <w:textAlignment w:val="center"/>
                    <w:rPr>
                      <w:color w:val="auto"/>
                      <w:kern w:val="0"/>
                      <w:sz w:val="24"/>
                      <w:lang w:bidi="ar"/>
                    </w:rPr>
                  </w:pPr>
                  <w:r>
                    <w:rPr>
                      <w:color w:val="auto"/>
                      <w:kern w:val="0"/>
                      <w:sz w:val="24"/>
                      <w:lang w:bidi="ar"/>
                    </w:rPr>
                    <w:t>203</w:t>
                  </w:r>
                  <w:r>
                    <w:rPr>
                      <w:rFonts w:hint="eastAsia"/>
                      <w:color w:val="auto"/>
                      <w:kern w:val="0"/>
                      <w:sz w:val="24"/>
                      <w:lang w:bidi="ar"/>
                    </w:rPr>
                    <w:t>7</w:t>
                  </w:r>
                  <w:r>
                    <w:rPr>
                      <w:color w:val="auto"/>
                      <w:kern w:val="0"/>
                      <w:sz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 w:hRule="exact"/>
                <w:jc w:val="center"/>
              </w:trPr>
              <w:tc>
                <w:tcPr>
                  <w:tcW w:w="2414" w:type="dxa"/>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标车流量</w:t>
                  </w:r>
                  <w:r>
                    <w:rPr>
                      <w:color w:val="auto"/>
                      <w:kern w:val="0"/>
                      <w:sz w:val="24"/>
                      <w:lang w:bidi="ar"/>
                    </w:rPr>
                    <w:t>（pcu/</w:t>
                  </w:r>
                  <w:r>
                    <w:rPr>
                      <w:rFonts w:hint="eastAsia"/>
                      <w:color w:val="auto"/>
                      <w:kern w:val="0"/>
                      <w:sz w:val="24"/>
                      <w:lang w:bidi="ar"/>
                    </w:rPr>
                    <w:t>d</w:t>
                  </w:r>
                  <w:r>
                    <w:rPr>
                      <w:color w:val="auto"/>
                      <w:kern w:val="0"/>
                      <w:sz w:val="24"/>
                      <w:lang w:bidi="ar"/>
                    </w:rPr>
                    <w:t>)</w:t>
                  </w:r>
                </w:p>
              </w:tc>
              <w:tc>
                <w:tcPr>
                  <w:tcW w:w="2126"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3916</w:t>
                  </w:r>
                </w:p>
              </w:tc>
              <w:tc>
                <w:tcPr>
                  <w:tcW w:w="2126"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7080</w:t>
                  </w:r>
                </w:p>
              </w:tc>
              <w:tc>
                <w:tcPr>
                  <w:tcW w:w="2127"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4" w:hRule="exact"/>
                <w:jc w:val="center"/>
              </w:trPr>
              <w:tc>
                <w:tcPr>
                  <w:tcW w:w="2414" w:type="dxa"/>
                  <w:shd w:val="clear" w:color="auto" w:fill="FFFFFF"/>
                  <w:vAlign w:val="center"/>
                </w:tcPr>
                <w:p>
                  <w:pPr>
                    <w:widowControl/>
                    <w:jc w:val="center"/>
                    <w:textAlignment w:val="center"/>
                    <w:rPr>
                      <w:color w:val="auto"/>
                      <w:kern w:val="0"/>
                      <w:sz w:val="24"/>
                      <w:lang w:bidi="ar"/>
                    </w:rPr>
                  </w:pPr>
                  <w:r>
                    <w:rPr>
                      <w:rFonts w:hint="eastAsia"/>
                      <w:color w:val="auto"/>
                      <w:kern w:val="0"/>
                      <w:sz w:val="24"/>
                      <w:lang w:bidi="ar"/>
                    </w:rPr>
                    <w:t>绝对车流量</w:t>
                  </w:r>
                  <w:r>
                    <w:rPr>
                      <w:color w:val="auto"/>
                      <w:kern w:val="0"/>
                      <w:sz w:val="24"/>
                      <w:lang w:bidi="ar"/>
                    </w:rPr>
                    <w:t>（</w:t>
                  </w:r>
                  <w:r>
                    <w:rPr>
                      <w:rFonts w:hint="eastAsia"/>
                      <w:color w:val="auto"/>
                      <w:kern w:val="0"/>
                      <w:sz w:val="24"/>
                      <w:lang w:bidi="ar"/>
                    </w:rPr>
                    <w:t>辆/d</w:t>
                  </w:r>
                  <w:r>
                    <w:rPr>
                      <w:color w:val="auto"/>
                      <w:kern w:val="0"/>
                      <w:sz w:val="24"/>
                      <w:lang w:bidi="ar"/>
                    </w:rPr>
                    <w:t>)</w:t>
                  </w:r>
                </w:p>
              </w:tc>
              <w:tc>
                <w:tcPr>
                  <w:tcW w:w="2126"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4700</w:t>
                  </w:r>
                </w:p>
              </w:tc>
              <w:tc>
                <w:tcPr>
                  <w:tcW w:w="2126"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8496</w:t>
                  </w:r>
                </w:p>
              </w:tc>
              <w:tc>
                <w:tcPr>
                  <w:tcW w:w="2127" w:type="dxa"/>
                  <w:shd w:val="clear" w:color="auto" w:fill="auto"/>
                  <w:vAlign w:val="center"/>
                </w:tcPr>
                <w:p>
                  <w:pPr>
                    <w:widowControl/>
                    <w:jc w:val="center"/>
                    <w:textAlignment w:val="center"/>
                    <w:rPr>
                      <w:color w:val="auto"/>
                      <w:kern w:val="0"/>
                      <w:sz w:val="24"/>
                      <w:lang w:bidi="ar"/>
                    </w:rPr>
                  </w:pPr>
                  <w:r>
                    <w:rPr>
                      <w:rFonts w:hint="eastAsia"/>
                      <w:color w:val="auto"/>
                      <w:kern w:val="0"/>
                      <w:sz w:val="24"/>
                      <w:lang w:bidi="ar"/>
                    </w:rPr>
                    <w:t>10918</w:t>
                  </w:r>
                </w:p>
              </w:tc>
            </w:tr>
          </w:tbl>
          <w:p>
            <w:pPr>
              <w:ind w:firstLine="480" w:firstLineChars="200"/>
              <w:jc w:val="left"/>
              <w:rPr>
                <w:color w:val="auto"/>
                <w:sz w:val="24"/>
              </w:rPr>
            </w:pPr>
            <w:r>
              <w:rPr>
                <w:rFonts w:hint="eastAsia"/>
                <w:color w:val="auto"/>
                <w:sz w:val="24"/>
              </w:rPr>
              <w:t>昼间、夜间划分按北京时间划分为昼间16个小时，即北京时间6∶00~22∶00；夜间8个小时，即北京时间22∶00~次日6∶00。通过调查，本项目所在地的昼间车流量约为日车流量的90%，夜间为日车流量的10%。本项目营运期交通量预测结果见表12。</w:t>
            </w:r>
          </w:p>
          <w:p>
            <w:pPr>
              <w:jc w:val="center"/>
              <w:rPr>
                <w:b/>
                <w:bCs/>
                <w:color w:val="auto"/>
                <w:sz w:val="24"/>
              </w:rPr>
            </w:pPr>
            <w:r>
              <w:rPr>
                <w:b/>
                <w:bCs/>
                <w:color w:val="auto"/>
                <w:sz w:val="24"/>
              </w:rPr>
              <w:t>表</w:t>
            </w:r>
            <w:r>
              <w:rPr>
                <w:rFonts w:hint="eastAsia"/>
                <w:b/>
                <w:bCs/>
                <w:color w:val="auto"/>
                <w:sz w:val="24"/>
              </w:rPr>
              <w:t>1</w:t>
            </w:r>
            <w:r>
              <w:rPr>
                <w:rFonts w:hint="eastAsia"/>
                <w:b/>
                <w:bCs/>
                <w:color w:val="auto"/>
                <w:sz w:val="24"/>
                <w:lang w:val="en-US" w:eastAsia="zh-CN"/>
              </w:rPr>
              <w:t>1</w:t>
            </w:r>
            <w:r>
              <w:rPr>
                <w:rFonts w:hint="eastAsia"/>
                <w:b/>
                <w:bCs/>
                <w:color w:val="auto"/>
                <w:sz w:val="24"/>
              </w:rPr>
              <w:t xml:space="preserve">   </w:t>
            </w:r>
            <w:r>
              <w:rPr>
                <w:b/>
                <w:bCs/>
                <w:color w:val="auto"/>
                <w:sz w:val="24"/>
              </w:rPr>
              <w:t>负荷度表</w:t>
            </w:r>
          </w:p>
          <w:tbl>
            <w:tblPr>
              <w:tblStyle w:val="40"/>
              <w:tblW w:w="10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382"/>
              <w:gridCol w:w="1020"/>
              <w:gridCol w:w="1150"/>
              <w:gridCol w:w="984"/>
              <w:gridCol w:w="1133"/>
              <w:gridCol w:w="1150"/>
              <w:gridCol w:w="128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41" w:hRule="exact"/>
              </w:trPr>
              <w:tc>
                <w:tcPr>
                  <w:tcW w:w="2382" w:type="dxa"/>
                  <w:vMerge w:val="restart"/>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道路路段</w:t>
                  </w:r>
                </w:p>
              </w:tc>
              <w:tc>
                <w:tcPr>
                  <w:tcW w:w="1020"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2022年</w:t>
                  </w:r>
                </w:p>
              </w:tc>
              <w:tc>
                <w:tcPr>
                  <w:tcW w:w="1150" w:type="dxa"/>
                  <w:vMerge w:val="restart"/>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2022年路段服务水平</w:t>
                  </w:r>
                </w:p>
              </w:tc>
              <w:tc>
                <w:tcPr>
                  <w:tcW w:w="984"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2027年</w:t>
                  </w:r>
                </w:p>
              </w:tc>
              <w:tc>
                <w:tcPr>
                  <w:tcW w:w="1133" w:type="dxa"/>
                  <w:vMerge w:val="restart"/>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2027年路段服务水平</w:t>
                  </w:r>
                </w:p>
              </w:tc>
              <w:tc>
                <w:tcPr>
                  <w:tcW w:w="1150"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2037年</w:t>
                  </w:r>
                </w:p>
              </w:tc>
              <w:tc>
                <w:tcPr>
                  <w:tcW w:w="1284" w:type="dxa"/>
                  <w:vMerge w:val="restart"/>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2037年路段服务水平</w:t>
                  </w:r>
                </w:p>
              </w:tc>
              <w:tc>
                <w:tcPr>
                  <w:tcW w:w="1284" w:type="dxa"/>
                  <w:shd w:val="clear" w:color="auto" w:fill="FFFFFF" w:themeFill="background1"/>
                  <w:vAlign w:val="center"/>
                </w:tcPr>
                <w:p>
                  <w:pPr>
                    <w:widowControl/>
                    <w:jc w:val="center"/>
                    <w:textAlignment w:val="center"/>
                    <w:rPr>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exact"/>
              </w:trPr>
              <w:tc>
                <w:tcPr>
                  <w:tcW w:w="2382" w:type="dxa"/>
                  <w:vMerge w:val="continue"/>
                  <w:shd w:val="clear" w:color="auto" w:fill="FFFFFF" w:themeFill="background1"/>
                  <w:vAlign w:val="center"/>
                </w:tcPr>
                <w:p>
                  <w:pPr>
                    <w:widowControl/>
                    <w:jc w:val="center"/>
                    <w:textAlignment w:val="center"/>
                    <w:rPr>
                      <w:color w:val="auto"/>
                      <w:kern w:val="0"/>
                      <w:sz w:val="24"/>
                      <w:lang w:bidi="ar"/>
                    </w:rPr>
                  </w:pPr>
                </w:p>
              </w:tc>
              <w:tc>
                <w:tcPr>
                  <w:tcW w:w="1020"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负荷度</w:t>
                  </w:r>
                </w:p>
                <w:p>
                  <w:pPr>
                    <w:widowControl/>
                    <w:jc w:val="center"/>
                    <w:textAlignment w:val="center"/>
                    <w:rPr>
                      <w:color w:val="auto"/>
                      <w:kern w:val="0"/>
                      <w:sz w:val="24"/>
                      <w:lang w:bidi="ar"/>
                    </w:rPr>
                  </w:pPr>
                  <w:r>
                    <w:rPr>
                      <w:color w:val="auto"/>
                      <w:kern w:val="0"/>
                      <w:sz w:val="24"/>
                      <w:lang w:bidi="ar"/>
                    </w:rPr>
                    <w:t>（V/C）</w:t>
                  </w:r>
                </w:p>
              </w:tc>
              <w:tc>
                <w:tcPr>
                  <w:tcW w:w="1150" w:type="dxa"/>
                  <w:vMerge w:val="continue"/>
                  <w:shd w:val="clear" w:color="auto" w:fill="FFFFFF" w:themeFill="background1"/>
                  <w:vAlign w:val="center"/>
                </w:tcPr>
                <w:p>
                  <w:pPr>
                    <w:widowControl/>
                    <w:jc w:val="center"/>
                    <w:textAlignment w:val="center"/>
                    <w:rPr>
                      <w:color w:val="auto"/>
                      <w:kern w:val="0"/>
                      <w:sz w:val="24"/>
                      <w:lang w:bidi="ar"/>
                    </w:rPr>
                  </w:pPr>
                </w:p>
              </w:tc>
              <w:tc>
                <w:tcPr>
                  <w:tcW w:w="984"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负荷度（V/C）</w:t>
                  </w:r>
                </w:p>
              </w:tc>
              <w:tc>
                <w:tcPr>
                  <w:tcW w:w="1133" w:type="dxa"/>
                  <w:vMerge w:val="continue"/>
                  <w:shd w:val="clear" w:color="auto" w:fill="FFFFFF" w:themeFill="background1"/>
                  <w:vAlign w:val="center"/>
                </w:tcPr>
                <w:p>
                  <w:pPr>
                    <w:widowControl/>
                    <w:jc w:val="center"/>
                    <w:textAlignment w:val="center"/>
                    <w:rPr>
                      <w:color w:val="auto"/>
                      <w:kern w:val="0"/>
                      <w:sz w:val="24"/>
                      <w:lang w:bidi="ar"/>
                    </w:rPr>
                  </w:pPr>
                </w:p>
              </w:tc>
              <w:tc>
                <w:tcPr>
                  <w:tcW w:w="1150"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负荷度</w:t>
                  </w:r>
                </w:p>
                <w:p>
                  <w:pPr>
                    <w:widowControl/>
                    <w:jc w:val="center"/>
                    <w:textAlignment w:val="center"/>
                    <w:rPr>
                      <w:color w:val="auto"/>
                      <w:kern w:val="0"/>
                      <w:sz w:val="24"/>
                      <w:lang w:bidi="ar"/>
                    </w:rPr>
                  </w:pPr>
                  <w:r>
                    <w:rPr>
                      <w:color w:val="auto"/>
                      <w:kern w:val="0"/>
                      <w:sz w:val="24"/>
                      <w:lang w:bidi="ar"/>
                    </w:rPr>
                    <w:t>（V/C）</w:t>
                  </w:r>
                </w:p>
              </w:tc>
              <w:tc>
                <w:tcPr>
                  <w:tcW w:w="1284" w:type="dxa"/>
                  <w:vMerge w:val="continue"/>
                  <w:shd w:val="clear" w:color="auto" w:fill="FFFFFF" w:themeFill="background1"/>
                  <w:vAlign w:val="center"/>
                </w:tcPr>
                <w:p>
                  <w:pPr>
                    <w:widowControl/>
                    <w:jc w:val="center"/>
                    <w:textAlignment w:val="center"/>
                    <w:rPr>
                      <w:color w:val="auto"/>
                      <w:kern w:val="0"/>
                      <w:sz w:val="24"/>
                      <w:lang w:bidi="ar"/>
                    </w:rPr>
                  </w:pPr>
                </w:p>
              </w:tc>
              <w:tc>
                <w:tcPr>
                  <w:tcW w:w="1284" w:type="dxa"/>
                  <w:shd w:val="clear" w:color="auto" w:fill="FFFFFF" w:themeFill="background1"/>
                  <w:vAlign w:val="center"/>
                </w:tcPr>
                <w:p>
                  <w:pPr>
                    <w:widowControl/>
                    <w:jc w:val="center"/>
                    <w:textAlignment w:val="center"/>
                    <w:rPr>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2382" w:type="dxa"/>
                  <w:shd w:val="clear" w:color="auto" w:fill="FFFFFF" w:themeFill="background1"/>
                  <w:vAlign w:val="center"/>
                </w:tcPr>
                <w:p>
                  <w:pPr>
                    <w:widowControl/>
                    <w:jc w:val="center"/>
                    <w:textAlignment w:val="center"/>
                    <w:rPr>
                      <w:rFonts w:hint="eastAsia" w:eastAsia="宋体"/>
                      <w:color w:val="auto"/>
                      <w:kern w:val="0"/>
                      <w:sz w:val="24"/>
                      <w:lang w:eastAsia="zh-CN" w:bidi="ar"/>
                    </w:rPr>
                  </w:pPr>
                  <w:r>
                    <w:rPr>
                      <w:rFonts w:hint="eastAsia"/>
                      <w:color w:val="auto"/>
                      <w:kern w:val="0"/>
                      <w:sz w:val="24"/>
                      <w:lang w:eastAsia="zh-CN" w:bidi="ar"/>
                    </w:rPr>
                    <w:t>株洲市长龙路 (学林路-玉龙路 )</w:t>
                  </w:r>
                </w:p>
              </w:tc>
              <w:tc>
                <w:tcPr>
                  <w:tcW w:w="1020" w:type="dxa"/>
                  <w:shd w:val="clear" w:color="auto" w:fill="FFFFFF" w:themeFill="background1"/>
                  <w:vAlign w:val="center"/>
                </w:tcPr>
                <w:p>
                  <w:pPr>
                    <w:widowControl/>
                    <w:jc w:val="center"/>
                    <w:textAlignment w:val="center"/>
                    <w:rPr>
                      <w:color w:val="auto"/>
                      <w:kern w:val="0"/>
                      <w:sz w:val="24"/>
                      <w:lang w:bidi="ar"/>
                    </w:rPr>
                  </w:pPr>
                  <w:r>
                    <w:rPr>
                      <w:rFonts w:hint="eastAsia"/>
                      <w:color w:val="auto"/>
                      <w:kern w:val="0"/>
                      <w:sz w:val="24"/>
                      <w:lang w:bidi="ar"/>
                    </w:rPr>
                    <w:t>0.31</w:t>
                  </w:r>
                </w:p>
              </w:tc>
              <w:tc>
                <w:tcPr>
                  <w:tcW w:w="1150"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二级</w:t>
                  </w:r>
                </w:p>
              </w:tc>
              <w:tc>
                <w:tcPr>
                  <w:tcW w:w="984" w:type="dxa"/>
                  <w:shd w:val="clear" w:color="auto" w:fill="FFFFFF" w:themeFill="background1"/>
                  <w:vAlign w:val="center"/>
                </w:tcPr>
                <w:p>
                  <w:pPr>
                    <w:widowControl/>
                    <w:jc w:val="center"/>
                    <w:textAlignment w:val="center"/>
                    <w:rPr>
                      <w:color w:val="auto"/>
                      <w:kern w:val="0"/>
                      <w:sz w:val="24"/>
                      <w:lang w:bidi="ar"/>
                    </w:rPr>
                  </w:pPr>
                  <w:r>
                    <w:rPr>
                      <w:rFonts w:hint="eastAsia"/>
                      <w:color w:val="auto"/>
                      <w:kern w:val="0"/>
                      <w:sz w:val="24"/>
                      <w:lang w:bidi="ar"/>
                    </w:rPr>
                    <w:t>0.56</w:t>
                  </w:r>
                </w:p>
              </w:tc>
              <w:tc>
                <w:tcPr>
                  <w:tcW w:w="1133"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三级</w:t>
                  </w:r>
                </w:p>
              </w:tc>
              <w:tc>
                <w:tcPr>
                  <w:tcW w:w="1150" w:type="dxa"/>
                  <w:shd w:val="clear" w:color="auto" w:fill="FFFFFF" w:themeFill="background1"/>
                  <w:vAlign w:val="center"/>
                </w:tcPr>
                <w:p>
                  <w:pPr>
                    <w:widowControl/>
                    <w:jc w:val="center"/>
                    <w:textAlignment w:val="center"/>
                    <w:rPr>
                      <w:color w:val="auto"/>
                      <w:kern w:val="0"/>
                      <w:sz w:val="24"/>
                      <w:lang w:bidi="ar"/>
                    </w:rPr>
                  </w:pPr>
                  <w:r>
                    <w:rPr>
                      <w:rFonts w:hint="eastAsia"/>
                      <w:color w:val="auto"/>
                      <w:kern w:val="0"/>
                      <w:sz w:val="24"/>
                      <w:lang w:bidi="ar"/>
                    </w:rPr>
                    <w:t>0.72</w:t>
                  </w:r>
                </w:p>
              </w:tc>
              <w:tc>
                <w:tcPr>
                  <w:tcW w:w="1284" w:type="dxa"/>
                  <w:shd w:val="clear" w:color="auto" w:fill="FFFFFF" w:themeFill="background1"/>
                  <w:vAlign w:val="center"/>
                </w:tcPr>
                <w:p>
                  <w:pPr>
                    <w:widowControl/>
                    <w:jc w:val="center"/>
                    <w:textAlignment w:val="center"/>
                    <w:rPr>
                      <w:color w:val="auto"/>
                      <w:kern w:val="0"/>
                      <w:sz w:val="24"/>
                      <w:lang w:bidi="ar"/>
                    </w:rPr>
                  </w:pPr>
                  <w:r>
                    <w:rPr>
                      <w:color w:val="auto"/>
                      <w:kern w:val="0"/>
                      <w:sz w:val="24"/>
                      <w:lang w:bidi="ar"/>
                    </w:rPr>
                    <w:t>三级</w:t>
                  </w:r>
                </w:p>
              </w:tc>
              <w:tc>
                <w:tcPr>
                  <w:tcW w:w="1284" w:type="dxa"/>
                  <w:shd w:val="clear" w:color="auto" w:fill="FFFFFF" w:themeFill="background1"/>
                  <w:vAlign w:val="center"/>
                </w:tcPr>
                <w:p>
                  <w:pPr>
                    <w:widowControl/>
                    <w:jc w:val="center"/>
                    <w:textAlignment w:val="center"/>
                    <w:rPr>
                      <w:color w:val="auto"/>
                      <w:kern w:val="0"/>
                      <w:sz w:val="24"/>
                      <w:lang w:bidi="ar"/>
                    </w:rPr>
                  </w:pPr>
                </w:p>
              </w:tc>
            </w:tr>
          </w:tbl>
          <w:p>
            <w:pPr>
              <w:ind w:firstLine="482" w:firstLineChars="200"/>
              <w:rPr>
                <w:b/>
                <w:bCs/>
                <w:color w:val="auto"/>
                <w:kern w:val="0"/>
                <w:sz w:val="24"/>
              </w:rPr>
            </w:pPr>
            <w:r>
              <w:rPr>
                <w:rFonts w:hint="eastAsia"/>
                <w:b/>
                <w:bCs/>
                <w:color w:val="auto"/>
                <w:kern w:val="0"/>
                <w:sz w:val="24"/>
              </w:rPr>
              <w:t>十、</w:t>
            </w:r>
            <w:r>
              <w:rPr>
                <w:b/>
                <w:bCs/>
                <w:color w:val="auto"/>
                <w:kern w:val="0"/>
                <w:sz w:val="24"/>
              </w:rPr>
              <w:t>项目进度安排</w:t>
            </w:r>
          </w:p>
          <w:p>
            <w:pPr>
              <w:ind w:firstLine="480" w:firstLineChars="200"/>
              <w:jc w:val="left"/>
              <w:rPr>
                <w:color w:val="auto"/>
                <w:sz w:val="24"/>
              </w:rPr>
            </w:pPr>
            <w:r>
              <w:rPr>
                <w:rFonts w:hint="eastAsia"/>
                <w:color w:val="auto"/>
                <w:sz w:val="24"/>
              </w:rPr>
              <w:t>根据项目具体情况，预计本项目建设工期为</w:t>
            </w:r>
            <w:r>
              <w:rPr>
                <w:color w:val="auto"/>
                <w:sz w:val="24"/>
              </w:rPr>
              <w:t>24</w:t>
            </w:r>
            <w:r>
              <w:rPr>
                <w:rFonts w:hint="eastAsia"/>
                <w:color w:val="auto"/>
                <w:sz w:val="24"/>
              </w:rPr>
              <w:t>个月，从</w:t>
            </w:r>
            <w:r>
              <w:rPr>
                <w:color w:val="auto"/>
                <w:sz w:val="24"/>
              </w:rPr>
              <w:t>2020</w:t>
            </w:r>
            <w:r>
              <w:rPr>
                <w:rFonts w:hint="eastAsia"/>
                <w:color w:val="auto"/>
                <w:sz w:val="24"/>
              </w:rPr>
              <w:t>年</w:t>
            </w:r>
            <w:r>
              <w:rPr>
                <w:color w:val="auto"/>
                <w:sz w:val="24"/>
              </w:rPr>
              <w:t>6</w:t>
            </w:r>
            <w:r>
              <w:rPr>
                <w:rFonts w:hint="eastAsia"/>
                <w:color w:val="auto"/>
                <w:sz w:val="24"/>
              </w:rPr>
              <w:t>月初开始，到</w:t>
            </w:r>
            <w:r>
              <w:rPr>
                <w:color w:val="auto"/>
                <w:sz w:val="24"/>
              </w:rPr>
              <w:t>2022</w:t>
            </w:r>
            <w:r>
              <w:rPr>
                <w:rFonts w:hint="eastAsia"/>
                <w:color w:val="auto"/>
                <w:sz w:val="24"/>
              </w:rPr>
              <w:t>年</w:t>
            </w:r>
            <w:r>
              <w:rPr>
                <w:color w:val="auto"/>
                <w:sz w:val="24"/>
              </w:rPr>
              <w:t>5</w:t>
            </w:r>
            <w:r>
              <w:rPr>
                <w:rFonts w:hint="eastAsia"/>
                <w:color w:val="auto"/>
                <w:sz w:val="24"/>
              </w:rPr>
              <w:t>月竣工。</w:t>
            </w:r>
          </w:p>
          <w:p>
            <w:pPr>
              <w:tabs>
                <w:tab w:val="left" w:pos="5790"/>
              </w:tabs>
              <w:ind w:firstLine="482" w:firstLineChars="200"/>
              <w:rPr>
                <w:b/>
                <w:bCs/>
                <w:color w:val="auto"/>
                <w:kern w:val="0"/>
                <w:sz w:val="24"/>
              </w:rPr>
            </w:pPr>
            <w:r>
              <w:rPr>
                <w:rFonts w:hint="eastAsia"/>
                <w:b/>
                <w:bCs/>
                <w:color w:val="auto"/>
                <w:kern w:val="0"/>
                <w:sz w:val="24"/>
              </w:rPr>
              <w:t>十一、投资估算</w:t>
            </w:r>
          </w:p>
          <w:p>
            <w:pPr>
              <w:ind w:firstLine="480" w:firstLineChars="200"/>
              <w:rPr>
                <w:rFonts w:hint="eastAsia" w:eastAsia="宋体"/>
                <w:color w:val="auto"/>
                <w:sz w:val="24"/>
                <w:lang w:eastAsia="zh-CN"/>
              </w:rPr>
            </w:pPr>
            <w:r>
              <w:rPr>
                <w:rFonts w:hint="eastAsia"/>
                <w:color w:val="auto"/>
                <w:sz w:val="24"/>
              </w:rPr>
              <w:t>本项目总投资约为</w:t>
            </w:r>
            <w:r>
              <w:rPr>
                <w:rFonts w:hint="eastAsia"/>
                <w:color w:val="auto"/>
                <w:sz w:val="24"/>
                <w:lang w:eastAsia="zh-CN"/>
              </w:rPr>
              <w:t>18084.70</w:t>
            </w:r>
            <w:r>
              <w:rPr>
                <w:rFonts w:hint="eastAsia"/>
                <w:color w:val="auto"/>
                <w:sz w:val="24"/>
              </w:rPr>
              <w:t>万元，资金来源为建设单位自筹和银行贷款</w:t>
            </w:r>
            <w:r>
              <w:rPr>
                <w:rFonts w:hint="eastAsia"/>
                <w:color w:val="auto"/>
                <w:sz w:val="24"/>
                <w:lang w:eastAsia="zh-CN"/>
              </w:rPr>
              <w:t>。</w:t>
            </w:r>
          </w:p>
          <w:p>
            <w:pPr>
              <w:ind w:firstLine="480" w:firstLineChars="200"/>
              <w:rPr>
                <w:rFonts w:hint="eastAsia"/>
                <w:color w:val="auto"/>
                <w:sz w:val="24"/>
              </w:rPr>
            </w:pPr>
          </w:p>
          <w:p>
            <w:pPr>
              <w:ind w:firstLine="480" w:firstLineChars="200"/>
              <w:rPr>
                <w:rFonts w:hint="eastAsia"/>
                <w:color w:val="auto"/>
                <w:sz w:val="24"/>
              </w:rPr>
            </w:pPr>
          </w:p>
          <w:p>
            <w:pPr>
              <w:rPr>
                <w:rFonts w:hint="eastAsia"/>
                <w:color w:val="auto"/>
                <w:sz w:val="24"/>
              </w:rPr>
            </w:pPr>
          </w:p>
          <w:p>
            <w:pPr>
              <w:ind w:firstLine="480" w:firstLineChars="200"/>
              <w:rPr>
                <w:rFonts w:hint="eastAsia"/>
                <w:color w:val="auto"/>
                <w:sz w:val="24"/>
              </w:rPr>
            </w:pPr>
          </w:p>
          <w:p>
            <w:pPr>
              <w:rPr>
                <w:rFonts w:ascii="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4" w:hRule="atLeast"/>
          <w:jc w:val="center"/>
        </w:trPr>
        <w:tc>
          <w:tcPr>
            <w:tcW w:w="9186" w:type="dxa"/>
            <w:gridSpan w:val="8"/>
          </w:tcPr>
          <w:p>
            <w:pPr>
              <w:jc w:val="left"/>
              <w:rPr>
                <w:rFonts w:cs="宋体"/>
                <w:b/>
                <w:bCs/>
                <w:color w:val="auto"/>
                <w:sz w:val="24"/>
              </w:rPr>
            </w:pPr>
            <w:r>
              <w:rPr>
                <w:rFonts w:hint="eastAsia" w:cs="宋体"/>
                <w:b/>
                <w:bCs/>
                <w:color w:val="auto"/>
                <w:sz w:val="24"/>
              </w:rPr>
              <w:t>与本项目有关的原有污染情况及主要环境问题</w:t>
            </w:r>
          </w:p>
          <w:p>
            <w:pPr>
              <w:ind w:firstLine="480" w:firstLineChars="200"/>
              <w:jc w:val="left"/>
              <w:rPr>
                <w:color w:val="auto"/>
                <w:sz w:val="24"/>
              </w:rPr>
            </w:pPr>
            <w:r>
              <w:rPr>
                <w:rFonts w:hint="eastAsia"/>
                <w:color w:val="auto"/>
                <w:sz w:val="24"/>
              </w:rPr>
              <w:t>经现场察看，本项目所在地现状道路两侧为宅基地、菜地、水田、旱地、水塘、沟渠、林地、山地、果园地、道路，无与项目有关的环境问题。</w:t>
            </w: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ind w:firstLine="480" w:firstLineChars="200"/>
              <w:jc w:val="left"/>
              <w:rPr>
                <w:rFonts w:hint="eastAsia"/>
                <w:color w:val="auto"/>
                <w:sz w:val="24"/>
              </w:rPr>
            </w:pPr>
          </w:p>
          <w:p>
            <w:pPr>
              <w:jc w:val="left"/>
              <w:rPr>
                <w:rFonts w:hint="eastAsia"/>
                <w:color w:val="auto"/>
                <w:sz w:val="24"/>
              </w:rPr>
            </w:pPr>
          </w:p>
          <w:p>
            <w:pPr>
              <w:rPr>
                <w:color w:val="auto"/>
                <w:sz w:val="24"/>
              </w:rPr>
            </w:pPr>
          </w:p>
        </w:tc>
      </w:tr>
    </w:tbl>
    <w:p>
      <w:pPr>
        <w:jc w:val="left"/>
        <w:outlineLvl w:val="0"/>
        <w:rPr>
          <w:rFonts w:cs="宋体"/>
          <w:b/>
          <w:bCs/>
          <w:color w:val="000000" w:themeColor="text1"/>
          <w:sz w:val="28"/>
          <w14:textFill>
            <w14:solidFill>
              <w14:schemeClr w14:val="tx1"/>
            </w14:solidFill>
          </w14:textFill>
        </w:rPr>
        <w:sectPr>
          <w:footerReference r:id="rId7" w:type="default"/>
          <w:pgSz w:w="11907" w:h="16840"/>
          <w:pgMar w:top="1440" w:right="1417" w:bottom="1440" w:left="1417" w:header="992" w:footer="850" w:gutter="0"/>
          <w:pgNumType w:start="1"/>
          <w:cols w:space="720" w:num="1"/>
          <w:docGrid w:type="lines" w:linePitch="436" w:charSpace="0"/>
        </w:sectPr>
      </w:pPr>
    </w:p>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建设项目所在地自然社会环境简况</w:t>
      </w:r>
    </w:p>
    <w:tbl>
      <w:tblPr>
        <w:tblStyle w:val="4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3" w:hRule="atLeast"/>
        </w:trPr>
        <w:tc>
          <w:tcPr>
            <w:tcW w:w="8931" w:type="dxa"/>
          </w:tcPr>
          <w:p>
            <w:pPr>
              <w:jc w:val="left"/>
              <w:rPr>
                <w:rFonts w:cs="宋体"/>
                <w:b/>
                <w:bCs/>
                <w:color w:val="000000" w:themeColor="text1"/>
                <w:spacing w:val="-8"/>
                <w:sz w:val="24"/>
                <w14:textFill>
                  <w14:solidFill>
                    <w14:schemeClr w14:val="tx1"/>
                  </w14:solidFill>
                </w14:textFill>
              </w:rPr>
            </w:pPr>
            <w:r>
              <w:rPr>
                <w:rFonts w:hint="eastAsia" w:cs="宋体"/>
                <w:b/>
                <w:bCs/>
                <w:color w:val="000000" w:themeColor="text1"/>
                <w:spacing w:val="-8"/>
                <w:sz w:val="24"/>
                <w14:textFill>
                  <w14:solidFill>
                    <w14:schemeClr w14:val="tx1"/>
                  </w14:solidFill>
                </w14:textFill>
              </w:rPr>
              <w:t>自然环境简况（地形、地貌、地质、气候、气象、水文、植被、生物多样性等）</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1、地理位置</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株洲市是我国南方重要的交通枢纽，铁路有京广、浙赣、湘黔三大干线在此交汇；道路四通八达，106、320国道和京珠高速道路穿境而过；水路以湘江为主，通江达海，四季通航。株洲市位于湖南省东部，湘江中下游，罗宵山脉西麓，南岭山脉至江汉平原的倾斜地段上，地跨东经125°57′30″～114°07′15″、北纬26°03′05″～28°01′27″，南北长219.25km，东西宽88.75km，地域总面积11272km2，占全省总面积的5.32%。</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株洲云龙示范区位于长株潭城市群东线重点发展轴上，150 公里半径内有长沙、株洲、湘潭、岳阳、益阳、娄底、衡阳、萍乡等8个地级市，是株洲市未来重要的建设拓展区，也是株洲市与长沙市接轨的关键性节点、枢纽区域。长株、上瑞高速公路贯穿其中，即将开工建设株洲至长沙洞井的红楠大道等城市主干道将穿境而过。云龙示范区距长沙、株洲、湘潭市中心均约20分钟车程。特别是长沙空港、高铁站提供了最佳区域交通支撑 条件，在接受黄花空港的辐射、带动、发展临空经济方面，株洲云龙示范区集聚了最佳的发展潜力。同时，随着长株潭核心区“七纵七横”的城际主干道、“3+5”城市群高速路网相继开工建设，云龙示范区的区位交通优势将进一步彰显。</w:t>
            </w:r>
          </w:p>
          <w:p>
            <w:pPr>
              <w:spacing w:line="440" w:lineRule="exact"/>
              <w:ind w:firstLine="480" w:firstLineChars="200"/>
              <w:rPr>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本项目位于株洲市云龙示范区，西起福林路</w:t>
            </w:r>
            <w:r>
              <w:rPr>
                <w:rFonts w:hint="eastAsia"/>
                <w:color w:val="000000" w:themeColor="text1"/>
                <w:kern w:val="0"/>
                <w:sz w:val="24"/>
                <w:lang w:bidi="ar"/>
                <w14:textFill>
                  <w14:solidFill>
                    <w14:schemeClr w14:val="tx1"/>
                  </w14:solidFill>
                </w14:textFill>
              </w:rPr>
              <w:t>（地理坐标：东经</w:t>
            </w:r>
            <w:r>
              <w:rPr>
                <w:color w:val="000000" w:themeColor="text1"/>
                <w:kern w:val="0"/>
                <w:sz w:val="24"/>
                <w:lang w:bidi="ar"/>
                <w14:textFill>
                  <w14:solidFill>
                    <w14:schemeClr w14:val="tx1"/>
                  </w14:solidFill>
                </w14:textFill>
              </w:rPr>
              <w:t>27°59'26.66"</w:t>
            </w:r>
            <w:r>
              <w:rPr>
                <w:rFonts w:hint="eastAsia"/>
                <w:color w:val="000000" w:themeColor="text1"/>
                <w:kern w:val="0"/>
                <w:sz w:val="24"/>
                <w:lang w:bidi="ar"/>
                <w14:textFill>
                  <w14:solidFill>
                    <w14:schemeClr w14:val="tx1"/>
                  </w14:solidFill>
                </w14:textFill>
              </w:rPr>
              <w:t>，北纬</w:t>
            </w:r>
            <w:r>
              <w:rPr>
                <w:color w:val="000000" w:themeColor="text1"/>
                <w:kern w:val="0"/>
                <w:sz w:val="24"/>
                <w:lang w:bidi="ar"/>
                <w14:textFill>
                  <w14:solidFill>
                    <w14:schemeClr w14:val="tx1"/>
                  </w14:solidFill>
                </w14:textFill>
              </w:rPr>
              <w:t>113°9'27.71"</w:t>
            </w:r>
            <w:r>
              <w:rPr>
                <w:rFonts w:hint="eastAsia"/>
                <w:color w:val="000000" w:themeColor="text1"/>
                <w:kern w:val="0"/>
                <w:sz w:val="24"/>
                <w:lang w:bidi="ar"/>
                <w14:textFill>
                  <w14:solidFill>
                    <w14:schemeClr w14:val="tx1"/>
                  </w14:solidFill>
                </w14:textFill>
              </w:rPr>
              <w:t>），东至北欧环线连接线（地理坐标：东经</w:t>
            </w:r>
            <w:r>
              <w:rPr>
                <w:color w:val="000000" w:themeColor="text1"/>
                <w:kern w:val="0"/>
                <w:sz w:val="24"/>
                <w:lang w:bidi="ar"/>
                <w14:textFill>
                  <w14:solidFill>
                    <w14:schemeClr w14:val="tx1"/>
                  </w14:solidFill>
                </w14:textFill>
              </w:rPr>
              <w:t>27°59'48.08"</w:t>
            </w:r>
            <w:r>
              <w:rPr>
                <w:rFonts w:hint="eastAsia"/>
                <w:color w:val="000000" w:themeColor="text1"/>
                <w:kern w:val="0"/>
                <w:sz w:val="24"/>
                <w:lang w:bidi="ar"/>
                <w14:textFill>
                  <w14:solidFill>
                    <w14:schemeClr w14:val="tx1"/>
                  </w14:solidFill>
                </w14:textFill>
              </w:rPr>
              <w:t>，北纬</w:t>
            </w:r>
            <w:r>
              <w:rPr>
                <w:color w:val="000000" w:themeColor="text1"/>
                <w:kern w:val="0"/>
                <w:sz w:val="24"/>
                <w:lang w:bidi="ar"/>
                <w14:textFill>
                  <w14:solidFill>
                    <w14:schemeClr w14:val="tx1"/>
                  </w14:solidFill>
                </w14:textFill>
              </w:rPr>
              <w:t>113°10'1.67"</w:t>
            </w:r>
            <w:r>
              <w:rPr>
                <w:rFonts w:hint="eastAsia"/>
                <w:color w:val="000000" w:themeColor="text1"/>
                <w:kern w:val="0"/>
                <w:sz w:val="24"/>
                <w:lang w:bidi="ar"/>
                <w14:textFill>
                  <w14:solidFill>
                    <w14:schemeClr w14:val="tx1"/>
                  </w14:solidFill>
                </w14:textFill>
              </w:rPr>
              <w:t>）。</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2、地形</w:t>
            </w: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地貌</w:t>
            </w:r>
            <w:r>
              <w:rPr>
                <w:rFonts w:hint="eastAsia"/>
                <w:b/>
                <w:color w:val="000000" w:themeColor="text1"/>
                <w:sz w:val="24"/>
                <w14:textFill>
                  <w14:solidFill>
                    <w14:schemeClr w14:val="tx1"/>
                  </w14:solidFill>
                </w14:textFill>
              </w:rPr>
              <w:t>、地质</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株洲市位于罗霄山脉西麓，南岭山脉至江汉平原的倾斜地段上，市域总的地势东南高、西北低。北中部地形岭谷相间，盆地呈带状展布；东南部均为山地，山峦迭障，地势雄伟。</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r>
              <w:rPr>
                <w:color w:val="000000" w:themeColor="text1"/>
                <w:sz w:val="24"/>
                <w14:textFill>
                  <w14:solidFill>
                    <w14:schemeClr w14:val="tx1"/>
                  </w14:solidFill>
                </w14:textFill>
              </w:rPr>
              <w:t>规划区属丘陵地貌，地势呈北高南低、东西两侧高、中部低的趋势；北部以山丘、农田、菜地为主；西部及南部以城市建设用地为主。</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野外地质调查及钻探成果，结合区域地质资料，沿线场地内分布的地层主要为第四系覆盖层及全风化板岩，地层由新至老主要为：人工填土：第四系全新统，主要由粘性土、板岩碎石等组成，松散，稍湿--湿，松散，土石类别为松土，土石等级为Ⅰ级，拟建公路沿线大部分地段揭露到；钻孔揭露其厚度为 3.00～3.50m，平均厚度约3.30m，层底标高为48.20～49.10m。</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耕土：褐色，可塑状态，湿--水饱和，土石类别为松土，土石等级为Ⅰ级，含有植物根系及腐植质，有嗅味，钻孔揭露其厚度为0.80～1.20m，平均揭露厚度1.00m。该土层在拟建道路沿线大部分地段有分布。黏土：坡积成因，褐红色，硬可塑状态，稍湿--湿，土石类别为普通土，土石等级为Ⅱ级，稍有光泽，干强度中等，韧性中等，摇振无反应，含有板岩碎石，近岩面呈软可塑，钻孔揭露其厚度为2.20～6.30m。该土层在拟建道路沿线均有分布。全风化板岩：褐色，全风化，板理结构，层状构造，节理裂隙发育，岩石极破碎，岩芯呈土状、碎块状、碎未状，极破碎，岩石RQD指标极差；该岩层在拟建道路沿线多有分布，揭露板岩的钻孔显示，其埋深为 2.20～7.50m。中风化板岩：褐色，中-强风化，板理结构，层状构造，节理裂隙发育，岩石较破碎，岩芯呈短柱状，少量柱状，岩石RQD指标较好；该岩层在 拟建道路沿线均有分布，埋深为4.50～8.20m，层顶标高为43.40～49.00m。</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根据湖南省地质矿产局</w:t>
            </w:r>
            <w:r>
              <w:rPr>
                <w:color w:val="000000" w:themeColor="text1"/>
                <w:sz w:val="24"/>
                <w14:textFill>
                  <w14:solidFill>
                    <w14:schemeClr w14:val="tx1"/>
                  </w14:solidFill>
                </w14:textFill>
              </w:rPr>
              <w:t>1/50000</w:t>
            </w:r>
            <w:r>
              <w:rPr>
                <w:rFonts w:hint="eastAsia"/>
                <w:color w:val="000000" w:themeColor="text1"/>
                <w:sz w:val="24"/>
                <w14:textFill>
                  <w14:solidFill>
                    <w14:schemeClr w14:val="tx1"/>
                  </w14:solidFill>
                </w14:textFill>
              </w:rPr>
              <w:t>《城市区域地质调查报告》（株洲市幅），结合本次现场勘察，路线所在地段，没有滑坡、崩塌、泥石流等其他不良地质作用，不存在非全新世活动断裂，稳定，场地处于抗震不利地段，对地基采取适当抗震加固措施后适宜本工程建设。</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3、气候气象</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株洲市属中亚热带季风湿润性气候区，具有明显的季风气候，并有一定的大陆特征。气候湿润多雨，光热丰富，四季分明，表现为春温多变、夏多暑热、秋高气爽、冬少严寒、雨水充沛、热量丰富、涝重于旱。</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年平均气温为17.5℃，月平均气温1月最低约5℃、7月最高约29.8℃、极端最高气温达40.5℃，极端最低气温-11.5℃。</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年平均降雨量为1409.5mm，日降雨量大于0.1mm的有154.7天，大于50mm的有68.4天，最大日降雨量195.7mm。降水主要集中在4～6月，7～10月为旱季，干旱频率为57%，洪涝频率为73%。</w:t>
            </w:r>
          </w:p>
          <w:p>
            <w:pPr>
              <w:ind w:firstLine="480" w:firstLineChars="200"/>
              <w:jc w:val="left"/>
              <w:rPr>
                <w:color w:val="000000" w:themeColor="text1"/>
                <w:kern w:val="0"/>
                <w:sz w:val="24"/>
                <w:szCs w:val="22"/>
                <w14:textFill>
                  <w14:solidFill>
                    <w14:schemeClr w14:val="tx1"/>
                  </w14:solidFill>
                </w14:textFill>
              </w:rPr>
            </w:pPr>
            <w:r>
              <w:rPr>
                <w:color w:val="000000" w:themeColor="text1"/>
                <w:sz w:val="24"/>
                <w14:textFill>
                  <w14:solidFill>
                    <w14:schemeClr w14:val="tx1"/>
                  </w14:solidFill>
                </w14:textFill>
              </w:rPr>
              <w:t>常年主导风向为西北偏北风，频率为16.6%。冬季主导风向西北偏北风，频率</w:t>
            </w:r>
            <w:r>
              <w:rPr>
                <w:color w:val="000000" w:themeColor="text1"/>
                <w:kern w:val="0"/>
                <w:sz w:val="24"/>
                <w:szCs w:val="22"/>
                <w14:textFill>
                  <w14:solidFill>
                    <w14:schemeClr w14:val="tx1"/>
                  </w14:solidFill>
                </w14:textFill>
              </w:rPr>
              <w:t>24.1%，夏季主导风向东南偏南风，频率15.6%。静风频率22.9%。年平均风速为2.2m/s，夏季平均风速为2.3m/s，冬季为2.1m/s。月平均风速以7月最高达2.5m/s，2月最低，为1.9m/s。</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4、水文</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所在区域地表水系主要为湘江。项目所在地东侧最近距离约1.5km左右为湘江支流栗江。湘江自北向南流经清水塘地区，湘江在区域内的长度约6.5km，沿途接纳了白石港、霞湾港、老霞湾港、乌丫港等4条小支流。河床平均宽800m，多年平均流量1780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/s，历年最大流量为20700m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/s，最枯流量101m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/s，平均流速0.25m/s。最高水位42.69m（1994年6月18日），实测最大流量20700m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/s，最低水位29.37m（2008年10月23日），实测最小流量101m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/s，正常水位为29.54～32.06m。年最高水位一般出现在4～7月份，年最低水位出现在12月～2月。年平均流速0.25m/s，最小流速0.10m/s，平水期流速0.50m/s，枯水期流速0.14m/s，枯水期水面宽约100m。年平均总径流量644亿m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，河套弯曲曲率半径约200m。湘江左右两岸水文条件差异较大，右岸水流急、水深，污染物扩散稀释条件较好。左岸水流平缓，水浅，扩散稀释条件比右岸差，但河床平且多为沙滩。</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5、植被和生物</w:t>
            </w:r>
          </w:p>
          <w:p>
            <w:pPr>
              <w:pStyle w:val="142"/>
              <w:adjustRightInd w:val="0"/>
              <w:snapToGrid w:val="0"/>
              <w:spacing w:line="48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土壤主要是红壤，还有黄壤、砂红壤、紫色土、雉冠土等。经人为耕作影响形成熟化的农业土壤，原土壤肥沃、性能良好，适宜多种作物生长。但</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世纪</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年代末期起，该区土壤在不同程度上遭受了工业三废、农药和化肥的污染（主要为重金属污染），致使一部分土壤的理化性能发生了变化，在一定程度上影响了作物正常生长，尤其是一些难降解的重金属等污染物在作物体内积累，影响产品产量和质量。</w:t>
            </w:r>
          </w:p>
          <w:p>
            <w:pPr>
              <w:pStyle w:val="142"/>
              <w:adjustRightInd w:val="0"/>
              <w:snapToGrid w:val="0"/>
              <w:spacing w:line="48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植被基本上是人工植被、半人工植被和天然植被的混合形态，一是农田作物，二是人造林木，三是丘岗上的天然植被。农作物以水稻和蔬菜为主，兼有油茶、茶叶、红薯等。林木植被情况是，西、北部山地较为茂盛，但清水塘地区边缘的西部山地较稀疏。大部分为落叶阔叶林，部分为常绿树，目前生长的树种约</w:t>
            </w:r>
            <w:r>
              <w:rPr>
                <w:color w:val="000000" w:themeColor="text1"/>
                <w14:textFill>
                  <w14:solidFill>
                    <w14:schemeClr w14:val="tx1"/>
                  </w14:solidFill>
                </w14:textFill>
              </w:rPr>
              <w:t>60</w:t>
            </w:r>
            <w:r>
              <w:rPr>
                <w:rFonts w:hint="eastAsia"/>
                <w:color w:val="000000" w:themeColor="text1"/>
                <w14:textFill>
                  <w14:solidFill>
                    <w14:schemeClr w14:val="tx1"/>
                  </w14:solidFill>
                </w14:textFill>
              </w:rPr>
              <w:t>多种，其中有一定数量的耐污树种，如乔木有香樟、马尾松、女贞、臭椿、构树、桑树、苦楝、泡桐、法桐、广玉兰、枇杷、柚子、柑桔等，灌木有夹竹桃，小叶女贞、大叶黄杨、海桐、油茶等。全地区植被覆盖率较高，但南面的清水塘地区较低，工业生产区、溪港、湖塘地绿化覆盖率更低，环境景观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0" w:hRule="atLeast"/>
        </w:trPr>
        <w:tc>
          <w:tcPr>
            <w:tcW w:w="8931" w:type="dxa"/>
          </w:tcPr>
          <w:p>
            <w:pP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社会环境简况（社会经济结构、教育、文化、文物保护等）</w:t>
            </w:r>
          </w:p>
          <w:p>
            <w:pPr>
              <w:ind w:left="480"/>
              <w:rPr>
                <w:b/>
                <w:color w:val="000000" w:themeColor="text1"/>
                <w:sz w:val="24"/>
                <w14:textFill>
                  <w14:solidFill>
                    <w14:schemeClr w14:val="tx1"/>
                  </w14:solidFill>
                </w14:textFill>
              </w:rPr>
            </w:pPr>
            <w:r>
              <w:rPr>
                <w:b/>
                <w:bCs/>
                <w:color w:val="000000" w:themeColor="text1"/>
                <w:sz w:val="24"/>
                <w14:textFill>
                  <w14:solidFill>
                    <w14:schemeClr w14:val="tx1"/>
                  </w14:solidFill>
                </w14:textFill>
              </w:rPr>
              <w:t>1、</w:t>
            </w:r>
            <w:r>
              <w:rPr>
                <w:b/>
                <w:color w:val="000000" w:themeColor="text1"/>
                <w:sz w:val="24"/>
                <w14:textFill>
                  <w14:solidFill>
                    <w14:schemeClr w14:val="tx1"/>
                  </w14:solidFill>
                </w14:textFill>
              </w:rPr>
              <w:t>株洲市概况</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株洲，位于湖南东部，古称建宁，公元214年，三国东吴在此设建宁郡，到南宋绍熙元年（公元1190年）正式定名为株洲。解放之初，株洲只是一个7000人的小镇，1951年为省辖市，1956年升为省辖地级市，1983年实行市带县体制。2007年获批国家“两型社会”建设综合配套改革试验区。现辖5县4区和1个国家级高新区、1个“两型社会”建设示范区。株洲市域的总面积为11262平方千米。</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2018年，全市地区生产总值</w:t>
            </w:r>
            <w:r>
              <w:rPr>
                <w:color w:val="000000" w:themeColor="text1"/>
                <w:sz w:val="24"/>
                <w14:textFill>
                  <w14:solidFill>
                    <w14:schemeClr w14:val="tx1"/>
                  </w14:solidFill>
                </w14:textFill>
              </w:rPr>
              <w:t>2631.5</w:t>
            </w:r>
            <w:r>
              <w:rPr>
                <w:rFonts w:hint="eastAsia"/>
                <w:color w:val="000000" w:themeColor="text1"/>
                <w:sz w:val="24"/>
                <w14:textFill>
                  <w14:solidFill>
                    <w14:schemeClr w14:val="tx1"/>
                  </w14:solidFill>
                </w14:textFill>
              </w:rPr>
              <w:t>亿元，比上年增长</w:t>
            </w:r>
            <w:r>
              <w:rPr>
                <w:color w:val="000000" w:themeColor="text1"/>
                <w:sz w:val="24"/>
                <w14:textFill>
                  <w14:solidFill>
                    <w14:schemeClr w14:val="tx1"/>
                  </w14:solidFill>
                </w14:textFill>
              </w:rPr>
              <w:t>7.8%</w:t>
            </w:r>
            <w:r>
              <w:rPr>
                <w:rFonts w:hint="eastAsia"/>
                <w:color w:val="000000" w:themeColor="text1"/>
                <w:sz w:val="24"/>
                <w14:textFill>
                  <w14:solidFill>
                    <w14:schemeClr w14:val="tx1"/>
                  </w14:solidFill>
                </w14:textFill>
              </w:rPr>
              <w:t>，高于全国平均水平</w:t>
            </w:r>
            <w:r>
              <w:rPr>
                <w:color w:val="000000" w:themeColor="text1"/>
                <w:sz w:val="24"/>
                <w14:textFill>
                  <w14:solidFill>
                    <w14:schemeClr w14:val="tx1"/>
                  </w14:solidFill>
                </w14:textFill>
              </w:rPr>
              <w:t>1.2</w:t>
            </w:r>
            <w:r>
              <w:rPr>
                <w:rFonts w:hint="eastAsia"/>
                <w:color w:val="000000" w:themeColor="text1"/>
                <w:sz w:val="24"/>
                <w14:textFill>
                  <w14:solidFill>
                    <w14:schemeClr w14:val="tx1"/>
                  </w14:solidFill>
                </w14:textFill>
              </w:rPr>
              <w:t>个百分点，与全省平均水平持平。其中，第一产业增加值</w:t>
            </w:r>
            <w:r>
              <w:rPr>
                <w:color w:val="000000" w:themeColor="text1"/>
                <w:sz w:val="24"/>
                <w14:textFill>
                  <w14:solidFill>
                    <w14:schemeClr w14:val="tx1"/>
                  </w14:solidFill>
                </w14:textFill>
              </w:rPr>
              <w:t>185.5</w:t>
            </w:r>
            <w:r>
              <w:rPr>
                <w:rFonts w:hint="eastAsia"/>
                <w:color w:val="000000" w:themeColor="text1"/>
                <w:sz w:val="24"/>
                <w14:textFill>
                  <w14:solidFill>
                    <w14:schemeClr w14:val="tx1"/>
                  </w14:solidFill>
                </w14:textFill>
              </w:rPr>
              <w:t>亿元，增长</w:t>
            </w:r>
            <w:r>
              <w:rPr>
                <w:color w:val="000000" w:themeColor="text1"/>
                <w:sz w:val="24"/>
                <w14:textFill>
                  <w14:solidFill>
                    <w14:schemeClr w14:val="tx1"/>
                  </w14:solidFill>
                </w14:textFill>
              </w:rPr>
              <w:t>3.6%</w:t>
            </w:r>
            <w:r>
              <w:rPr>
                <w:rFonts w:hint="eastAsia"/>
                <w:color w:val="000000" w:themeColor="text1"/>
                <w:sz w:val="24"/>
                <w14:textFill>
                  <w14:solidFill>
                    <w14:schemeClr w14:val="tx1"/>
                  </w14:solidFill>
                </w14:textFill>
              </w:rPr>
              <w:t>；第二产业增加值</w:t>
            </w:r>
            <w:r>
              <w:rPr>
                <w:color w:val="000000" w:themeColor="text1"/>
                <w:sz w:val="24"/>
                <w14:textFill>
                  <w14:solidFill>
                    <w14:schemeClr w14:val="tx1"/>
                  </w14:solidFill>
                </w14:textFill>
              </w:rPr>
              <w:t>1149.2</w:t>
            </w:r>
            <w:r>
              <w:rPr>
                <w:rFonts w:hint="eastAsia"/>
                <w:color w:val="000000" w:themeColor="text1"/>
                <w:sz w:val="24"/>
                <w14:textFill>
                  <w14:solidFill>
                    <w14:schemeClr w14:val="tx1"/>
                  </w14:solidFill>
                </w14:textFill>
              </w:rPr>
              <w:t>亿元，增长</w:t>
            </w:r>
            <w:r>
              <w:rPr>
                <w:color w:val="000000" w:themeColor="text1"/>
                <w:sz w:val="24"/>
                <w14:textFill>
                  <w14:solidFill>
                    <w14:schemeClr w14:val="tx1"/>
                  </w14:solidFill>
                </w14:textFill>
              </w:rPr>
              <w:t>7.1%</w:t>
            </w:r>
            <w:r>
              <w:rPr>
                <w:rFonts w:hint="eastAsia"/>
                <w:color w:val="000000" w:themeColor="text1"/>
                <w:sz w:val="24"/>
                <w14:textFill>
                  <w14:solidFill>
                    <w14:schemeClr w14:val="tx1"/>
                  </w14:solidFill>
                </w14:textFill>
              </w:rPr>
              <w:t>，其中，工业增加值增长</w:t>
            </w:r>
            <w:r>
              <w:rPr>
                <w:color w:val="000000" w:themeColor="text1"/>
                <w:sz w:val="24"/>
                <w14:textFill>
                  <w14:solidFill>
                    <w14:schemeClr w14:val="tx1"/>
                  </w14:solidFill>
                </w14:textFill>
              </w:rPr>
              <w:t>7.4%</w:t>
            </w:r>
            <w:r>
              <w:rPr>
                <w:rFonts w:hint="eastAsia"/>
                <w:color w:val="000000" w:themeColor="text1"/>
                <w:sz w:val="24"/>
                <w14:textFill>
                  <w14:solidFill>
                    <w14:schemeClr w14:val="tx1"/>
                  </w14:solidFill>
                </w14:textFill>
              </w:rPr>
              <w:t>，建筑业增加值增长</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；第三产业增加值</w:t>
            </w:r>
            <w:r>
              <w:rPr>
                <w:color w:val="000000" w:themeColor="text1"/>
                <w:sz w:val="24"/>
                <w14:textFill>
                  <w14:solidFill>
                    <w14:schemeClr w14:val="tx1"/>
                  </w14:solidFill>
                </w14:textFill>
              </w:rPr>
              <w:t>1296.8</w:t>
            </w:r>
            <w:r>
              <w:rPr>
                <w:rFonts w:hint="eastAsia"/>
                <w:color w:val="000000" w:themeColor="text1"/>
                <w:sz w:val="24"/>
                <w14:textFill>
                  <w14:solidFill>
                    <w14:schemeClr w14:val="tx1"/>
                  </w14:solidFill>
                </w14:textFill>
              </w:rPr>
              <w:t>亿元，增长</w:t>
            </w:r>
            <w:r>
              <w:rPr>
                <w:color w:val="000000" w:themeColor="text1"/>
                <w:sz w:val="24"/>
                <w14:textFill>
                  <w14:solidFill>
                    <w14:schemeClr w14:val="tx1"/>
                  </w14:solidFill>
                </w14:textFill>
              </w:rPr>
              <w:t>9.6%</w:t>
            </w:r>
            <w:r>
              <w:rPr>
                <w:rFonts w:hint="eastAsia"/>
                <w:color w:val="000000" w:themeColor="text1"/>
                <w:sz w:val="24"/>
                <w14:textFill>
                  <w14:solidFill>
                    <w14:schemeClr w14:val="tx1"/>
                  </w14:solidFill>
                </w14:textFill>
              </w:rPr>
              <w:t>。</w:t>
            </w:r>
          </w:p>
          <w:p>
            <w:pPr>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3、项目周边环境概况</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本项目位于株洲市云龙示范区，</w:t>
            </w:r>
            <w:r>
              <w:rPr>
                <w:rFonts w:hint="eastAsia"/>
                <w:color w:val="000000" w:themeColor="text1"/>
                <w:sz w:val="24"/>
                <w:lang w:eastAsia="zh-CN"/>
                <w14:textFill>
                  <w14:solidFill>
                    <w14:schemeClr w14:val="tx1"/>
                  </w14:solidFill>
                </w14:textFill>
              </w:rPr>
              <w:t>北起玉龙路、南至学林路</w:t>
            </w:r>
            <w:r>
              <w:rPr>
                <w:rFonts w:hint="eastAsia"/>
                <w:color w:val="000000" w:themeColor="text1"/>
                <w:sz w:val="24"/>
                <w14:textFill>
                  <w14:solidFill>
                    <w14:schemeClr w14:val="tx1"/>
                  </w14:solidFill>
                </w14:textFill>
              </w:rPr>
              <w:t>。道路沿线分布现状宅基地、菜地、水田、旱地、水塘、沟渠、林地、山地、果园地、道路等。</w:t>
            </w:r>
          </w:p>
          <w:p>
            <w:pPr>
              <w:ind w:firstLine="480" w:firstLineChars="200"/>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东</w:t>
            </w:r>
            <w:r>
              <w:rPr>
                <w:rFonts w:hint="eastAsia"/>
                <w:color w:val="000000" w:themeColor="text1"/>
                <w:sz w:val="24"/>
                <w14:textFill>
                  <w14:solidFill>
                    <w14:schemeClr w14:val="tx1"/>
                  </w14:solidFill>
                </w14:textFill>
              </w:rPr>
              <w:t>侧最近距离</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0m为K</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00~K</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750龙升社区</w:t>
            </w:r>
            <w:r>
              <w:rPr>
                <w:rFonts w:hint="eastAsia"/>
                <w:color w:val="000000" w:themeColor="text1"/>
                <w:sz w:val="24"/>
                <w14:textFill>
                  <w14:solidFill>
                    <w14:schemeClr w14:val="tx1"/>
                  </w14:solidFill>
                </w14:textFill>
              </w:rPr>
              <w:t>、项目</w:t>
            </w:r>
            <w:r>
              <w:rPr>
                <w:rFonts w:hint="eastAsia"/>
                <w:color w:val="000000" w:themeColor="text1"/>
                <w:sz w:val="24"/>
                <w:lang w:val="en-US" w:eastAsia="zh-CN"/>
                <w14:textFill>
                  <w14:solidFill>
                    <w14:schemeClr w14:val="tx1"/>
                  </w14:solidFill>
                </w14:textFill>
              </w:rPr>
              <w:t>北</w:t>
            </w:r>
            <w:r>
              <w:rPr>
                <w:rFonts w:hint="eastAsia"/>
                <w:color w:val="000000" w:themeColor="text1"/>
                <w:sz w:val="24"/>
                <w14:textFill>
                  <w14:solidFill>
                    <w14:schemeClr w14:val="tx1"/>
                  </w14:solidFill>
                </w14:textFill>
              </w:rPr>
              <w:t>侧最近距离</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0mK0+00~K</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+340为</w:t>
            </w:r>
            <w:r>
              <w:rPr>
                <w:rFonts w:hint="eastAsia"/>
                <w:color w:val="000000" w:themeColor="text1"/>
                <w:sz w:val="24"/>
                <w:lang w:val="en-US" w:eastAsia="zh-CN"/>
                <w14:textFill>
                  <w14:solidFill>
                    <w14:schemeClr w14:val="tx1"/>
                  </w14:solidFill>
                </w14:textFill>
              </w:rPr>
              <w:t>兴隆山</w:t>
            </w:r>
            <w:r>
              <w:rPr>
                <w:rFonts w:hint="eastAsia"/>
                <w:color w:val="000000" w:themeColor="text1"/>
                <w:sz w:val="24"/>
                <w14:textFill>
                  <w14:solidFill>
                    <w14:schemeClr w14:val="tx1"/>
                  </w14:solidFill>
                </w14:textFill>
              </w:rPr>
              <w:t>社区、项目</w:t>
            </w:r>
            <w:r>
              <w:rPr>
                <w:rFonts w:hint="eastAsia"/>
                <w:color w:val="000000" w:themeColor="text1"/>
                <w:sz w:val="24"/>
                <w:lang w:val="en-US" w:eastAsia="zh-CN"/>
                <w14:textFill>
                  <w14:solidFill>
                    <w14:schemeClr w14:val="tx1"/>
                  </w14:solidFill>
                </w14:textFill>
              </w:rPr>
              <w:t>西</w:t>
            </w:r>
            <w:r>
              <w:rPr>
                <w:rFonts w:hint="eastAsia"/>
                <w:color w:val="000000" w:themeColor="text1"/>
                <w:sz w:val="24"/>
                <w14:textFill>
                  <w14:solidFill>
                    <w14:schemeClr w14:val="tx1"/>
                  </w14:solidFill>
                </w14:textFill>
              </w:rPr>
              <w:t>侧最近距离约</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0m为K0+100~K0+220</w:t>
            </w:r>
            <w:r>
              <w:rPr>
                <w:rFonts w:hint="eastAsia"/>
                <w:color w:val="000000" w:themeColor="text1"/>
                <w:sz w:val="24"/>
                <w:lang w:val="en-US" w:eastAsia="zh-CN"/>
                <w14:textFill>
                  <w14:solidFill>
                    <w14:schemeClr w14:val="tx1"/>
                  </w14:solidFill>
                </w14:textFill>
              </w:rPr>
              <w:t>龙升社区</w:t>
            </w:r>
            <w:r>
              <w:rPr>
                <w:rFonts w:hint="eastAsia"/>
                <w:color w:val="000000" w:themeColor="text1"/>
                <w:sz w:val="24"/>
                <w14:textFill>
                  <w14:solidFill>
                    <w14:schemeClr w14:val="tx1"/>
                  </w14:solidFill>
                </w14:textFill>
              </w:rPr>
              <w:t>居民、项目</w:t>
            </w:r>
            <w:r>
              <w:rPr>
                <w:rFonts w:hint="eastAsia"/>
                <w:color w:val="000000" w:themeColor="text1"/>
                <w:sz w:val="24"/>
                <w:lang w:val="en-US" w:eastAsia="zh-CN"/>
                <w14:textFill>
                  <w14:solidFill>
                    <w14:schemeClr w14:val="tx1"/>
                  </w14:solidFill>
                </w14:textFill>
              </w:rPr>
              <w:t>东</w:t>
            </w:r>
            <w:r>
              <w:rPr>
                <w:rFonts w:hint="eastAsia"/>
                <w:color w:val="000000" w:themeColor="text1"/>
                <w:sz w:val="24"/>
                <w14:textFill>
                  <w14:solidFill>
                    <w14:schemeClr w14:val="tx1"/>
                  </w14:solidFill>
                </w14:textFill>
              </w:rPr>
              <w:t>侧最近距离约100m处为K0+300~K0+450二类规划居住用地。本项目征地范围内现状道路北侧和南侧分别为</w:t>
            </w:r>
            <w:r>
              <w:rPr>
                <w:rFonts w:hint="eastAsia"/>
                <w:color w:val="000000" w:themeColor="text1"/>
                <w:sz w:val="24"/>
                <w:lang w:val="en-US" w:eastAsia="zh-CN"/>
                <w14:textFill>
                  <w14:solidFill>
                    <w14:schemeClr w14:val="tx1"/>
                  </w14:solidFill>
                </w14:textFill>
              </w:rPr>
              <w:t>兴隆山</w:t>
            </w:r>
            <w:r>
              <w:rPr>
                <w:rFonts w:hint="eastAsia"/>
                <w:color w:val="000000" w:themeColor="text1"/>
                <w:sz w:val="24"/>
                <w14:textFill>
                  <w14:solidFill>
                    <w14:schemeClr w14:val="tx1"/>
                  </w14:solidFill>
                </w14:textFill>
              </w:rPr>
              <w:t>社区和</w:t>
            </w:r>
            <w:r>
              <w:rPr>
                <w:rFonts w:hint="eastAsia"/>
                <w:color w:val="000000" w:themeColor="text1"/>
                <w:sz w:val="24"/>
                <w:lang w:val="en-US" w:eastAsia="zh-CN"/>
                <w14:textFill>
                  <w14:solidFill>
                    <w14:schemeClr w14:val="tx1"/>
                  </w14:solidFill>
                </w14:textFill>
              </w:rPr>
              <w:t>龙升社区</w:t>
            </w:r>
            <w:r>
              <w:rPr>
                <w:rFonts w:hint="eastAsia"/>
                <w:color w:val="000000" w:themeColor="text1"/>
                <w:sz w:val="24"/>
                <w14:textFill>
                  <w14:solidFill>
                    <w14:schemeClr w14:val="tx1"/>
                  </w14:solidFill>
                </w14:textFill>
              </w:rPr>
              <w:t>居民。</w:t>
            </w:r>
            <w:r>
              <w:rPr>
                <w:color w:val="000000" w:themeColor="text1"/>
                <w:sz w:val="24"/>
                <w14:textFill>
                  <w14:solidFill>
                    <w14:schemeClr w14:val="tx1"/>
                  </w14:solidFill>
                </w14:textFill>
              </w:rPr>
              <w:t>本项目场地边界半径2000m范围内不存在饮用水源地、集中地下水开采区，工程场地及附近无风景名胜、历史文物遗址等特殊环保目标。用地范围内没有名木古树、珍稀濒危动物等需要保护的动植物。</w:t>
            </w:r>
          </w:p>
          <w:p>
            <w:pPr>
              <w:rPr>
                <w:color w:val="000000" w:themeColor="text1"/>
                <w:sz w:val="24"/>
                <w14:textFill>
                  <w14:solidFill>
                    <w14:schemeClr w14:val="tx1"/>
                  </w14:solidFill>
                </w14:textFill>
              </w:rPr>
            </w:pPr>
          </w:p>
        </w:tc>
      </w:tr>
    </w:tbl>
    <w:p>
      <w:pPr>
        <w:jc w:val="left"/>
        <w:rPr>
          <w:rFonts w:cs="宋体"/>
          <w:b/>
          <w:bCs/>
          <w:color w:val="000000" w:themeColor="text1"/>
          <w:sz w:val="28"/>
          <w14:textFill>
            <w14:solidFill>
              <w14:schemeClr w14:val="tx1"/>
            </w14:solidFill>
          </w14:textFill>
        </w:rPr>
      </w:pPr>
    </w:p>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环境质量状况</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2" w:hRule="atLeast"/>
          <w:jc w:val="center"/>
        </w:trPr>
        <w:tc>
          <w:tcPr>
            <w:tcW w:w="9063" w:type="dxa"/>
          </w:tcPr>
          <w:p>
            <w:pPr>
              <w:pStyle w:val="20"/>
              <w:spacing w:line="240" w:lineRule="auto"/>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建设项目所在地区环境质量现状及主要环境问题（环境空气、地面水、地下水、声环境、生态环境等）</w:t>
            </w:r>
          </w:p>
          <w:p>
            <w:pPr>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一、大气环境质量现状</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根据株洲市环境监测中心站《株洲市区环境空气监测年报》（株环监技字（201</w:t>
            </w:r>
            <w:r>
              <w:rPr>
                <w:rFonts w:hint="eastAsia"/>
                <w:color w:val="000000" w:themeColor="text1"/>
                <w:sz w:val="24"/>
                <w14:textFill>
                  <w14:solidFill>
                    <w14:schemeClr w14:val="tx1"/>
                  </w14:solidFill>
                </w14:textFill>
              </w:rPr>
              <w:t>8</w:t>
            </w:r>
            <w:r>
              <w:rPr>
                <w:color w:val="000000" w:themeColor="text1"/>
                <w:sz w:val="24"/>
                <w14:textFill>
                  <w14:solidFill>
                    <w14:schemeClr w14:val="tx1"/>
                  </w14:solidFill>
                </w14:textFill>
              </w:rPr>
              <w:t>）第</w:t>
            </w:r>
            <w:r>
              <w:rPr>
                <w:rFonts w:hint="eastAsia"/>
                <w:color w:val="000000" w:themeColor="text1"/>
                <w:sz w:val="24"/>
                <w14:textFill>
                  <w14:solidFill>
                    <w14:schemeClr w14:val="tx1"/>
                  </w14:solidFill>
                </w14:textFill>
              </w:rPr>
              <w:t>293</w:t>
            </w:r>
            <w:r>
              <w:rPr>
                <w:color w:val="000000" w:themeColor="text1"/>
                <w:sz w:val="24"/>
                <w14:textFill>
                  <w14:solidFill>
                    <w14:schemeClr w14:val="tx1"/>
                  </w14:solidFill>
                </w14:textFill>
              </w:rPr>
              <w:t>号），项目所在区域设有1个常规环境空气监测点—</w:t>
            </w:r>
            <w:r>
              <w:rPr>
                <w:rFonts w:hint="eastAsia"/>
                <w:color w:val="000000" w:themeColor="text1"/>
                <w:sz w:val="24"/>
                <w14:textFill>
                  <w14:solidFill>
                    <w14:schemeClr w14:val="tx1"/>
                  </w14:solidFill>
                </w14:textFill>
              </w:rPr>
              <w:t>云田中学</w:t>
            </w:r>
            <w:r>
              <w:rPr>
                <w:color w:val="000000" w:themeColor="text1"/>
                <w:sz w:val="24"/>
                <w14:textFill>
                  <w14:solidFill>
                    <w14:schemeClr w14:val="tx1"/>
                  </w14:solidFill>
                </w14:textFill>
              </w:rPr>
              <w:t>测点</w:t>
            </w:r>
            <w:r>
              <w:rPr>
                <w:rFonts w:hint="eastAsia"/>
                <w:color w:val="000000" w:themeColor="text1"/>
                <w:sz w:val="24"/>
                <w14:textFill>
                  <w14:solidFill>
                    <w14:schemeClr w14:val="tx1"/>
                  </w14:solidFill>
                </w14:textFill>
              </w:rPr>
              <w:t>（距本项目最近距离约1.3km，地理坐标：东经27°59'46.31"，北纬113°11'7.07"）</w:t>
            </w:r>
            <w:r>
              <w:rPr>
                <w:color w:val="000000" w:themeColor="text1"/>
                <w:sz w:val="24"/>
                <w14:textFill>
                  <w14:solidFill>
                    <w14:schemeClr w14:val="tx1"/>
                  </w14:solidFill>
                </w14:textFill>
              </w:rPr>
              <w:t>，监测统计结果见</w:t>
            </w:r>
            <w:r>
              <w:rPr>
                <w:rFonts w:hint="eastAsia"/>
                <w:color w:val="000000" w:themeColor="text1"/>
                <w:sz w:val="24"/>
                <w14:textFill>
                  <w14:solidFill>
                    <w14:schemeClr w14:val="tx1"/>
                  </w14:solidFill>
                </w14:textFill>
              </w:rPr>
              <w:t>下表</w:t>
            </w:r>
            <w:r>
              <w:rPr>
                <w:color w:val="000000" w:themeColor="text1"/>
                <w:sz w:val="24"/>
                <w14:textFill>
                  <w14:solidFill>
                    <w14:schemeClr w14:val="tx1"/>
                  </w14:solidFill>
                </w14:textFill>
              </w:rPr>
              <w:t>。</w:t>
            </w:r>
          </w:p>
          <w:p>
            <w:pPr>
              <w:adjustRightInd w:val="0"/>
              <w:snapToGrid w:val="0"/>
              <w:spacing w:line="480" w:lineRule="exact"/>
              <w:jc w:val="center"/>
              <w:rPr>
                <w:b/>
                <w:color w:val="000000" w:themeColor="text1"/>
                <w:sz w:val="24"/>
                <w:szCs w:val="32"/>
                <w:lang w:bidi="ar"/>
                <w14:textFill>
                  <w14:solidFill>
                    <w14:schemeClr w14:val="tx1"/>
                  </w14:solidFill>
                </w14:textFill>
              </w:rPr>
            </w:pPr>
            <w:bookmarkStart w:id="2" w:name="_Toc175558565"/>
            <w:bookmarkStart w:id="3" w:name="_Toc144138000"/>
            <w:bookmarkStart w:id="4" w:name="_Toc174856368"/>
            <w:r>
              <w:rPr>
                <w:b/>
                <w:color w:val="000000" w:themeColor="text1"/>
                <w:sz w:val="24"/>
                <w:szCs w:val="32"/>
                <w:lang w:bidi="ar"/>
                <w14:textFill>
                  <w14:solidFill>
                    <w14:schemeClr w14:val="tx1"/>
                  </w14:solidFill>
                </w14:textFill>
              </w:rPr>
              <w:t>表</w:t>
            </w:r>
            <w:r>
              <w:rPr>
                <w:rFonts w:hint="eastAsia"/>
                <w:b/>
                <w:color w:val="000000" w:themeColor="text1"/>
                <w:sz w:val="24"/>
                <w:szCs w:val="32"/>
                <w:lang w:bidi="ar"/>
                <w14:textFill>
                  <w14:solidFill>
                    <w14:schemeClr w14:val="tx1"/>
                  </w14:solidFill>
                </w14:textFill>
              </w:rPr>
              <w:t>1</w:t>
            </w:r>
            <w:r>
              <w:rPr>
                <w:rFonts w:hint="eastAsia"/>
                <w:b/>
                <w:color w:val="000000" w:themeColor="text1"/>
                <w:sz w:val="24"/>
                <w:szCs w:val="32"/>
                <w:lang w:val="en-US" w:eastAsia="zh-CN" w:bidi="ar"/>
                <w14:textFill>
                  <w14:solidFill>
                    <w14:schemeClr w14:val="tx1"/>
                  </w14:solidFill>
                </w14:textFill>
              </w:rPr>
              <w:t>2</w:t>
            </w:r>
            <w:r>
              <w:rPr>
                <w:rFonts w:hint="eastAsia"/>
                <w:b/>
                <w:color w:val="000000" w:themeColor="text1"/>
                <w:sz w:val="24"/>
                <w:szCs w:val="32"/>
                <w:lang w:bidi="ar"/>
                <w14:textFill>
                  <w14:solidFill>
                    <w14:schemeClr w14:val="tx1"/>
                  </w14:solidFill>
                </w14:textFill>
              </w:rPr>
              <w:t xml:space="preserve">  </w:t>
            </w:r>
            <w:r>
              <w:rPr>
                <w:b/>
                <w:color w:val="000000" w:themeColor="text1"/>
                <w:sz w:val="24"/>
                <w:szCs w:val="32"/>
                <w:lang w:bidi="ar"/>
                <w14:textFill>
                  <w14:solidFill>
                    <w14:schemeClr w14:val="tx1"/>
                  </w14:solidFill>
                </w14:textFill>
              </w:rPr>
              <w:t>201</w:t>
            </w:r>
            <w:r>
              <w:rPr>
                <w:rFonts w:hint="eastAsia"/>
                <w:b/>
                <w:color w:val="000000" w:themeColor="text1"/>
                <w:sz w:val="24"/>
                <w:szCs w:val="32"/>
                <w:lang w:bidi="ar"/>
                <w14:textFill>
                  <w14:solidFill>
                    <w14:schemeClr w14:val="tx1"/>
                  </w14:solidFill>
                </w14:textFill>
              </w:rPr>
              <w:t>8</w:t>
            </w:r>
            <w:r>
              <w:rPr>
                <w:b/>
                <w:color w:val="000000" w:themeColor="text1"/>
                <w:sz w:val="24"/>
                <w:szCs w:val="32"/>
                <w:lang w:bidi="ar"/>
                <w14:textFill>
                  <w14:solidFill>
                    <w14:schemeClr w14:val="tx1"/>
                  </w14:solidFill>
                </w14:textFill>
              </w:rPr>
              <w:t>年</w:t>
            </w:r>
            <w:r>
              <w:rPr>
                <w:rFonts w:hint="eastAsia"/>
                <w:b/>
                <w:color w:val="000000" w:themeColor="text1"/>
                <w:sz w:val="24"/>
                <w:szCs w:val="32"/>
                <w:lang w:bidi="ar"/>
                <w14:textFill>
                  <w14:solidFill>
                    <w14:schemeClr w14:val="tx1"/>
                  </w14:solidFill>
                </w14:textFill>
              </w:rPr>
              <w:t>云田中学</w:t>
            </w:r>
            <w:r>
              <w:rPr>
                <w:b/>
                <w:color w:val="000000" w:themeColor="text1"/>
                <w:sz w:val="24"/>
                <w:szCs w:val="32"/>
                <w:lang w:bidi="ar"/>
                <w14:textFill>
                  <w14:solidFill>
                    <w14:schemeClr w14:val="tx1"/>
                  </w14:solidFill>
                </w14:textFill>
              </w:rPr>
              <w:t>环境空气监测点结果一览表</w:t>
            </w:r>
            <w:r>
              <w:rPr>
                <w:rFonts w:hint="eastAsia"/>
                <w:b/>
                <w:color w:val="000000" w:themeColor="text1"/>
                <w:sz w:val="24"/>
                <w:szCs w:val="32"/>
                <w:lang w:bidi="ar"/>
                <w14:textFill>
                  <w14:solidFill>
                    <w14:schemeClr w14:val="tx1"/>
                  </w14:solidFill>
                </w14:textFill>
              </w:rPr>
              <w:t xml:space="preserve">  </w:t>
            </w:r>
            <w:r>
              <w:rPr>
                <w:b/>
                <w:color w:val="000000" w:themeColor="text1"/>
                <w:sz w:val="24"/>
                <w:szCs w:val="32"/>
                <w:lang w:bidi="ar"/>
                <w14:textFill>
                  <w14:solidFill>
                    <w14:schemeClr w14:val="tx1"/>
                  </w14:solidFill>
                </w14:textFill>
              </w:rPr>
              <w:t>单位：μg/m</w:t>
            </w:r>
            <w:r>
              <w:rPr>
                <w:b/>
                <w:color w:val="000000" w:themeColor="text1"/>
                <w:sz w:val="24"/>
                <w:szCs w:val="32"/>
                <w:vertAlign w:val="superscript"/>
                <w:lang w:bidi="ar"/>
                <w14:textFill>
                  <w14:solidFill>
                    <w14:schemeClr w14:val="tx1"/>
                  </w14:solidFill>
                </w14:textFill>
              </w:rPr>
              <w:t>3</w:t>
            </w:r>
            <w:r>
              <w:rPr>
                <w:rFonts w:hint="eastAsia"/>
                <w:b/>
                <w:color w:val="000000" w:themeColor="text1"/>
                <w:sz w:val="24"/>
                <w:szCs w:val="32"/>
                <w:lang w:bidi="ar"/>
                <w14:textFill>
                  <w14:solidFill>
                    <w14:schemeClr w14:val="tx1"/>
                  </w14:solidFill>
                </w14:textFill>
              </w:rPr>
              <w:t>（C</w:t>
            </w:r>
            <w:r>
              <w:rPr>
                <w:b/>
                <w:color w:val="000000" w:themeColor="text1"/>
                <w:sz w:val="24"/>
                <w:szCs w:val="32"/>
                <w:lang w:bidi="ar"/>
                <w14:textFill>
                  <w14:solidFill>
                    <w14:schemeClr w14:val="tx1"/>
                  </w14:solidFill>
                </w14:textFill>
              </w:rPr>
              <w:t>O</w:t>
            </w:r>
            <w:r>
              <w:rPr>
                <w:rFonts w:hint="eastAsia"/>
                <w:b/>
                <w:color w:val="000000" w:themeColor="text1"/>
                <w:sz w:val="24"/>
                <w:szCs w:val="32"/>
                <w:lang w:bidi="ar"/>
                <w14:textFill>
                  <w14:solidFill>
                    <w14:schemeClr w14:val="tx1"/>
                  </w14:solidFill>
                </w14:textFill>
              </w:rPr>
              <w:t>，</w:t>
            </w:r>
            <w:r>
              <w:rPr>
                <w:b/>
                <w:color w:val="000000" w:themeColor="text1"/>
                <w:sz w:val="24"/>
                <w:szCs w:val="32"/>
                <w:lang w:bidi="ar"/>
                <w14:textFill>
                  <w14:solidFill>
                    <w14:schemeClr w14:val="tx1"/>
                  </w14:solidFill>
                </w14:textFill>
              </w:rPr>
              <w:t>mg/m</w:t>
            </w:r>
            <w:r>
              <w:rPr>
                <w:b/>
                <w:color w:val="000000" w:themeColor="text1"/>
                <w:sz w:val="24"/>
                <w:szCs w:val="32"/>
                <w:vertAlign w:val="superscript"/>
                <w:lang w:bidi="ar"/>
                <w14:textFill>
                  <w14:solidFill>
                    <w14:schemeClr w14:val="tx1"/>
                  </w14:solidFill>
                </w14:textFill>
              </w:rPr>
              <w:t>3</w:t>
            </w:r>
            <w:r>
              <w:rPr>
                <w:rFonts w:hint="eastAsia"/>
                <w:b/>
                <w:color w:val="000000" w:themeColor="text1"/>
                <w:sz w:val="24"/>
                <w:szCs w:val="32"/>
                <w:lang w:bidi="ar"/>
                <w14:textFill>
                  <w14:solidFill>
                    <w14:schemeClr w14:val="tx1"/>
                  </w14:solidFill>
                </w14:textFill>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929"/>
              <w:gridCol w:w="1223"/>
              <w:gridCol w:w="1221"/>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10</w:t>
                  </w:r>
                </w:p>
              </w:tc>
              <w:tc>
                <w:tcPr>
                  <w:tcW w:w="1224"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2.5</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CO</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日均最大值</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68</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60</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319</w:t>
                  </w:r>
                </w:p>
              </w:tc>
              <w:tc>
                <w:tcPr>
                  <w:tcW w:w="1224"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289</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日均最小值</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1224"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0.3</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超标率（%）</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6.6</w:t>
                  </w:r>
                </w:p>
              </w:tc>
              <w:tc>
                <w:tcPr>
                  <w:tcW w:w="1224"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12.3</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超标倍数（倍）</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1.13</w:t>
                  </w:r>
                </w:p>
              </w:tc>
              <w:tc>
                <w:tcPr>
                  <w:tcW w:w="1224"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2.85</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年均值</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27</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68</w:t>
                  </w:r>
                </w:p>
              </w:tc>
              <w:tc>
                <w:tcPr>
                  <w:tcW w:w="1224"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47</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0.9</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16"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标准值</w:t>
                  </w:r>
                </w:p>
              </w:tc>
              <w:tc>
                <w:tcPr>
                  <w:tcW w:w="929"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60</w:t>
                  </w:r>
                </w:p>
              </w:tc>
              <w:tc>
                <w:tcPr>
                  <w:tcW w:w="1223"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40</w:t>
                  </w:r>
                </w:p>
              </w:tc>
              <w:tc>
                <w:tcPr>
                  <w:tcW w:w="1221" w:type="dxa"/>
                  <w:shd w:val="clear" w:color="auto" w:fill="auto"/>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70</w:t>
                  </w:r>
                </w:p>
              </w:tc>
              <w:tc>
                <w:tcPr>
                  <w:tcW w:w="1224"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35</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1224" w:type="dxa"/>
                  <w:shd w:val="clear" w:color="auto" w:fill="auto"/>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r>
            <w:bookmarkEnd w:id="2"/>
            <w:bookmarkEnd w:id="3"/>
            <w:bookmarkEnd w:id="4"/>
          </w:tbl>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据统计，</w:t>
            </w:r>
            <w:r>
              <w:rPr>
                <w:rFonts w:hint="eastAsia"/>
                <w:color w:val="000000" w:themeColor="text1"/>
                <w:sz w:val="24"/>
                <w14:textFill>
                  <w14:solidFill>
                    <w14:schemeClr w14:val="tx1"/>
                  </w14:solidFill>
                </w14:textFill>
              </w:rPr>
              <w:t>本项目</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2</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PM</w:t>
            </w:r>
            <w:r>
              <w:rPr>
                <w:color w:val="000000" w:themeColor="text1"/>
                <w:sz w:val="21"/>
                <w:szCs w:val="21"/>
                <w:vertAlign w:val="subscript"/>
                <w14:textFill>
                  <w14:solidFill>
                    <w14:schemeClr w14:val="tx1"/>
                  </w14:solidFill>
                </w14:textFill>
              </w:rPr>
              <w:t>10</w:t>
            </w:r>
            <w:r>
              <w:rPr>
                <w:color w:val="000000" w:themeColor="text1"/>
                <w:sz w:val="24"/>
                <w14:textFill>
                  <w14:solidFill>
                    <w14:schemeClr w14:val="tx1"/>
                  </w14:solidFill>
                </w14:textFill>
              </w:rPr>
              <w:t>年均浓度能达《环境空气质量标准》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GB3095-2012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二级标准，</w:t>
            </w:r>
            <w:r>
              <w:rPr>
                <w:color w:val="000000" w:themeColor="text1"/>
                <w:sz w:val="21"/>
                <w:szCs w:val="21"/>
                <w14:textFill>
                  <w14:solidFill>
                    <w14:schemeClr w14:val="tx1"/>
                  </w14:solidFill>
                </w14:textFill>
              </w:rPr>
              <w:t>PM</w:t>
            </w:r>
            <w:r>
              <w:rPr>
                <w:rFonts w:hint="eastAsia"/>
                <w:color w:val="000000" w:themeColor="text1"/>
                <w:sz w:val="21"/>
                <w:szCs w:val="21"/>
                <w:vertAlign w:val="subscript"/>
                <w14:textFill>
                  <w14:solidFill>
                    <w14:schemeClr w14:val="tx1"/>
                  </w14:solidFill>
                </w14:textFill>
              </w:rPr>
              <w:t>2.5</w:t>
            </w:r>
            <w:r>
              <w:rPr>
                <w:color w:val="000000" w:themeColor="text1"/>
                <w:sz w:val="24"/>
                <w14:textFill>
                  <w14:solidFill>
                    <w14:schemeClr w14:val="tx1"/>
                  </w14:solidFill>
                </w14:textFill>
              </w:rPr>
              <w:t>年均浓度</w:t>
            </w:r>
            <w:r>
              <w:rPr>
                <w:rFonts w:hint="eastAsia"/>
                <w:color w:val="000000" w:themeColor="text1"/>
                <w:sz w:val="24"/>
                <w14:textFill>
                  <w14:solidFill>
                    <w14:schemeClr w14:val="tx1"/>
                  </w14:solidFill>
                </w14:textFill>
              </w:rPr>
              <w:t>不</w:t>
            </w:r>
            <w:r>
              <w:rPr>
                <w:color w:val="000000" w:themeColor="text1"/>
                <w:sz w:val="24"/>
                <w14:textFill>
                  <w14:solidFill>
                    <w14:schemeClr w14:val="tx1"/>
                  </w14:solidFill>
                </w14:textFill>
              </w:rPr>
              <w:t>能达《环境空气质量标准》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GB3095-2012</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二级标准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和CO年均浓度没有评价标准。可见，项目所在区域为</w:t>
            </w:r>
            <w:r>
              <w:rPr>
                <w:rFonts w:hint="eastAsia"/>
                <w:color w:val="000000" w:themeColor="text1"/>
                <w:sz w:val="24"/>
                <w14:textFill>
                  <w14:solidFill>
                    <w14:schemeClr w14:val="tx1"/>
                  </w14:solidFill>
                </w14:textFill>
              </w:rPr>
              <w:t>不</w:t>
            </w:r>
            <w:r>
              <w:rPr>
                <w:color w:val="000000" w:themeColor="text1"/>
                <w:sz w:val="24"/>
                <w14:textFill>
                  <w14:solidFill>
                    <w14:schemeClr w14:val="tx1"/>
                  </w14:solidFill>
                </w14:textFill>
              </w:rPr>
              <w:t>达标区。</w:t>
            </w:r>
          </w:p>
          <w:p>
            <w:pPr>
              <w:pStyle w:val="21"/>
              <w:spacing w:line="240" w:lineRule="auto"/>
              <w:ind w:firstLine="482" w:firstLineChars="200"/>
              <w:jc w:val="both"/>
              <w:rPr>
                <w:color w:val="000000" w:themeColor="text1"/>
                <w:sz w:val="24"/>
                <w14:textFill>
                  <w14:solidFill>
                    <w14:schemeClr w14:val="tx1"/>
                  </w14:solidFill>
                </w14:textFill>
              </w:rPr>
            </w:pPr>
            <w:r>
              <w:rPr>
                <w:b/>
                <w:color w:val="000000" w:themeColor="text1"/>
                <w:sz w:val="24"/>
                <w14:textFill>
                  <w14:solidFill>
                    <w14:schemeClr w14:val="tx1"/>
                  </w14:solidFill>
                </w14:textFill>
              </w:rPr>
              <w:t>二、水环境质量现状</w:t>
            </w:r>
          </w:p>
          <w:p>
            <w:pPr>
              <w:spacing w:line="480" w:lineRule="exact"/>
              <w:ind w:firstLine="480" w:firstLineChars="200"/>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为了解本项目所在区域的地表水系环境质量现状，本项目收集了株洲市环境监测中心站（地理坐标：</w:t>
            </w:r>
            <w:r>
              <w:rPr>
                <w:color w:val="000000" w:themeColor="text1"/>
                <w:sz w:val="24"/>
                <w:u w:val="single"/>
                <w:lang w:bidi="ar"/>
                <w14:textFill>
                  <w14:solidFill>
                    <w14:schemeClr w14:val="tx1"/>
                  </w14:solidFill>
                </w14:textFill>
              </w:rPr>
              <w:t>113°7′9.41535″E</w:t>
            </w:r>
            <w:r>
              <w:rPr>
                <w:rFonts w:hint="eastAsia"/>
                <w:color w:val="000000" w:themeColor="text1"/>
                <w:sz w:val="24"/>
                <w:u w:val="single"/>
                <w:lang w:bidi="ar"/>
                <w14:textFill>
                  <w14:solidFill>
                    <w14:schemeClr w14:val="tx1"/>
                  </w14:solidFill>
                </w14:textFill>
              </w:rPr>
              <w:t>，</w:t>
            </w:r>
            <w:r>
              <w:rPr>
                <w:color w:val="000000" w:themeColor="text1"/>
                <w:sz w:val="24"/>
                <w:u w:val="single"/>
                <w:lang w:bidi="ar"/>
                <w14:textFill>
                  <w14:solidFill>
                    <w14:schemeClr w14:val="tx1"/>
                  </w14:solidFill>
                </w14:textFill>
              </w:rPr>
              <w:t>27°48′27.87208″N</w:t>
            </w:r>
            <w:r>
              <w:rPr>
                <w:rFonts w:hint="eastAsia"/>
                <w:color w:val="000000" w:themeColor="text1"/>
                <w:sz w:val="24"/>
                <w:u w:val="single"/>
                <w:lang w:bidi="ar"/>
                <w14:textFill>
                  <w14:solidFill>
                    <w14:schemeClr w14:val="tx1"/>
                  </w14:solidFill>
                </w14:textFill>
              </w:rPr>
              <w:t>）在白石港断面（</w:t>
            </w:r>
            <w:r>
              <w:rPr>
                <w:rFonts w:hint="eastAsia"/>
                <w:color w:val="000000" w:themeColor="text1"/>
                <w:sz w:val="24"/>
                <w:u w:val="single"/>
                <w14:textFill>
                  <w14:solidFill>
                    <w14:schemeClr w14:val="tx1"/>
                  </w14:solidFill>
                </w14:textFill>
              </w:rPr>
              <w:t>白石港及其支流红旗路以下段</w:t>
            </w:r>
            <w:r>
              <w:rPr>
                <w:rFonts w:hint="eastAsia"/>
                <w:color w:val="000000" w:themeColor="text1"/>
                <w:sz w:val="24"/>
                <w:u w:val="single"/>
                <w:lang w:bidi="ar"/>
                <w14:textFill>
                  <w14:solidFill>
                    <w14:schemeClr w14:val="tx1"/>
                  </w14:solidFill>
                </w14:textFill>
              </w:rPr>
              <w:t>）的常规监测断面数据，监测结果分别见下表。</w:t>
            </w:r>
          </w:p>
          <w:p>
            <w:pPr>
              <w:spacing w:line="480" w:lineRule="exact"/>
              <w:jc w:val="center"/>
              <w:rPr>
                <w:b/>
                <w:color w:val="000000" w:themeColor="text1"/>
                <w:kern w:val="0"/>
                <w:sz w:val="24"/>
                <w:u w:val="single"/>
                <w14:textFill>
                  <w14:solidFill>
                    <w14:schemeClr w14:val="tx1"/>
                  </w14:solidFill>
                </w14:textFill>
              </w:rPr>
            </w:pPr>
            <w:r>
              <w:rPr>
                <w:rFonts w:hint="eastAsia"/>
                <w:b/>
                <w:color w:val="000000" w:themeColor="text1"/>
                <w:kern w:val="0"/>
                <w:sz w:val="24"/>
                <w:u w:val="single"/>
                <w:lang w:bidi="ar"/>
                <w14:textFill>
                  <w14:solidFill>
                    <w14:schemeClr w14:val="tx1"/>
                  </w14:solidFill>
                </w14:textFill>
              </w:rPr>
              <w:t>表1</w:t>
            </w:r>
            <w:r>
              <w:rPr>
                <w:rFonts w:hint="eastAsia"/>
                <w:b/>
                <w:color w:val="000000" w:themeColor="text1"/>
                <w:kern w:val="0"/>
                <w:sz w:val="24"/>
                <w:u w:val="single"/>
                <w:lang w:val="en-US" w:eastAsia="zh-CN" w:bidi="ar"/>
                <w14:textFill>
                  <w14:solidFill>
                    <w14:schemeClr w14:val="tx1"/>
                  </w14:solidFill>
                </w14:textFill>
              </w:rPr>
              <w:t>3</w:t>
            </w:r>
            <w:r>
              <w:rPr>
                <w:rFonts w:hint="eastAsia"/>
                <w:b/>
                <w:color w:val="000000" w:themeColor="text1"/>
                <w:kern w:val="0"/>
                <w:sz w:val="24"/>
                <w:u w:val="single"/>
                <w:lang w:bidi="ar"/>
                <w14:textFill>
                  <w14:solidFill>
                    <w14:schemeClr w14:val="tx1"/>
                  </w14:solidFill>
                </w14:textFill>
              </w:rPr>
              <w:t xml:space="preserve"> </w:t>
            </w:r>
            <w:r>
              <w:rPr>
                <w:b/>
                <w:color w:val="000000" w:themeColor="text1"/>
                <w:kern w:val="0"/>
                <w:sz w:val="24"/>
                <w:u w:val="single"/>
                <w:lang w:bidi="ar"/>
                <w14:textFill>
                  <w14:solidFill>
                    <w14:schemeClr w14:val="tx1"/>
                  </w14:solidFill>
                </w14:textFill>
              </w:rPr>
              <w:t xml:space="preserve"> </w:t>
            </w:r>
            <w:r>
              <w:rPr>
                <w:rFonts w:hint="eastAsia"/>
                <w:b/>
                <w:color w:val="000000" w:themeColor="text1"/>
                <w:kern w:val="0"/>
                <w:sz w:val="24"/>
                <w:u w:val="single"/>
                <w:lang w:bidi="ar"/>
                <w14:textFill>
                  <w14:solidFill>
                    <w14:schemeClr w14:val="tx1"/>
                  </w14:solidFill>
                </w14:textFill>
              </w:rPr>
              <w:t xml:space="preserve"> </w:t>
            </w:r>
            <w:r>
              <w:rPr>
                <w:b/>
                <w:color w:val="000000" w:themeColor="text1"/>
                <w:kern w:val="0"/>
                <w:sz w:val="24"/>
                <w:u w:val="single"/>
                <w:lang w:bidi="ar"/>
                <w14:textFill>
                  <w14:solidFill>
                    <w14:schemeClr w14:val="tx1"/>
                  </w14:solidFill>
                </w14:textFill>
              </w:rPr>
              <w:t>2018</w:t>
            </w:r>
            <w:r>
              <w:rPr>
                <w:rFonts w:hint="eastAsia"/>
                <w:b/>
                <w:color w:val="000000" w:themeColor="text1"/>
                <w:kern w:val="0"/>
                <w:sz w:val="24"/>
                <w:u w:val="single"/>
                <w:lang w:bidi="ar"/>
                <w14:textFill>
                  <w14:solidFill>
                    <w14:schemeClr w14:val="tx1"/>
                  </w14:solidFill>
                </w14:textFill>
              </w:rPr>
              <w:t>年白石港水质监测统计及评价结果</w:t>
            </w:r>
            <w:r>
              <w:rPr>
                <w:b/>
                <w:color w:val="000000" w:themeColor="text1"/>
                <w:kern w:val="0"/>
                <w:sz w:val="24"/>
                <w:u w:val="single"/>
                <w:lang w:bidi="ar"/>
                <w14:textFill>
                  <w14:solidFill>
                    <w14:schemeClr w14:val="tx1"/>
                  </w14:solidFill>
                </w14:textFill>
              </w:rPr>
              <w:t xml:space="preserve">  </w:t>
            </w:r>
            <w:r>
              <w:rPr>
                <w:rFonts w:hint="eastAsia"/>
                <w:b/>
                <w:color w:val="000000" w:themeColor="text1"/>
                <w:kern w:val="0"/>
                <w:sz w:val="24"/>
                <w:u w:val="single"/>
                <w:lang w:bidi="ar"/>
                <w14:textFill>
                  <w14:solidFill>
                    <w14:schemeClr w14:val="tx1"/>
                  </w14:solidFill>
                </w14:textFill>
              </w:rPr>
              <w:t>单位：</w:t>
            </w:r>
            <w:r>
              <w:rPr>
                <w:b/>
                <w:color w:val="000000" w:themeColor="text1"/>
                <w:kern w:val="0"/>
                <w:sz w:val="24"/>
                <w:u w:val="single"/>
                <w:lang w:bidi="ar"/>
                <w14:textFill>
                  <w14:solidFill>
                    <w14:schemeClr w14:val="tx1"/>
                  </w14:solidFill>
                </w14:textFill>
              </w:rPr>
              <w:t>mg/L</w:t>
            </w:r>
            <w:r>
              <w:rPr>
                <w:rFonts w:hint="eastAsia"/>
                <w:b/>
                <w:color w:val="000000" w:themeColor="text1"/>
                <w:kern w:val="0"/>
                <w:sz w:val="24"/>
                <w:u w:val="single"/>
                <w:lang w:bidi="ar"/>
                <w14:textFill>
                  <w14:solidFill>
                    <w14:schemeClr w14:val="tx1"/>
                  </w14:solidFill>
                </w14:textFill>
              </w:rPr>
              <w:t>（</w:t>
            </w:r>
            <w:r>
              <w:rPr>
                <w:b/>
                <w:color w:val="000000" w:themeColor="text1"/>
                <w:kern w:val="0"/>
                <w:sz w:val="24"/>
                <w:u w:val="single"/>
                <w:lang w:bidi="ar"/>
                <w14:textFill>
                  <w14:solidFill>
                    <w14:schemeClr w14:val="tx1"/>
                  </w14:solidFill>
                </w14:textFill>
              </w:rPr>
              <w:t>pH</w:t>
            </w:r>
            <w:r>
              <w:rPr>
                <w:rFonts w:hint="eastAsia"/>
                <w:b/>
                <w:color w:val="000000" w:themeColor="text1"/>
                <w:kern w:val="0"/>
                <w:sz w:val="24"/>
                <w:u w:val="single"/>
                <w:lang w:bidi="ar"/>
                <w14:textFill>
                  <w14:solidFill>
                    <w14:schemeClr w14:val="tx1"/>
                  </w14:solidFill>
                </w14:textFill>
              </w:rPr>
              <w:t>无量纲）</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2"/>
              <w:gridCol w:w="1200"/>
              <w:gridCol w:w="1276"/>
              <w:gridCol w:w="992"/>
              <w:gridCol w:w="992"/>
              <w:gridCol w:w="2062"/>
              <w:gridCol w:w="10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tcBorders>
                    <w:bottom w:val="single" w:color="auto" w:sz="4"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时间</w:t>
                  </w:r>
                </w:p>
              </w:tc>
              <w:tc>
                <w:tcPr>
                  <w:tcW w:w="1200" w:type="dxa"/>
                  <w:tcBorders>
                    <w:left w:val="single" w:color="auto" w:sz="6" w:space="0"/>
                    <w:bottom w:val="single" w:color="auto" w:sz="4"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项目</w:t>
                  </w:r>
                </w:p>
              </w:tc>
              <w:tc>
                <w:tcPr>
                  <w:tcW w:w="1276" w:type="dxa"/>
                  <w:tcBorders>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年均值</w:t>
                  </w:r>
                </w:p>
              </w:tc>
              <w:tc>
                <w:tcPr>
                  <w:tcW w:w="992" w:type="dxa"/>
                  <w:tcBorders>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最大值</w:t>
                  </w:r>
                </w:p>
              </w:tc>
              <w:tc>
                <w:tcPr>
                  <w:tcW w:w="992" w:type="dxa"/>
                  <w:tcBorders>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最小值</w:t>
                  </w:r>
                </w:p>
              </w:tc>
              <w:tc>
                <w:tcPr>
                  <w:tcW w:w="2062" w:type="dxa"/>
                  <w:tcBorders>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最大超标倍数</w:t>
                  </w:r>
                  <w:r>
                    <w:rPr>
                      <w:color w:val="000000" w:themeColor="text1"/>
                      <w:sz w:val="24"/>
                      <w:u w:val="single"/>
                      <w:lang w:bidi="ar"/>
                      <w14:textFill>
                        <w14:solidFill>
                          <w14:schemeClr w14:val="tx1"/>
                        </w14:solidFill>
                      </w14:textFill>
                    </w:rPr>
                    <w:t>(</w:t>
                  </w:r>
                  <w:r>
                    <w:rPr>
                      <w:rFonts w:hint="eastAsia"/>
                      <w:color w:val="000000" w:themeColor="text1"/>
                      <w:sz w:val="24"/>
                      <w:u w:val="single"/>
                      <w:lang w:bidi="ar"/>
                      <w14:textFill>
                        <w14:solidFill>
                          <w14:schemeClr w14:val="tx1"/>
                        </w14:solidFill>
                      </w14:textFill>
                    </w:rPr>
                    <w:t>倍</w:t>
                  </w:r>
                  <w:r>
                    <w:rPr>
                      <w:color w:val="000000" w:themeColor="text1"/>
                      <w:sz w:val="24"/>
                      <w:u w:val="single"/>
                      <w:lang w:bidi="ar"/>
                      <w14:textFill>
                        <w14:solidFill>
                          <w14:schemeClr w14:val="tx1"/>
                        </w14:solidFill>
                      </w14:textFill>
                    </w:rPr>
                    <w:t>)</w:t>
                  </w:r>
                </w:p>
              </w:tc>
              <w:tc>
                <w:tcPr>
                  <w:tcW w:w="1052" w:type="dxa"/>
                  <w:tcBorders>
                    <w:left w:val="single" w:color="auto" w:sz="6" w:space="0"/>
                    <w:bottom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标准（</w:t>
                  </w:r>
                  <w:r>
                    <w:rPr>
                      <w:rFonts w:hint="eastAsia"/>
                      <w:color w:val="000000" w:themeColor="text1"/>
                      <w:sz w:val="24"/>
                      <w:u w:val="single"/>
                      <w:lang w:val="en-US" w:eastAsia="zh-CN" w:bidi="ar"/>
                      <w14:textFill>
                        <w14:solidFill>
                          <w14:schemeClr w14:val="tx1"/>
                        </w14:solidFill>
                      </w14:textFill>
                    </w:rPr>
                    <w:t>I</w:t>
                  </w:r>
                  <w:r>
                    <w:rPr>
                      <w:color w:val="000000" w:themeColor="text1"/>
                      <w:sz w:val="24"/>
                      <w:u w:val="single"/>
                      <w:lang w:bidi="ar"/>
                      <w14:textFill>
                        <w14:solidFill>
                          <w14:schemeClr w14:val="tx1"/>
                        </w14:solidFill>
                      </w14:textFill>
                    </w:rPr>
                    <w:t>V</w:t>
                  </w:r>
                  <w:r>
                    <w:rPr>
                      <w:rFonts w:hint="eastAsia"/>
                      <w:color w:val="000000" w:themeColor="text1"/>
                      <w:sz w:val="24"/>
                      <w:u w:val="single"/>
                      <w:lang w:bidi="ar"/>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restart"/>
                  <w:tcBorders>
                    <w:top w:val="single" w:color="auto" w:sz="4" w:space="0"/>
                    <w:bottom w:val="single" w:color="auto" w:sz="12"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2018</w:t>
                  </w:r>
                  <w:r>
                    <w:rPr>
                      <w:rFonts w:hint="eastAsia"/>
                      <w:color w:val="000000" w:themeColor="text1"/>
                      <w:sz w:val="24"/>
                      <w:u w:val="single"/>
                      <w:lang w:bidi="ar"/>
                      <w14:textFill>
                        <w14:solidFill>
                          <w14:schemeClr w14:val="tx1"/>
                        </w14:solidFill>
                      </w14:textFill>
                    </w:rPr>
                    <w:t>年</w:t>
                  </w:r>
                </w:p>
              </w:tc>
              <w:tc>
                <w:tcPr>
                  <w:tcW w:w="1200" w:type="dxa"/>
                  <w:tcBorders>
                    <w:top w:val="single" w:color="auto" w:sz="4" w:space="0"/>
                    <w:left w:val="single" w:color="auto" w:sz="6" w:space="0"/>
                    <w:bottom w:val="single" w:color="auto" w:sz="6" w:space="0"/>
                    <w:right w:val="single" w:color="auto" w:sz="4"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pH</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7.33</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7.67</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7.18</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4"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COD</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23.5</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41</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11</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0.03</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rFonts w:hint="eastAsia"/>
                      <w:color w:val="000000" w:themeColor="text1"/>
                      <w:kern w:val="24"/>
                      <w:sz w:val="24"/>
                      <w:u w:val="single"/>
                      <w:lang w:val="en-US" w:eastAsia="zh-CN" w:bidi="ar"/>
                      <w14:textFill>
                        <w14:solidFill>
                          <w14:schemeClr w14:val="tx1"/>
                        </w14:solidFill>
                      </w14:textFill>
                    </w:rPr>
                    <w:t>3</w:t>
                  </w:r>
                  <w:r>
                    <w:rPr>
                      <w:color w:val="000000" w:themeColor="text1"/>
                      <w:kern w:val="24"/>
                      <w:sz w:val="24"/>
                      <w:u w:val="single"/>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4"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BOD</w:t>
                  </w:r>
                  <w:r>
                    <w:rPr>
                      <w:color w:val="000000" w:themeColor="text1"/>
                      <w:sz w:val="24"/>
                      <w:u w:val="single"/>
                      <w:vertAlign w:val="subscript"/>
                      <w:lang w:bidi="ar"/>
                      <w14:textFill>
                        <w14:solidFill>
                          <w14:schemeClr w14:val="tx1"/>
                        </w14:solidFill>
                      </w14:textFill>
                    </w:rPr>
                    <w:t>5</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4.8</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6.6</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3.1</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kern w:val="24"/>
                      <w:sz w:val="24"/>
                      <w:u w:val="single"/>
                      <w14:textFill>
                        <w14:solidFill>
                          <w14:schemeClr w14:val="tx1"/>
                        </w14:solidFill>
                      </w14:textFill>
                    </w:rPr>
                  </w:pPr>
                  <w:r>
                    <w:rPr>
                      <w:color w:val="000000" w:themeColor="text1"/>
                      <w:kern w:val="24"/>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rFonts w:hint="eastAsia" w:eastAsia="宋体"/>
                      <w:color w:val="000000" w:themeColor="text1"/>
                      <w:kern w:val="24"/>
                      <w:sz w:val="24"/>
                      <w:u w:val="single"/>
                      <w:lang w:eastAsia="zh-CN"/>
                      <w14:textFill>
                        <w14:solidFill>
                          <w14:schemeClr w14:val="tx1"/>
                        </w14:solidFill>
                      </w14:textFill>
                    </w:rPr>
                  </w:pPr>
                  <w:r>
                    <w:rPr>
                      <w:rFonts w:hint="eastAsia"/>
                      <w:color w:val="000000" w:themeColor="text1"/>
                      <w:kern w:val="24"/>
                      <w:sz w:val="24"/>
                      <w:u w:val="singl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4"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NH</w:t>
                  </w:r>
                  <w:r>
                    <w:rPr>
                      <w:color w:val="000000" w:themeColor="text1"/>
                      <w:sz w:val="24"/>
                      <w:u w:val="single"/>
                      <w:vertAlign w:val="subscript"/>
                      <w:lang w:bidi="ar"/>
                      <w14:textFill>
                        <w14:solidFill>
                          <w14:schemeClr w14:val="tx1"/>
                        </w14:solidFill>
                      </w14:textFill>
                    </w:rPr>
                    <w:t>3</w:t>
                  </w:r>
                  <w:r>
                    <w:rPr>
                      <w:color w:val="000000" w:themeColor="text1"/>
                      <w:sz w:val="24"/>
                      <w:u w:val="single"/>
                      <w:lang w:bidi="ar"/>
                      <w14:textFill>
                        <w14:solidFill>
                          <w14:schemeClr w14:val="tx1"/>
                        </w14:solidFill>
                      </w14:textFill>
                    </w:rPr>
                    <w:t>-N</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2.54</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4.63</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0.912</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1.3</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rFonts w:hint="default" w:eastAsia="宋体"/>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bidi="ar"/>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4" w:space="0"/>
                  </w:tcBorders>
                  <w:shd w:val="clear" w:color="auto" w:fill="auto"/>
                  <w:vAlign w:val="center"/>
                </w:tcPr>
                <w:p>
                  <w:pPr>
                    <w:widowControl/>
                    <w:spacing w:line="28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石油类</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0.03</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0.09</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0.01</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rFonts w:hint="default" w:eastAsia="宋体"/>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bidi="ar"/>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4" w:space="0"/>
                  </w:tcBorders>
                  <w:shd w:val="clear" w:color="auto" w:fill="auto"/>
                </w:tcPr>
                <w:p>
                  <w:pPr>
                    <w:spacing w:line="30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总磷</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0.26</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0.57</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0.15</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0.4</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rFonts w:hint="eastAsia" w:eastAsia="宋体"/>
                      <w:color w:val="000000" w:themeColor="text1"/>
                      <w:sz w:val="24"/>
                      <w:u w:val="single"/>
                      <w:lang w:eastAsia="zh-CN"/>
                      <w14:textFill>
                        <w14:solidFill>
                          <w14:schemeClr w14:val="tx1"/>
                        </w14:solidFill>
                      </w14:textFill>
                    </w:rPr>
                  </w:pPr>
                  <w:r>
                    <w:rPr>
                      <w:color w:val="000000" w:themeColor="text1"/>
                      <w:sz w:val="24"/>
                      <w:u w:val="single"/>
                      <w:lang w:bidi="ar"/>
                      <w14:textFill>
                        <w14:solidFill>
                          <w14:schemeClr w14:val="tx1"/>
                        </w14:solidFill>
                      </w14:textFill>
                    </w:rPr>
                    <w:t>0.</w:t>
                  </w:r>
                  <w:r>
                    <w:rPr>
                      <w:rFonts w:hint="eastAsia"/>
                      <w:color w:val="000000" w:themeColor="text1"/>
                      <w:sz w:val="24"/>
                      <w:u w:val="singl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4"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4" w:space="0"/>
                    <w:right w:val="single" w:color="auto" w:sz="4" w:space="0"/>
                  </w:tcBorders>
                  <w:shd w:val="clear" w:color="auto" w:fill="auto"/>
                </w:tcPr>
                <w:p>
                  <w:pPr>
                    <w:spacing w:line="30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铜</w:t>
                  </w:r>
                </w:p>
              </w:tc>
              <w:tc>
                <w:tcPr>
                  <w:tcW w:w="1276" w:type="dxa"/>
                  <w:tcBorders>
                    <w:top w:val="single" w:color="auto" w:sz="6" w:space="0"/>
                    <w:left w:val="single" w:color="auto" w:sz="4"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0.01</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0.012</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0.012</w:t>
                  </w:r>
                </w:p>
              </w:tc>
              <w:tc>
                <w:tcPr>
                  <w:tcW w:w="206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1262" w:type="dxa"/>
                  <w:vMerge w:val="continue"/>
                  <w:tcBorders>
                    <w:top w:val="single" w:color="auto" w:sz="4"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4" w:space="0"/>
                    <w:left w:val="single" w:color="auto" w:sz="6" w:space="0"/>
                    <w:bottom w:val="single" w:color="auto" w:sz="6" w:space="0"/>
                    <w:right w:val="single" w:color="auto" w:sz="6" w:space="0"/>
                  </w:tcBorders>
                  <w:shd w:val="clear" w:color="auto" w:fill="auto"/>
                </w:tcPr>
                <w:p>
                  <w:pPr>
                    <w:spacing w:line="30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锌</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0.043</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0.06</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0.01</w:t>
                  </w:r>
                </w:p>
              </w:tc>
              <w:tc>
                <w:tcPr>
                  <w:tcW w:w="2062" w:type="dxa"/>
                  <w:tcBorders>
                    <w:top w:val="single" w:color="auto" w:sz="6" w:space="0"/>
                    <w:left w:val="single" w:color="auto" w:sz="6" w:space="0"/>
                    <w:bottom w:val="single" w:color="auto" w:sz="6" w:space="0"/>
                    <w:right w:val="single" w:color="auto" w:sz="6" w:space="0"/>
                  </w:tcBorders>
                  <w:shd w:val="clear" w:color="auto" w:fill="auto"/>
                </w:tcPr>
                <w:p>
                  <w:pPr>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6" w:space="0"/>
                  </w:tcBorders>
                  <w:shd w:val="clear" w:color="auto" w:fill="auto"/>
                </w:tcPr>
                <w:p>
                  <w:pPr>
                    <w:spacing w:line="30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铅</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0.028</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0.028</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0.028</w:t>
                  </w:r>
                </w:p>
              </w:tc>
              <w:tc>
                <w:tcPr>
                  <w:tcW w:w="2062" w:type="dxa"/>
                  <w:tcBorders>
                    <w:top w:val="single" w:color="auto" w:sz="6" w:space="0"/>
                    <w:left w:val="single" w:color="auto" w:sz="6" w:space="0"/>
                    <w:bottom w:val="single" w:color="auto" w:sz="6" w:space="0"/>
                    <w:right w:val="single" w:color="auto" w:sz="6" w:space="0"/>
                  </w:tcBorders>
                  <w:shd w:val="clear" w:color="auto" w:fill="auto"/>
                </w:tcPr>
                <w:p>
                  <w:pPr>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bottom w:val="single" w:color="auto" w:sz="12"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bottom w:val="single" w:color="auto" w:sz="6" w:space="0"/>
                    <w:right w:val="single" w:color="auto" w:sz="6" w:space="0"/>
                  </w:tcBorders>
                  <w:shd w:val="clear" w:color="auto" w:fill="auto"/>
                </w:tcPr>
                <w:p>
                  <w:pPr>
                    <w:spacing w:line="300" w:lineRule="exact"/>
                    <w:jc w:val="center"/>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镉</w:t>
                  </w: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0.004</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0.004</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0.004</w:t>
                  </w:r>
                </w:p>
              </w:tc>
              <w:tc>
                <w:tcPr>
                  <w:tcW w:w="2062" w:type="dxa"/>
                  <w:tcBorders>
                    <w:top w:val="single" w:color="auto" w:sz="6" w:space="0"/>
                    <w:left w:val="single" w:color="auto" w:sz="6" w:space="0"/>
                    <w:bottom w:val="single" w:color="auto" w:sz="6" w:space="0"/>
                    <w:right w:val="single" w:color="auto" w:sz="6" w:space="0"/>
                  </w:tcBorders>
                  <w:shd w:val="clear" w:color="auto" w:fill="auto"/>
                </w:tcPr>
                <w:p>
                  <w:pPr>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bottom w:val="single" w:color="auto" w:sz="6" w:space="0"/>
                  </w:tcBorders>
                  <w:shd w:val="clear" w:color="auto" w:fill="auto"/>
                  <w:vAlign w:val="center"/>
                </w:tcPr>
                <w:p>
                  <w:pPr>
                    <w:widowControl/>
                    <w:autoSpaceDN w:val="0"/>
                    <w:spacing w:line="280" w:lineRule="exact"/>
                    <w:jc w:val="center"/>
                    <w:textAlignment w:val="center"/>
                    <w:rPr>
                      <w:rFonts w:hint="default" w:eastAsia="宋体"/>
                      <w:color w:val="000000" w:themeColor="text1"/>
                      <w:sz w:val="24"/>
                      <w:u w:val="single"/>
                      <w:lang w:val="en-US" w:eastAsia="zh-CN"/>
                      <w14:textFill>
                        <w14:solidFill>
                          <w14:schemeClr w14:val="tx1"/>
                        </w14:solidFill>
                      </w14:textFill>
                    </w:rPr>
                  </w:pPr>
                  <w:r>
                    <w:rPr>
                      <w:color w:val="000000" w:themeColor="text1"/>
                      <w:sz w:val="24"/>
                      <w:u w:val="single"/>
                      <w:lang w:bidi="ar"/>
                      <w14:textFill>
                        <w14:solidFill>
                          <w14:schemeClr w14:val="tx1"/>
                        </w14:solidFill>
                      </w14:textFill>
                    </w:rPr>
                    <w:t>0.0</w:t>
                  </w:r>
                  <w:r>
                    <w:rPr>
                      <w:rFonts w:hint="eastAsia"/>
                      <w:color w:val="000000" w:themeColor="text1"/>
                      <w:sz w:val="24"/>
                      <w:u w:val="single"/>
                      <w:lang w:val="en-US" w:eastAsia="zh-CN" w:bidi="ar"/>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62" w:type="dxa"/>
                  <w:vMerge w:val="continue"/>
                  <w:tcBorders>
                    <w:top w:val="single" w:color="auto" w:sz="6" w:space="0"/>
                    <w:right w:val="single" w:color="auto" w:sz="6" w:space="0"/>
                  </w:tcBorders>
                  <w:shd w:val="clear" w:color="auto" w:fill="auto"/>
                  <w:vAlign w:val="center"/>
                </w:tcPr>
                <w:p>
                  <w:pPr>
                    <w:rPr>
                      <w:rFonts w:ascii="Calibri" w:hAnsi="Calibri" w:cs="Calibri"/>
                      <w:color w:val="000000" w:themeColor="text1"/>
                      <w:sz w:val="24"/>
                      <w:u w:val="single"/>
                      <w14:textFill>
                        <w14:solidFill>
                          <w14:schemeClr w14:val="tx1"/>
                        </w14:solidFill>
                      </w14:textFill>
                    </w:rPr>
                  </w:pPr>
                </w:p>
              </w:tc>
              <w:tc>
                <w:tcPr>
                  <w:tcW w:w="1200" w:type="dxa"/>
                  <w:tcBorders>
                    <w:top w:val="single" w:color="auto" w:sz="6" w:space="0"/>
                    <w:left w:val="single" w:color="auto" w:sz="6" w:space="0"/>
                    <w:right w:val="single" w:color="auto" w:sz="6" w:space="0"/>
                  </w:tcBorders>
                  <w:shd w:val="clear" w:color="auto" w:fill="auto"/>
                </w:tcPr>
                <w:p>
                  <w:pPr>
                    <w:spacing w:line="300" w:lineRule="exact"/>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DO</w:t>
                  </w:r>
                </w:p>
              </w:tc>
              <w:tc>
                <w:tcPr>
                  <w:tcW w:w="1276" w:type="dxa"/>
                  <w:tcBorders>
                    <w:top w:val="single" w:color="auto" w:sz="6" w:space="0"/>
                    <w:left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4.78</w:t>
                  </w:r>
                </w:p>
              </w:tc>
              <w:tc>
                <w:tcPr>
                  <w:tcW w:w="992" w:type="dxa"/>
                  <w:tcBorders>
                    <w:top w:val="single" w:color="auto" w:sz="6" w:space="0"/>
                    <w:left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6</w:t>
                  </w:r>
                </w:p>
              </w:tc>
              <w:tc>
                <w:tcPr>
                  <w:tcW w:w="992" w:type="dxa"/>
                  <w:tcBorders>
                    <w:top w:val="single" w:color="auto" w:sz="6" w:space="0"/>
                    <w:left w:val="single" w:color="auto" w:sz="6" w:space="0"/>
                    <w:right w:val="single" w:color="auto" w:sz="6" w:space="0"/>
                  </w:tcBorders>
                  <w:shd w:val="clear" w:color="auto" w:fill="auto"/>
                  <w:vAlign w:val="center"/>
                </w:tcPr>
                <w:p>
                  <w:pPr>
                    <w:widowControl/>
                    <w:autoSpaceDN w:val="0"/>
                    <w:spacing w:line="280" w:lineRule="exact"/>
                    <w:jc w:val="center"/>
                    <w:textAlignment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4</w:t>
                  </w:r>
                </w:p>
              </w:tc>
              <w:tc>
                <w:tcPr>
                  <w:tcW w:w="2062" w:type="dxa"/>
                  <w:tcBorders>
                    <w:top w:val="single" w:color="auto" w:sz="6" w:space="0"/>
                    <w:left w:val="single" w:color="auto" w:sz="6" w:space="0"/>
                    <w:right w:val="single" w:color="auto" w:sz="6" w:space="0"/>
                  </w:tcBorders>
                  <w:shd w:val="clear" w:color="auto" w:fill="auto"/>
                </w:tcPr>
                <w:p>
                  <w:pPr>
                    <w:jc w:val="center"/>
                    <w:rPr>
                      <w:color w:val="000000" w:themeColor="text1"/>
                      <w:sz w:val="24"/>
                      <w:u w:val="single"/>
                      <w14:textFill>
                        <w14:solidFill>
                          <w14:schemeClr w14:val="tx1"/>
                        </w14:solidFill>
                      </w14:textFill>
                    </w:rPr>
                  </w:pPr>
                  <w:r>
                    <w:rPr>
                      <w:color w:val="000000" w:themeColor="text1"/>
                      <w:sz w:val="24"/>
                      <w:u w:val="single"/>
                      <w:lang w:bidi="ar"/>
                      <w14:textFill>
                        <w14:solidFill>
                          <w14:schemeClr w14:val="tx1"/>
                        </w14:solidFill>
                      </w14:textFill>
                    </w:rPr>
                    <w:t>0</w:t>
                  </w:r>
                </w:p>
              </w:tc>
              <w:tc>
                <w:tcPr>
                  <w:tcW w:w="1052" w:type="dxa"/>
                  <w:tcBorders>
                    <w:top w:val="single" w:color="auto" w:sz="6" w:space="0"/>
                    <w:left w:val="single" w:color="auto" w:sz="6" w:space="0"/>
                  </w:tcBorders>
                  <w:shd w:val="clear" w:color="auto" w:fill="auto"/>
                  <w:vAlign w:val="center"/>
                </w:tcPr>
                <w:p>
                  <w:pPr>
                    <w:widowControl/>
                    <w:autoSpaceDN w:val="0"/>
                    <w:spacing w:line="280" w:lineRule="exact"/>
                    <w:jc w:val="center"/>
                    <w:textAlignment w:val="center"/>
                    <w:rPr>
                      <w:rFonts w:hint="eastAsia" w:eastAsia="宋体"/>
                      <w:color w:val="000000" w:themeColor="text1"/>
                      <w:sz w:val="24"/>
                      <w:u w:val="single"/>
                      <w:lang w:eastAsia="zh-CN"/>
                      <w14:textFill>
                        <w14:solidFill>
                          <w14:schemeClr w14:val="tx1"/>
                        </w14:solidFill>
                      </w14:textFill>
                    </w:rPr>
                  </w:pPr>
                  <w:r>
                    <w:rPr>
                      <w:rFonts w:hint="eastAsia"/>
                      <w:color w:val="000000" w:themeColor="text1"/>
                      <w:sz w:val="24"/>
                      <w:u w:val="single"/>
                      <w:lang w:val="en-US" w:eastAsia="zh-CN" w:bidi="ar"/>
                      <w14:textFill>
                        <w14:solidFill>
                          <w14:schemeClr w14:val="tx1"/>
                        </w14:solidFill>
                      </w14:textFill>
                    </w:rPr>
                    <w:t>3</w:t>
                  </w:r>
                </w:p>
              </w:tc>
            </w:tr>
          </w:tbl>
          <w:p>
            <w:pPr>
              <w:spacing w:line="480" w:lineRule="exact"/>
              <w:ind w:firstLine="480" w:firstLineChars="200"/>
              <w:rPr>
                <w:color w:val="000000" w:themeColor="text1"/>
                <w:sz w:val="24"/>
                <w:u w:val="single"/>
                <w14:textFill>
                  <w14:solidFill>
                    <w14:schemeClr w14:val="tx1"/>
                  </w14:solidFill>
                </w14:textFill>
              </w:rPr>
            </w:pPr>
            <w:r>
              <w:rPr>
                <w:rFonts w:hint="eastAsia"/>
                <w:color w:val="000000" w:themeColor="text1"/>
                <w:sz w:val="24"/>
                <w:u w:val="single"/>
                <w:lang w:bidi="ar"/>
                <w14:textFill>
                  <w14:solidFill>
                    <w14:schemeClr w14:val="tx1"/>
                  </w14:solidFill>
                </w14:textFill>
              </w:rPr>
              <w:t>上述监测结果表明：白石港</w:t>
            </w:r>
            <w:r>
              <w:rPr>
                <w:rFonts w:hint="eastAsia"/>
                <w:color w:val="000000" w:themeColor="text1"/>
                <w:sz w:val="24"/>
                <w:u w:val="single"/>
                <w14:textFill>
                  <w14:solidFill>
                    <w14:schemeClr w14:val="tx1"/>
                  </w14:solidFill>
                </w14:textFill>
              </w:rPr>
              <w:t>（白石港及其支流红旗路以</w:t>
            </w:r>
            <w:r>
              <w:rPr>
                <w:rFonts w:hint="eastAsia"/>
                <w:color w:val="000000" w:themeColor="text1"/>
                <w:sz w:val="24"/>
                <w:u w:val="single"/>
                <w:lang w:val="en-US" w:eastAsia="zh-CN"/>
                <w14:textFill>
                  <w14:solidFill>
                    <w14:schemeClr w14:val="tx1"/>
                  </w14:solidFill>
                </w14:textFill>
              </w:rPr>
              <w:t>下</w:t>
            </w:r>
            <w:r>
              <w:rPr>
                <w:rFonts w:hint="eastAsia"/>
                <w:color w:val="000000" w:themeColor="text1"/>
                <w:sz w:val="24"/>
                <w:u w:val="single"/>
                <w14:textFill>
                  <w14:solidFill>
                    <w14:schemeClr w14:val="tx1"/>
                  </w14:solidFill>
                </w14:textFill>
              </w:rPr>
              <w:t>段（龙母河））</w:t>
            </w:r>
            <w:r>
              <w:rPr>
                <w:rFonts w:hint="eastAsia"/>
                <w:color w:val="000000" w:themeColor="text1"/>
                <w:sz w:val="24"/>
                <w:u w:val="single"/>
                <w:lang w:bidi="ar"/>
                <w14:textFill>
                  <w14:solidFill>
                    <w14:schemeClr w14:val="tx1"/>
                  </w14:solidFill>
                </w14:textFill>
              </w:rPr>
              <w:t>各监测因子年均值未超过《地表水环境质量标准》（</w:t>
            </w:r>
            <w:r>
              <w:rPr>
                <w:color w:val="000000" w:themeColor="text1"/>
                <w:sz w:val="24"/>
                <w:u w:val="single"/>
                <w:lang w:bidi="ar"/>
                <w14:textFill>
                  <w14:solidFill>
                    <w14:schemeClr w14:val="tx1"/>
                  </w14:solidFill>
                </w14:textFill>
              </w:rPr>
              <w:t>GB3838-2002</w:t>
            </w:r>
            <w:r>
              <w:rPr>
                <w:rFonts w:hint="eastAsia"/>
                <w:color w:val="000000" w:themeColor="text1"/>
                <w:sz w:val="24"/>
                <w:u w:val="single"/>
                <w:lang w:bidi="ar"/>
                <w14:textFill>
                  <w14:solidFill>
                    <w14:schemeClr w14:val="tx1"/>
                  </w14:solidFill>
                </w14:textFill>
              </w:rPr>
              <w:t>）</w:t>
            </w:r>
            <w:r>
              <w:rPr>
                <w:rFonts w:hint="eastAsia"/>
                <w:color w:val="000000" w:themeColor="text1"/>
                <w:sz w:val="24"/>
                <w:u w:val="single"/>
                <w:lang w:val="en-US" w:eastAsia="zh-CN" w:bidi="ar"/>
                <w14:textFill>
                  <w14:solidFill>
                    <w14:schemeClr w14:val="tx1"/>
                  </w14:solidFill>
                </w14:textFill>
              </w:rPr>
              <w:t>IV</w:t>
            </w:r>
            <w:r>
              <w:rPr>
                <w:rFonts w:hint="eastAsia"/>
                <w:color w:val="000000" w:themeColor="text1"/>
                <w:sz w:val="24"/>
                <w:u w:val="single"/>
                <w:lang w:bidi="ar"/>
                <w14:textFill>
                  <w14:solidFill>
                    <w14:schemeClr w14:val="tx1"/>
                  </w14:solidFill>
                </w14:textFill>
              </w:rPr>
              <w:t>类标准要求。</w:t>
            </w:r>
          </w:p>
          <w:p>
            <w:pPr>
              <w:pStyle w:val="21"/>
              <w:spacing w:line="24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三、声环境现状</w:t>
            </w:r>
          </w:p>
          <w:p>
            <w:pPr>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（1）监测</w:t>
            </w:r>
            <w:r>
              <w:rPr>
                <w:rFonts w:hint="eastAsia"/>
                <w:color w:val="000000" w:themeColor="text1"/>
                <w:kern w:val="0"/>
                <w:sz w:val="24"/>
                <w14:textFill>
                  <w14:solidFill>
                    <w14:schemeClr w14:val="tx1"/>
                  </w14:solidFill>
                </w14:textFill>
              </w:rPr>
              <w:t>布点</w:t>
            </w:r>
          </w:p>
          <w:p>
            <w:pPr>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监测点的布置以能反映沿线敏感点的声环境现状为原则，采用“以点代线，反馈全线”的方法。本次监测选择</w:t>
            </w:r>
            <w:r>
              <w:rPr>
                <w:rFonts w:hint="eastAsia"/>
                <w:color w:val="000000" w:themeColor="text1"/>
                <w:kern w:val="0"/>
                <w:sz w:val="24"/>
                <w14:textFill>
                  <w14:solidFill>
                    <w14:schemeClr w14:val="tx1"/>
                  </w14:solidFill>
                </w14:textFill>
              </w:rPr>
              <w:t>6</w:t>
            </w:r>
            <w:r>
              <w:rPr>
                <w:color w:val="000000" w:themeColor="text1"/>
                <w:kern w:val="0"/>
                <w:sz w:val="24"/>
                <w14:textFill>
                  <w14:solidFill>
                    <w14:schemeClr w14:val="tx1"/>
                  </w14:solidFill>
                </w14:textFill>
              </w:rPr>
              <w:t>处有代表性的敏感点进行了现状监测</w:t>
            </w:r>
            <w:r>
              <w:rPr>
                <w:rFonts w:hint="eastAsia"/>
                <w:color w:val="000000" w:themeColor="text1"/>
                <w:kern w:val="0"/>
                <w:sz w:val="24"/>
                <w14:textFill>
                  <w14:solidFill>
                    <w14:schemeClr w14:val="tx1"/>
                  </w14:solidFill>
                </w14:textFill>
              </w:rPr>
              <w:t>，噪声监测点位</w:t>
            </w:r>
            <w:r>
              <w:rPr>
                <w:color w:val="000000" w:themeColor="text1"/>
                <w:kern w:val="0"/>
                <w:sz w:val="24"/>
                <w14:textFill>
                  <w14:solidFill>
                    <w14:schemeClr w14:val="tx1"/>
                  </w14:solidFill>
                </w14:textFill>
              </w:rPr>
              <w:t>见表</w:t>
            </w:r>
            <w:r>
              <w:rPr>
                <w:rFonts w:hint="eastAsia"/>
                <w:color w:val="000000" w:themeColor="text1"/>
                <w:kern w:val="0"/>
                <w:sz w:val="24"/>
                <w:lang w:val="en-US" w:eastAsia="zh-CN"/>
                <w14:textFill>
                  <w14:solidFill>
                    <w14:schemeClr w14:val="tx1"/>
                  </w14:solidFill>
                </w14:textFill>
              </w:rPr>
              <w:t>14</w:t>
            </w:r>
            <w:r>
              <w:rPr>
                <w:color w:val="000000" w:themeColor="text1"/>
                <w:kern w:val="0"/>
                <w:sz w:val="24"/>
                <w14:textFill>
                  <w14:solidFill>
                    <w14:schemeClr w14:val="tx1"/>
                  </w14:solidFill>
                </w14:textFill>
              </w:rPr>
              <w:t>。</w:t>
            </w:r>
          </w:p>
          <w:p>
            <w:pPr>
              <w:pStyle w:val="9"/>
              <w:spacing w:before="0" w:after="0" w:line="240" w:lineRule="auto"/>
              <w:ind w:left="1151" w:hanging="1151"/>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表1</w:t>
            </w:r>
            <w:r>
              <w:rPr>
                <w:rFonts w:hint="eastAsia" w:ascii="Times New Roman" w:hAnsi="Times New Roman"/>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声环境现状监测布点一览表</w:t>
            </w:r>
          </w:p>
          <w:tbl>
            <w:tblPr>
              <w:tblStyle w:val="40"/>
              <w:tblW w:w="85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799"/>
              <w:gridCol w:w="2794"/>
              <w:gridCol w:w="3093"/>
              <w:gridCol w:w="18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83" w:hRule="atLeast"/>
                <w:tblHeader/>
                <w:jc w:val="center"/>
              </w:trPr>
              <w:tc>
                <w:tcPr>
                  <w:tcW w:w="799"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编号</w:t>
                  </w:r>
                </w:p>
              </w:tc>
              <w:tc>
                <w:tcPr>
                  <w:tcW w:w="2794"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测点名称</w:t>
                  </w:r>
                </w:p>
              </w:tc>
              <w:tc>
                <w:tcPr>
                  <w:tcW w:w="3093"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测点位置</w:t>
                  </w:r>
                </w:p>
              </w:tc>
              <w:tc>
                <w:tcPr>
                  <w:tcW w:w="1873"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监测项目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83"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N1</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在建售楼部处</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西面距路中心线约30m</w:t>
                  </w:r>
                </w:p>
              </w:tc>
              <w:tc>
                <w:tcPr>
                  <w:tcW w:w="1873" w:type="dxa"/>
                  <w:vMerge w:val="restart"/>
                  <w:vAlign w:val="center"/>
                </w:tcPr>
                <w:p>
                  <w:pPr>
                    <w:pStyle w:val="146"/>
                    <w:spacing w:line="240" w:lineRule="auto"/>
                    <w:rPr>
                      <w:color w:val="000000" w:themeColor="text1"/>
                      <w:spacing w:val="0"/>
                      <w:kern w:val="2"/>
                      <w:sz w:val="24"/>
                      <w:szCs w:val="24"/>
                      <w14:textFill>
                        <w14:solidFill>
                          <w14:schemeClr w14:val="tx1"/>
                        </w14:solidFill>
                      </w14:textFill>
                    </w:rPr>
                  </w:pPr>
                  <w:r>
                    <w:rPr>
                      <w:rFonts w:hint="eastAsia"/>
                      <w:color w:val="000000" w:themeColor="text1"/>
                      <w:spacing w:val="0"/>
                      <w:kern w:val="2"/>
                      <w:sz w:val="24"/>
                      <w:szCs w:val="24"/>
                      <w14:textFill>
                        <w14:solidFill>
                          <w14:schemeClr w14:val="tx1"/>
                        </w14:solidFill>
                      </w14:textFill>
                    </w:rPr>
                    <w:t>昼、夜等效声级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N2</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cs="Times New Roman"/>
                      <w:color w:val="000000" w:themeColor="text1"/>
                      <w:spacing w:val="-2"/>
                      <w:kern w:val="0"/>
                      <w:sz w:val="24"/>
                      <w:szCs w:val="24"/>
                      <w:lang w:val="en-US" w:eastAsia="zh-CN" w:bidi="ar-SA"/>
                      <w14:textFill>
                        <w14:solidFill>
                          <w14:schemeClr w14:val="tx1"/>
                        </w14:solidFill>
                      </w14:textFill>
                    </w:rPr>
                    <w:t>龙升社区</w:t>
                  </w: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居民处1</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东面距路中心线约81m</w:t>
                  </w:r>
                </w:p>
              </w:tc>
              <w:tc>
                <w:tcPr>
                  <w:tcW w:w="1873" w:type="dxa"/>
                  <w:vMerge w:val="continue"/>
                  <w:vAlign w:val="center"/>
                </w:tcPr>
                <w:p>
                  <w:pPr>
                    <w:pStyle w:val="146"/>
                    <w:spacing w:line="240" w:lineRule="auto"/>
                    <w:rPr>
                      <w:color w:val="000000" w:themeColor="text1"/>
                      <w:spacing w:val="0"/>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83"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N3</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cs="Times New Roman"/>
                      <w:color w:val="000000" w:themeColor="text1"/>
                      <w:spacing w:val="-2"/>
                      <w:kern w:val="0"/>
                      <w:sz w:val="24"/>
                      <w:szCs w:val="24"/>
                      <w:lang w:val="en-US" w:eastAsia="zh-CN" w:bidi="ar-SA"/>
                      <w14:textFill>
                        <w14:solidFill>
                          <w14:schemeClr w14:val="tx1"/>
                        </w14:solidFill>
                      </w14:textFill>
                    </w:rPr>
                    <w:t>龙升社区</w:t>
                  </w: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居民处2</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东面距路中心线约40m</w:t>
                  </w:r>
                </w:p>
              </w:tc>
              <w:tc>
                <w:tcPr>
                  <w:tcW w:w="1873" w:type="dxa"/>
                  <w:vMerge w:val="continue"/>
                  <w:vAlign w:val="center"/>
                </w:tcPr>
                <w:p>
                  <w:pPr>
                    <w:pStyle w:val="146"/>
                    <w:spacing w:line="240" w:lineRule="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289"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N4</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cs="Times New Roman"/>
                      <w:color w:val="000000" w:themeColor="text1"/>
                      <w:spacing w:val="-2"/>
                      <w:kern w:val="0"/>
                      <w:sz w:val="24"/>
                      <w:szCs w:val="24"/>
                      <w:lang w:val="en-US" w:eastAsia="zh-CN" w:bidi="ar-SA"/>
                      <w14:textFill>
                        <w14:solidFill>
                          <w14:schemeClr w14:val="tx1"/>
                        </w14:solidFill>
                      </w14:textFill>
                    </w:rPr>
                    <w:t>龙升社区</w:t>
                  </w: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居民处3</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东面距路中心线约20m</w:t>
                  </w:r>
                </w:p>
              </w:tc>
              <w:tc>
                <w:tcPr>
                  <w:tcW w:w="1873" w:type="dxa"/>
                  <w:vMerge w:val="continue"/>
                  <w:vAlign w:val="center"/>
                </w:tcPr>
                <w:p>
                  <w:pPr>
                    <w:pStyle w:val="146"/>
                    <w:spacing w:line="240" w:lineRule="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289"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N5</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在建华晨藏龙湾</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西面距路中心线约20m</w:t>
                  </w:r>
                </w:p>
              </w:tc>
              <w:tc>
                <w:tcPr>
                  <w:tcW w:w="1873" w:type="dxa"/>
                  <w:vMerge w:val="continue"/>
                  <w:vAlign w:val="center"/>
                </w:tcPr>
                <w:p>
                  <w:pPr>
                    <w:pStyle w:val="146"/>
                    <w:spacing w:line="240" w:lineRule="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289" w:hRule="atLeast"/>
                <w:jc w:val="center"/>
              </w:trPr>
              <w:tc>
                <w:tcPr>
                  <w:tcW w:w="799" w:type="dxa"/>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N6</w:t>
                  </w:r>
                </w:p>
              </w:tc>
              <w:tc>
                <w:tcPr>
                  <w:tcW w:w="2794"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学府港湾小区对面</w:t>
                  </w:r>
                </w:p>
              </w:tc>
              <w:tc>
                <w:tcPr>
                  <w:tcW w:w="3093" w:type="dxa"/>
                  <w:vAlign w:val="top"/>
                </w:tcPr>
                <w:p>
                  <w:pPr>
                    <w:spacing w:line="440" w:lineRule="exact"/>
                    <w:jc w:val="cente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t>南面距路中心线约50m</w:t>
                  </w:r>
                </w:p>
              </w:tc>
              <w:tc>
                <w:tcPr>
                  <w:tcW w:w="1873" w:type="dxa"/>
                  <w:vMerge w:val="continue"/>
                  <w:vAlign w:val="center"/>
                </w:tcPr>
                <w:p>
                  <w:pPr>
                    <w:pStyle w:val="146"/>
                    <w:spacing w:line="240" w:lineRule="auto"/>
                    <w:rPr>
                      <w:color w:val="000000" w:themeColor="text1"/>
                      <w:sz w:val="24"/>
                      <w:szCs w:val="24"/>
                      <w14:textFill>
                        <w14:solidFill>
                          <w14:schemeClr w14:val="tx1"/>
                        </w14:solidFill>
                      </w14:textFill>
                    </w:rPr>
                  </w:pPr>
                </w:p>
              </w:tc>
            </w:tr>
          </w:tbl>
          <w:p>
            <w:pPr>
              <w:ind w:firstLine="240" w:firstLineChars="1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（2）监测时间与频率</w:t>
            </w:r>
          </w:p>
          <w:p>
            <w:pPr>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各监测点按昼间和夜间分段监测。</w:t>
            </w:r>
          </w:p>
          <w:p>
            <w:pPr>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监测时间：2019年12月</w:t>
            </w:r>
            <w:r>
              <w:rPr>
                <w:rFonts w:hint="eastAsia"/>
                <w:color w:val="000000" w:themeColor="text1"/>
                <w:kern w:val="0"/>
                <w:sz w:val="24"/>
                <w:lang w:val="en-US" w:eastAsia="zh-CN"/>
                <w14:textFill>
                  <w14:solidFill>
                    <w14:schemeClr w14:val="tx1"/>
                  </w14:solidFill>
                </w14:textFill>
              </w:rPr>
              <w:t>7</w:t>
            </w:r>
            <w:r>
              <w:rPr>
                <w:rFonts w:hint="eastAsia"/>
                <w:color w:val="000000" w:themeColor="text1"/>
                <w:kern w:val="0"/>
                <w:sz w:val="24"/>
                <w14:textFill>
                  <w14:solidFill>
                    <w14:schemeClr w14:val="tx1"/>
                  </w14:solidFill>
                </w14:textFill>
              </w:rPr>
              <w:t>日~12月</w:t>
            </w:r>
            <w:r>
              <w:rPr>
                <w:rFonts w:hint="eastAsia"/>
                <w:color w:val="000000" w:themeColor="text1"/>
                <w:kern w:val="0"/>
                <w:sz w:val="24"/>
                <w:lang w:val="en-US" w:eastAsia="zh-CN"/>
                <w14:textFill>
                  <w14:solidFill>
                    <w14:schemeClr w14:val="tx1"/>
                  </w14:solidFill>
                </w14:textFill>
              </w:rPr>
              <w:t>8</w:t>
            </w:r>
            <w:r>
              <w:rPr>
                <w:rFonts w:hint="eastAsia"/>
                <w:color w:val="000000" w:themeColor="text1"/>
                <w:kern w:val="0"/>
                <w:sz w:val="24"/>
                <w14:textFill>
                  <w14:solidFill>
                    <w14:schemeClr w14:val="tx1"/>
                  </w14:solidFill>
                </w14:textFill>
              </w:rPr>
              <w:t>日，昼间：6∶00～22∶00，夜间：22∶00～次日6∶00。昼间、夜间各监测一次，连续监测2天。</w:t>
            </w:r>
          </w:p>
          <w:p>
            <w:pPr>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）监测结果</w:t>
            </w:r>
          </w:p>
          <w:p>
            <w:pPr>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监测结果</w:t>
            </w:r>
            <w:r>
              <w:rPr>
                <w:rFonts w:hint="eastAsia"/>
                <w:color w:val="000000" w:themeColor="text1"/>
                <w:kern w:val="0"/>
                <w:sz w:val="24"/>
                <w14:textFill>
                  <w14:solidFill>
                    <w14:schemeClr w14:val="tx1"/>
                  </w14:solidFill>
                </w14:textFill>
              </w:rPr>
              <w:t>详见下表</w:t>
            </w:r>
            <w:r>
              <w:rPr>
                <w:color w:val="000000" w:themeColor="text1"/>
                <w:kern w:val="0"/>
                <w:sz w:val="24"/>
                <w14:textFill>
                  <w14:solidFill>
                    <w14:schemeClr w14:val="tx1"/>
                  </w14:solidFill>
                </w14:textFill>
              </w:rPr>
              <w:t>。</w:t>
            </w:r>
          </w:p>
          <w:p>
            <w:pPr>
              <w:pStyle w:val="9"/>
              <w:spacing w:before="0" w:after="0" w:line="240" w:lineRule="auto"/>
              <w:ind w:left="1151" w:hanging="1151"/>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表1</w:t>
            </w:r>
            <w:r>
              <w:rPr>
                <w:rFonts w:hint="eastAsia" w:ascii="Times New Roman" w:hAnsi="Times New Roman"/>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环境噪声</w:t>
            </w:r>
            <w:r>
              <w:rPr>
                <w:rFonts w:ascii="Times New Roman" w:hAnsi="Times New Roman"/>
                <w:color w:val="000000" w:themeColor="text1"/>
                <w14:textFill>
                  <w14:solidFill>
                    <w14:schemeClr w14:val="tx1"/>
                  </w14:solidFill>
                </w14:textFill>
              </w:rPr>
              <w:t>L</w:t>
            </w:r>
            <w:r>
              <w:rPr>
                <w:rFonts w:hint="eastAsia" w:ascii="Times New Roman" w:hAnsi="Times New Roman"/>
                <w:color w:val="000000" w:themeColor="text1"/>
                <w14:textFill>
                  <w14:solidFill>
                    <w14:schemeClr w14:val="tx1"/>
                  </w14:solidFill>
                </w14:textFill>
              </w:rPr>
              <w:t>A</w:t>
            </w:r>
            <w:r>
              <w:rPr>
                <w:rFonts w:ascii="Times New Roman" w:hAnsi="Times New Roman"/>
                <w:color w:val="000000" w:themeColor="text1"/>
                <w14:textFill>
                  <w14:solidFill>
                    <w14:schemeClr w14:val="tx1"/>
                  </w14:solidFill>
                </w14:textFill>
              </w:rPr>
              <w:t>eq</w:t>
            </w:r>
            <w:r>
              <w:rPr>
                <w:rFonts w:hint="eastAsia" w:ascii="Times New Roman" w:hAnsi="Times New Roman"/>
                <w:color w:val="000000" w:themeColor="text1"/>
                <w14:textFill>
                  <w14:solidFill>
                    <w14:schemeClr w14:val="tx1"/>
                  </w14:solidFill>
                </w14:textFill>
              </w:rPr>
              <w:t>监测结果统计表单位：</w:t>
            </w:r>
            <w:r>
              <w:rPr>
                <w:rFonts w:ascii="Times New Roman" w:hAnsi="Times New Roman"/>
                <w:color w:val="000000" w:themeColor="text1"/>
                <w14:textFill>
                  <w14:solidFill>
                    <w14:schemeClr w14:val="tx1"/>
                  </w14:solidFill>
                </w14:textFill>
              </w:rPr>
              <w:t>dB</w:t>
            </w:r>
            <w:r>
              <w:rPr>
                <w:rFonts w:hint="eastAsia" w:ascii="Times New Roman" w:hAnsi="Times New Roman"/>
                <w:color w:val="000000" w:themeColor="text1"/>
                <w14:textFill>
                  <w14:solidFill>
                    <w14:schemeClr w14:val="tx1"/>
                  </w14:solidFill>
                </w14:textFill>
              </w:rPr>
              <w:t>（A）</w:t>
            </w:r>
          </w:p>
          <w:tbl>
            <w:tblPr>
              <w:tblStyle w:val="40"/>
              <w:tblW w:w="85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72"/>
              <w:gridCol w:w="1237"/>
              <w:gridCol w:w="1463"/>
              <w:gridCol w:w="1701"/>
              <w:gridCol w:w="709"/>
              <w:gridCol w:w="796"/>
              <w:gridCol w:w="205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322" w:hRule="atLeast"/>
                <w:tblHeader/>
                <w:jc w:val="center"/>
              </w:trPr>
              <w:tc>
                <w:tcPr>
                  <w:tcW w:w="1809" w:type="dxa"/>
                  <w:gridSpan w:val="2"/>
                  <w:vMerge w:val="restart"/>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编号</w:t>
                  </w:r>
                </w:p>
              </w:tc>
              <w:tc>
                <w:tcPr>
                  <w:tcW w:w="3164" w:type="dxa"/>
                  <w:gridSpan w:val="2"/>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w:t>
                  </w:r>
                  <w:r>
                    <w:rPr>
                      <w:rFonts w:hint="eastAsia"/>
                      <w:color w:val="000000" w:themeColor="text1"/>
                      <w:sz w:val="24"/>
                      <w:szCs w:val="24"/>
                      <w:vertAlign w:val="subscript"/>
                      <w14:textFill>
                        <w14:solidFill>
                          <w14:schemeClr w14:val="tx1"/>
                        </w14:solidFill>
                      </w14:textFill>
                    </w:rPr>
                    <w:t>A</w:t>
                  </w:r>
                  <w:r>
                    <w:rPr>
                      <w:color w:val="000000" w:themeColor="text1"/>
                      <w:sz w:val="24"/>
                      <w:szCs w:val="24"/>
                      <w:vertAlign w:val="subscript"/>
                      <w14:textFill>
                        <w14:solidFill>
                          <w14:schemeClr w14:val="tx1"/>
                        </w14:solidFill>
                      </w14:textFill>
                    </w:rPr>
                    <w:t>eq</w:t>
                  </w:r>
                  <w:r>
                    <w:rPr>
                      <w:color w:val="000000" w:themeColor="text1"/>
                      <w:sz w:val="24"/>
                      <w:szCs w:val="24"/>
                      <w14:textFill>
                        <w14:solidFill>
                          <w14:schemeClr w14:val="tx1"/>
                        </w14:solidFill>
                      </w14:textFill>
                    </w:rPr>
                    <w:t>监测结果</w:t>
                  </w:r>
                </w:p>
              </w:tc>
              <w:tc>
                <w:tcPr>
                  <w:tcW w:w="1505" w:type="dxa"/>
                  <w:gridSpan w:val="2"/>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评价标准</w:t>
                  </w:r>
                </w:p>
              </w:tc>
              <w:tc>
                <w:tcPr>
                  <w:tcW w:w="2050" w:type="dxa"/>
                  <w:vMerge w:val="restart"/>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监测评价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1809" w:type="dxa"/>
                  <w:gridSpan w:val="2"/>
                  <w:vMerge w:val="continue"/>
                  <w:vAlign w:val="center"/>
                </w:tcPr>
                <w:p>
                  <w:pPr>
                    <w:pStyle w:val="146"/>
                    <w:spacing w:line="240" w:lineRule="auto"/>
                    <w:rPr>
                      <w:color w:val="000000" w:themeColor="text1"/>
                      <w:sz w:val="24"/>
                      <w:szCs w:val="24"/>
                      <w14:textFill>
                        <w14:solidFill>
                          <w14:schemeClr w14:val="tx1"/>
                        </w14:solidFill>
                      </w14:textFill>
                    </w:rPr>
                  </w:pPr>
                </w:p>
              </w:tc>
              <w:tc>
                <w:tcPr>
                  <w:tcW w:w="1463"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昼间</w:t>
                  </w:r>
                </w:p>
              </w:tc>
              <w:tc>
                <w:tcPr>
                  <w:tcW w:w="1701"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夜间</w:t>
                  </w:r>
                </w:p>
              </w:tc>
              <w:tc>
                <w:tcPr>
                  <w:tcW w:w="709"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昼间</w:t>
                  </w:r>
                </w:p>
              </w:tc>
              <w:tc>
                <w:tcPr>
                  <w:tcW w:w="796"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夜间</w:t>
                  </w:r>
                </w:p>
              </w:tc>
              <w:tc>
                <w:tcPr>
                  <w:tcW w:w="2050" w:type="dxa"/>
                  <w:vMerge w:val="continue"/>
                  <w:vAlign w:val="center"/>
                </w:tcPr>
                <w:p>
                  <w:pPr>
                    <w:pStyle w:val="146"/>
                    <w:spacing w:line="240" w:lineRule="auto"/>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N1</w:t>
                  </w:r>
                </w:p>
              </w:tc>
              <w:tc>
                <w:tcPr>
                  <w:tcW w:w="1237" w:type="dxa"/>
                  <w:vAlign w:val="center"/>
                </w:tcPr>
                <w:p>
                  <w:pPr>
                    <w:pStyle w:val="146"/>
                    <w:spacing w:line="240" w:lineRule="auto"/>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vAlign w:val="center"/>
                </w:tcPr>
                <w:p>
                  <w:pPr>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58.1</w:t>
                  </w:r>
                </w:p>
              </w:tc>
              <w:tc>
                <w:tcPr>
                  <w:tcW w:w="1701" w:type="dxa"/>
                  <w:vAlign w:val="center"/>
                </w:tcPr>
                <w:p>
                  <w:pPr>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48.2</w:t>
                  </w:r>
                </w:p>
              </w:tc>
              <w:tc>
                <w:tcPr>
                  <w:tcW w:w="709" w:type="dxa"/>
                  <w:vMerge w:val="restart"/>
                  <w:vAlign w:val="center"/>
                </w:tcPr>
                <w:p>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60</w:t>
                  </w:r>
                </w:p>
              </w:tc>
              <w:tc>
                <w:tcPr>
                  <w:tcW w:w="796" w:type="dxa"/>
                  <w:vMerge w:val="restart"/>
                  <w:vAlign w:val="center"/>
                </w:tcPr>
                <w:p>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50</w:t>
                  </w:r>
                </w:p>
              </w:tc>
              <w:tc>
                <w:tcPr>
                  <w:tcW w:w="2050" w:type="dxa"/>
                  <w:vAlign w:val="center"/>
                </w:tcPr>
                <w:p>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N2</w:t>
                  </w:r>
                </w:p>
              </w:tc>
              <w:tc>
                <w:tcPr>
                  <w:tcW w:w="1237" w:type="dxa"/>
                  <w:vAlign w:val="center"/>
                </w:tcPr>
                <w:p>
                  <w:pPr>
                    <w:pStyle w:val="146"/>
                    <w:spacing w:line="240" w:lineRule="auto"/>
                    <w:rPr>
                      <w:rFonts w:hint="eastAsia" w:ascii="Times New Roman" w:hAnsi="Times New Roman" w:eastAsia="宋体" w:cs="Times New Roman"/>
                      <w:color w:val="000000" w:themeColor="text1"/>
                      <w:spacing w:val="-2"/>
                      <w:kern w:val="0"/>
                      <w:sz w:val="24"/>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57.4</w:t>
                  </w:r>
                </w:p>
              </w:tc>
              <w:tc>
                <w:tcPr>
                  <w:tcW w:w="1701"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47.8</w:t>
                  </w:r>
                </w:p>
              </w:tc>
              <w:tc>
                <w:tcPr>
                  <w:tcW w:w="709" w:type="dxa"/>
                  <w:vMerge w:val="continue"/>
                  <w:vAlign w:val="center"/>
                </w:tcPr>
                <w:p>
                  <w:pPr>
                    <w:jc w:val="center"/>
                    <w:rPr>
                      <w:color w:val="000000" w:themeColor="text1"/>
                      <w:kern w:val="0"/>
                      <w:sz w:val="24"/>
                      <w14:textFill>
                        <w14:solidFill>
                          <w14:schemeClr w14:val="tx1"/>
                        </w14:solidFill>
                      </w14:textFill>
                    </w:rPr>
                  </w:pPr>
                </w:p>
              </w:tc>
              <w:tc>
                <w:tcPr>
                  <w:tcW w:w="796" w:type="dxa"/>
                  <w:vMerge w:val="continue"/>
                  <w:vAlign w:val="center"/>
                </w:tcPr>
                <w:p>
                  <w:pPr>
                    <w:jc w:val="center"/>
                    <w:rPr>
                      <w:color w:val="000000" w:themeColor="text1"/>
                      <w:kern w:val="0"/>
                      <w:sz w:val="24"/>
                      <w14:textFill>
                        <w14:solidFill>
                          <w14:schemeClr w14:val="tx1"/>
                        </w14:solidFill>
                      </w14:textFill>
                    </w:rPr>
                  </w:pPr>
                </w:p>
              </w:tc>
              <w:tc>
                <w:tcPr>
                  <w:tcW w:w="2050" w:type="dxa"/>
                  <w:vAlign w:val="center"/>
                </w:tcPr>
                <w:p>
                  <w:pPr>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N3</w:t>
                  </w:r>
                </w:p>
              </w:tc>
              <w:tc>
                <w:tcPr>
                  <w:tcW w:w="1237"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57.6</w:t>
                  </w:r>
                </w:p>
              </w:tc>
              <w:tc>
                <w:tcPr>
                  <w:tcW w:w="1701"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47.2</w:t>
                  </w:r>
                </w:p>
              </w:tc>
              <w:tc>
                <w:tcPr>
                  <w:tcW w:w="709" w:type="dxa"/>
                  <w:vMerge w:val="continue"/>
                  <w:vAlign w:val="center"/>
                </w:tcPr>
                <w:p>
                  <w:pPr>
                    <w:jc w:val="center"/>
                    <w:rPr>
                      <w:color w:val="000000" w:themeColor="text1"/>
                      <w:sz w:val="24"/>
                      <w14:textFill>
                        <w14:solidFill>
                          <w14:schemeClr w14:val="tx1"/>
                        </w14:solidFill>
                      </w14:textFill>
                    </w:rPr>
                  </w:pPr>
                </w:p>
              </w:tc>
              <w:tc>
                <w:tcPr>
                  <w:tcW w:w="796" w:type="dxa"/>
                  <w:vMerge w:val="continue"/>
                  <w:vAlign w:val="center"/>
                </w:tcPr>
                <w:p>
                  <w:pPr>
                    <w:jc w:val="center"/>
                    <w:rPr>
                      <w:color w:val="000000" w:themeColor="text1"/>
                      <w:sz w:val="24"/>
                      <w14:textFill>
                        <w14:solidFill>
                          <w14:schemeClr w14:val="tx1"/>
                        </w14:solidFill>
                      </w14:textFill>
                    </w:rPr>
                  </w:pPr>
                </w:p>
              </w:tc>
              <w:tc>
                <w:tcPr>
                  <w:tcW w:w="2050"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N4</w:t>
                  </w:r>
                </w:p>
              </w:tc>
              <w:tc>
                <w:tcPr>
                  <w:tcW w:w="1237"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57.2</w:t>
                  </w:r>
                </w:p>
              </w:tc>
              <w:tc>
                <w:tcPr>
                  <w:tcW w:w="1701"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46.5</w:t>
                  </w:r>
                </w:p>
              </w:tc>
              <w:tc>
                <w:tcPr>
                  <w:tcW w:w="709" w:type="dxa"/>
                  <w:vMerge w:val="continue"/>
                  <w:vAlign w:val="center"/>
                </w:tcPr>
                <w:p>
                  <w:pPr>
                    <w:jc w:val="center"/>
                    <w:rPr>
                      <w:color w:val="000000" w:themeColor="text1"/>
                      <w:sz w:val="24"/>
                      <w14:textFill>
                        <w14:solidFill>
                          <w14:schemeClr w14:val="tx1"/>
                        </w14:solidFill>
                      </w14:textFill>
                    </w:rPr>
                  </w:pPr>
                </w:p>
              </w:tc>
              <w:tc>
                <w:tcPr>
                  <w:tcW w:w="796" w:type="dxa"/>
                  <w:vMerge w:val="continue"/>
                  <w:vAlign w:val="center"/>
                </w:tcPr>
                <w:p>
                  <w:pPr>
                    <w:jc w:val="center"/>
                    <w:rPr>
                      <w:color w:val="000000" w:themeColor="text1"/>
                      <w:sz w:val="24"/>
                      <w14:textFill>
                        <w14:solidFill>
                          <w14:schemeClr w14:val="tx1"/>
                        </w14:solidFill>
                      </w14:textFill>
                    </w:rPr>
                  </w:pPr>
                </w:p>
              </w:tc>
              <w:tc>
                <w:tcPr>
                  <w:tcW w:w="2050"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N5</w:t>
                  </w:r>
                </w:p>
              </w:tc>
              <w:tc>
                <w:tcPr>
                  <w:tcW w:w="1237"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56.8</w:t>
                  </w:r>
                </w:p>
              </w:tc>
              <w:tc>
                <w:tcPr>
                  <w:tcW w:w="1701"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44.1</w:t>
                  </w:r>
                </w:p>
              </w:tc>
              <w:tc>
                <w:tcPr>
                  <w:tcW w:w="709" w:type="dxa"/>
                  <w:vMerge w:val="continue"/>
                  <w:vAlign w:val="center"/>
                </w:tcPr>
                <w:p>
                  <w:pPr>
                    <w:pStyle w:val="146"/>
                    <w:spacing w:line="240" w:lineRule="auto"/>
                    <w:rPr>
                      <w:color w:val="000000" w:themeColor="text1"/>
                      <w:sz w:val="24"/>
                      <w:szCs w:val="24"/>
                      <w14:textFill>
                        <w14:solidFill>
                          <w14:schemeClr w14:val="tx1"/>
                        </w14:solidFill>
                      </w14:textFill>
                    </w:rPr>
                  </w:pPr>
                </w:p>
              </w:tc>
              <w:tc>
                <w:tcPr>
                  <w:tcW w:w="796" w:type="dxa"/>
                  <w:vMerge w:val="continue"/>
                  <w:vAlign w:val="center"/>
                </w:tcPr>
                <w:p>
                  <w:pPr>
                    <w:pStyle w:val="146"/>
                    <w:spacing w:line="240" w:lineRule="auto"/>
                    <w:rPr>
                      <w:color w:val="000000" w:themeColor="text1"/>
                      <w:sz w:val="24"/>
                      <w:szCs w:val="24"/>
                      <w14:textFill>
                        <w14:solidFill>
                          <w14:schemeClr w14:val="tx1"/>
                        </w14:solidFill>
                      </w14:textFill>
                    </w:rPr>
                  </w:pPr>
                </w:p>
              </w:tc>
              <w:tc>
                <w:tcPr>
                  <w:tcW w:w="2050"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昼夜间均达标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2" w:type="dxa"/>
                  <w:vAlign w:val="center"/>
                </w:tcPr>
                <w:p>
                  <w:pPr>
                    <w:pStyle w:val="146"/>
                    <w:spacing w:line="24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N6</w:t>
                  </w:r>
                </w:p>
              </w:tc>
              <w:tc>
                <w:tcPr>
                  <w:tcW w:w="1237" w:type="dxa"/>
                  <w:vAlign w:val="center"/>
                </w:tcPr>
                <w:p>
                  <w:pPr>
                    <w:pStyle w:val="146"/>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201</w:t>
                  </w:r>
                  <w:r>
                    <w:rPr>
                      <w:rFonts w:hint="eastAsia"/>
                      <w:color w:val="000000" w:themeColor="text1"/>
                      <w:sz w:val="24"/>
                      <w:szCs w:val="24"/>
                      <w14:textFill>
                        <w14:solidFill>
                          <w14:schemeClr w14:val="tx1"/>
                        </w14:solidFill>
                      </w14:textFill>
                    </w:rPr>
                    <w:t>9.12</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p>
              </w:tc>
              <w:tc>
                <w:tcPr>
                  <w:tcW w:w="1463"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56.6</w:t>
                  </w:r>
                </w:p>
              </w:tc>
              <w:tc>
                <w:tcPr>
                  <w:tcW w:w="1701" w:type="dxa"/>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42.5</w:t>
                  </w:r>
                </w:p>
              </w:tc>
              <w:tc>
                <w:tcPr>
                  <w:tcW w:w="709" w:type="dxa"/>
                  <w:vMerge w:val="continue"/>
                  <w:vAlign w:val="center"/>
                </w:tcPr>
                <w:p>
                  <w:pPr>
                    <w:pStyle w:val="146"/>
                    <w:spacing w:line="240" w:lineRule="auto"/>
                    <w:rPr>
                      <w:color w:val="000000" w:themeColor="text1"/>
                      <w:sz w:val="24"/>
                      <w:szCs w:val="24"/>
                      <w14:textFill>
                        <w14:solidFill>
                          <w14:schemeClr w14:val="tx1"/>
                        </w14:solidFill>
                      </w14:textFill>
                    </w:rPr>
                  </w:pPr>
                </w:p>
              </w:tc>
              <w:tc>
                <w:tcPr>
                  <w:tcW w:w="796" w:type="dxa"/>
                  <w:vMerge w:val="continue"/>
                  <w:vAlign w:val="center"/>
                </w:tcPr>
                <w:p>
                  <w:pPr>
                    <w:pStyle w:val="146"/>
                    <w:spacing w:line="240" w:lineRule="auto"/>
                    <w:rPr>
                      <w:color w:val="000000" w:themeColor="text1"/>
                      <w:sz w:val="24"/>
                      <w:szCs w:val="24"/>
                      <w14:textFill>
                        <w14:solidFill>
                          <w14:schemeClr w14:val="tx1"/>
                        </w14:solidFill>
                      </w14:textFill>
                    </w:rPr>
                  </w:pPr>
                </w:p>
              </w:tc>
              <w:tc>
                <w:tcPr>
                  <w:tcW w:w="2050"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昼夜间均达标</w:t>
                  </w:r>
                </w:p>
              </w:tc>
            </w:tr>
          </w:tbl>
          <w:p>
            <w:pPr>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监测结果</w:t>
            </w:r>
            <w:r>
              <w:rPr>
                <w:rFonts w:hint="eastAsia"/>
                <w:color w:val="000000" w:themeColor="text1"/>
                <w:sz w:val="24"/>
                <w14:textFill>
                  <w14:solidFill>
                    <w14:schemeClr w14:val="tx1"/>
                  </w14:solidFill>
                </w14:textFill>
              </w:rPr>
              <w:t>表明</w:t>
            </w:r>
            <w:r>
              <w:rPr>
                <w:color w:val="000000" w:themeColor="text1"/>
                <w:sz w:val="24"/>
                <w14:textFill>
                  <w14:solidFill>
                    <w14:schemeClr w14:val="tx1"/>
                  </w14:solidFill>
                </w14:textFill>
              </w:rPr>
              <w:t>：评价区域声环境质量较好，</w:t>
            </w:r>
            <w:r>
              <w:rPr>
                <w:rFonts w:hint="eastAsia"/>
                <w:color w:val="000000" w:themeColor="text1"/>
                <w:sz w:val="24"/>
                <w14:textFill>
                  <w14:solidFill>
                    <w14:schemeClr w14:val="tx1"/>
                  </w14:solidFill>
                </w14:textFill>
              </w:rPr>
              <w:t>各监测点</w:t>
            </w:r>
            <w:r>
              <w:rPr>
                <w:color w:val="000000" w:themeColor="text1"/>
                <w:sz w:val="24"/>
                <w14:textFill>
                  <w14:solidFill>
                    <w14:schemeClr w14:val="tx1"/>
                  </w14:solidFill>
                </w14:textFill>
              </w:rPr>
              <w:t>昼夜间噪声监测值均</w:t>
            </w:r>
            <w:r>
              <w:rPr>
                <w:rFonts w:hint="eastAsia"/>
                <w:color w:val="000000" w:themeColor="text1"/>
                <w:sz w:val="24"/>
                <w14:textFill>
                  <w14:solidFill>
                    <w14:schemeClr w14:val="tx1"/>
                  </w14:solidFill>
                </w14:textFill>
              </w:rPr>
              <w:t>能</w:t>
            </w:r>
            <w:r>
              <w:rPr>
                <w:color w:val="000000" w:themeColor="text1"/>
                <w:sz w:val="24"/>
                <w14:textFill>
                  <w14:solidFill>
                    <w14:schemeClr w14:val="tx1"/>
                  </w14:solidFill>
                </w14:textFill>
              </w:rPr>
              <w:t>达到GB3096-2008《声环境质量标准》中</w:t>
            </w:r>
            <w:r>
              <w:rPr>
                <w:rFonts w:hint="eastAsia"/>
                <w:color w:val="000000" w:themeColor="text1"/>
                <w:sz w:val="24"/>
                <w14:textFill>
                  <w14:solidFill>
                    <w14:schemeClr w14:val="tx1"/>
                  </w14:solidFill>
                </w14:textFill>
              </w:rPr>
              <w:t>2类</w:t>
            </w:r>
            <w:r>
              <w:rPr>
                <w:color w:val="000000" w:themeColor="text1"/>
                <w:sz w:val="24"/>
                <w14:textFill>
                  <w14:solidFill>
                    <w14:schemeClr w14:val="tx1"/>
                  </w14:solidFill>
                </w14:textFill>
              </w:rPr>
              <w:t>标准</w:t>
            </w:r>
            <w:r>
              <w:rPr>
                <w:rFonts w:hint="eastAsia"/>
                <w:color w:val="000000" w:themeColor="text1"/>
                <w:sz w:val="24"/>
                <w14:textFill>
                  <w14:solidFill>
                    <w14:schemeClr w14:val="tx1"/>
                  </w14:solidFill>
                </w14:textFill>
              </w:rPr>
              <w:t>要求，满足相应声功能区要求</w:t>
            </w:r>
            <w:r>
              <w:rPr>
                <w:color w:val="000000" w:themeColor="text1"/>
                <w:sz w:val="24"/>
                <w14:textFill>
                  <w14:solidFill>
                    <w14:schemeClr w14:val="tx1"/>
                  </w14:solidFill>
                </w14:textFill>
              </w:rPr>
              <w:t>。</w:t>
            </w:r>
          </w:p>
          <w:p>
            <w:pPr>
              <w:pStyle w:val="21"/>
              <w:numPr>
                <w:ilvl w:val="0"/>
                <w:numId w:val="4"/>
              </w:numPr>
              <w:spacing w:line="240" w:lineRule="auto"/>
              <w:ind w:firstLine="482" w:firstLineChars="200"/>
              <w:rPr>
                <w:rFonts w:hint="eastAsia"/>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底泥</w:t>
            </w:r>
          </w:p>
          <w:p>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b/>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kern w:val="0"/>
                <w:sz w:val="24"/>
                <w:szCs w:val="24"/>
                <w:lang w:val="en-US" w:eastAsia="zh-CN" w:bidi="ar"/>
              </w:rPr>
              <w:t>为了解本项目区域受纳水体</w:t>
            </w:r>
            <w:r>
              <w:rPr>
                <w:rFonts w:hint="eastAsia" w:ascii="宋体" w:hAnsi="宋体" w:cs="宋体"/>
                <w:color w:val="000000"/>
                <w:kern w:val="0"/>
                <w:sz w:val="24"/>
                <w:szCs w:val="24"/>
                <w:lang w:val="en-US" w:eastAsia="zh-CN" w:bidi="ar"/>
              </w:rPr>
              <w:t>白石港</w:t>
            </w:r>
            <w:r>
              <w:rPr>
                <w:rFonts w:hint="eastAsia" w:ascii="宋体" w:hAnsi="宋体" w:eastAsia="宋体" w:cs="宋体"/>
                <w:color w:val="000000"/>
                <w:kern w:val="0"/>
                <w:sz w:val="24"/>
                <w:szCs w:val="24"/>
                <w:lang w:val="en-US" w:eastAsia="zh-CN" w:bidi="ar"/>
              </w:rPr>
              <w:t>的底泥环境现状，本项目</w:t>
            </w:r>
            <w:r>
              <w:rPr>
                <w:rFonts w:hint="eastAsia" w:ascii="宋体" w:hAnsi="宋体" w:cs="宋体"/>
                <w:color w:val="000000"/>
                <w:kern w:val="0"/>
                <w:sz w:val="24"/>
                <w:szCs w:val="24"/>
                <w:lang w:val="en-US" w:eastAsia="zh-CN" w:bidi="ar"/>
              </w:rPr>
              <w:t>委托湖南云天检测公司对项目所在地胜利港的底泥进行了取样检测，位于项目桥梁位置下游200m处，</w:t>
            </w:r>
            <w:r>
              <w:rPr>
                <w:rFonts w:hint="eastAsia" w:ascii="宋体" w:hAnsi="宋体" w:eastAsia="宋体" w:cs="宋体"/>
                <w:color w:val="000000"/>
                <w:kern w:val="0"/>
                <w:sz w:val="24"/>
                <w:szCs w:val="24"/>
                <w:lang w:val="en-US" w:eastAsia="zh-CN" w:bidi="ar"/>
              </w:rPr>
              <w:t xml:space="preserve">监测结果见下表 </w:t>
            </w:r>
            <w:r>
              <w:rPr>
                <w:rFonts w:hint="eastAsia" w:ascii="宋体" w:hAnsi="宋体" w:cs="宋体"/>
                <w:color w:val="000000"/>
                <w:kern w:val="0"/>
                <w:sz w:val="24"/>
                <w:szCs w:val="24"/>
                <w:lang w:val="en-US" w:eastAsia="zh-CN" w:bidi="ar"/>
              </w:rPr>
              <w:t>16。</w:t>
            </w:r>
          </w:p>
          <w:p>
            <w:pPr>
              <w:keepNext w:val="0"/>
              <w:keepLines w:val="0"/>
              <w:widowControl/>
              <w:suppressLineNumbers w:val="0"/>
              <w:jc w:val="center"/>
            </w:pPr>
            <w:r>
              <w:rPr>
                <w:rFonts w:hint="eastAsia" w:ascii="宋体" w:hAnsi="宋体" w:cs="宋体"/>
                <w:b/>
                <w:bCs/>
                <w:color w:val="000000"/>
                <w:kern w:val="0"/>
                <w:sz w:val="24"/>
                <w:szCs w:val="24"/>
                <w:lang w:val="en-US" w:eastAsia="zh-CN" w:bidi="ar"/>
              </w:rPr>
              <w:t>表16</w:t>
            </w:r>
            <w:r>
              <w:rPr>
                <w:rFonts w:hint="eastAsia" w:ascii="宋体" w:hAnsi="宋体" w:cs="宋体"/>
                <w:color w:val="000000"/>
                <w:kern w:val="0"/>
                <w:sz w:val="24"/>
                <w:szCs w:val="24"/>
                <w:lang w:val="en-US" w:eastAsia="zh-CN" w:bidi="ar"/>
              </w:rPr>
              <w:t xml:space="preserve"> </w:t>
            </w:r>
            <w:r>
              <w:rPr>
                <w:rFonts w:hint="eastAsia" w:ascii="宋体" w:hAnsi="宋体" w:eastAsia="宋体" w:cs="宋体"/>
                <w:b/>
                <w:color w:val="000000"/>
                <w:kern w:val="0"/>
                <w:sz w:val="24"/>
                <w:szCs w:val="24"/>
                <w:lang w:val="en-US" w:eastAsia="zh-CN" w:bidi="ar"/>
              </w:rPr>
              <w:t>底泥现状监测数据</w:t>
            </w:r>
          </w:p>
          <w:p>
            <w:pPr>
              <w:pStyle w:val="21"/>
              <w:numPr>
                <w:ilvl w:val="0"/>
                <w:numId w:val="0"/>
              </w:numPr>
              <w:spacing w:line="240" w:lineRule="auto"/>
              <w:rPr>
                <w:rFonts w:hint="eastAsia"/>
                <w:b/>
                <w:color w:val="000000" w:themeColor="text1"/>
                <w:sz w:val="24"/>
                <w:lang w:val="en-US" w:eastAsia="zh-CN"/>
                <w14:textFill>
                  <w14:solidFill>
                    <w14:schemeClr w14:val="tx1"/>
                  </w14:solidFill>
                </w14:textFill>
              </w:rPr>
            </w:pPr>
            <w:r>
              <w:drawing>
                <wp:inline distT="0" distB="0" distL="114300" distR="114300">
                  <wp:extent cx="5617845" cy="1340485"/>
                  <wp:effectExtent l="0" t="0" r="1905" b="12065"/>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pic:cNvPicPr>
                        </pic:nvPicPr>
                        <pic:blipFill>
                          <a:blip r:embed="rId16"/>
                          <a:stretch>
                            <a:fillRect/>
                          </a:stretch>
                        </pic:blipFill>
                        <pic:spPr>
                          <a:xfrm>
                            <a:off x="0" y="0"/>
                            <a:ext cx="5617845" cy="1340485"/>
                          </a:xfrm>
                          <a:prstGeom prst="rect">
                            <a:avLst/>
                          </a:prstGeom>
                          <a:noFill/>
                          <a:ln>
                            <a:noFill/>
                          </a:ln>
                        </pic:spPr>
                      </pic:pic>
                    </a:graphicData>
                  </a:graphic>
                </wp:inline>
              </w:drawing>
            </w:r>
          </w:p>
          <w:p>
            <w:pPr>
              <w:pStyle w:val="21"/>
              <w:spacing w:line="240" w:lineRule="auto"/>
              <w:ind w:firstLine="482" w:firstLineChars="200"/>
              <w:rPr>
                <w:b/>
                <w:bCs/>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五</w:t>
            </w:r>
            <w:r>
              <w:rPr>
                <w:b/>
                <w:color w:val="000000" w:themeColor="text1"/>
                <w:sz w:val="24"/>
                <w14:textFill>
                  <w14:solidFill>
                    <w14:schemeClr w14:val="tx1"/>
                  </w14:solidFill>
                </w14:textFill>
              </w:rPr>
              <w:t>、生态环境状况</w:t>
            </w:r>
          </w:p>
          <w:p>
            <w:pPr>
              <w:adjustRightInd w:val="0"/>
              <w:snapToGrid w:val="0"/>
              <w:spacing w:line="36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1、土壤</w:t>
            </w:r>
          </w:p>
          <w:p>
            <w:pPr>
              <w:pStyle w:val="2"/>
              <w:rPr>
                <w:rFonts w:hint="default" w:eastAsia="宋体"/>
                <w:u w:val="single"/>
                <w:lang w:val="en-US" w:eastAsia="zh-CN"/>
              </w:rPr>
            </w:pPr>
            <w:r>
              <w:rPr>
                <w:rFonts w:hint="eastAsia"/>
                <w:color w:val="000000" w:themeColor="text1"/>
                <w:kern w:val="0"/>
                <w:sz w:val="24"/>
                <w:lang w:val="en-US" w:eastAsia="zh-CN"/>
                <w14:textFill>
                  <w14:solidFill>
                    <w14:schemeClr w14:val="tx1"/>
                  </w14:solidFill>
                </w14:textFill>
              </w:rPr>
              <w:t xml:space="preserve">  </w:t>
            </w:r>
            <w:r>
              <w:rPr>
                <w:rFonts w:hint="eastAsia"/>
                <w:color w:val="000000" w:themeColor="text1"/>
                <w:kern w:val="0"/>
                <w:sz w:val="24"/>
                <w:u w:val="single"/>
                <w:lang w:val="en-US" w:eastAsia="zh-CN"/>
                <w14:textFill>
                  <w14:solidFill>
                    <w14:schemeClr w14:val="tx1"/>
                  </w14:solidFill>
                </w14:textFill>
              </w:rPr>
              <w:t xml:space="preserve"> 本项目属于交通类项目，根据土壤环境影响导则附录A，属于IV类项目，可不开展土壤环境影响评价，不进行土壤环境现状调查。</w:t>
            </w:r>
          </w:p>
          <w:p>
            <w:pPr>
              <w:adjustRightInd w:val="0"/>
              <w:snapToGrid w:val="0"/>
              <w:spacing w:line="360" w:lineRule="auto"/>
              <w:ind w:firstLine="480" w:firstLineChars="200"/>
              <w:rPr>
                <w:rFonts w:hint="eastAsia"/>
                <w:color w:val="000000" w:themeColor="text1"/>
                <w:kern w:val="0"/>
                <w:sz w:val="24"/>
                <w:u w:val="single"/>
                <w14:textFill>
                  <w14:solidFill>
                    <w14:schemeClr w14:val="tx1"/>
                  </w14:solidFill>
                </w14:textFill>
              </w:rPr>
            </w:pPr>
            <w:r>
              <w:rPr>
                <w:rFonts w:hint="eastAsia"/>
                <w:color w:val="000000" w:themeColor="text1"/>
                <w:kern w:val="0"/>
                <w:sz w:val="24"/>
                <w:u w:val="single"/>
                <w14:textFill>
                  <w14:solidFill>
                    <w14:schemeClr w14:val="tx1"/>
                  </w14:solidFill>
                </w14:textFill>
              </w:rPr>
              <w:t>区域内土壤主要是红壤，还有黄壤、砂红壤、紫色土、雉冠土等。经人为耕作影响形成熟化的农业土壤，原土壤肥沃、性能良好，适宜多种作物生长。</w:t>
            </w:r>
          </w:p>
          <w:p>
            <w:pPr>
              <w:pStyle w:val="2"/>
              <w:ind w:firstLine="482" w:firstLineChars="200"/>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2、地下水</w:t>
            </w:r>
          </w:p>
          <w:p>
            <w:pPr>
              <w:pStyle w:val="2"/>
              <w:ind w:firstLine="480" w:firstLineChars="200"/>
              <w:rPr>
                <w:rFonts w:hint="default" w:eastAsia="宋体"/>
                <w:u w:val="single"/>
                <w:lang w:val="en-US" w:eastAsia="zh-CN"/>
              </w:rPr>
            </w:pPr>
            <w:r>
              <w:rPr>
                <w:rFonts w:hint="eastAsia"/>
                <w:color w:val="000000" w:themeColor="text1"/>
                <w:kern w:val="0"/>
                <w:sz w:val="24"/>
                <w:u w:val="single"/>
                <w:lang w:val="en-US" w:eastAsia="zh-CN"/>
                <w14:textFill>
                  <w14:solidFill>
                    <w14:schemeClr w14:val="tx1"/>
                  </w14:solidFill>
                </w14:textFill>
              </w:rPr>
              <w:t>本项目属于交通类项目，根据地下水环境影响导则附录A，属于IV类项目，可不开展地下水环境影响评价，不进行地下水环境现状调查。</w:t>
            </w:r>
          </w:p>
          <w:p>
            <w:pPr>
              <w:adjustRightInd w:val="0"/>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w:t>
            </w:r>
            <w:r>
              <w:rPr>
                <w:b/>
                <w:color w:val="000000" w:themeColor="text1"/>
                <w:sz w:val="24"/>
                <w14:textFill>
                  <w14:solidFill>
                    <w14:schemeClr w14:val="tx1"/>
                  </w14:solidFill>
                </w14:textFill>
              </w:rPr>
              <w:t>、植物资源</w:t>
            </w:r>
          </w:p>
          <w:p>
            <w:pPr>
              <w:adjustRightInd w:val="0"/>
              <w:snapToGrid w:val="0"/>
              <w:spacing w:line="336"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所在</w:t>
            </w:r>
            <w:r>
              <w:rPr>
                <w:color w:val="000000" w:themeColor="text1"/>
                <w:sz w:val="24"/>
                <w14:textFill>
                  <w14:solidFill>
                    <w14:schemeClr w14:val="tx1"/>
                  </w14:solidFill>
                </w14:textFill>
              </w:rPr>
              <w:t>区域分布有菜地、水塘、荒地等，植物以杂木、灌草、农业植被为主。</w:t>
            </w:r>
          </w:p>
          <w:p>
            <w:pPr>
              <w:adjustRightInd w:val="0"/>
              <w:snapToGrid w:val="0"/>
              <w:spacing w:line="336"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杂木灌丛：主要分布于已有人为活动频繁区域附近的山坡地带，建群种以阔叶树种为主。（2）灌草丛：主要分布在道路两侧的荒地间和农灌水系周围及一些低丘岗地，成条状和块状分布，以茅草等禾草类为优势种，夹杂一些零星的灌木树种，高度在1米以下，为人类强烈干扰衍生的植被。（3）农作物植被：以蔬菜为主，种植量较少，分布于区域内的</w:t>
            </w:r>
            <w:r>
              <w:rPr>
                <w:rFonts w:hint="eastAsia"/>
                <w:color w:val="000000" w:themeColor="text1"/>
                <w:sz w:val="24"/>
                <w14:textFill>
                  <w14:solidFill>
                    <w14:schemeClr w14:val="tx1"/>
                  </w14:solidFill>
                </w14:textFill>
              </w:rPr>
              <w:t>平缓地带及山体周边，主要为</w:t>
            </w:r>
            <w:r>
              <w:rPr>
                <w:color w:val="000000" w:themeColor="text1"/>
                <w:sz w:val="24"/>
                <w14:textFill>
                  <w14:solidFill>
                    <w14:schemeClr w14:val="tx1"/>
                  </w14:solidFill>
                </w14:textFill>
              </w:rPr>
              <w:t>旱地、菜地。</w:t>
            </w:r>
          </w:p>
          <w:p>
            <w:pPr>
              <w:adjustRightInd w:val="0"/>
              <w:snapToGrid w:val="0"/>
              <w:spacing w:line="360" w:lineRule="auto"/>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w:t>
            </w:r>
            <w:r>
              <w:rPr>
                <w:b/>
                <w:color w:val="000000" w:themeColor="text1"/>
                <w:sz w:val="24"/>
                <w14:textFill>
                  <w14:solidFill>
                    <w14:schemeClr w14:val="tx1"/>
                  </w14:solidFill>
                </w14:textFill>
              </w:rPr>
              <w:t>、动物资源</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区域</w:t>
            </w:r>
            <w:r>
              <w:rPr>
                <w:color w:val="000000" w:themeColor="text1"/>
                <w:sz w:val="24"/>
                <w14:textFill>
                  <w14:solidFill>
                    <w14:schemeClr w14:val="tx1"/>
                  </w14:solidFill>
                </w14:textFill>
              </w:rPr>
              <w:t>受长期和频繁的人类活动影响，区域土地资源的利用已达到很高的程度，大型野生动物已经绝迹。受到人类长期活动影响的地方，野生动物的生存环境基本上已经遭到破坏。野生动物多为适应耕地和居民点的种类，林栖鸟类较少见，而以盗食谷物的鼠类和鸟类居多，生活于水田区捕食昆虫、鼠类的两栖类、爬行类动物较多，主要野生动物有蛙、田鼠、蛇等。当地常见家畜、家禽主要有猪、牛、羊、兔、鸡、鸭、鹅等。据项目组现场咨询、调查，本项目</w:t>
            </w:r>
            <w:r>
              <w:rPr>
                <w:rFonts w:hint="eastAsia"/>
                <w:color w:val="000000" w:themeColor="text1"/>
                <w:sz w:val="24"/>
                <w14:textFill>
                  <w14:solidFill>
                    <w14:schemeClr w14:val="tx1"/>
                  </w14:solidFill>
                </w14:textFill>
              </w:rPr>
              <w:t>区域</w:t>
            </w:r>
            <w:r>
              <w:rPr>
                <w:color w:val="000000" w:themeColor="text1"/>
                <w:sz w:val="24"/>
                <w14:textFill>
                  <w14:solidFill>
                    <w14:schemeClr w14:val="tx1"/>
                  </w14:solidFill>
                </w14:textFill>
              </w:rPr>
              <w:t>范围内未发现珍贵的野生动、植物濒危物种。</w:t>
            </w:r>
          </w:p>
        </w:tc>
      </w:tr>
    </w:tbl>
    <w:p>
      <w:pPr>
        <w:pStyle w:val="20"/>
        <w:spacing w:line="240" w:lineRule="auto"/>
        <w:rPr>
          <w:rFonts w:cs="宋体"/>
          <w:color w:val="000000" w:themeColor="text1"/>
          <w:sz w:val="24"/>
          <w14:textFill>
            <w14:solidFill>
              <w14:schemeClr w14:val="tx1"/>
            </w14:solidFill>
          </w14:textFill>
        </w:rPr>
        <w:sectPr>
          <w:footerReference r:id="rId8" w:type="default"/>
          <w:pgSz w:w="11907" w:h="16840"/>
          <w:pgMar w:top="1440" w:right="1417" w:bottom="1440" w:left="1417" w:header="992" w:footer="850" w:gutter="0"/>
          <w:cols w:space="720" w:num="1"/>
          <w:docGrid w:type="lines" w:linePitch="436" w:charSpace="0"/>
        </w:sectPr>
      </w:pPr>
    </w:p>
    <w:tbl>
      <w:tblPr>
        <w:tblStyle w:val="4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1" w:hRule="atLeast"/>
          <w:jc w:val="center"/>
        </w:trPr>
        <w:tc>
          <w:tcPr>
            <w:tcW w:w="14398" w:type="dxa"/>
          </w:tcPr>
          <w:p>
            <w:pP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主要环境保护目标（列出名单及保护级别）：</w:t>
            </w:r>
          </w:p>
          <w:p>
            <w:pPr>
              <w:ind w:firstLine="480" w:firstLineChars="200"/>
              <w:rPr>
                <w:color w:val="000000" w:themeColor="text1"/>
                <w:sz w:val="24"/>
                <w:u w:val="none"/>
                <w14:textFill>
                  <w14:solidFill>
                    <w14:schemeClr w14:val="tx1"/>
                  </w14:solidFill>
                </w14:textFill>
              </w:rPr>
            </w:pPr>
            <w:r>
              <w:rPr>
                <w:color w:val="000000" w:themeColor="text1"/>
                <w:sz w:val="24"/>
                <w:u w:val="none"/>
                <w14:textFill>
                  <w14:solidFill>
                    <w14:schemeClr w14:val="tx1"/>
                  </w14:solidFill>
                </w14:textFill>
              </w:rPr>
              <w:t>本项目评价范围内的</w:t>
            </w:r>
            <w:r>
              <w:rPr>
                <w:rFonts w:hint="eastAsia"/>
                <w:color w:val="000000" w:themeColor="text1"/>
                <w:sz w:val="24"/>
                <w:u w:val="none"/>
                <w14:textFill>
                  <w14:solidFill>
                    <w14:schemeClr w14:val="tx1"/>
                  </w14:solidFill>
                </w14:textFill>
              </w:rPr>
              <w:t>主要环境保护目标</w:t>
            </w:r>
            <w:r>
              <w:rPr>
                <w:color w:val="000000" w:themeColor="text1"/>
                <w:sz w:val="24"/>
                <w:u w:val="none"/>
                <w14:textFill>
                  <w14:solidFill>
                    <w14:schemeClr w14:val="tx1"/>
                  </w14:solidFill>
                </w14:textFill>
              </w:rPr>
              <w:t>具体情况详见</w:t>
            </w:r>
            <w:r>
              <w:rPr>
                <w:rFonts w:hint="eastAsia"/>
                <w:color w:val="000000" w:themeColor="text1"/>
                <w:sz w:val="24"/>
                <w:u w:val="none"/>
                <w14:textFill>
                  <w14:solidFill>
                    <w14:schemeClr w14:val="tx1"/>
                  </w14:solidFill>
                </w14:textFill>
              </w:rPr>
              <w:t>下表</w:t>
            </w:r>
            <w:r>
              <w:rPr>
                <w:color w:val="000000" w:themeColor="text1"/>
                <w:sz w:val="24"/>
                <w:u w:val="none"/>
                <w14:textFill>
                  <w14:solidFill>
                    <w14:schemeClr w14:val="tx1"/>
                  </w14:solidFill>
                </w14:textFill>
              </w:rPr>
              <w:t>。</w:t>
            </w:r>
          </w:p>
          <w:p>
            <w:pPr>
              <w:numPr>
                <w:ilvl w:val="0"/>
                <w:numId w:val="5"/>
              </w:numPr>
              <w:adjustRightInd w:val="0"/>
              <w:snapToGrid w:val="0"/>
              <w:spacing w:line="360" w:lineRule="auto"/>
              <w:ind w:firstLine="420" w:firstLineChars="200"/>
              <w:rPr>
                <w:b/>
                <w:bCs/>
                <w:color w:val="000000" w:themeColor="text1"/>
                <w:sz w:val="21"/>
                <w:szCs w:val="21"/>
                <w:u w:val="none"/>
                <w14:textFill>
                  <w14:solidFill>
                    <w14:schemeClr w14:val="tx1"/>
                  </w14:solidFill>
                </w14:textFill>
              </w:rPr>
            </w:pPr>
            <w:r>
              <w:rPr>
                <w:rFonts w:hint="eastAsia"/>
                <w:b/>
                <w:bCs/>
                <w:color w:val="000000" w:themeColor="text1"/>
                <w:sz w:val="21"/>
                <w:szCs w:val="21"/>
                <w:u w:val="none"/>
                <w14:textFill>
                  <w14:solidFill>
                    <w14:schemeClr w14:val="tx1"/>
                  </w14:solidFill>
                </w14:textFill>
              </w:rPr>
              <w:t>近期环境保护目标</w:t>
            </w:r>
          </w:p>
          <w:p>
            <w:pPr>
              <w:pStyle w:val="9"/>
              <w:spacing w:before="0" w:after="0" w:line="240" w:lineRule="auto"/>
              <w:ind w:left="1151" w:hanging="1151"/>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表1</w:t>
            </w:r>
            <w:r>
              <w:rPr>
                <w:rFonts w:hint="eastAsia" w:ascii="Times New Roman" w:hAnsi="Times New Roman"/>
                <w:color w:val="000000" w:themeColor="text1"/>
                <w:lang w:val="en-US" w:eastAsia="zh-CN"/>
                <w14:textFill>
                  <w14:solidFill>
                    <w14:schemeClr w14:val="tx1"/>
                  </w14:solidFill>
                </w14:textFill>
              </w:rPr>
              <w:t>7</w:t>
            </w:r>
            <w:r>
              <w:rPr>
                <w:rFonts w:hint="eastAsia" w:ascii="Times New Roman" w:hAnsi="Times New Roman"/>
                <w:color w:val="000000" w:themeColor="text1"/>
                <w14:textFill>
                  <w14:solidFill>
                    <w14:schemeClr w14:val="tx1"/>
                  </w14:solidFill>
                </w14:textFill>
              </w:rPr>
              <w:t xml:space="preserve">   环境保护目标统计表</w:t>
            </w:r>
          </w:p>
          <w:tbl>
            <w:tblPr>
              <w:tblStyle w:val="40"/>
              <w:tblW w:w="14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002"/>
              <w:gridCol w:w="1593"/>
              <w:gridCol w:w="2438"/>
              <w:gridCol w:w="1789"/>
              <w:gridCol w:w="1482"/>
              <w:gridCol w:w="1471"/>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23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环境类别</w:t>
                  </w: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桩号</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环境保护目标</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坐标</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特征</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方位</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距路</w:t>
                  </w:r>
                  <w:r>
                    <w:rPr>
                      <w:rFonts w:hint="eastAsia"/>
                      <w:b/>
                      <w:color w:val="000000" w:themeColor="text1"/>
                      <w:sz w:val="21"/>
                      <w:szCs w:val="21"/>
                      <w:u w:val="single"/>
                      <w:lang w:val="en-US" w:eastAsia="zh-CN"/>
                      <w14:textFill>
                        <w14:solidFill>
                          <w14:schemeClr w14:val="tx1"/>
                        </w14:solidFill>
                      </w14:textFill>
                    </w:rPr>
                    <w:t>红</w:t>
                  </w:r>
                  <w:r>
                    <w:rPr>
                      <w:rFonts w:hint="eastAsia"/>
                      <w:b/>
                      <w:color w:val="000000" w:themeColor="text1"/>
                      <w:sz w:val="21"/>
                      <w:szCs w:val="21"/>
                      <w:u w:val="single"/>
                      <w14:textFill>
                        <w14:solidFill>
                          <w14:schemeClr w14:val="tx1"/>
                        </w14:solidFill>
                      </w14:textFill>
                    </w:rPr>
                    <w:t>线最近距离(m)</w:t>
                  </w:r>
                </w:p>
              </w:tc>
              <w:tc>
                <w:tcPr>
                  <w:tcW w:w="97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38" w:type="pct"/>
                  <w:vMerge w:val="restart"/>
                  <w:tcBorders>
                    <w:top w:val="single" w:color="auto" w:sz="4" w:space="0"/>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环境空气</w:t>
                  </w: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+340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兴隆山</w:t>
                  </w:r>
                  <w:r>
                    <w:rPr>
                      <w:rFonts w:hint="eastAsia" w:ascii="Times New Roman" w:hAnsi="Times New Roman" w:cs="Times New Roman"/>
                      <w:color w:val="000000" w:themeColor="text1"/>
                      <w:sz w:val="21"/>
                      <w:szCs w:val="21"/>
                      <w14:textFill>
                        <w14:solidFill>
                          <w14:schemeClr w14:val="tx1"/>
                        </w14:solidFill>
                      </w14:textFill>
                    </w:rPr>
                    <w:t>社区居民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27.46"北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34.99"东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约120户</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项目北侧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6</w:t>
                  </w:r>
                  <w:r>
                    <w:rPr>
                      <w:rFonts w:hint="eastAsia"/>
                      <w:color w:val="000000" w:themeColor="text1"/>
                      <w:sz w:val="21"/>
                      <w:szCs w:val="21"/>
                      <w:u w:val="single"/>
                      <w14:textFill>
                        <w14:solidFill>
                          <w14:schemeClr w14:val="tx1"/>
                        </w14:solidFill>
                      </w14:textFill>
                    </w:rPr>
                    <w:t>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-450m</w:t>
                  </w:r>
                </w:p>
              </w:tc>
              <w:tc>
                <w:tcPr>
                  <w:tcW w:w="973" w:type="pct"/>
                  <w:vMerge w:val="restart"/>
                  <w:tcBorders>
                    <w:top w:val="single" w:color="auto" w:sz="4" w:space="0"/>
                    <w:left w:val="single" w:color="auto" w:sz="4" w:space="0"/>
                    <w:right w:val="single" w:color="auto" w:sz="4" w:space="0"/>
                  </w:tcBorders>
                  <w:vAlign w:val="center"/>
                </w:tcPr>
                <w:p>
                  <w:pPr>
                    <w:spacing w:line="0" w:lineRule="atLeast"/>
                    <w:jc w:val="center"/>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《环境空气质量标准》</w:t>
                  </w:r>
                  <w:r>
                    <w:rPr>
                      <w:color w:val="000000" w:themeColor="text1"/>
                      <w:sz w:val="21"/>
                      <w:szCs w:val="21"/>
                      <w14:textFill>
                        <w14:solidFill>
                          <w14:schemeClr w14:val="tx1"/>
                        </w14:solidFill>
                      </w14:textFill>
                    </w:rPr>
                    <w:t>(GB3095-</w:t>
                  </w:r>
                  <w:r>
                    <w:rPr>
                      <w:rFonts w:hint="eastAsia"/>
                      <w:color w:val="000000" w:themeColor="text1"/>
                      <w:sz w:val="21"/>
                      <w:szCs w:val="21"/>
                      <w14:textFill>
                        <w14:solidFill>
                          <w14:schemeClr w14:val="tx1"/>
                        </w14:solidFill>
                      </w14:textFill>
                    </w:rPr>
                    <w:t>2012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38" w:type="pct"/>
                  <w:vMerge w:val="continue"/>
                  <w:tcBorders>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w:t>
                  </w:r>
                  <w:r>
                    <w:rPr>
                      <w:rFonts w:hint="eastAsia" w:cs="宋体"/>
                      <w:color w:val="000000" w:themeColor="text1"/>
                      <w:kern w:val="0"/>
                      <w:sz w:val="21"/>
                      <w:szCs w:val="21"/>
                      <w:lang w:val="en-US" w:eastAsia="zh-CN" w:bidi="ar"/>
                      <w14:textFill>
                        <w14:solidFill>
                          <w14:schemeClr w14:val="tx1"/>
                        </w14:solidFill>
                      </w14:textFill>
                    </w:rPr>
                    <w:t>10</w:t>
                  </w:r>
                  <w:r>
                    <w:rPr>
                      <w:rFonts w:hint="eastAsia" w:cs="宋体"/>
                      <w:color w:val="000000" w:themeColor="text1"/>
                      <w:kern w:val="0"/>
                      <w:sz w:val="21"/>
                      <w:szCs w:val="21"/>
                      <w:lang w:bidi="ar"/>
                      <w14:textFill>
                        <w14:solidFill>
                          <w14:schemeClr w14:val="tx1"/>
                        </w14:solidFill>
                      </w14:textFill>
                    </w:rPr>
                    <w:t>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2</w:t>
                  </w:r>
                  <w:r>
                    <w:rPr>
                      <w:rFonts w:hint="eastAsia" w:cs="宋体"/>
                      <w:color w:val="000000" w:themeColor="text1"/>
                      <w:kern w:val="0"/>
                      <w:sz w:val="21"/>
                      <w:szCs w:val="21"/>
                      <w:lang w:bidi="ar"/>
                      <w14:textFill>
                        <w14:solidFill>
                          <w14:schemeClr w14:val="tx1"/>
                        </w14:solidFill>
                      </w14:textFill>
                    </w:rPr>
                    <w:t>20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17.91"北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43.18"东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约30户居民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项目西侧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3</w:t>
                  </w:r>
                  <w:r>
                    <w:rPr>
                      <w:rFonts w:hint="eastAsia"/>
                      <w:color w:val="000000" w:themeColor="text1"/>
                      <w:sz w:val="21"/>
                      <w:szCs w:val="21"/>
                      <w:u w:val="single"/>
                      <w14:textFill>
                        <w14:solidFill>
                          <w14:schemeClr w14:val="tx1"/>
                        </w14:solidFill>
                      </w14:textFill>
                    </w:rPr>
                    <w:t>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-260m</w:t>
                  </w:r>
                </w:p>
              </w:tc>
              <w:tc>
                <w:tcPr>
                  <w:tcW w:w="973" w:type="pct"/>
                  <w:vMerge w:val="continue"/>
                  <w:tcBorders>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238" w:type="pct"/>
                  <w:vMerge w:val="continue"/>
                  <w:tcBorders>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lang w:val="en-US" w:eastAsia="zh-CN"/>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5</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650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14.75"北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22.89"东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w:t>
                  </w:r>
                  <w:r>
                    <w:rPr>
                      <w:rFonts w:hint="eastAsia"/>
                      <w:color w:val="000000" w:themeColor="text1"/>
                      <w:sz w:val="21"/>
                      <w:szCs w:val="21"/>
                      <w:lang w:val="en-US" w:eastAsia="zh-CN"/>
                      <w14:textFill>
                        <w14:solidFill>
                          <w14:schemeClr w14:val="tx1"/>
                        </w14:solidFill>
                      </w14:textFill>
                    </w:rPr>
                    <w:t>东</w:t>
                  </w:r>
                  <w:r>
                    <w:rPr>
                      <w:rFonts w:hint="eastAsia"/>
                      <w:color w:val="000000" w:themeColor="text1"/>
                      <w:sz w:val="21"/>
                      <w:szCs w:val="21"/>
                      <w14:textFill>
                        <w14:solidFill>
                          <w14:schemeClr w14:val="tx1"/>
                        </w14:solidFill>
                      </w14:textFill>
                    </w:rPr>
                    <w:t>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50</w:t>
                  </w:r>
                  <w:r>
                    <w:rPr>
                      <w:rFonts w:hint="eastAsia"/>
                      <w:color w:val="000000" w:themeColor="text1"/>
                      <w:sz w:val="21"/>
                      <w:szCs w:val="21"/>
                      <w:u w:val="single"/>
                      <w14:textFill>
                        <w14:solidFill>
                          <w14:schemeClr w14:val="tx1"/>
                        </w14:solidFill>
                      </w14:textFill>
                    </w:rPr>
                    <w:t>m-160m</w:t>
                  </w:r>
                </w:p>
              </w:tc>
              <w:tc>
                <w:tcPr>
                  <w:tcW w:w="973" w:type="pct"/>
                  <w:vMerge w:val="continue"/>
                  <w:tcBorders>
                    <w:left w:val="single" w:color="auto" w:sz="4" w:space="0"/>
                    <w:right w:val="single" w:color="auto" w:sz="4" w:space="0"/>
                  </w:tcBorders>
                  <w:vAlign w:val="center"/>
                </w:tcPr>
                <w:p>
                  <w:pPr>
                    <w:spacing w:line="0" w:lineRule="atLeast"/>
                    <w:jc w:val="center"/>
                    <w:rPr>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blHeader/>
                <w:jc w:val="center"/>
              </w:trPr>
              <w:tc>
                <w:tcPr>
                  <w:tcW w:w="238" w:type="pct"/>
                  <w:vMerge w:val="continue"/>
                  <w:tcBorders>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'3.57"北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30.49"东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25</w:t>
                  </w:r>
                  <w:r>
                    <w:rPr>
                      <w:rFonts w:hint="eastAsia"/>
                      <w:color w:val="000000" w:themeColor="text1"/>
                      <w:sz w:val="21"/>
                      <w:szCs w:val="21"/>
                      <w14:textFill>
                        <w14:solidFill>
                          <w14:schemeClr w14:val="tx1"/>
                        </w14:solidFill>
                      </w14:textFill>
                    </w:rPr>
                    <w:t>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项目</w:t>
                  </w:r>
                  <w:r>
                    <w:rPr>
                      <w:rFonts w:hint="eastAsia"/>
                      <w:color w:val="000000" w:themeColor="text1"/>
                      <w:sz w:val="21"/>
                      <w:szCs w:val="21"/>
                      <w:lang w:val="en-US" w:eastAsia="zh-CN"/>
                      <w14:textFill>
                        <w14:solidFill>
                          <w14:schemeClr w14:val="tx1"/>
                        </w14:solidFill>
                      </w14:textFill>
                    </w:rPr>
                    <w:t>东</w:t>
                  </w:r>
                  <w:r>
                    <w:rPr>
                      <w:rFonts w:hint="eastAsia"/>
                      <w:color w:val="000000" w:themeColor="text1"/>
                      <w:sz w:val="21"/>
                      <w:szCs w:val="21"/>
                      <w14:textFill>
                        <w14:solidFill>
                          <w14:schemeClr w14:val="tx1"/>
                        </w14:solidFill>
                      </w14:textFill>
                    </w:rPr>
                    <w:t>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10</w:t>
                  </w:r>
                  <w:r>
                    <w:rPr>
                      <w:rFonts w:hint="eastAsia"/>
                      <w:color w:val="000000" w:themeColor="text1"/>
                      <w:sz w:val="21"/>
                      <w:szCs w:val="21"/>
                      <w:u w:val="single"/>
                      <w14:textFill>
                        <w14:solidFill>
                          <w14:schemeClr w14:val="tx1"/>
                        </w14:solidFill>
                      </w14:textFill>
                    </w:rPr>
                    <w:t>m-160m</w:t>
                  </w:r>
                </w:p>
              </w:tc>
              <w:tc>
                <w:tcPr>
                  <w:tcW w:w="973" w:type="pct"/>
                  <w:vMerge w:val="continue"/>
                  <w:tcBorders>
                    <w:left w:val="single" w:color="auto" w:sz="4" w:space="0"/>
                    <w:right w:val="single" w:color="auto" w:sz="4" w:space="0"/>
                  </w:tcBorders>
                  <w:vAlign w:val="center"/>
                </w:tcPr>
                <w:p>
                  <w:pPr>
                    <w:spacing w:line="0" w:lineRule="atLeast"/>
                    <w:jc w:val="center"/>
                    <w:rPr>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238" w:type="pct"/>
                  <w:vMerge w:val="continue"/>
                  <w:tcBorders>
                    <w:left w:val="single" w:color="auto" w:sz="4" w:space="0"/>
                    <w:right w:val="single" w:color="auto" w:sz="4" w:space="0"/>
                  </w:tcBorders>
                  <w:vAlign w:val="center"/>
                </w:tcPr>
                <w:p>
                  <w:pPr>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s="宋体"/>
                      <w:color w:val="000000" w:themeColor="text1"/>
                      <w:kern w:val="0"/>
                      <w:sz w:val="21"/>
                      <w:szCs w:val="21"/>
                      <w:lang w:val="en-US"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950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学府港湾小区</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27°54</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'49.55"北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21.19"东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约200户</w:t>
                  </w:r>
                  <w:r>
                    <w:rPr>
                      <w:rFonts w:hint="eastAsia"/>
                      <w:color w:val="000000" w:themeColor="text1"/>
                      <w:sz w:val="21"/>
                      <w:szCs w:val="21"/>
                      <w14:textFill>
                        <w14:solidFill>
                          <w14:schemeClr w14:val="tx1"/>
                        </w14:solidFill>
                      </w14:textFill>
                    </w:rPr>
                    <w:t>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项目南侧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约50m-300m</w:t>
                  </w:r>
                </w:p>
              </w:tc>
              <w:tc>
                <w:tcPr>
                  <w:tcW w:w="973" w:type="pct"/>
                  <w:vMerge w:val="continue"/>
                  <w:tcBorders>
                    <w:left w:val="single" w:color="auto" w:sz="4" w:space="0"/>
                    <w:right w:val="single" w:color="auto" w:sz="4" w:space="0"/>
                  </w:tcBorders>
                  <w:vAlign w:val="center"/>
                </w:tcPr>
                <w:p>
                  <w:pPr>
                    <w:spacing w:line="0" w:lineRule="atLeast"/>
                    <w:jc w:val="center"/>
                    <w:rPr>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8" w:type="pct"/>
                  <w:vMerge w:val="restar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声环境</w:t>
                  </w: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+340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兴隆山</w:t>
                  </w:r>
                  <w:r>
                    <w:rPr>
                      <w:rFonts w:hint="eastAsia" w:ascii="Times New Roman" w:hAnsi="Times New Roman" w:cs="Times New Roman"/>
                      <w:color w:val="000000" w:themeColor="text1"/>
                      <w:sz w:val="21"/>
                      <w:szCs w:val="21"/>
                      <w14:textFill>
                        <w14:solidFill>
                          <w14:schemeClr w14:val="tx1"/>
                        </w14:solidFill>
                      </w14:textFill>
                    </w:rPr>
                    <w:t>社区居民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27.46"北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34.99"东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0户</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项目北侧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6</w:t>
                  </w:r>
                  <w:r>
                    <w:rPr>
                      <w:rFonts w:hint="eastAsia"/>
                      <w:color w:val="000000" w:themeColor="text1"/>
                      <w:sz w:val="21"/>
                      <w:szCs w:val="21"/>
                      <w:u w:val="single"/>
                      <w14:textFill>
                        <w14:solidFill>
                          <w14:schemeClr w14:val="tx1"/>
                        </w14:solidFill>
                      </w14:textFill>
                    </w:rPr>
                    <w:t>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20</w:t>
                  </w:r>
                  <w:r>
                    <w:rPr>
                      <w:rFonts w:hint="eastAsia"/>
                      <w:color w:val="000000" w:themeColor="text1"/>
                      <w:sz w:val="21"/>
                      <w:szCs w:val="21"/>
                      <w:u w:val="single"/>
                      <w14:textFill>
                        <w14:solidFill>
                          <w14:schemeClr w14:val="tx1"/>
                        </w14:solidFill>
                      </w14:textFill>
                    </w:rPr>
                    <w:t>0m</w:t>
                  </w:r>
                </w:p>
              </w:tc>
              <w:tc>
                <w:tcPr>
                  <w:tcW w:w="973" w:type="pct"/>
                  <w:vMerge w:val="restar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《声环境质量标准》</w:t>
                  </w:r>
                  <w:r>
                    <w:rPr>
                      <w:color w:val="000000" w:themeColor="text1"/>
                      <w:sz w:val="21"/>
                      <w:szCs w:val="21"/>
                      <w14:textFill>
                        <w14:solidFill>
                          <w14:schemeClr w14:val="tx1"/>
                        </w14:solidFill>
                      </w14:textFill>
                    </w:rPr>
                    <w:t>(GB3096-2008)</w:t>
                  </w:r>
                  <w:r>
                    <w:rPr>
                      <w:rFonts w:hint="eastAsia"/>
                      <w:color w:val="000000" w:themeColor="text1"/>
                      <w:sz w:val="21"/>
                      <w:szCs w:val="21"/>
                      <w14:textFill>
                        <w14:solidFill>
                          <w14:schemeClr w14:val="tx1"/>
                        </w14:solidFill>
                      </w14:textFill>
                    </w:rPr>
                    <w:t>4a类（红线外35m内）、2类（红线外35m外）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w:t>
                  </w:r>
                  <w:r>
                    <w:rPr>
                      <w:rFonts w:hint="eastAsia" w:cs="宋体"/>
                      <w:color w:val="000000" w:themeColor="text1"/>
                      <w:kern w:val="0"/>
                      <w:sz w:val="21"/>
                      <w:szCs w:val="21"/>
                      <w:lang w:val="en-US" w:eastAsia="zh-CN" w:bidi="ar"/>
                      <w14:textFill>
                        <w14:solidFill>
                          <w14:schemeClr w14:val="tx1"/>
                        </w14:solidFill>
                      </w14:textFill>
                    </w:rPr>
                    <w:t>10</w:t>
                  </w:r>
                  <w:r>
                    <w:rPr>
                      <w:rFonts w:hint="eastAsia" w:cs="宋体"/>
                      <w:color w:val="000000" w:themeColor="text1"/>
                      <w:kern w:val="0"/>
                      <w:sz w:val="21"/>
                      <w:szCs w:val="21"/>
                      <w:lang w:bidi="ar"/>
                      <w14:textFill>
                        <w14:solidFill>
                          <w14:schemeClr w14:val="tx1"/>
                        </w14:solidFill>
                      </w14:textFill>
                    </w:rPr>
                    <w:t>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2</w:t>
                  </w:r>
                  <w:r>
                    <w:rPr>
                      <w:rFonts w:hint="eastAsia" w:cs="宋体"/>
                      <w:color w:val="000000" w:themeColor="text1"/>
                      <w:kern w:val="0"/>
                      <w:sz w:val="21"/>
                      <w:szCs w:val="21"/>
                      <w:lang w:bidi="ar"/>
                      <w14:textFill>
                        <w14:solidFill>
                          <w14:schemeClr w14:val="tx1"/>
                        </w14:solidFill>
                      </w14:textFill>
                    </w:rPr>
                    <w:t>20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17.91"北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43.18"东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15</w:t>
                  </w:r>
                  <w:r>
                    <w:rPr>
                      <w:rFonts w:hint="eastAsia"/>
                      <w:color w:val="000000" w:themeColor="text1"/>
                      <w:sz w:val="21"/>
                      <w:szCs w:val="21"/>
                      <w14:textFill>
                        <w14:solidFill>
                          <w14:schemeClr w14:val="tx1"/>
                        </w14:solidFill>
                      </w14:textFill>
                    </w:rPr>
                    <w:t>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项目西侧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3</w:t>
                  </w:r>
                  <w:r>
                    <w:rPr>
                      <w:rFonts w:hint="eastAsia"/>
                      <w:color w:val="000000" w:themeColor="text1"/>
                      <w:sz w:val="21"/>
                      <w:szCs w:val="21"/>
                      <w:u w:val="single"/>
                      <w14:textFill>
                        <w14:solidFill>
                          <w14:schemeClr w14:val="tx1"/>
                        </w14:solidFill>
                      </w14:textFill>
                    </w:rPr>
                    <w:t>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0</w:t>
                  </w:r>
                  <w:r>
                    <w:rPr>
                      <w:rFonts w:hint="eastAsia"/>
                      <w:color w:val="000000" w:themeColor="text1"/>
                      <w:sz w:val="21"/>
                      <w:szCs w:val="21"/>
                      <w:u w:val="single"/>
                      <w14:textFill>
                        <w14:solidFill>
                          <w14:schemeClr w14:val="tx1"/>
                        </w14:solidFill>
                      </w14:textFill>
                    </w:rPr>
                    <w:t>0m</w:t>
                  </w:r>
                </w:p>
              </w:tc>
              <w:tc>
                <w:tcPr>
                  <w:tcW w:w="973"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5</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650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14.75"北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22.89"东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w:t>
                  </w:r>
                  <w:r>
                    <w:rPr>
                      <w:rFonts w:hint="eastAsia"/>
                      <w:color w:val="000000" w:themeColor="text1"/>
                      <w:sz w:val="21"/>
                      <w:szCs w:val="21"/>
                      <w:lang w:val="en-US" w:eastAsia="zh-CN"/>
                      <w14:textFill>
                        <w14:solidFill>
                          <w14:schemeClr w14:val="tx1"/>
                        </w14:solidFill>
                      </w14:textFill>
                    </w:rPr>
                    <w:t>东</w:t>
                  </w:r>
                  <w:r>
                    <w:rPr>
                      <w:rFonts w:hint="eastAsia"/>
                      <w:color w:val="000000" w:themeColor="text1"/>
                      <w:sz w:val="21"/>
                      <w:szCs w:val="21"/>
                      <w14:textFill>
                        <w14:solidFill>
                          <w14:schemeClr w14:val="tx1"/>
                        </w14:solidFill>
                      </w14:textFill>
                    </w:rPr>
                    <w:t>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50</w:t>
                  </w:r>
                  <w:r>
                    <w:rPr>
                      <w:rFonts w:hint="eastAsia"/>
                      <w:color w:val="000000" w:themeColor="text1"/>
                      <w:sz w:val="21"/>
                      <w:szCs w:val="21"/>
                      <w:u w:val="single"/>
                      <w14:textFill>
                        <w14:solidFill>
                          <w14:schemeClr w14:val="tx1"/>
                        </w14:solidFill>
                      </w14:textFill>
                    </w:rPr>
                    <w:t>m-160m</w:t>
                  </w:r>
                </w:p>
              </w:tc>
              <w:tc>
                <w:tcPr>
                  <w:tcW w:w="973"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s="宋体"/>
                      <w:color w:val="000000" w:themeColor="text1"/>
                      <w:kern w:val="0"/>
                      <w:sz w:val="21"/>
                      <w:szCs w:val="21"/>
                      <w:lang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龙升社区</w:t>
                  </w:r>
                  <w:r>
                    <w:rPr>
                      <w:rFonts w:hint="eastAsia" w:ascii="Times New Roman" w:hAnsi="Times New Roman" w:cs="Times New Roman"/>
                      <w:color w:val="000000" w:themeColor="text1"/>
                      <w:sz w:val="21"/>
                      <w:szCs w:val="21"/>
                      <w14:textFill>
                        <w14:solidFill>
                          <w14:schemeClr w14:val="tx1"/>
                        </w14:solidFill>
                      </w14:textFill>
                    </w:rPr>
                    <w:t>居民</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3.57"北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30.49"东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约</w:t>
                  </w:r>
                  <w:r>
                    <w:rPr>
                      <w:rFonts w:hint="eastAsia"/>
                      <w:color w:val="000000" w:themeColor="text1"/>
                      <w:sz w:val="21"/>
                      <w:szCs w:val="21"/>
                      <w:lang w:val="en-US" w:eastAsia="zh-CN"/>
                      <w14:textFill>
                        <w14:solidFill>
                          <w14:schemeClr w14:val="tx1"/>
                        </w14:solidFill>
                      </w14:textFill>
                    </w:rPr>
                    <w:t>25</w:t>
                  </w:r>
                  <w:r>
                    <w:rPr>
                      <w:rFonts w:hint="eastAsia"/>
                      <w:color w:val="000000" w:themeColor="text1"/>
                      <w:sz w:val="21"/>
                      <w:szCs w:val="21"/>
                      <w14:textFill>
                        <w14:solidFill>
                          <w14:schemeClr w14:val="tx1"/>
                        </w14:solidFill>
                      </w14:textFill>
                    </w:rPr>
                    <w:t>户居民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w:t>
                  </w:r>
                  <w:r>
                    <w:rPr>
                      <w:rFonts w:hint="eastAsia"/>
                      <w:color w:val="000000" w:themeColor="text1"/>
                      <w:sz w:val="21"/>
                      <w:szCs w:val="21"/>
                      <w:lang w:val="en-US" w:eastAsia="zh-CN"/>
                      <w14:textFill>
                        <w14:solidFill>
                          <w14:schemeClr w14:val="tx1"/>
                        </w14:solidFill>
                      </w14:textFill>
                    </w:rPr>
                    <w:t>东</w:t>
                  </w:r>
                  <w:r>
                    <w:rPr>
                      <w:rFonts w:hint="eastAsia"/>
                      <w:color w:val="000000" w:themeColor="text1"/>
                      <w:sz w:val="21"/>
                      <w:szCs w:val="21"/>
                      <w14:textFill>
                        <w14:solidFill>
                          <w14:schemeClr w14:val="tx1"/>
                        </w14:solidFill>
                      </w14:textFill>
                    </w:rPr>
                    <w:t>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w:t>
                  </w:r>
                  <w:r>
                    <w:rPr>
                      <w:rFonts w:hint="eastAsia"/>
                      <w:color w:val="000000" w:themeColor="text1"/>
                      <w:sz w:val="21"/>
                      <w:szCs w:val="21"/>
                      <w:u w:val="single"/>
                      <w:lang w:val="en-US" w:eastAsia="zh-CN"/>
                      <w14:textFill>
                        <w14:solidFill>
                          <w14:schemeClr w14:val="tx1"/>
                        </w14:solidFill>
                      </w14:textFill>
                    </w:rPr>
                    <w:t>10</w:t>
                  </w:r>
                  <w:r>
                    <w:rPr>
                      <w:rFonts w:hint="eastAsia"/>
                      <w:color w:val="000000" w:themeColor="text1"/>
                      <w:sz w:val="21"/>
                      <w:szCs w:val="21"/>
                      <w:u w:val="single"/>
                      <w14:textFill>
                        <w14:solidFill>
                          <w14:schemeClr w14:val="tx1"/>
                        </w14:solidFill>
                      </w14:textFill>
                    </w:rPr>
                    <w:t>m-160m</w:t>
                  </w:r>
                </w:p>
              </w:tc>
              <w:tc>
                <w:tcPr>
                  <w:tcW w:w="973"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70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s="宋体"/>
                      <w:color w:val="000000" w:themeColor="text1"/>
                      <w:kern w:val="0"/>
                      <w:sz w:val="21"/>
                      <w:szCs w:val="21"/>
                      <w:lang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950</w:t>
                  </w:r>
                </w:p>
              </w:tc>
              <w:tc>
                <w:tcPr>
                  <w:tcW w:w="5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学府港湾小区</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 xml:space="preserve"> 27°54'</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49.55"北</w:t>
                  </w:r>
                  <w:r>
                    <w:rPr>
                      <w:rFonts w:hint="eastAsia"/>
                      <w:color w:val="000000" w:themeColor="text1"/>
                      <w:sz w:val="21"/>
                      <w:szCs w:val="21"/>
                      <w:lang w:eastAsia="zh-CN"/>
                      <w14:textFill>
                        <w14:solidFill>
                          <w14:schemeClr w14:val="tx1"/>
                        </w14:solidFill>
                      </w14:textFill>
                    </w:rPr>
                    <w:t>；</w:t>
                  </w:r>
                </w:p>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21.19"东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约100户</w:t>
                  </w:r>
                  <w:r>
                    <w:rPr>
                      <w:rFonts w:hint="eastAsia"/>
                      <w:color w:val="000000" w:themeColor="text1"/>
                      <w:sz w:val="21"/>
                      <w:szCs w:val="21"/>
                      <w14:textFill>
                        <w14:solidFill>
                          <w14:schemeClr w14:val="tx1"/>
                        </w14:solidFill>
                      </w14:textFill>
                    </w:rPr>
                    <w:t>居民</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项目南侧</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约50m-200m</w:t>
                  </w:r>
                </w:p>
              </w:tc>
              <w:tc>
                <w:tcPr>
                  <w:tcW w:w="973" w:type="pct"/>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00" w:type="pct"/>
                  <w:gridSpan w:val="8"/>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8" w:type="pc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环境类别</w:t>
                  </w: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环境保护目标</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坐标</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特征</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方位</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距路中心线最近距离(m)</w:t>
                  </w:r>
                </w:p>
              </w:tc>
              <w:tc>
                <w:tcPr>
                  <w:tcW w:w="97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8" w:type="pc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地表水</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w:t>
                  </w: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rFonts w:hint="default" w:eastAsia="宋体"/>
                      <w:color w:val="000000" w:themeColor="text1"/>
                      <w:kern w:val="2"/>
                      <w:sz w:val="21"/>
                      <w:szCs w:val="21"/>
                      <w:lang w:val="en-US" w:eastAsia="zh-CN"/>
                      <w14:textFill>
                        <w14:solidFill>
                          <w14:schemeClr w14:val="tx1"/>
                        </w14:solidFill>
                      </w14:textFill>
                    </w:rPr>
                  </w:pPr>
                  <w:r>
                    <w:rPr>
                      <w:rFonts w:hint="eastAsia"/>
                      <w:color w:val="000000" w:themeColor="text1"/>
                      <w:kern w:val="2"/>
                      <w:sz w:val="21"/>
                      <w:szCs w:val="21"/>
                      <w:lang w:val="en-US" w:eastAsia="zh-CN"/>
                      <w14:textFill>
                        <w14:solidFill>
                          <w14:schemeClr w14:val="tx1"/>
                        </w14:solidFill>
                      </w14:textFill>
                    </w:rPr>
                    <w:t>胜利港-白石港</w:t>
                  </w:r>
                </w:p>
              </w:tc>
              <w:tc>
                <w:tcPr>
                  <w:tcW w:w="85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27°55'</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13.08"北，</w:t>
                  </w:r>
                </w:p>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113° 9'</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29.55"东</w:t>
                  </w:r>
                </w:p>
              </w:tc>
              <w:tc>
                <w:tcPr>
                  <w:tcW w:w="62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农业用水</w:t>
                  </w:r>
                </w:p>
              </w:tc>
              <w:tc>
                <w:tcPr>
                  <w:tcW w:w="5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中部及西</w:t>
                  </w:r>
                  <w:r>
                    <w:rPr>
                      <w:rFonts w:hint="eastAsia"/>
                      <w:color w:val="000000" w:themeColor="text1"/>
                      <w:sz w:val="21"/>
                      <w:szCs w:val="21"/>
                      <w14:textFill>
                        <w14:solidFill>
                          <w14:schemeClr w14:val="tx1"/>
                        </w14:solidFill>
                      </w14:textFill>
                    </w:rPr>
                    <w:t>南面</w:t>
                  </w:r>
                </w:p>
              </w:tc>
              <w:tc>
                <w:tcPr>
                  <w:tcW w:w="5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97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《地表水环境质量标准》（GB3838-2002）V类标准（白石港及其支流胜利港）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38" w:type="pct"/>
                  <w:vMerge w:val="restart"/>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生态环境</w:t>
                  </w: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植被资源</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主要植被类型为灌丛</w:t>
                  </w:r>
                  <w:r>
                    <w:rPr>
                      <w:rFonts w:hint="eastAsia"/>
                      <w:color w:val="000000" w:themeColor="text1"/>
                      <w:kern w:val="2"/>
                      <w:sz w:val="21"/>
                      <w:szCs w:val="21"/>
                      <w14:textFill>
                        <w14:solidFill>
                          <w14:schemeClr w14:val="tx1"/>
                        </w14:solidFill>
                      </w14:textFill>
                    </w:rPr>
                    <w:t>和草本植物</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不被</w:t>
                  </w:r>
                  <w:r>
                    <w:rPr>
                      <w:color w:val="000000" w:themeColor="text1"/>
                      <w:kern w:val="2"/>
                      <w:sz w:val="21"/>
                      <w:szCs w:val="21"/>
                      <w14:textFill>
                        <w14:solidFill>
                          <w14:schemeClr w14:val="tx1"/>
                        </w14:solidFill>
                      </w14:textFill>
                    </w:rPr>
                    <w:t>占用</w:t>
                  </w:r>
                  <w:r>
                    <w:rPr>
                      <w:rFonts w:hint="eastAsia"/>
                      <w:color w:val="000000" w:themeColor="text1"/>
                      <w:kern w:val="2"/>
                      <w:sz w:val="21"/>
                      <w:szCs w:val="21"/>
                      <w14:textFill>
                        <w14:solidFill>
                          <w14:schemeClr w14:val="tx1"/>
                        </w14:solidFill>
                      </w14:textFill>
                    </w:rPr>
                    <w:t>、</w:t>
                  </w:r>
                  <w:r>
                    <w:rPr>
                      <w:color w:val="000000" w:themeColor="text1"/>
                      <w:kern w:val="2"/>
                      <w:sz w:val="21"/>
                      <w:szCs w:val="21"/>
                      <w14:textFill>
                        <w14:solidFill>
                          <w14:schemeClr w14:val="tx1"/>
                        </w14:solidFill>
                      </w14:textFill>
                    </w:rPr>
                    <w:t>人为践踏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水土保持</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重点为主体工程区和施工场</w:t>
                  </w:r>
                  <w:r>
                    <w:rPr>
                      <w:rFonts w:hint="eastAsia"/>
                      <w:color w:val="000000" w:themeColor="text1"/>
                      <w:kern w:val="2"/>
                      <w:sz w:val="21"/>
                      <w:szCs w:val="21"/>
                      <w14:textFill>
                        <w14:solidFill>
                          <w14:schemeClr w14:val="tx1"/>
                        </w14:solidFill>
                      </w14:textFill>
                    </w:rPr>
                    <w:t>地</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避免水土流失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8" w:type="pct"/>
                  <w:vMerge w:val="restart"/>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社会环境</w:t>
                  </w: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沿线被征地拆迁居民</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原有的居住条件受到影响，</w:t>
                  </w:r>
                  <w:r>
                    <w:rPr>
                      <w:rFonts w:hint="eastAsia"/>
                      <w:color w:val="000000" w:themeColor="text1"/>
                      <w:kern w:val="2"/>
                      <w:sz w:val="21"/>
                      <w:szCs w:val="21"/>
                      <w14:textFill>
                        <w14:solidFill>
                          <w14:schemeClr w14:val="tx1"/>
                        </w14:solidFill>
                      </w14:textFill>
                    </w:rPr>
                    <w:t>征地拆迁时的短期影响</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生活质量、生产条件保障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两侧</w:t>
                  </w:r>
                  <w:r>
                    <w:rPr>
                      <w:rFonts w:hint="eastAsia"/>
                      <w:color w:val="000000" w:themeColor="text1"/>
                      <w:kern w:val="2"/>
                      <w:sz w:val="21"/>
                      <w:szCs w:val="21"/>
                      <w14:textFill>
                        <w14:solidFill>
                          <w14:schemeClr w14:val="tx1"/>
                        </w14:solidFill>
                      </w14:textFill>
                    </w:rPr>
                    <w:t>村民</w:t>
                  </w:r>
                  <w:r>
                    <w:rPr>
                      <w:color w:val="000000" w:themeColor="text1"/>
                      <w:kern w:val="2"/>
                      <w:sz w:val="21"/>
                      <w:szCs w:val="21"/>
                      <w14:textFill>
                        <w14:solidFill>
                          <w14:schemeClr w14:val="tx1"/>
                        </w14:solidFill>
                      </w14:textFill>
                    </w:rPr>
                    <w:t>出行阻隔</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重点保护居民日常生活及出行条件</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日常交往、居住环境质量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城市基础设施（电力、电讯设施等）</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选线避让主要电力设施和农灌设施，减少对电力设施的拆迁和农灌设施的占用；避免施工人为破坏沿线基础设施</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保障区域基础设施安全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14:textFill>
                        <w14:solidFill>
                          <w14:schemeClr w14:val="tx1"/>
                        </w14:solidFill>
                      </w14:textFill>
                    </w:rPr>
                  </w:pPr>
                </w:p>
              </w:tc>
              <w:tc>
                <w:tcPr>
                  <w:tcW w:w="1263"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株洲市云龙示范区</w:t>
                  </w:r>
                </w:p>
              </w:tc>
              <w:tc>
                <w:tcPr>
                  <w:tcW w:w="2524" w:type="pct"/>
                  <w:gridSpan w:val="4"/>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确保道路建设与城市规划相符</w:t>
                  </w:r>
                </w:p>
              </w:tc>
              <w:tc>
                <w:tcPr>
                  <w:tcW w:w="973" w:type="pct"/>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区域规划的符合性和土地利用影响</w:t>
                  </w:r>
                </w:p>
              </w:tc>
            </w:tr>
          </w:tbl>
          <w:p>
            <w:pPr>
              <w:pStyle w:val="20"/>
              <w:numPr>
                <w:ilvl w:val="0"/>
                <w:numId w:val="5"/>
              </w:numPr>
              <w:spacing w:line="240" w:lineRule="auto"/>
              <w:ind w:firstLine="480" w:firstLineChars="200"/>
              <w:rPr>
                <w:rFonts w:cs="宋体"/>
                <w:color w:val="000000" w:themeColor="text1"/>
                <w:sz w:val="24"/>
                <w:u w:val="single"/>
                <w14:textFill>
                  <w14:solidFill>
                    <w14:schemeClr w14:val="tx1"/>
                  </w14:solidFill>
                </w14:textFill>
              </w:rPr>
            </w:pPr>
            <w:r>
              <w:rPr>
                <w:rFonts w:hint="eastAsia" w:cs="宋体"/>
                <w:color w:val="000000" w:themeColor="text1"/>
                <w:sz w:val="24"/>
                <w:u w:val="single"/>
                <w14:textFill>
                  <w14:solidFill>
                    <w14:schemeClr w14:val="tx1"/>
                  </w14:solidFill>
                </w14:textFill>
              </w:rPr>
              <w:t>中远期环保目标</w:t>
            </w:r>
          </w:p>
          <w:p>
            <w:pPr>
              <w:pStyle w:val="9"/>
              <w:spacing w:before="0" w:after="0" w:line="240" w:lineRule="auto"/>
              <w:ind w:left="1151" w:hanging="1151"/>
              <w:jc w:val="center"/>
              <w:rPr>
                <w:rFonts w:ascii="Times New Roman" w:hAnsi="Times New Roman"/>
                <w:color w:val="000000" w:themeColor="text1"/>
                <w:u w:val="single"/>
                <w14:textFill>
                  <w14:solidFill>
                    <w14:schemeClr w14:val="tx1"/>
                  </w14:solidFill>
                </w14:textFill>
              </w:rPr>
            </w:pPr>
            <w:r>
              <w:rPr>
                <w:rFonts w:hint="eastAsia" w:ascii="Times New Roman" w:hAnsi="Times New Roman"/>
                <w:color w:val="000000" w:themeColor="text1"/>
                <w:u w:val="single"/>
                <w14:textFill>
                  <w14:solidFill>
                    <w14:schemeClr w14:val="tx1"/>
                  </w14:solidFill>
                </w14:textFill>
              </w:rPr>
              <w:t>表1</w:t>
            </w:r>
            <w:r>
              <w:rPr>
                <w:rFonts w:hint="eastAsia" w:ascii="Times New Roman" w:hAnsi="Times New Roman"/>
                <w:color w:val="000000" w:themeColor="text1"/>
                <w:u w:val="single"/>
                <w:lang w:val="en-US" w:eastAsia="zh-CN"/>
                <w14:textFill>
                  <w14:solidFill>
                    <w14:schemeClr w14:val="tx1"/>
                  </w14:solidFill>
                </w14:textFill>
              </w:rPr>
              <w:t>7</w:t>
            </w:r>
            <w:r>
              <w:rPr>
                <w:rFonts w:hint="eastAsia"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lang w:val="en-US" w:eastAsia="zh-CN"/>
                <w14:textFill>
                  <w14:solidFill>
                    <w14:schemeClr w14:val="tx1"/>
                  </w14:solidFill>
                </w14:textFill>
              </w:rPr>
              <w:t>远期</w:t>
            </w:r>
            <w:r>
              <w:rPr>
                <w:rFonts w:hint="eastAsia" w:ascii="Times New Roman" w:hAnsi="Times New Roman"/>
                <w:color w:val="000000" w:themeColor="text1"/>
                <w:u w:val="single"/>
                <w14:textFill>
                  <w14:solidFill>
                    <w14:schemeClr w14:val="tx1"/>
                  </w14:solidFill>
                </w14:textFill>
              </w:rPr>
              <w:t>环境保护目标统计表</w:t>
            </w:r>
          </w:p>
          <w:tbl>
            <w:tblPr>
              <w:tblStyle w:val="4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509"/>
              <w:gridCol w:w="1744"/>
              <w:gridCol w:w="2285"/>
              <w:gridCol w:w="1741"/>
              <w:gridCol w:w="1538"/>
              <w:gridCol w:w="17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23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环境类别</w:t>
                  </w: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桩号</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环境保护目标</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坐标</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特征</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方位</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距路</w:t>
                  </w:r>
                  <w:r>
                    <w:rPr>
                      <w:rFonts w:hint="eastAsia"/>
                      <w:b/>
                      <w:color w:val="000000" w:themeColor="text1"/>
                      <w:sz w:val="21"/>
                      <w:szCs w:val="21"/>
                      <w:u w:val="single"/>
                      <w:lang w:val="en-US" w:eastAsia="zh-CN"/>
                      <w14:textFill>
                        <w14:solidFill>
                          <w14:schemeClr w14:val="tx1"/>
                        </w14:solidFill>
                      </w14:textFill>
                    </w:rPr>
                    <w:t>红线</w:t>
                  </w:r>
                  <w:r>
                    <w:rPr>
                      <w:rFonts w:hint="eastAsia"/>
                      <w:b/>
                      <w:color w:val="000000" w:themeColor="text1"/>
                      <w:sz w:val="21"/>
                      <w:szCs w:val="21"/>
                      <w:u w:val="single"/>
                      <w14:textFill>
                        <w14:solidFill>
                          <w14:schemeClr w14:val="tx1"/>
                        </w14:solidFill>
                      </w14:textFill>
                    </w:rPr>
                    <w:t>最近距离(m)</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r>
                    <w:rPr>
                      <w:rFonts w:hint="eastAsia"/>
                      <w:b/>
                      <w:color w:val="000000" w:themeColor="text1"/>
                      <w:sz w:val="21"/>
                      <w:szCs w:val="21"/>
                      <w:u w:val="single"/>
                      <w14:textFill>
                        <w14:solidFill>
                          <w14:schemeClr w14:val="tx1"/>
                        </w14:solidFill>
                      </w14:textFill>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239" w:type="pct"/>
                  <w:vMerge w:val="restart"/>
                  <w:tcBorders>
                    <w:left w:val="single" w:color="auto" w:sz="4" w:space="0"/>
                    <w:right w:val="single" w:color="auto" w:sz="4" w:space="0"/>
                  </w:tcBorders>
                  <w:vAlign w:val="center"/>
                </w:tcPr>
                <w:p>
                  <w:pPr>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环境空气</w:t>
                  </w: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00~K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+120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规划居住用地（待建</w:t>
                  </w:r>
                  <w:r>
                    <w:rPr>
                      <w:rFonts w:hint="eastAsia" w:cs="Times New Roman"/>
                      <w:color w:val="000000" w:themeColor="text1"/>
                      <w:sz w:val="21"/>
                      <w:szCs w:val="21"/>
                      <w:u w:val="single"/>
                      <w:lang w:val="en-US" w:eastAsia="zh-CN"/>
                      <w14:textFill>
                        <w14:solidFill>
                          <w14:schemeClr w14:val="tx1"/>
                        </w14:solidFill>
                      </w14:textFill>
                    </w:rPr>
                    <w:t>融创售楼部及小区</w:t>
                  </w:r>
                  <w:r>
                    <w:rPr>
                      <w:rFonts w:hint="eastAsia"/>
                      <w:color w:val="000000" w:themeColor="text1"/>
                      <w:sz w:val="21"/>
                      <w:szCs w:val="21"/>
                      <w:u w:val="single"/>
                      <w:lang w:val="en-US" w:eastAsia="zh-CN"/>
                      <w14:textFill>
                        <w14:solidFill>
                          <w14:schemeClr w14:val="tx1"/>
                        </w14:solidFill>
                      </w14:textFill>
                    </w:rPr>
                    <w:t>）</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27°55'</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23.26"北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'28.57"东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项目西侧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约10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-260m</w:t>
                  </w:r>
                </w:p>
              </w:tc>
              <w:tc>
                <w:tcPr>
                  <w:tcW w:w="691" w:type="pct"/>
                  <w:vMerge w:val="restart"/>
                  <w:tcBorders>
                    <w:left w:val="single" w:color="auto" w:sz="4" w:space="0"/>
                    <w:right w:val="single" w:color="auto" w:sz="4" w:space="0"/>
                  </w:tcBorders>
                  <w:vAlign w:val="center"/>
                </w:tcPr>
                <w:p>
                  <w:pPr>
                    <w:spacing w:line="0" w:lineRule="atLeast"/>
                    <w:jc w:val="center"/>
                    <w:rPr>
                      <w:b/>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《环境空气质量标准》</w:t>
                  </w:r>
                  <w:r>
                    <w:rPr>
                      <w:color w:val="000000" w:themeColor="text1"/>
                      <w:sz w:val="21"/>
                      <w:szCs w:val="21"/>
                      <w:u w:val="single"/>
                      <w14:textFill>
                        <w14:solidFill>
                          <w14:schemeClr w14:val="tx1"/>
                        </w14:solidFill>
                      </w14:textFill>
                    </w:rPr>
                    <w:t>(GB3095-</w:t>
                  </w:r>
                  <w:r>
                    <w:rPr>
                      <w:rFonts w:hint="eastAsia"/>
                      <w:color w:val="000000" w:themeColor="text1"/>
                      <w:sz w:val="21"/>
                      <w:szCs w:val="21"/>
                      <w:u w:val="single"/>
                      <w14:textFill>
                        <w14:solidFill>
                          <w14:schemeClr w14:val="tx1"/>
                        </w14:solidFill>
                      </w14:textFill>
                    </w:rPr>
                    <w:t>2012</w:t>
                  </w:r>
                  <w:r>
                    <w:rPr>
                      <w:color w:val="000000" w:themeColor="text1"/>
                      <w:sz w:val="21"/>
                      <w:szCs w:val="21"/>
                      <w:u w:val="single"/>
                      <w14:textFill>
                        <w14:solidFill>
                          <w14:schemeClr w14:val="tx1"/>
                        </w14:solidFill>
                      </w14:textFill>
                    </w:rPr>
                    <w:t>)</w:t>
                  </w:r>
                  <w:r>
                    <w:rPr>
                      <w:rFonts w:hint="eastAsia"/>
                      <w:color w:val="000000" w:themeColor="text1"/>
                      <w:sz w:val="21"/>
                      <w:szCs w:val="21"/>
                      <w:u w:val="single"/>
                      <w14:textFill>
                        <w14:solidFill>
                          <w14:schemeClr w14:val="tx1"/>
                        </w14:solidFill>
                      </w14:textFill>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239" w:type="pct"/>
                  <w:vMerge w:val="continue"/>
                  <w:tcBorders>
                    <w:left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w:t>
                  </w:r>
                  <w:r>
                    <w:rPr>
                      <w:rFonts w:hint="eastAsia" w:cs="宋体"/>
                      <w:color w:val="000000" w:themeColor="text1"/>
                      <w:kern w:val="0"/>
                      <w:sz w:val="21"/>
                      <w:szCs w:val="21"/>
                      <w:u w:val="single"/>
                      <w:lang w:val="en-US" w:eastAsia="zh-CN" w:bidi="ar"/>
                      <w14:textFill>
                        <w14:solidFill>
                          <w14:schemeClr w14:val="tx1"/>
                        </w14:solidFill>
                      </w14:textFill>
                    </w:rPr>
                    <w:t>300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450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规划用地</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27°55'</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14.12"北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37.19"东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东</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约100m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blHeader/>
                <w:jc w:val="center"/>
              </w:trPr>
              <w:tc>
                <w:tcPr>
                  <w:tcW w:w="239" w:type="pct"/>
                  <w:vMerge w:val="continue"/>
                  <w:tcBorders>
                    <w:left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K0+9</w:t>
                  </w:r>
                  <w:r>
                    <w:rPr>
                      <w:rFonts w:hint="eastAsia" w:cs="宋体"/>
                      <w:color w:val="000000" w:themeColor="text1"/>
                      <w:kern w:val="0"/>
                      <w:sz w:val="21"/>
                      <w:szCs w:val="21"/>
                      <w:u w:val="single"/>
                      <w:lang w:val="en-US" w:eastAsia="zh-CN" w:bidi="ar"/>
                      <w14:textFill>
                        <w14:solidFill>
                          <w14:schemeClr w14:val="tx1"/>
                        </w14:solidFill>
                      </w14:textFill>
                    </w:rPr>
                    <w:t>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950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规划居住用地（待建华晨藏龙湾小区）</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27°54'</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51.23"北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22.20"东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西南</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 w:val="21"/>
                      <w:szCs w:val="21"/>
                      <w:u w:val="single"/>
                      <w14:textFill>
                        <w14:solidFill>
                          <w14:schemeClr w14:val="tx1"/>
                        </w14:solidFill>
                      </w14:textFill>
                    </w:rPr>
                    <w:t>约30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-450m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blHeader/>
                <w:jc w:val="center"/>
              </w:trPr>
              <w:tc>
                <w:tcPr>
                  <w:tcW w:w="239" w:type="pct"/>
                  <w:vMerge w:val="continue"/>
                  <w:tcBorders>
                    <w:left w:val="single" w:color="auto" w:sz="4" w:space="0"/>
                    <w:right w:val="single" w:color="auto" w:sz="4" w:space="0"/>
                  </w:tcBorders>
                  <w:vAlign w:val="center"/>
                </w:tcPr>
                <w:p>
                  <w:pPr>
                    <w:widowControl/>
                    <w:spacing w:line="0" w:lineRule="atLeast"/>
                    <w:jc w:val="center"/>
                    <w:rPr>
                      <w:b/>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s="宋体"/>
                      <w:color w:val="000000" w:themeColor="text1"/>
                      <w:kern w:val="0"/>
                      <w:sz w:val="21"/>
                      <w:szCs w:val="21"/>
                      <w:u w:val="single"/>
                      <w:lang w:bidi="ar"/>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K0+9</w:t>
                  </w:r>
                  <w:r>
                    <w:rPr>
                      <w:rFonts w:hint="eastAsia" w:cs="宋体"/>
                      <w:color w:val="000000" w:themeColor="text1"/>
                      <w:kern w:val="0"/>
                      <w:sz w:val="21"/>
                      <w:szCs w:val="21"/>
                      <w:u w:val="single"/>
                      <w:lang w:val="en-US" w:eastAsia="zh-CN" w:bidi="ar"/>
                      <w14:textFill>
                        <w14:solidFill>
                          <w14:schemeClr w14:val="tx1"/>
                        </w14:solidFill>
                      </w14:textFill>
                    </w:rPr>
                    <w:t>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950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规划教育用地</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27°54'</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51.23"北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22.20"东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规划教育用地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东</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约10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1</w:t>
                  </w:r>
                  <w:r>
                    <w:rPr>
                      <w:rFonts w:hint="eastAsia"/>
                      <w:color w:val="000000" w:themeColor="text1"/>
                      <w:sz w:val="21"/>
                      <w:szCs w:val="21"/>
                      <w:u w:val="single"/>
                      <w14:textFill>
                        <w14:solidFill>
                          <w14:schemeClr w14:val="tx1"/>
                        </w14:solidFill>
                      </w14:textFill>
                    </w:rPr>
                    <w:t>60m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9" w:type="pct"/>
                  <w:vMerge w:val="restar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声环境</w:t>
                  </w: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00~K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+120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规划居住用地（待建</w:t>
                  </w:r>
                  <w:r>
                    <w:rPr>
                      <w:rFonts w:hint="eastAsia" w:cs="Times New Roman"/>
                      <w:color w:val="000000" w:themeColor="text1"/>
                      <w:sz w:val="21"/>
                      <w:szCs w:val="21"/>
                      <w:u w:val="single"/>
                      <w:lang w:val="en-US" w:eastAsia="zh-CN"/>
                      <w14:textFill>
                        <w14:solidFill>
                          <w14:schemeClr w14:val="tx1"/>
                        </w14:solidFill>
                      </w14:textFill>
                    </w:rPr>
                    <w:t>融创售楼部及小区</w:t>
                  </w:r>
                  <w:r>
                    <w:rPr>
                      <w:rFonts w:hint="eastAsia"/>
                      <w:color w:val="000000" w:themeColor="text1"/>
                      <w:sz w:val="21"/>
                      <w:szCs w:val="21"/>
                      <w:u w:val="single"/>
                      <w:lang w:val="en-US" w:eastAsia="zh-CN"/>
                      <w14:textFill>
                        <w14:solidFill>
                          <w14:schemeClr w14:val="tx1"/>
                        </w14:solidFill>
                      </w14:textFill>
                    </w:rPr>
                    <w:t>）</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27°55'</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23.26"北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'28.57"东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项目西侧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约10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-2</w:t>
                  </w:r>
                  <w:r>
                    <w:rPr>
                      <w:rFonts w:hint="eastAsia"/>
                      <w:color w:val="000000" w:themeColor="text1"/>
                      <w:sz w:val="21"/>
                      <w:szCs w:val="21"/>
                      <w:u w:val="single"/>
                      <w:lang w:val="en-US" w:eastAsia="zh-CN"/>
                      <w14:textFill>
                        <w14:solidFill>
                          <w14:schemeClr w14:val="tx1"/>
                        </w14:solidFill>
                      </w14:textFill>
                    </w:rPr>
                    <w:t>0</w:t>
                  </w:r>
                  <w:r>
                    <w:rPr>
                      <w:rFonts w:hint="eastAsia"/>
                      <w:color w:val="000000" w:themeColor="text1"/>
                      <w:sz w:val="21"/>
                      <w:szCs w:val="21"/>
                      <w:u w:val="single"/>
                      <w14:textFill>
                        <w14:solidFill>
                          <w14:schemeClr w14:val="tx1"/>
                        </w14:solidFill>
                      </w14:textFill>
                    </w:rPr>
                    <w:t>0m</w:t>
                  </w:r>
                </w:p>
              </w:tc>
              <w:tc>
                <w:tcPr>
                  <w:tcW w:w="691" w:type="pct"/>
                  <w:vMerge w:val="restart"/>
                  <w:tcBorders>
                    <w:top w:val="single" w:color="auto" w:sz="4" w:space="0"/>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《声环境质量标准》</w:t>
                  </w:r>
                  <w:r>
                    <w:rPr>
                      <w:color w:val="000000" w:themeColor="text1"/>
                      <w:sz w:val="21"/>
                      <w:szCs w:val="21"/>
                      <w:u w:val="single"/>
                      <w14:textFill>
                        <w14:solidFill>
                          <w14:schemeClr w14:val="tx1"/>
                        </w14:solidFill>
                      </w14:textFill>
                    </w:rPr>
                    <w:t>(GB3096-2008)</w:t>
                  </w:r>
                  <w:r>
                    <w:rPr>
                      <w:rFonts w:hint="eastAsia"/>
                      <w:color w:val="000000" w:themeColor="text1"/>
                      <w:sz w:val="21"/>
                      <w:szCs w:val="21"/>
                      <w:u w:val="single"/>
                      <w14:textFill>
                        <w14:solidFill>
                          <w14:schemeClr w14:val="tx1"/>
                        </w14:solidFill>
                      </w14:textFill>
                    </w:rPr>
                    <w:t>4a类（红线外35m内）、2类（红线外35m外）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w:t>
                  </w:r>
                  <w:r>
                    <w:rPr>
                      <w:rFonts w:hint="eastAsia" w:cs="宋体"/>
                      <w:color w:val="000000" w:themeColor="text1"/>
                      <w:kern w:val="0"/>
                      <w:sz w:val="21"/>
                      <w:szCs w:val="21"/>
                      <w:u w:val="single"/>
                      <w:lang w:val="en-US" w:eastAsia="zh-CN" w:bidi="ar"/>
                      <w14:textFill>
                        <w14:solidFill>
                          <w14:schemeClr w14:val="tx1"/>
                        </w14:solidFill>
                      </w14:textFill>
                    </w:rPr>
                    <w:t>300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450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规划用地</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27°55'</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14.12"北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37.19"东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东</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约100m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K0+9</w:t>
                  </w:r>
                  <w:r>
                    <w:rPr>
                      <w:rFonts w:hint="eastAsia" w:cs="宋体"/>
                      <w:color w:val="000000" w:themeColor="text1"/>
                      <w:kern w:val="0"/>
                      <w:sz w:val="21"/>
                      <w:szCs w:val="21"/>
                      <w:u w:val="single"/>
                      <w:lang w:val="en-US" w:eastAsia="zh-CN" w:bidi="ar"/>
                      <w14:textFill>
                        <w14:solidFill>
                          <w14:schemeClr w14:val="tx1"/>
                        </w14:solidFill>
                      </w14:textFill>
                    </w:rPr>
                    <w:t>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950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规划居住用地（待建华晨藏龙湾小区）</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27°54'</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51.23"北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22.20"东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二类居住用地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西南</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约30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20</w:t>
                  </w:r>
                  <w:r>
                    <w:rPr>
                      <w:rFonts w:hint="eastAsia"/>
                      <w:color w:val="000000" w:themeColor="text1"/>
                      <w:sz w:val="21"/>
                      <w:szCs w:val="21"/>
                      <w:u w:val="single"/>
                      <w14:textFill>
                        <w14:solidFill>
                          <w14:schemeClr w14:val="tx1"/>
                        </w14:solidFill>
                      </w14:textFill>
                    </w:rPr>
                    <w:t>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s="宋体"/>
                      <w:color w:val="000000" w:themeColor="text1"/>
                      <w:kern w:val="0"/>
                      <w:sz w:val="21"/>
                      <w:szCs w:val="21"/>
                      <w:u w:val="single"/>
                      <w:lang w:bidi="ar"/>
                      <w14:textFill>
                        <w14:solidFill>
                          <w14:schemeClr w14:val="tx1"/>
                        </w14:solidFill>
                      </w14:textFill>
                    </w:rPr>
                  </w:pPr>
                  <w:r>
                    <w:rPr>
                      <w:rFonts w:hint="eastAsia" w:cs="宋体"/>
                      <w:color w:val="000000" w:themeColor="text1"/>
                      <w:kern w:val="0"/>
                      <w:sz w:val="21"/>
                      <w:szCs w:val="21"/>
                      <w:u w:val="single"/>
                      <w:lang w:bidi="ar"/>
                      <w14:textFill>
                        <w14:solidFill>
                          <w14:schemeClr w14:val="tx1"/>
                        </w14:solidFill>
                      </w14:textFill>
                    </w:rPr>
                    <w:t>K0+9</w:t>
                  </w:r>
                  <w:r>
                    <w:rPr>
                      <w:rFonts w:hint="eastAsia" w:cs="宋体"/>
                      <w:color w:val="000000" w:themeColor="text1"/>
                      <w:kern w:val="0"/>
                      <w:sz w:val="21"/>
                      <w:szCs w:val="21"/>
                      <w:u w:val="single"/>
                      <w:lang w:val="en-US" w:eastAsia="zh-CN" w:bidi="ar"/>
                      <w14:textFill>
                        <w14:solidFill>
                          <w14:schemeClr w14:val="tx1"/>
                        </w14:solidFill>
                      </w14:textFill>
                    </w:rPr>
                    <w:t>00</w:t>
                  </w:r>
                  <w:r>
                    <w:rPr>
                      <w:rFonts w:hint="eastAsia" w:cs="宋体"/>
                      <w:color w:val="000000" w:themeColor="text1"/>
                      <w:kern w:val="0"/>
                      <w:sz w:val="21"/>
                      <w:szCs w:val="21"/>
                      <w:u w:val="single"/>
                      <w:lang w:bidi="ar"/>
                      <w14:textFill>
                        <w14:solidFill>
                          <w14:schemeClr w14:val="tx1"/>
                        </w14:solidFill>
                      </w14:textFill>
                    </w:rPr>
                    <w:t>~K</w:t>
                  </w:r>
                  <w:r>
                    <w:rPr>
                      <w:rFonts w:hint="eastAsia" w:cs="宋体"/>
                      <w:color w:val="000000" w:themeColor="text1"/>
                      <w:kern w:val="0"/>
                      <w:sz w:val="21"/>
                      <w:szCs w:val="21"/>
                      <w:u w:val="single"/>
                      <w:lang w:val="en-US" w:eastAsia="zh-CN" w:bidi="ar"/>
                      <w14:textFill>
                        <w14:solidFill>
                          <w14:schemeClr w14:val="tx1"/>
                        </w14:solidFill>
                      </w14:textFill>
                    </w:rPr>
                    <w:t>0</w:t>
                  </w:r>
                  <w:r>
                    <w:rPr>
                      <w:rFonts w:hint="eastAsia" w:cs="宋体"/>
                      <w:color w:val="000000" w:themeColor="text1"/>
                      <w:kern w:val="0"/>
                      <w:sz w:val="21"/>
                      <w:szCs w:val="21"/>
                      <w:u w:val="single"/>
                      <w:lang w:bidi="ar"/>
                      <w14:textFill>
                        <w14:solidFill>
                          <w14:schemeClr w14:val="tx1"/>
                        </w14:solidFill>
                      </w14:textFill>
                    </w:rPr>
                    <w:t>+</w:t>
                  </w:r>
                  <w:r>
                    <w:rPr>
                      <w:rFonts w:hint="eastAsia" w:cs="宋体"/>
                      <w:color w:val="000000" w:themeColor="text1"/>
                      <w:kern w:val="0"/>
                      <w:sz w:val="21"/>
                      <w:szCs w:val="21"/>
                      <w:u w:val="single"/>
                      <w:lang w:val="en-US" w:eastAsia="zh-CN" w:bidi="ar"/>
                      <w14:textFill>
                        <w14:solidFill>
                          <w14:schemeClr w14:val="tx1"/>
                        </w14:solidFill>
                      </w14:textFill>
                    </w:rPr>
                    <w:t>950</w:t>
                  </w:r>
                </w:p>
              </w:tc>
              <w:tc>
                <w:tcPr>
                  <w:tcW w:w="615"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规划教育用地</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 xml:space="preserve"> 27°54'</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51.23"北</w:t>
                  </w:r>
                  <w:r>
                    <w:rPr>
                      <w:rFonts w:hint="eastAsia"/>
                      <w:color w:val="000000" w:themeColor="text1"/>
                      <w:sz w:val="21"/>
                      <w:szCs w:val="21"/>
                      <w:u w:val="single"/>
                      <w:lang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113° 9'</w:t>
                  </w:r>
                  <w:r>
                    <w:rPr>
                      <w:rFonts w:hint="eastAsia"/>
                      <w:color w:val="000000" w:themeColor="text1"/>
                      <w:sz w:val="21"/>
                      <w:szCs w:val="21"/>
                      <w:u w:val="single"/>
                      <w:lang w:val="en-US" w:eastAsia="zh-CN"/>
                      <w14:textFill>
                        <w14:solidFill>
                          <w14:schemeClr w14:val="tx1"/>
                        </w14:solidFill>
                      </w14:textFill>
                    </w:rPr>
                    <w:t xml:space="preserve"> </w:t>
                  </w:r>
                  <w:r>
                    <w:rPr>
                      <w:rFonts w:hint="eastAsia"/>
                      <w:color w:val="000000" w:themeColor="text1"/>
                      <w:sz w:val="21"/>
                      <w:szCs w:val="21"/>
                      <w:u w:val="single"/>
                      <w14:textFill>
                        <w14:solidFill>
                          <w14:schemeClr w14:val="tx1"/>
                        </w14:solidFill>
                      </w14:textFill>
                    </w:rPr>
                    <w:t>22.20"东</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规划教育用地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东</w:t>
                  </w:r>
                  <w:r>
                    <w:rPr>
                      <w:rFonts w:hint="eastAsia"/>
                      <w:color w:val="000000" w:themeColor="text1"/>
                      <w:sz w:val="21"/>
                      <w:szCs w:val="21"/>
                      <w:u w:val="single"/>
                      <w14:textFill>
                        <w14:solidFill>
                          <w14:schemeClr w14:val="tx1"/>
                        </w14:solidFill>
                      </w14:textFill>
                    </w:rPr>
                    <w:t>侧</w:t>
                  </w:r>
                </w:p>
              </w:tc>
              <w:tc>
                <w:tcPr>
                  <w:tcW w:w="602" w:type="pct"/>
                  <w:tcBorders>
                    <w:top w:val="single" w:color="auto" w:sz="4" w:space="0"/>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约10</w:t>
                  </w:r>
                  <w:r>
                    <w:rPr>
                      <w:color w:val="000000" w:themeColor="text1"/>
                      <w:sz w:val="21"/>
                      <w:szCs w:val="21"/>
                      <w:u w:val="single"/>
                      <w14:textFill>
                        <w14:solidFill>
                          <w14:schemeClr w14:val="tx1"/>
                        </w14:solidFill>
                      </w14:textFill>
                    </w:rPr>
                    <w:t>m</w:t>
                  </w:r>
                  <w:r>
                    <w:rPr>
                      <w:rFonts w:hint="eastAsia"/>
                      <w:color w:val="000000" w:themeColor="text1"/>
                      <w:sz w:val="21"/>
                      <w:szCs w:val="21"/>
                      <w:u w:val="single"/>
                      <w14:textFill>
                        <w14:solidFill>
                          <w14:schemeClr w14:val="tx1"/>
                        </w14:solidFill>
                      </w14:textFill>
                    </w:rPr>
                    <w:t>-</w:t>
                  </w:r>
                  <w:r>
                    <w:rPr>
                      <w:rFonts w:hint="eastAsia"/>
                      <w:color w:val="000000" w:themeColor="text1"/>
                      <w:sz w:val="21"/>
                      <w:szCs w:val="21"/>
                      <w:u w:val="single"/>
                      <w:lang w:val="en-US" w:eastAsia="zh-CN"/>
                      <w14:textFill>
                        <w14:solidFill>
                          <w14:schemeClr w14:val="tx1"/>
                        </w14:solidFill>
                      </w14:textFill>
                    </w:rPr>
                    <w:t>1</w:t>
                  </w:r>
                  <w:r>
                    <w:rPr>
                      <w:rFonts w:hint="eastAsia"/>
                      <w:color w:val="000000" w:themeColor="text1"/>
                      <w:sz w:val="21"/>
                      <w:szCs w:val="21"/>
                      <w:u w:val="single"/>
                      <w14:textFill>
                        <w14:solidFill>
                          <w14:schemeClr w14:val="tx1"/>
                        </w14:solidFill>
                      </w14:textFill>
                    </w:rPr>
                    <w:t>60m</w:t>
                  </w:r>
                </w:p>
              </w:tc>
              <w:tc>
                <w:tcPr>
                  <w:tcW w:w="691" w:type="pct"/>
                  <w:vMerge w:val="continue"/>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39" w:type="pct"/>
                  <w:vMerge w:val="restart"/>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地表水</w:t>
                  </w:r>
                </w:p>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环境</w:t>
                  </w:r>
                </w:p>
              </w:tc>
              <w:tc>
                <w:tcPr>
                  <w:tcW w:w="1501"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rFonts w:hint="eastAsia"/>
                      <w:color w:val="000000" w:themeColor="text1"/>
                      <w:sz w:val="21"/>
                      <w:szCs w:val="21"/>
                      <w:u w:val="single"/>
                      <w14:textFill>
                        <w14:solidFill>
                          <w14:schemeClr w14:val="tx1"/>
                        </w14:solidFill>
                      </w14:textFill>
                    </w:rPr>
                  </w:pPr>
                  <w:r>
                    <w:rPr>
                      <w:rFonts w:hint="eastAsia"/>
                      <w:color w:val="000000" w:themeColor="text1"/>
                      <w:kern w:val="2"/>
                      <w:sz w:val="21"/>
                      <w:szCs w:val="21"/>
                      <w:u w:val="single"/>
                      <w:lang w:val="en-US" w:eastAsia="zh-CN"/>
                      <w14:textFill>
                        <w14:solidFill>
                          <w14:schemeClr w14:val="tx1"/>
                        </w14:solidFill>
                      </w14:textFill>
                    </w:rPr>
                    <w:t>胜利港-白石港</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农业用水</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中部及西</w:t>
                  </w:r>
                  <w:r>
                    <w:rPr>
                      <w:rFonts w:hint="eastAsia"/>
                      <w:color w:val="000000" w:themeColor="text1"/>
                      <w:sz w:val="21"/>
                      <w:szCs w:val="21"/>
                      <w:u w:val="single"/>
                      <w14:textFill>
                        <w14:solidFill>
                          <w14:schemeClr w14:val="tx1"/>
                        </w14:solidFill>
                      </w14:textFill>
                    </w:rPr>
                    <w:t>南面</w:t>
                  </w:r>
                </w:p>
              </w:tc>
              <w:tc>
                <w:tcPr>
                  <w:tcW w:w="602" w:type="pct"/>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91" w:type="pct"/>
                  <w:vMerge w:val="restart"/>
                  <w:tcBorders>
                    <w:left w:val="single" w:color="auto" w:sz="4" w:space="0"/>
                    <w:right w:val="single" w:color="auto" w:sz="4" w:space="0"/>
                  </w:tcBorders>
                  <w:vAlign w:val="center"/>
                </w:tcPr>
                <w:p>
                  <w:pPr>
                    <w:widowControl/>
                    <w:spacing w:line="0" w:lineRule="atLeast"/>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《地表水环境质量标准》（GB3838-2002）</w:t>
                  </w:r>
                  <w:r>
                    <w:rPr>
                      <w:rFonts w:hint="eastAsia"/>
                      <w:color w:val="000000" w:themeColor="text1"/>
                      <w:sz w:val="21"/>
                      <w:szCs w:val="21"/>
                      <w:u w:val="single"/>
                      <w:lang w:val="en-US" w:eastAsia="zh-CN"/>
                      <w14:textFill>
                        <w14:solidFill>
                          <w14:schemeClr w14:val="tx1"/>
                        </w14:solidFill>
                      </w14:textFill>
                    </w:rPr>
                    <w:t>I</w:t>
                  </w:r>
                  <w:r>
                    <w:rPr>
                      <w:rFonts w:hint="eastAsia"/>
                      <w:color w:val="000000" w:themeColor="text1"/>
                      <w:sz w:val="21"/>
                      <w:szCs w:val="21"/>
                      <w:u w:val="single"/>
                      <w14:textFill>
                        <w14:solidFill>
                          <w14:schemeClr w14:val="tx1"/>
                        </w14:solidFill>
                      </w14:textFill>
                    </w:rPr>
                    <w:t>V类标准（白石港及其支流胜利港）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c>
                <w:tcPr>
                  <w:tcW w:w="1501"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rFonts w:hint="default"/>
                      <w:color w:val="000000" w:themeColor="text1"/>
                      <w:kern w:val="2"/>
                      <w:sz w:val="21"/>
                      <w:szCs w:val="21"/>
                      <w:u w:val="single"/>
                      <w:lang w:val="en-US" w:eastAsia="zh-CN"/>
                      <w14:textFill>
                        <w14:solidFill>
                          <w14:schemeClr w14:val="tx1"/>
                        </w14:solidFill>
                      </w14:textFill>
                    </w:rPr>
                  </w:pPr>
                  <w:r>
                    <w:rPr>
                      <w:rFonts w:hint="eastAsia"/>
                      <w:color w:val="000000" w:themeColor="text1"/>
                      <w:kern w:val="2"/>
                      <w:sz w:val="21"/>
                      <w:szCs w:val="21"/>
                      <w:u w:val="single"/>
                      <w:lang w:val="en-US" w:eastAsia="zh-CN"/>
                      <w14:textFill>
                        <w14:solidFill>
                          <w14:schemeClr w14:val="tx1"/>
                        </w14:solidFill>
                      </w14:textFill>
                    </w:rPr>
                    <w:t>规划盘龙湖</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景观用水</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项目东面</w:t>
                  </w:r>
                </w:p>
              </w:tc>
              <w:tc>
                <w:tcPr>
                  <w:tcW w:w="602" w:type="pct"/>
                  <w:tcBorders>
                    <w:left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约200m</w:t>
                  </w:r>
                </w:p>
              </w:tc>
              <w:tc>
                <w:tcPr>
                  <w:tcW w:w="691" w:type="pct"/>
                  <w:vMerge w:val="continue"/>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c>
                <w:tcPr>
                  <w:tcW w:w="1501"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rFonts w:hint="default"/>
                      <w:color w:val="000000" w:themeColor="text1"/>
                      <w:kern w:val="2"/>
                      <w:sz w:val="21"/>
                      <w:szCs w:val="21"/>
                      <w:u w:val="single"/>
                      <w:lang w:val="en-US" w:eastAsia="zh-CN"/>
                      <w14:textFill>
                        <w14:solidFill>
                          <w14:schemeClr w14:val="tx1"/>
                        </w14:solidFill>
                      </w14:textFill>
                    </w:rPr>
                  </w:pPr>
                  <w:r>
                    <w:rPr>
                      <w:rFonts w:hint="eastAsia"/>
                      <w:color w:val="000000" w:themeColor="text1"/>
                      <w:kern w:val="2"/>
                      <w:sz w:val="21"/>
                      <w:szCs w:val="21"/>
                      <w:u w:val="single"/>
                      <w:lang w:val="en-US" w:eastAsia="zh-CN"/>
                      <w14:textFill>
                        <w14:solidFill>
                          <w14:schemeClr w14:val="tx1"/>
                        </w14:solidFill>
                      </w14:textFill>
                    </w:rPr>
                    <w:t>白石港水质净化中心</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西南</w:t>
                  </w:r>
                  <w:r>
                    <w:rPr>
                      <w:rFonts w:hint="eastAsia"/>
                      <w:color w:val="000000" w:themeColor="text1"/>
                      <w:sz w:val="21"/>
                      <w:szCs w:val="21"/>
                      <w:u w:val="single"/>
                      <w14:textFill>
                        <w14:solidFill>
                          <w14:schemeClr w14:val="tx1"/>
                        </w14:solidFill>
                      </w14:textFill>
                    </w:rPr>
                    <w:t>侧</w:t>
                  </w:r>
                </w:p>
              </w:tc>
              <w:tc>
                <w:tcPr>
                  <w:tcW w:w="602" w:type="pct"/>
                  <w:tcBorders>
                    <w:left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91" w:type="pct"/>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9" w:type="pct"/>
                  <w:vMerge w:val="continue"/>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c>
                <w:tcPr>
                  <w:tcW w:w="1501" w:type="pct"/>
                  <w:gridSpan w:val="2"/>
                  <w:tcBorders>
                    <w:top w:val="single" w:color="auto" w:sz="4" w:space="0"/>
                    <w:left w:val="single" w:color="auto" w:sz="4" w:space="0"/>
                    <w:bottom w:val="single" w:color="auto" w:sz="4" w:space="0"/>
                    <w:right w:val="single" w:color="auto" w:sz="4" w:space="0"/>
                  </w:tcBorders>
                  <w:vAlign w:val="center"/>
                </w:tcPr>
                <w:p>
                  <w:pPr>
                    <w:pStyle w:val="77"/>
                    <w:snapToGrid w:val="0"/>
                    <w:spacing w:line="240" w:lineRule="auto"/>
                    <w:rPr>
                      <w:rFonts w:hint="default"/>
                      <w:color w:val="000000" w:themeColor="text1"/>
                      <w:kern w:val="2"/>
                      <w:sz w:val="21"/>
                      <w:szCs w:val="21"/>
                      <w:u w:val="single"/>
                      <w:lang w:val="en-US" w:eastAsia="zh-CN"/>
                      <w14:textFill>
                        <w14:solidFill>
                          <w14:schemeClr w14:val="tx1"/>
                        </w14:solidFill>
                      </w14:textFill>
                    </w:rPr>
                  </w:pPr>
                  <w:r>
                    <w:rPr>
                      <w:rFonts w:hint="eastAsia"/>
                      <w:color w:val="000000" w:themeColor="text1"/>
                      <w:kern w:val="2"/>
                      <w:sz w:val="21"/>
                      <w:szCs w:val="21"/>
                      <w:u w:val="single"/>
                      <w:lang w:val="en-US" w:eastAsia="zh-CN"/>
                      <w14:textFill>
                        <w14:solidFill>
                          <w14:schemeClr w14:val="tx1"/>
                        </w14:solidFill>
                      </w14:textFill>
                    </w:rPr>
                    <w:t>湘江-白石港断面</w:t>
                  </w:r>
                </w:p>
              </w:tc>
              <w:tc>
                <w:tcPr>
                  <w:tcW w:w="80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14:textFill>
                        <w14:solidFill>
                          <w14:schemeClr w14:val="tx1"/>
                        </w14:solidFill>
                      </w14:textFill>
                    </w:rPr>
                    <w:t>项目</w:t>
                  </w:r>
                  <w:r>
                    <w:rPr>
                      <w:rFonts w:hint="eastAsia"/>
                      <w:color w:val="000000" w:themeColor="text1"/>
                      <w:sz w:val="21"/>
                      <w:szCs w:val="21"/>
                      <w:u w:val="single"/>
                      <w:lang w:val="en-US" w:eastAsia="zh-CN"/>
                      <w14:textFill>
                        <w14:solidFill>
                          <w14:schemeClr w14:val="tx1"/>
                        </w14:solidFill>
                      </w14:textFill>
                    </w:rPr>
                    <w:t>西南</w:t>
                  </w:r>
                  <w:r>
                    <w:rPr>
                      <w:rFonts w:hint="eastAsia"/>
                      <w:color w:val="000000" w:themeColor="text1"/>
                      <w:sz w:val="21"/>
                      <w:szCs w:val="21"/>
                      <w:u w:val="single"/>
                      <w14:textFill>
                        <w14:solidFill>
                          <w14:schemeClr w14:val="tx1"/>
                        </w14:solidFill>
                      </w14:textFill>
                    </w:rPr>
                    <w:t>侧</w:t>
                  </w:r>
                </w:p>
              </w:tc>
              <w:tc>
                <w:tcPr>
                  <w:tcW w:w="602" w:type="pct"/>
                  <w:tcBorders>
                    <w:left w:val="single" w:color="auto" w:sz="4" w:space="0"/>
                    <w:bottom w:val="single" w:color="auto" w:sz="4" w:space="0"/>
                    <w:right w:val="single" w:color="auto" w:sz="4" w:space="0"/>
                  </w:tcBorders>
                  <w:vAlign w:val="center"/>
                </w:tcPr>
                <w:p>
                  <w:pPr>
                    <w:widowControl/>
                    <w:spacing w:line="0" w:lineRule="atLeast"/>
                    <w:jc w:val="center"/>
                    <w:rPr>
                      <w:rFonts w:hint="default"/>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w:t>
                  </w:r>
                </w:p>
              </w:tc>
              <w:tc>
                <w:tcPr>
                  <w:tcW w:w="691" w:type="pct"/>
                  <w:tcBorders>
                    <w:left w:val="single" w:color="auto" w:sz="4" w:space="0"/>
                    <w:right w:val="single" w:color="auto" w:sz="4" w:space="0"/>
                  </w:tcBorders>
                  <w:vAlign w:val="center"/>
                </w:tcPr>
                <w:p>
                  <w:pPr>
                    <w:widowControl/>
                    <w:spacing w:line="0" w:lineRule="atLeast"/>
                    <w:jc w:val="center"/>
                    <w:rPr>
                      <w:rFonts w:hint="eastAsia"/>
                      <w:color w:val="000000" w:themeColor="text1"/>
                      <w:sz w:val="21"/>
                      <w:szCs w:val="21"/>
                      <w:u w:val="single"/>
                      <w14:textFill>
                        <w14:solidFill>
                          <w14:schemeClr w14:val="tx1"/>
                        </w14:solidFill>
                      </w14:textFill>
                    </w:rPr>
                  </w:pPr>
                </w:p>
              </w:tc>
            </w:tr>
          </w:tbl>
          <w:p>
            <w:pPr>
              <w:pStyle w:val="20"/>
              <w:spacing w:line="240" w:lineRule="auto"/>
              <w:rPr>
                <w:rFonts w:cs="宋体"/>
                <w:color w:val="000000" w:themeColor="text1"/>
                <w:sz w:val="24"/>
                <w14:textFill>
                  <w14:solidFill>
                    <w14:schemeClr w14:val="tx1"/>
                  </w14:solidFill>
                </w14:textFill>
              </w:rPr>
            </w:pPr>
          </w:p>
        </w:tc>
      </w:tr>
    </w:tbl>
    <w:p>
      <w:pPr>
        <w:rPr>
          <w:vanish/>
          <w:color w:val="000000" w:themeColor="text1"/>
          <w14:textFill>
            <w14:solidFill>
              <w14:schemeClr w14:val="tx1"/>
            </w14:solidFill>
          </w14:textFill>
        </w:rPr>
        <w:sectPr>
          <w:footerReference r:id="rId9" w:type="default"/>
          <w:pgSz w:w="16840" w:h="11907" w:orient="landscape"/>
          <w:pgMar w:top="1418" w:right="1440" w:bottom="1418" w:left="1440" w:header="992" w:footer="851" w:gutter="0"/>
          <w:cols w:space="720" w:num="1"/>
          <w:docGrid w:type="linesAndChars" w:linePitch="436" w:charSpace="0"/>
        </w:sectPr>
      </w:pPr>
    </w:p>
    <w:p>
      <w:pPr>
        <w:jc w:val="left"/>
        <w:outlineLvl w:val="9"/>
        <w:rPr>
          <w:rFonts w:hint="eastAsia" w:cs="宋体"/>
          <w:b/>
          <w:bCs/>
          <w:color w:val="000000" w:themeColor="text1"/>
          <w:sz w:val="28"/>
          <w14:textFill>
            <w14:solidFill>
              <w14:schemeClr w14:val="tx1"/>
            </w14:solidFill>
          </w14:textFill>
        </w:rPr>
      </w:pPr>
    </w:p>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评价适用标准</w:t>
      </w:r>
    </w:p>
    <w:tbl>
      <w:tblPr>
        <w:tblStyle w:val="4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0" w:hRule="exact"/>
        </w:trPr>
        <w:tc>
          <w:tcPr>
            <w:tcW w:w="809" w:type="dxa"/>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环</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境</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质</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量</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标</w:t>
            </w:r>
          </w:p>
          <w:p>
            <w:pPr>
              <w:jc w:val="center"/>
              <w:rPr>
                <w:rFonts w:cs="宋体"/>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准</w:t>
            </w:r>
          </w:p>
        </w:tc>
        <w:tc>
          <w:tcPr>
            <w:tcW w:w="8122" w:type="dxa"/>
            <w:vAlign w:val="center"/>
          </w:tcPr>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1、《环境空气质量标准》（GB3095-2012），二级。</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《地表水环境质量标准》（GB3838-2002）</w:t>
            </w:r>
            <w:r>
              <w:rPr>
                <w:rFonts w:hint="eastAsia"/>
                <w:color w:val="000000" w:themeColor="text1"/>
                <w:sz w:val="24"/>
                <w:lang w:val="en-US" w:eastAsia="zh-CN"/>
                <w14:textFill>
                  <w14:solidFill>
                    <w14:schemeClr w14:val="tx1"/>
                  </w14:solidFill>
                </w14:textFill>
              </w:rPr>
              <w:t>I</w:t>
            </w:r>
            <w:r>
              <w:rPr>
                <w:rFonts w:hint="eastAsia"/>
                <w:color w:val="000000" w:themeColor="text1"/>
                <w:sz w:val="24"/>
                <w14:textFill>
                  <w14:solidFill>
                    <w14:schemeClr w14:val="tx1"/>
                  </w14:solidFill>
                </w14:textFill>
              </w:rPr>
              <w:t>V类标准（白石港及其支流</w:t>
            </w:r>
            <w:r>
              <w:rPr>
                <w:rFonts w:hint="eastAsia"/>
                <w:color w:val="000000" w:themeColor="text1"/>
                <w:sz w:val="24"/>
                <w:lang w:val="en-US" w:eastAsia="zh-CN"/>
                <w14:textFill>
                  <w14:solidFill>
                    <w14:schemeClr w14:val="tx1"/>
                  </w14:solidFill>
                </w14:textFill>
              </w:rPr>
              <w:t>胜利港</w:t>
            </w:r>
            <w:r>
              <w:rPr>
                <w:rFonts w:hint="eastAsia"/>
                <w:color w:val="000000" w:themeColor="text1"/>
                <w:sz w:val="24"/>
                <w14:textFill>
                  <w14:solidFill>
                    <w14:schemeClr w14:val="tx1"/>
                  </w14:solidFill>
                </w14:textFill>
              </w:rPr>
              <w:t>）；</w:t>
            </w:r>
          </w:p>
          <w:p>
            <w:pPr>
              <w:numPr>
                <w:ilvl w:val="0"/>
                <w:numId w:val="6"/>
              </w:numPr>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《声环境质量标准》（GB3096-2008）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4a类｛若临街建筑高于三层楼房以上（含三层），临街建筑面向现有交通干线一侧的区域；若临街建筑低于三层楼房（含开阔地），现有交通干线边界线外35米距离内的区域｝，2类（其余区域）。</w:t>
            </w:r>
          </w:p>
          <w:p>
            <w:pPr>
              <w:pStyle w:val="149"/>
              <w:numPr>
                <w:ilvl w:val="0"/>
                <w:numId w:val="6"/>
              </w:numPr>
              <w:ind w:firstLineChars="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《土壤环境质量建设用地土壤污染风险管控标准（试行）》（GB36600-2018）</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exact"/>
        </w:trPr>
        <w:tc>
          <w:tcPr>
            <w:tcW w:w="809" w:type="dxa"/>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污</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染</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物</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排</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放</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标</w:t>
            </w:r>
          </w:p>
          <w:p>
            <w:pPr>
              <w:jc w:val="center"/>
              <w:rPr>
                <w:rFonts w:cs="宋体"/>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准</w:t>
            </w:r>
          </w:p>
        </w:tc>
        <w:tc>
          <w:tcPr>
            <w:tcW w:w="8122" w:type="dxa"/>
            <w:vAlign w:val="center"/>
          </w:tcPr>
          <w:p>
            <w:pPr>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1、《污水综合排放标准》（GB8978-1996），一级标准</w:t>
            </w:r>
            <w:r>
              <w:rPr>
                <w:rFonts w:hint="eastAsia"/>
                <w:bCs/>
                <w:color w:val="000000" w:themeColor="text1"/>
                <w:sz w:val="24"/>
                <w14:textFill>
                  <w14:solidFill>
                    <w14:schemeClr w14:val="tx1"/>
                  </w14:solidFill>
                </w14:textFill>
              </w:rPr>
              <w:t>（施工期）。</w:t>
            </w:r>
          </w:p>
          <w:p>
            <w:pPr>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2、《大气污染物综合排放标准》（GB16297-1996）表2二级标准及无组织排放监控浓度限值</w:t>
            </w:r>
            <w:r>
              <w:rPr>
                <w:rFonts w:hint="eastAsia"/>
                <w:bCs/>
                <w:color w:val="000000" w:themeColor="text1"/>
                <w:sz w:val="24"/>
                <w14:textFill>
                  <w14:solidFill>
                    <w14:schemeClr w14:val="tx1"/>
                  </w14:solidFill>
                </w14:textFill>
              </w:rPr>
              <w:t>。</w:t>
            </w:r>
          </w:p>
          <w:p>
            <w:pPr>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3、《建筑施工场界环境噪声排放标准》（GB12523-2011）</w:t>
            </w:r>
            <w:r>
              <w:rPr>
                <w:rFonts w:hint="eastAsia"/>
                <w:bCs/>
                <w:color w:val="000000" w:themeColor="text1"/>
                <w:sz w:val="24"/>
                <w14:textFill>
                  <w14:solidFill>
                    <w14:schemeClr w14:val="tx1"/>
                  </w14:solidFill>
                </w14:textFill>
              </w:rPr>
              <w:t>。</w:t>
            </w:r>
          </w:p>
          <w:p>
            <w:pPr>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4、《生活垃圾填埋污染物控制标准》（GB16889-2008）</w:t>
            </w:r>
            <w:r>
              <w:rPr>
                <w:rFonts w:hint="eastAsia"/>
                <w:bCs/>
                <w:color w:val="000000" w:themeColor="text1"/>
                <w:sz w:val="24"/>
                <w14:textFill>
                  <w14:solidFill>
                    <w14:schemeClr w14:val="tx1"/>
                  </w14:solidFill>
                </w14:textFill>
              </w:rPr>
              <w:t>或</w:t>
            </w:r>
            <w:r>
              <w:rPr>
                <w:bCs/>
                <w:color w:val="000000" w:themeColor="text1"/>
                <w:sz w:val="24"/>
                <w14:textFill>
                  <w14:solidFill>
                    <w14:schemeClr w14:val="tx1"/>
                  </w14:solidFill>
                </w14:textFill>
              </w:rPr>
              <w:t>《生活垃圾焚烧污染物控制标准》（GB18485-2014）</w:t>
            </w:r>
            <w:r>
              <w:rPr>
                <w:rFonts w:hint="eastAsia"/>
                <w:bCs/>
                <w:color w:val="000000" w:themeColor="text1"/>
                <w:sz w:val="24"/>
                <w14:textFill>
                  <w14:solidFill>
                    <w14:schemeClr w14:val="tx1"/>
                  </w14:solidFill>
                </w14:textFill>
              </w:rPr>
              <w:t>。</w:t>
            </w:r>
          </w:p>
          <w:p>
            <w:pPr>
              <w:ind w:firstLine="480" w:firstLineChars="20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、《一般工业固体废物贮存、处置场污染控制标准》（GB18599-2001）及2013年修改单中要求。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809" w:type="dxa"/>
            <w:tcBorders>
              <w:bottom w:val="single" w:color="auto" w:sz="4" w:space="0"/>
            </w:tcBorders>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总</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量</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控</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制</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指</w:t>
            </w:r>
          </w:p>
          <w:p>
            <w:pPr>
              <w:jc w:val="center"/>
              <w:rPr>
                <w:rFonts w:cs="宋体"/>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标</w:t>
            </w:r>
          </w:p>
        </w:tc>
        <w:tc>
          <w:tcPr>
            <w:tcW w:w="8122" w:type="dxa"/>
            <w:tcBorders>
              <w:bottom w:val="single" w:color="auto" w:sz="4" w:space="0"/>
            </w:tcBorders>
            <w:vAlign w:val="center"/>
          </w:tcPr>
          <w:p>
            <w:pPr>
              <w:ind w:firstLine="480" w:firstLineChars="200"/>
              <w:jc w:val="left"/>
              <w:rPr>
                <w:color w:val="000000" w:themeColor="text1"/>
                <w:sz w:val="24"/>
                <w14:textFill>
                  <w14:solidFill>
                    <w14:schemeClr w14:val="tx1"/>
                  </w14:solidFill>
                </w14:textFill>
              </w:rPr>
            </w:pPr>
            <w:r>
              <w:rPr>
                <w:color w:val="000000" w:themeColor="text1"/>
                <w:sz w:val="24"/>
                <w:lang w:val="en-GB"/>
                <w14:textFill>
                  <w14:solidFill>
                    <w14:schemeClr w14:val="tx1"/>
                  </w14:solidFill>
                </w14:textFill>
              </w:rPr>
              <w:t>本工程为道路工程项目，不涉及总量控制，无需申请总量控制指标。</w:t>
            </w:r>
          </w:p>
        </w:tc>
      </w:tr>
    </w:tbl>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br w:type="page"/>
      </w:r>
      <w:r>
        <w:rPr>
          <w:rFonts w:hint="eastAsia" w:cs="宋体"/>
          <w:b/>
          <w:bCs/>
          <w:color w:val="000000" w:themeColor="text1"/>
          <w:sz w:val="28"/>
          <w14:textFill>
            <w14:solidFill>
              <w14:schemeClr w14:val="tx1"/>
            </w14:solidFill>
          </w14:textFill>
        </w:rPr>
        <w:t>建设项目工程分析</w:t>
      </w:r>
    </w:p>
    <w:tbl>
      <w:tblPr>
        <w:tblStyle w:val="40"/>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8" w:hRule="atLeast"/>
        </w:trPr>
        <w:tc>
          <w:tcPr>
            <w:tcW w:w="8955" w:type="dxa"/>
          </w:tcPr>
          <w:p>
            <w:pPr>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工艺流程简述（图示）：</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项目的工艺流程及产污节点见图</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2179320</wp:posOffset>
                      </wp:positionH>
                      <wp:positionV relativeFrom="paragraph">
                        <wp:posOffset>59690</wp:posOffset>
                      </wp:positionV>
                      <wp:extent cx="909955" cy="317500"/>
                      <wp:effectExtent l="0" t="0" r="23495" b="25400"/>
                      <wp:wrapNone/>
                      <wp:docPr id="19" name="文本框 19"/>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bookmarkStart w:id="7" w:name="_bookmark15"/>
                                  <w:bookmarkEnd w:id="7"/>
                                  <w:r>
                                    <w:rPr>
                                      <w:rFonts w:hint="eastAsia"/>
                                      <w:sz w:val="21"/>
                                      <w:szCs w:val="21"/>
                                    </w:rPr>
                                    <w:t>勘察设计</w:t>
                                  </w:r>
                                </w:p>
                              </w:txbxContent>
                            </wps:txbx>
                            <wps:bodyPr upright="1"/>
                          </wps:wsp>
                        </a:graphicData>
                      </a:graphic>
                    </wp:anchor>
                  </w:drawing>
                </mc:Choice>
                <mc:Fallback>
                  <w:pict>
                    <v:shape id="_x0000_s1026" o:spid="_x0000_s1026" o:spt="202" type="#_x0000_t202" style="position:absolute;left:0pt;margin-left:171.6pt;margin-top:4.7pt;height:25pt;width:71.65pt;z-index:251672576;mso-width-relative:page;mso-height-relative:page;" fillcolor="#FFFFFF" filled="t" stroked="t" coordsize="21600,21600" o:gfxdata="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d8fXVAAAACAEAAA8AAAAAAAAAAQAgAAAAIgAAAGRycy9kb3ducmV2LnhtbFBLAQIUABQAAAAI&#10;AIdO4kDg7giGKQIAAHEEAAAOAAAAAAAAAAEAIAAAACQBAABkcnMvZTJvRG9jLnhtbFBLBQYAAAAA&#10;BgAGAFkBAAC/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bookmarkStart w:id="7" w:name="_bookmark15"/>
                            <w:bookmarkEnd w:id="7"/>
                            <w:r>
                              <w:rPr>
                                <w:rFonts w:hint="eastAsia"/>
                                <w:sz w:val="21"/>
                                <w:szCs w:val="21"/>
                              </w:rPr>
                              <w:t>勘察设计</w:t>
                            </w:r>
                          </w:p>
                        </w:txbxContent>
                      </v:textbox>
                    </v:shap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2576195</wp:posOffset>
                      </wp:positionH>
                      <wp:positionV relativeFrom="paragraph">
                        <wp:posOffset>38100</wp:posOffset>
                      </wp:positionV>
                      <wp:extent cx="635" cy="415925"/>
                      <wp:effectExtent l="95250" t="0" r="75565" b="60960"/>
                      <wp:wrapNone/>
                      <wp:docPr id="26" name="直接连接符 26"/>
                      <wp:cNvGraphicFramePr/>
                      <a:graphic xmlns:a="http://schemas.openxmlformats.org/drawingml/2006/main">
                        <a:graphicData uri="http://schemas.microsoft.com/office/word/2010/wordprocessingShape">
                          <wps:wsp>
                            <wps:cNvCnPr/>
                            <wps:spPr>
                              <a:xfrm>
                                <a:off x="0" y="0"/>
                                <a:ext cx="635" cy="415844"/>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2.85pt;margin-top:3pt;height:32.75pt;width:0.05pt;z-index:251675648;mso-width-relative:page;mso-height-relative:page;" filled="f" stroked="t" coordsize="21600,21600" o:gfxdata="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ZlDUtUAAAAIAQAADwAAAAAA&#10;AAABACAAAAAiAAAAZHJzL2Rvd25yZXYueG1sUEsBAhQAFAAAAAgAh07iQEhUsebdAQAAkQMAAA4A&#10;AAAAAAAAAQAgAAAAJAEAAGRycy9lMm9Eb2MueG1sUEsFBgAAAAAGAAYAWQEAAHM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1332865</wp:posOffset>
                      </wp:positionH>
                      <wp:positionV relativeFrom="paragraph">
                        <wp:posOffset>145415</wp:posOffset>
                      </wp:positionV>
                      <wp:extent cx="3934460" cy="2405380"/>
                      <wp:effectExtent l="6350" t="6350" r="21590" b="7620"/>
                      <wp:wrapNone/>
                      <wp:docPr id="20" name="矩形 20"/>
                      <wp:cNvGraphicFramePr/>
                      <a:graphic xmlns:a="http://schemas.openxmlformats.org/drawingml/2006/main">
                        <a:graphicData uri="http://schemas.microsoft.com/office/word/2010/wordprocessingShape">
                          <wps:wsp>
                            <wps:cNvSpPr/>
                            <wps:spPr>
                              <a:xfrm>
                                <a:off x="0" y="0"/>
                                <a:ext cx="3934460" cy="2405380"/>
                              </a:xfrm>
                              <a:prstGeom prst="rect">
                                <a:avLst/>
                              </a:prstGeom>
                              <a:noFill/>
                              <a:ln w="12700" cap="flat" cmpd="sng">
                                <a:solidFill>
                                  <a:srgbClr val="00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104.95pt;margin-top:11.45pt;height:189.4pt;width:309.8pt;z-index:251687936;mso-width-relative:page;mso-height-relative:page;" filled="f" stroked="t" coordsize="21600,21600" o:gfxdata="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u66un1wAAAAoBAAAPAAAA&#10;AAAAAAEAIAAAACIAAABkcnMvZG93bnJldi54bWxQSwECFAAUAAAACACHTuJAHKfrR90BAACqAwAA&#10;DgAAAAAAAAABACAAAAAmAQAAZHJzL2Uyb0RvYy54bWxQSwUGAAAAAAYABgBZAQAAdQUAAAAA&#10;">
                      <v:fill on="f" focussize="0,0"/>
                      <v:stroke weight="1pt" color="#000000" joinstyle="miter" dashstyle="dash"/>
                      <v:imagedata o:title=""/>
                      <o:lock v:ext="edit" aspectratio="f"/>
                    </v:rect>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1702435</wp:posOffset>
                      </wp:positionH>
                      <wp:positionV relativeFrom="paragraph">
                        <wp:posOffset>309245</wp:posOffset>
                      </wp:positionV>
                      <wp:extent cx="45720" cy="759460"/>
                      <wp:effectExtent l="0" t="0" r="12065" b="22225"/>
                      <wp:wrapNone/>
                      <wp:docPr id="5" name="连接符: 肘形 5"/>
                      <wp:cNvGraphicFramePr/>
                      <a:graphic xmlns:a="http://schemas.openxmlformats.org/drawingml/2006/main">
                        <a:graphicData uri="http://schemas.microsoft.com/office/word/2010/wordprocessingShape">
                          <wps:wsp>
                            <wps:cNvCnPr/>
                            <wps:spPr>
                              <a:xfrm rot="10800000" flipV="1">
                                <a:off x="0" y="0"/>
                                <a:ext cx="45719" cy="759311"/>
                              </a:xfrm>
                              <a:prstGeom prst="bentConnector2">
                                <a:avLst/>
                              </a:prstGeom>
                              <a:ln w="12700" cap="flat" cmpd="sng">
                                <a:solidFill>
                                  <a:srgbClr val="000000"/>
                                </a:solidFill>
                                <a:prstDash val="solid"/>
                                <a:miter/>
                                <a:headEnd type="none" w="med" len="med"/>
                                <a:tailEnd type="none" w="med" len="med"/>
                              </a:ln>
                            </wps:spPr>
                            <wps:bodyPr/>
                          </wps:wsp>
                        </a:graphicData>
                      </a:graphic>
                    </wp:anchor>
                  </w:drawing>
                </mc:Choice>
                <mc:Fallback>
                  <w:pict>
                    <v:shape id="连接符: 肘形 5" o:spid="_x0000_s1026" o:spt="33" type="#_x0000_t33" style="position:absolute;left:0pt;flip:y;margin-left:134.05pt;margin-top:24.35pt;height:59.8pt;width:3.6pt;rotation:11796480f;z-index:251683840;mso-width-relative:page;mso-height-relative:page;" filled="f" stroked="t" coordsize="21600,21600" o:gfxdata="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GImM9gAAAAKAQAADwAAAAAAAAABACAAAAAiAAAAZHJzL2Rvd25yZXYueG1sUEsB&#10;AhQAFAAAAAgAh07iQOqmJU31AQAAvQMAAA4AAAAAAAAAAQAgAAAAJwEAAGRycy9lMm9Eb2MueG1s&#10;UEsFBgAAAAAGAAYAWQEAAI4FAAAAAA==&#10;">
                      <v:fill on="f" focussize="0,0"/>
                      <v:stroke weight="1pt" color="#000000" joinstyle="miter"/>
                      <v:imagedata o:title=""/>
                      <o:lock v:ext="edit" aspectratio="f"/>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1137920</wp:posOffset>
                      </wp:positionH>
                      <wp:positionV relativeFrom="paragraph">
                        <wp:posOffset>100330</wp:posOffset>
                      </wp:positionV>
                      <wp:extent cx="635" cy="360045"/>
                      <wp:effectExtent l="0" t="103505" r="0" b="105410"/>
                      <wp:wrapNone/>
                      <wp:docPr id="27" name="直接连接符 27"/>
                      <wp:cNvGraphicFramePr/>
                      <a:graphic xmlns:a="http://schemas.openxmlformats.org/drawingml/2006/main">
                        <a:graphicData uri="http://schemas.microsoft.com/office/word/2010/wordprocessingShape">
                          <wps:wsp>
                            <wps:cNvCnPr/>
                            <wps:spPr>
                              <a:xfrm rot="5400000" flipH="1">
                                <a:off x="0" y="0"/>
                                <a:ext cx="635" cy="36004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flip:x;margin-left:89.6pt;margin-top:7.9pt;height:28.35pt;width:0.05pt;rotation:-5898240f;z-index:251685888;mso-width-relative:page;mso-height-relative:page;" filled="f" stroked="t" coordsize="21600,21600" o:gfxdata="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P+dYdkAAAAJAQAADwAAAAAAAAABACAAAAAiAAAAZHJzL2Rvd25yZXYueG1sUEsBAhQAFAAA&#10;AAgAh07iQLlpx/buAQAAqQMAAA4AAAAAAAAAAQAgAAAAKAEAAGRycy9lMm9Eb2MueG1sUEsFBgAA&#10;AAAGAAYAWQEAAIg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3422650</wp:posOffset>
                      </wp:positionH>
                      <wp:positionV relativeFrom="paragraph">
                        <wp:posOffset>116205</wp:posOffset>
                      </wp:positionV>
                      <wp:extent cx="1818005" cy="359410"/>
                      <wp:effectExtent l="0" t="0" r="10795" b="21590"/>
                      <wp:wrapNone/>
                      <wp:docPr id="28" name="文本框 28"/>
                      <wp:cNvGraphicFramePr/>
                      <a:graphic xmlns:a="http://schemas.openxmlformats.org/drawingml/2006/main">
                        <a:graphicData uri="http://schemas.microsoft.com/office/word/2010/wordprocessingShape">
                          <wps:wsp>
                            <wps:cNvSpPr txBox="1"/>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扬尘、噪声、废气、固废</w:t>
                                  </w:r>
                                </w:p>
                              </w:txbxContent>
                            </wps:txbx>
                            <wps:bodyPr upright="1"/>
                          </wps:wsp>
                        </a:graphicData>
                      </a:graphic>
                    </wp:anchor>
                  </w:drawing>
                </mc:Choice>
                <mc:Fallback>
                  <w:pict>
                    <v:shape id="_x0000_s1026" o:spid="_x0000_s1026" o:spt="202" type="#_x0000_t202" style="position:absolute;left:0pt;margin-left:269.5pt;margin-top:9.15pt;height:28.3pt;width:143.15pt;z-index:251691008;mso-width-relative:page;mso-height-relative:page;" fillcolor="#FFFFFF" filled="t" stroked="t" coordsize="21600,21600" o:gfxdata="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Vr9R7WAAAACQEAAA8AAAAAAAAAAQAgAAAAIgAAAGRycy9kb3ducmV2LnhtbFBLAQIUABQAAAAI&#10;AIdO4kC0Qwq9KAIAAHIEAAAOAAAAAAAAAAEAIAAAACUBAABkcnMvZTJvRG9jLnhtbFBLBQYAAAAA&#10;BgAGAFkBAAC/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扬尘、噪声、废气、固废</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29845</wp:posOffset>
                      </wp:positionH>
                      <wp:positionV relativeFrom="paragraph">
                        <wp:posOffset>117475</wp:posOffset>
                      </wp:positionV>
                      <wp:extent cx="909955" cy="317500"/>
                      <wp:effectExtent l="0" t="0" r="23495" b="25400"/>
                      <wp:wrapNone/>
                      <wp:docPr id="29" name="文本框 29"/>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施工工序</w:t>
                                  </w:r>
                                </w:p>
                              </w:txbxContent>
                            </wps:txbx>
                            <wps:bodyPr upright="1"/>
                          </wps:wsp>
                        </a:graphicData>
                      </a:graphic>
                    </wp:anchor>
                  </w:drawing>
                </mc:Choice>
                <mc:Fallback>
                  <w:pict>
                    <v:shape id="_x0000_s1026" o:spid="_x0000_s1026" o:spt="202" type="#_x0000_t202" style="position:absolute;left:0pt;margin-left:2.35pt;margin-top:9.25pt;height:25pt;width:71.65pt;z-index:251686912;mso-width-relative:page;mso-height-relative:page;" fillcolor="#FFFFFF" filled="t" stroked="t" coordsize="21600,21600" o:gfxdata="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9&#10;+zLSAAAABwEAAA8AAAAAAAAAAQAgAAAAIgAAAGRycy9kb3ducmV2LnhtbFBLAQIUABQAAAAIAIdO&#10;4kAVuAcDKQIAAHEEAAAOAAAAAAAAAAEAIAAAACEBAABkcnMvZTJvRG9jLnhtbFBLBQYAAAAABgAG&#10;AFkBAAC8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施工工序</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1936115</wp:posOffset>
                      </wp:positionH>
                      <wp:positionV relativeFrom="paragraph">
                        <wp:posOffset>126365</wp:posOffset>
                      </wp:positionV>
                      <wp:extent cx="1269365" cy="339090"/>
                      <wp:effectExtent l="0" t="0" r="26035" b="22860"/>
                      <wp:wrapNone/>
                      <wp:docPr id="4" name="文本框 4"/>
                      <wp:cNvGraphicFramePr/>
                      <a:graphic xmlns:a="http://schemas.openxmlformats.org/drawingml/2006/main">
                        <a:graphicData uri="http://schemas.microsoft.com/office/word/2010/wordprocessingShape">
                          <wps:wsp>
                            <wps:cNvSpPr txBox="1"/>
                            <wps:spPr>
                              <a:xfrm>
                                <a:off x="0" y="0"/>
                                <a:ext cx="1269365" cy="33909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路面破碎、清表</w:t>
                                  </w:r>
                                </w:p>
                              </w:txbxContent>
                            </wps:txbx>
                            <wps:bodyPr upright="1"/>
                          </wps:wsp>
                        </a:graphicData>
                      </a:graphic>
                    </wp:anchor>
                  </w:drawing>
                </mc:Choice>
                <mc:Fallback>
                  <w:pict>
                    <v:shape id="_x0000_s1026" o:spid="_x0000_s1026" o:spt="202" type="#_x0000_t202" style="position:absolute;left:0pt;margin-left:152.45pt;margin-top:9.95pt;height:26.7pt;width:99.95pt;z-index:251676672;mso-width-relative:page;mso-height-relative:page;" fillcolor="#FFFFFF" filled="t" stroked="t" coordsize="21600,21600" o:gfxdata="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8pMMQ1QAAAAkBAAAPAAAAAAAAAAEAIAAAACIAAABkcnMvZG93bnJldi54bWxQSwECFAAUAAAA&#10;CACHTuJAKDjFQyoCAABwBAAADgAAAAAAAAABACAAAAAk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路面破碎、清表</w:t>
                            </w:r>
                          </w:p>
                        </w:txbxContent>
                      </v:textbox>
                    </v:shap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3311525</wp:posOffset>
                      </wp:positionH>
                      <wp:positionV relativeFrom="paragraph">
                        <wp:posOffset>-106045</wp:posOffset>
                      </wp:positionV>
                      <wp:extent cx="10160" cy="194310"/>
                      <wp:effectExtent l="3175" t="73025" r="12065" b="107315"/>
                      <wp:wrapNone/>
                      <wp:docPr id="31" name="直接连接符 31"/>
                      <wp:cNvGraphicFramePr/>
                      <a:graphic xmlns:a="http://schemas.openxmlformats.org/drawingml/2006/main">
                        <a:graphicData uri="http://schemas.microsoft.com/office/word/2010/wordprocessingShape">
                          <wps:wsp>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flip:x;margin-left:260.75pt;margin-top:-8.35pt;height:15.3pt;width:0.8pt;rotation:5898240f;z-index:251692032;mso-width-relative:page;mso-height-relative:page;" filled="f" stroked="t" coordsize="21600,21600" o:gfxdata="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W2HL/bAAAACgEAAA8AAAAAAAAAAQAgAAAAIgAAAGRycy9kb3ducmV2LnhtbFBLAQIU&#10;ABQAAAAIAIdO4kDNWUpC8AEAAKsDAAAOAAAAAAAAAAEAIAAAACoBAABkcnMvZTJvRG9jLnhtbFBL&#10;BQYAAAAABgAGAFkBAACMBQAAAAA=&#10;">
                      <v:fill on="f" focussize="0,0"/>
                      <v:stroke weight="1pt" color="#000000" joinstyle="round" dashstyle="dash" endarrow="block"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1811020</wp:posOffset>
                      </wp:positionH>
                      <wp:positionV relativeFrom="paragraph">
                        <wp:posOffset>-123190</wp:posOffset>
                      </wp:positionV>
                      <wp:extent cx="635" cy="247015"/>
                      <wp:effectExtent l="0" t="8890" r="28575" b="28575"/>
                      <wp:wrapNone/>
                      <wp:docPr id="32" name="直接连接符 32"/>
                      <wp:cNvGraphicFramePr/>
                      <a:graphic xmlns:a="http://schemas.openxmlformats.org/drawingml/2006/main">
                        <a:graphicData uri="http://schemas.microsoft.com/office/word/2010/wordprocessingShape">
                          <wps:wsp>
                            <wps:cNvCnPr/>
                            <wps:spPr>
                              <a:xfrm rot="-5400000">
                                <a:off x="0" y="0"/>
                                <a:ext cx="635" cy="247015"/>
                              </a:xfrm>
                              <a:prstGeom prst="line">
                                <a:avLst/>
                              </a:prstGeom>
                              <a:ln w="12700" cap="flat" cmpd="sng">
                                <a:solidFill>
                                  <a:srgbClr val="000000"/>
                                </a:solidFill>
                                <a:prstDash val="solid"/>
                                <a:headEnd type="none" w="med" len="med"/>
                                <a:tailEnd type="none" w="lg" len="med"/>
                              </a:ln>
                            </wps:spPr>
                            <wps:bodyPr/>
                          </wps:wsp>
                        </a:graphicData>
                      </a:graphic>
                    </wp:anchor>
                  </w:drawing>
                </mc:Choice>
                <mc:Fallback>
                  <w:pict>
                    <v:line id="_x0000_s1026" o:spid="_x0000_s1026" o:spt="20" style="position:absolute;left:0pt;margin-left:142.6pt;margin-top:-9.7pt;height:19.45pt;width:0.05pt;rotation:-5898240f;z-index:251684864;mso-width-relative:page;mso-height-relative:page;" filled="f" stroked="t" coordsize="21600,21600" o:gfxdata="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hwO52AAAAAoB&#10;AAAPAAAAAAAAAAEAIAAAACIAAABkcnMvZG93bnJldi54bWxQSwECFAAUAAAACACHTuJAUV0u+uIB&#10;AACcAwAADgAAAAAAAAABACAAAAAnAQAAZHJzL2Uyb0RvYy54bWxQSwUGAAAAAAYABgBZAQAAewUA&#10;AAAA&#10;">
                      <v:fill on="f" focussize="0,0"/>
                      <v:stroke weight="1pt" color="#000000" joinstyle="round"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2573020</wp:posOffset>
                      </wp:positionH>
                      <wp:positionV relativeFrom="paragraph">
                        <wp:posOffset>179070</wp:posOffset>
                      </wp:positionV>
                      <wp:extent cx="635" cy="328295"/>
                      <wp:effectExtent l="95250" t="0" r="94615" b="52705"/>
                      <wp:wrapNone/>
                      <wp:docPr id="33" name="直接连接符 33"/>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2.6pt;margin-top:14.1pt;height:25.85pt;width:0.05pt;z-index:251677696;mso-width-relative:page;mso-height-relative:page;" filled="f" stroked="t" coordsize="21600,21600" o:gfxdata="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ys3r1wAAAAkBAAAPAAAA&#10;AAAAAAEAIAAAACIAAABkcnMvZG93bnJldi54bWxQSwECFAAUAAAACACHTuJA2OpLHN0BAACRAwAA&#10;DgAAAAAAAAABACAAAAAmAQAAZHJzL2Uyb0RvYy54bWxQSwUGAAAAAAYABgBZAQAAdQUAAAAA&#10;">
                      <v:fill on="f" focussize="0,0"/>
                      <v:stroke weight="1pt" color="#000000" joinstyle="round" endarrow="block" endarrowwidth="wide"/>
                      <v:imagedata o:title=""/>
                      <o:lock v:ext="edit" aspectratio="f"/>
                    </v:line>
                  </w:pict>
                </mc:Fallback>
              </mc:AlternateContent>
            </w:r>
          </w:p>
          <w:p>
            <w:pPr>
              <w:spacing w:line="480" w:lineRule="exact"/>
              <w:ind w:firstLine="64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1951990</wp:posOffset>
                      </wp:positionH>
                      <wp:positionV relativeFrom="paragraph">
                        <wp:posOffset>211455</wp:posOffset>
                      </wp:positionV>
                      <wp:extent cx="1213485" cy="594360"/>
                      <wp:effectExtent l="0" t="0" r="5715" b="0"/>
                      <wp:wrapNone/>
                      <wp:docPr id="34" name="文本框 34"/>
                      <wp:cNvGraphicFramePr/>
                      <a:graphic xmlns:a="http://schemas.openxmlformats.org/drawingml/2006/main">
                        <a:graphicData uri="http://schemas.microsoft.com/office/word/2010/wordprocessingShape">
                          <wps:wsp>
                            <wps:cNvSpPr txBox="1"/>
                            <wps:spPr>
                              <a:xfrm>
                                <a:off x="0" y="0"/>
                                <a:ext cx="1213485" cy="594360"/>
                              </a:xfrm>
                              <a:prstGeom prst="rect">
                                <a:avLst/>
                              </a:prstGeom>
                              <a:solidFill>
                                <a:srgbClr val="FFFFFF"/>
                              </a:solidFill>
                              <a:ln w="9525">
                                <a:noFill/>
                              </a:ln>
                            </wps:spPr>
                            <wps:txbx>
                              <w:txbxContent>
                                <w:p>
                                  <w:pPr>
                                    <w:jc w:val="center"/>
                                    <w:rPr>
                                      <w:sz w:val="21"/>
                                      <w:szCs w:val="21"/>
                                    </w:rPr>
                                  </w:pPr>
                                  <w:r>
                                    <w:rPr>
                                      <w:rFonts w:hint="eastAsia"/>
                                      <w:sz w:val="21"/>
                                      <w:szCs w:val="21"/>
                                    </w:rPr>
                                    <w:t>路基、路面、桥梁施工</w:t>
                                  </w:r>
                                </w:p>
                              </w:txbxContent>
                            </wps:txbx>
                            <wps:bodyPr upright="1"/>
                          </wps:wsp>
                        </a:graphicData>
                      </a:graphic>
                    </wp:anchor>
                  </w:drawing>
                </mc:Choice>
                <mc:Fallback>
                  <w:pict>
                    <v:shape id="_x0000_s1026" o:spid="_x0000_s1026" o:spt="202" type="#_x0000_t202" style="position:absolute;left:0pt;margin-left:153.7pt;margin-top:16.65pt;height:46.8pt;width:95.55pt;z-index:251698176;mso-width-relative:page;mso-height-relative:page;" fillcolor="#FFFFFF" filled="t" stroked="f" coordsize="21600,21600" o:gfxdata="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Jf&#10;K9gAAAAKAQAADwAAAAAAAAABACAAAAAiAAAAZHJzL2Rvd25yZXYueG1sUEsBAhQAFAAAAAgAh07i&#10;QBmOR26wAQAANAMAAA4AAAAAAAAAAQAgAAAAJwEAAGRycy9lMm9Eb2MueG1sUEsFBgAAAAAGAAYA&#10;WQEAAEkFAAAAAA==&#10;">
                      <v:fill on="t" focussize="0,0"/>
                      <v:stroke on="f"/>
                      <v:imagedata o:title=""/>
                      <o:lock v:ext="edit" aspectratio="f"/>
                      <v:textbox>
                        <w:txbxContent>
                          <w:p>
                            <w:pPr>
                              <w:jc w:val="center"/>
                              <w:rPr>
                                <w:sz w:val="21"/>
                                <w:szCs w:val="21"/>
                              </w:rPr>
                            </w:pPr>
                            <w:r>
                              <w:rPr>
                                <w:rFonts w:hint="eastAsia"/>
                                <w:sz w:val="21"/>
                                <w:szCs w:val="21"/>
                              </w:rPr>
                              <w:t>路基、路面、桥梁施工</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3416300</wp:posOffset>
                      </wp:positionH>
                      <wp:positionV relativeFrom="paragraph">
                        <wp:posOffset>304800</wp:posOffset>
                      </wp:positionV>
                      <wp:extent cx="1818005" cy="359410"/>
                      <wp:effectExtent l="0" t="0" r="10795" b="21590"/>
                      <wp:wrapNone/>
                      <wp:docPr id="35" name="文本框 35"/>
                      <wp:cNvGraphicFramePr/>
                      <a:graphic xmlns:a="http://schemas.openxmlformats.org/drawingml/2006/main">
                        <a:graphicData uri="http://schemas.microsoft.com/office/word/2010/wordprocessingShape">
                          <wps:wsp>
                            <wps:cNvSpPr txBox="1"/>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噪声、废水、废气、固废</w:t>
                                  </w:r>
                                </w:p>
                              </w:txbxContent>
                            </wps:txbx>
                            <wps:bodyPr upright="1"/>
                          </wps:wsp>
                        </a:graphicData>
                      </a:graphic>
                    </wp:anchor>
                  </w:drawing>
                </mc:Choice>
                <mc:Fallback>
                  <w:pict>
                    <v:shape id="_x0000_s1026" o:spid="_x0000_s1026" o:spt="202" type="#_x0000_t202" style="position:absolute;left:0pt;margin-left:269pt;margin-top:24pt;height:28.3pt;width:143.15pt;z-index:251694080;mso-width-relative:page;mso-height-relative:page;" fillcolor="#FFFFFF" filled="t" stroked="t" coordsize="21600,21600" o:gfxdata="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0TbwB1gAAAAoBAAAPAAAAAAAAAAEAIAAAACIAAABkcnMvZG93bnJldi54bWxQSwECFAAUAAAA&#10;CACHTuJAjCVASikCAAByBAAADgAAAAAAAAABACAAAAAl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噪声、废水、废气、固废</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1931035</wp:posOffset>
                      </wp:positionH>
                      <wp:positionV relativeFrom="paragraph">
                        <wp:posOffset>194310</wp:posOffset>
                      </wp:positionV>
                      <wp:extent cx="1269365" cy="635635"/>
                      <wp:effectExtent l="0" t="0" r="26035" b="12065"/>
                      <wp:wrapNone/>
                      <wp:docPr id="36" name="文本框 36"/>
                      <wp:cNvGraphicFramePr/>
                      <a:graphic xmlns:a="http://schemas.openxmlformats.org/drawingml/2006/main">
                        <a:graphicData uri="http://schemas.microsoft.com/office/word/2010/wordprocessingShape">
                          <wps:wsp>
                            <wps:cNvSpPr txBox="1"/>
                            <wps:spPr>
                              <a:xfrm>
                                <a:off x="0" y="0"/>
                                <a:ext cx="1269365" cy="63563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路基、下穿通道</w:t>
                                  </w:r>
                                </w:p>
                                <w:p>
                                  <w:pPr>
                                    <w:jc w:val="center"/>
                                    <w:rPr>
                                      <w:sz w:val="21"/>
                                      <w:szCs w:val="21"/>
                                    </w:rPr>
                                  </w:pPr>
                                  <w:r>
                                    <w:rPr>
                                      <w:rFonts w:hint="eastAsia"/>
                                      <w:sz w:val="21"/>
                                      <w:szCs w:val="21"/>
                                    </w:rPr>
                                    <w:t>路面施工</w:t>
                                  </w:r>
                                </w:p>
                              </w:txbxContent>
                            </wps:txbx>
                            <wps:bodyPr upright="1"/>
                          </wps:wsp>
                        </a:graphicData>
                      </a:graphic>
                    </wp:anchor>
                  </w:drawing>
                </mc:Choice>
                <mc:Fallback>
                  <w:pict>
                    <v:shape id="_x0000_s1026" o:spid="_x0000_s1026" o:spt="202" type="#_x0000_t202" style="position:absolute;left:0pt;margin-left:152.05pt;margin-top:15.3pt;height:50.05pt;width:99.95pt;z-index:251678720;mso-width-relative:page;mso-height-relative:page;" fillcolor="#FFFFFF" filled="t" stroked="t" coordsize="21600,21600" o:gfxdata="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IP9gT1QAAAAoBAAAPAAAAAAAAAAEAIAAAACIAAABkcnMvZG93bnJldi54bWxQSwECFAAUAAAA&#10;CACHTuJA0t4d5yoCAAByBAAADgAAAAAAAAABACAAAAAk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路基、下穿通道</w:t>
                            </w:r>
                          </w:p>
                          <w:p>
                            <w:pPr>
                              <w:jc w:val="center"/>
                              <w:rPr>
                                <w:sz w:val="21"/>
                                <w:szCs w:val="21"/>
                              </w:rPr>
                            </w:pPr>
                            <w:r>
                              <w:rPr>
                                <w:rFonts w:hint="eastAsia"/>
                                <w:sz w:val="21"/>
                                <w:szCs w:val="21"/>
                              </w:rPr>
                              <w:t>路面施工</w:t>
                            </w:r>
                          </w:p>
                        </w:txbxContent>
                      </v:textbox>
                    </v:shap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1799590</wp:posOffset>
                      </wp:positionH>
                      <wp:positionV relativeFrom="paragraph">
                        <wp:posOffset>10160</wp:posOffset>
                      </wp:positionV>
                      <wp:extent cx="635" cy="247015"/>
                      <wp:effectExtent l="0" t="104140" r="28575" b="104775"/>
                      <wp:wrapNone/>
                      <wp:docPr id="37" name="直接连接符 37"/>
                      <wp:cNvGraphicFramePr/>
                      <a:graphic xmlns:a="http://schemas.openxmlformats.org/drawingml/2006/main">
                        <a:graphicData uri="http://schemas.microsoft.com/office/word/2010/wordprocessingShape">
                          <wps:wsp>
                            <wps:cNvCnPr/>
                            <wps:spPr>
                              <a:xfrm rot="-5400000">
                                <a:off x="0" y="0"/>
                                <a:ext cx="635" cy="24701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141.7pt;margin-top:0.8pt;height:19.45pt;width:0.05pt;rotation:-5898240f;z-index:251671552;mso-width-relative:page;mso-height-relative:page;" filled="f" stroked="t" coordsize="21600,21600" o:gfxdata="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h4QstYA&#10;AAAIAQAADwAAAAAAAAABACAAAAAiAAAAZHJzL2Rvd25yZXYueG1sUEsBAhQAFAAAAAgAh07iQIfx&#10;m7LoAQAAoAMAAA4AAAAAAAAAAQAgAAAAJQEAAGRycy9lMm9Eb2MueG1sUEsFBgAAAAAGAAYAWQEA&#10;AH8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3286125</wp:posOffset>
                      </wp:positionH>
                      <wp:positionV relativeFrom="paragraph">
                        <wp:posOffset>86360</wp:posOffset>
                      </wp:positionV>
                      <wp:extent cx="10160" cy="194310"/>
                      <wp:effectExtent l="3175" t="73025" r="12065" b="107315"/>
                      <wp:wrapNone/>
                      <wp:docPr id="38" name="直接连接符 38"/>
                      <wp:cNvGraphicFramePr/>
                      <a:graphic xmlns:a="http://schemas.openxmlformats.org/drawingml/2006/main">
                        <a:graphicData uri="http://schemas.microsoft.com/office/word/2010/wordprocessingShape">
                          <wps:wsp>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flip:x;margin-left:258.75pt;margin-top:6.8pt;height:15.3pt;width:0.8pt;rotation:5898240f;z-index:251693056;mso-width-relative:page;mso-height-relative:page;" filled="f" stroked="t" coordsize="21600,21600" o:gfxdata="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TR+KtoAAAAJAQAADwAAAAAAAAABACAAAAAiAAAAZHJzL2Rvd25yZXYueG1sUEsBAhQA&#10;FAAAAAgAh07iQM2rw2zwAQAAqwMAAA4AAAAAAAAAAQAgAAAAKQEAAGRycy9lMm9Eb2MueG1sUEsF&#10;BgAAAAAGAAYAWQEAAIsFAAAAAA==&#10;">
                      <v:fill on="f" focussize="0,0"/>
                      <v:stroke weight="1pt" color="#000000" joinstyle="round" dashstyle="dash"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2546985</wp:posOffset>
                      </wp:positionH>
                      <wp:positionV relativeFrom="paragraph">
                        <wp:posOffset>229870</wp:posOffset>
                      </wp:positionV>
                      <wp:extent cx="635" cy="328295"/>
                      <wp:effectExtent l="95250" t="0" r="94615" b="52705"/>
                      <wp:wrapNone/>
                      <wp:docPr id="39" name="直接连接符 39"/>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0.55pt;margin-top:18.1pt;height:25.85pt;width:0.05pt;z-index:251679744;mso-width-relative:page;mso-height-relative:page;" filled="f" stroked="t" coordsize="21600,21600" o:gfxdata="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AsJK7WAAAACQEAAA8AAAAA&#10;AAAAAQAgAAAAIgAAAGRycy9kb3ducmV2LnhtbFBLAQIUABQAAAAIAIdO4kBAu/to3QEAAJEDAAAO&#10;AAAAAAAAAAEAIAAAACUBAABkcnMvZTJvRG9jLnhtbFBLBQYAAAAABgAGAFkBAAB0BQAAAAA=&#10;">
                      <v:fill on="f" focussize="0,0"/>
                      <v:stroke weight="1pt" color="#000000" joinstyle="round"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3322955</wp:posOffset>
                      </wp:positionH>
                      <wp:positionV relativeFrom="paragraph">
                        <wp:posOffset>246380</wp:posOffset>
                      </wp:positionV>
                      <wp:extent cx="1522730" cy="327660"/>
                      <wp:effectExtent l="0" t="0" r="20320" b="15240"/>
                      <wp:wrapNone/>
                      <wp:docPr id="40" name="文本框 40"/>
                      <wp:cNvGraphicFramePr/>
                      <a:graphic xmlns:a="http://schemas.openxmlformats.org/drawingml/2006/main">
                        <a:graphicData uri="http://schemas.microsoft.com/office/word/2010/wordprocessingShape">
                          <wps:wsp>
                            <wps:cNvSpPr txBox="1"/>
                            <wps:spPr>
                              <a:xfrm>
                                <a:off x="0" y="0"/>
                                <a:ext cx="1522730" cy="32766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lang w:val="en-US" w:eastAsia="zh-CN"/>
                                    </w:rPr>
                                    <w:t>固废、</w:t>
                                  </w:r>
                                  <w:r>
                                    <w:rPr>
                                      <w:rFonts w:hint="eastAsia"/>
                                      <w:sz w:val="21"/>
                                      <w:szCs w:val="21"/>
                                    </w:rPr>
                                    <w:t>扬尘</w:t>
                                  </w:r>
                                </w:p>
                              </w:txbxContent>
                            </wps:txbx>
                            <wps:bodyPr upright="1"/>
                          </wps:wsp>
                        </a:graphicData>
                      </a:graphic>
                    </wp:anchor>
                  </w:drawing>
                </mc:Choice>
                <mc:Fallback>
                  <w:pict>
                    <v:shape id="_x0000_s1026" o:spid="_x0000_s1026" o:spt="202" type="#_x0000_t202" style="position:absolute;left:0pt;margin-left:261.65pt;margin-top:19.4pt;height:25.8pt;width:119.9pt;z-index:251696128;mso-width-relative:page;mso-height-relative:page;" fillcolor="#FFFFFF" filled="t" stroked="t" coordsize="21600,21600" o:gfxdata="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8T1Js1gAAAAkBAAAPAAAAAAAAAAEAIAAAACIAAABkcnMvZG93bnJldi54bWxQSwECFAAUAAAA&#10;CACHTuJAInlgnikCAAByBAAADgAAAAAAAAABACAAAAAl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lang w:val="en-US" w:eastAsia="zh-CN"/>
                              </w:rPr>
                              <w:t>固废、</w:t>
                            </w:r>
                            <w:r>
                              <w:rPr>
                                <w:rFonts w:hint="eastAsia"/>
                                <w:sz w:val="21"/>
                                <w:szCs w:val="21"/>
                              </w:rPr>
                              <w:t>扬尘</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1849120</wp:posOffset>
                      </wp:positionH>
                      <wp:positionV relativeFrom="paragraph">
                        <wp:posOffset>239395</wp:posOffset>
                      </wp:positionV>
                      <wp:extent cx="1109345" cy="317500"/>
                      <wp:effectExtent l="6350" t="6350" r="8255" b="19050"/>
                      <wp:wrapNone/>
                      <wp:docPr id="15" name="文本框 15"/>
                      <wp:cNvGraphicFramePr/>
                      <a:graphic xmlns:a="http://schemas.openxmlformats.org/drawingml/2006/main">
                        <a:graphicData uri="http://schemas.microsoft.com/office/word/2010/wordprocessingShape">
                          <wps:wsp>
                            <wps:cNvSpPr txBox="1"/>
                            <wps:spPr>
                              <a:xfrm>
                                <a:off x="0" y="0"/>
                                <a:ext cx="110934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rFonts w:hint="default" w:eastAsia="宋体"/>
                                      <w:sz w:val="21"/>
                                      <w:szCs w:val="21"/>
                                      <w:lang w:val="en-US" w:eastAsia="zh-CN"/>
                                    </w:rPr>
                                  </w:pPr>
                                  <w:r>
                                    <w:rPr>
                                      <w:rFonts w:hint="eastAsia"/>
                                      <w:sz w:val="21"/>
                                      <w:szCs w:val="21"/>
                                      <w:lang w:val="en-US" w:eastAsia="zh-CN"/>
                                    </w:rPr>
                                    <w:t>绿化、亮化工程</w:t>
                                  </w:r>
                                </w:p>
                              </w:txbxContent>
                            </wps:txbx>
                            <wps:bodyPr upright="1"/>
                          </wps:wsp>
                        </a:graphicData>
                      </a:graphic>
                    </wp:anchor>
                  </w:drawing>
                </mc:Choice>
                <mc:Fallback>
                  <w:pict>
                    <v:shape id="_x0000_s1026" o:spid="_x0000_s1026" o:spt="202" type="#_x0000_t202" style="position:absolute;left:0pt;margin-left:145.6pt;margin-top:18.85pt;height:25pt;width:87.35pt;z-index:251753472;mso-width-relative:page;mso-height-relative:page;" fillcolor="#FFFFFF" filled="t" stroked="t" coordsize="21600,21600" o:gfxdata="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tbi9NUAAAAJAQAADwAAAAAAAAABACAAAAAiAAAAZHJzL2Rvd25yZXYueG1sUEsBAhQAFAAAAAgA&#10;h07iQOld4fQoAgAAcQQAAA4AAAAAAAAAAQAgAAAAJAEAAGRycy9lMm9Eb2MueG1sUEsFBgAAAAAG&#10;AAYAWQEAAL4FAAAAAA==&#10;">
                      <v:fill type="gradient" on="t" color2="#FFFFFF" angle="90" focus="100%" focussize="0,0">
                        <o:fill type="gradientUnscaled" v:ext="backwardCompatible"/>
                      </v:fill>
                      <v:stroke weight="1pt" color="#000000"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绿化、亮化工程</w:t>
                            </w:r>
                          </w:p>
                        </w:txbxContent>
                      </v:textbox>
                    </v:shap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3140075</wp:posOffset>
                      </wp:positionH>
                      <wp:positionV relativeFrom="paragraph">
                        <wp:posOffset>-57785</wp:posOffset>
                      </wp:positionV>
                      <wp:extent cx="635" cy="342265"/>
                      <wp:effectExtent l="0" t="94615" r="19050" b="114300"/>
                      <wp:wrapNone/>
                      <wp:docPr id="42" name="直接连接符 42"/>
                      <wp:cNvGraphicFramePr/>
                      <a:graphic xmlns:a="http://schemas.openxmlformats.org/drawingml/2006/main">
                        <a:graphicData uri="http://schemas.microsoft.com/office/word/2010/wordprocessingShape">
                          <wps:wsp>
                            <wps:cNvCnPr/>
                            <wps:spPr>
                              <a:xfrm rot="-5400000">
                                <a:off x="0" y="0"/>
                                <a:ext cx="635" cy="342265"/>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margin-left:247.25pt;margin-top:-4.55pt;height:26.95pt;width:0.05pt;rotation:-5898240f;z-index:251695104;mso-width-relative:page;mso-height-relative:page;" filled="f" stroked="t" coordsize="21600,21600" o:gfxdata="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uxBHY&#10;AAAACgEAAA8AAAAAAAAAAQAgAAAAIgAAAGRycy9kb3ducmV2LnhtbFBLAQIUABQAAAAIAIdO4kAL&#10;SfNg5wEAAJ8DAAAOAAAAAAAAAAEAIAAAACcBAABkcnMvZTJvRG9jLnhtbFBLBQYAAAAABgAGAFkB&#10;AACABQAAAAA=&#10;">
                      <v:fill on="f" focussize="0,0"/>
                      <v:stroke weight="1pt" color="#000000" joinstyle="round" dashstyle="dash" endarrow="block" endarrowwidth="wide"/>
                      <v:imagedata o:title=""/>
                      <o:lock v:ext="edit" aspectratio="f"/>
                    </v:lin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2521585</wp:posOffset>
                      </wp:positionH>
                      <wp:positionV relativeFrom="paragraph">
                        <wp:posOffset>277495</wp:posOffset>
                      </wp:positionV>
                      <wp:extent cx="635" cy="328295"/>
                      <wp:effectExtent l="62865" t="0" r="69850" b="14605"/>
                      <wp:wrapNone/>
                      <wp:docPr id="13" name="直接连接符 13"/>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198.55pt;margin-top:21.85pt;height:25.85pt;width:0.05pt;z-index:251752448;mso-width-relative:page;mso-height-relative:page;" filled="f" stroked="t" coordsize="21600,21600" o:gfxdata="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QmJgtYAAAAJAQAADwAAAAAA&#10;AAABACAAAAAiAAAAZHJzL2Rvd25yZXYueG1sUEsBAhQAFAAAAAgAh07iQNOdPi/cAQAAkQMAAA4A&#10;AAAAAAAAAQAgAAAAJQEAAGRycy9lMm9Eb2MueG1sUEsFBgAAAAAGAAYAWQEAAHMFAAAAAA==&#10;">
                      <v:fill on="f" focussize="0,0"/>
                      <v:stroke weight="1pt" color="#000000" joinstyle="round"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2026285</wp:posOffset>
                      </wp:positionH>
                      <wp:positionV relativeFrom="paragraph">
                        <wp:posOffset>295910</wp:posOffset>
                      </wp:positionV>
                      <wp:extent cx="909955" cy="328295"/>
                      <wp:effectExtent l="6350" t="6350" r="17145" b="8255"/>
                      <wp:wrapNone/>
                      <wp:docPr id="11" name="文本框 11"/>
                      <wp:cNvGraphicFramePr/>
                      <a:graphic xmlns:a="http://schemas.openxmlformats.org/drawingml/2006/main">
                        <a:graphicData uri="http://schemas.microsoft.com/office/word/2010/wordprocessingShape">
                          <wps:wsp>
                            <wps:cNvSpPr txBox="1"/>
                            <wps:spPr>
                              <a:xfrm>
                                <a:off x="0" y="0"/>
                                <a:ext cx="909955" cy="32829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交付运营</w:t>
                                  </w:r>
                                </w:p>
                              </w:txbxContent>
                            </wps:txbx>
                            <wps:bodyPr upright="1"/>
                          </wps:wsp>
                        </a:graphicData>
                      </a:graphic>
                    </wp:anchor>
                  </w:drawing>
                </mc:Choice>
                <mc:Fallback>
                  <w:pict>
                    <v:shape id="_x0000_s1026" o:spid="_x0000_s1026" o:spt="202" type="#_x0000_t202" style="position:absolute;left:0pt;margin-left:159.55pt;margin-top:23.3pt;height:25.85pt;width:71.65pt;z-index:251751424;mso-width-relative:page;mso-height-relative:page;" fillcolor="#FFFFFF" filled="t" stroked="t" coordsize="21600,21600" o:gfxdata="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cqDP1AAAAAgBAAAPAAAAAAAAAAEAIAAAACIAAABkcnMvZG93bnJldi54bWxQSwECFAAUAAAA&#10;CACHTuJAggAh0isCAABxBAAADgAAAAAAAAABACAAAAAjAQAAZHJzL2Uyb0RvYy54bWxQSwUGAAAA&#10;AAYABgBZAQAAw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交付运营</w:t>
                            </w:r>
                          </w:p>
                        </w:txbxContent>
                      </v:textbox>
                    </v:shape>
                  </w:pict>
                </mc:Fallback>
              </mc:AlternateContent>
            </w:r>
          </w:p>
          <w:p>
            <w:pPr>
              <w:jc w:val="center"/>
              <w:rPr>
                <w:b/>
                <w:bCs/>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766784" behindDoc="0" locked="0" layoutInCell="1" allowOverlap="1">
                      <wp:simplePos x="0" y="0"/>
                      <wp:positionH relativeFrom="column">
                        <wp:posOffset>3351530</wp:posOffset>
                      </wp:positionH>
                      <wp:positionV relativeFrom="paragraph">
                        <wp:posOffset>27305</wp:posOffset>
                      </wp:positionV>
                      <wp:extent cx="1522730" cy="327660"/>
                      <wp:effectExtent l="6350" t="6350" r="13970" b="8890"/>
                      <wp:wrapNone/>
                      <wp:docPr id="8" name="文本框 8"/>
                      <wp:cNvGraphicFramePr/>
                      <a:graphic xmlns:a="http://schemas.openxmlformats.org/drawingml/2006/main">
                        <a:graphicData uri="http://schemas.microsoft.com/office/word/2010/wordprocessingShape">
                          <wps:wsp>
                            <wps:cNvSpPr txBox="1"/>
                            <wps:spPr>
                              <a:xfrm>
                                <a:off x="0" y="0"/>
                                <a:ext cx="1522730" cy="32766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噪声、废气、扬尘</w:t>
                                  </w:r>
                                </w:p>
                              </w:txbxContent>
                            </wps:txbx>
                            <wps:bodyPr upright="1"/>
                          </wps:wsp>
                        </a:graphicData>
                      </a:graphic>
                    </wp:anchor>
                  </w:drawing>
                </mc:Choice>
                <mc:Fallback>
                  <w:pict>
                    <v:shape id="_x0000_s1026" o:spid="_x0000_s1026" o:spt="202" type="#_x0000_t202" style="position:absolute;left:0pt;margin-left:263.9pt;margin-top:2.15pt;height:25.8pt;width:119.9pt;z-index:251766784;mso-width-relative:page;mso-height-relative:page;" fillcolor="#FFFFFF" filled="t" stroked="t" coordsize="21600,21600" o:gfxdata="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D&#10;DD9q0wAAAAgBAAAPAAAAAAAAAAEAIAAAACIAAABkcnMvZG93bnJldi54bWxQSwECFAAUAAAACACH&#10;TuJA5wHbjykCAABwBAAADgAAAAAAAAABACAAAAAiAQAAZHJzL2Uyb0RvYy54bWxQSwUGAAAAAAYA&#10;BgBZAQAAvQ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噪声、废气、扬尘</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804672" behindDoc="0" locked="0" layoutInCell="1" allowOverlap="1">
                      <wp:simplePos x="0" y="0"/>
                      <wp:positionH relativeFrom="column">
                        <wp:posOffset>3140075</wp:posOffset>
                      </wp:positionH>
                      <wp:positionV relativeFrom="paragraph">
                        <wp:posOffset>8890</wp:posOffset>
                      </wp:positionV>
                      <wp:extent cx="635" cy="342265"/>
                      <wp:effectExtent l="0" t="63500" r="635" b="69215"/>
                      <wp:wrapNone/>
                      <wp:docPr id="16" name="直接连接符 16"/>
                      <wp:cNvGraphicFramePr/>
                      <a:graphic xmlns:a="http://schemas.openxmlformats.org/drawingml/2006/main">
                        <a:graphicData uri="http://schemas.microsoft.com/office/word/2010/wordprocessingShape">
                          <wps:wsp>
                            <wps:cNvCnPr/>
                            <wps:spPr>
                              <a:xfrm rot="-5400000">
                                <a:off x="0" y="0"/>
                                <a:ext cx="635" cy="342265"/>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margin-left:247.25pt;margin-top:0.7pt;height:26.95pt;width:0.05pt;rotation:-5898240f;z-index:251804672;mso-width-relative:page;mso-height-relative:page;" filled="f" stroked="t" coordsize="21600,21600" o:gfxdata="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Fu7jdYA&#10;AAAIAQAADwAAAAAAAAABACAAAAAiAAAAZHJzL2Rvd25yZXYueG1sUEsBAhQAFAAAAAgAh07iQFsR&#10;9V7oAQAAnwMAAA4AAAAAAAAAAQAgAAAAJQEAAGRycy9lMm9Eb2MueG1sUEsFBgAAAAAGAAYAWQEA&#10;AH8FAAAAAA==&#10;">
                      <v:fill on="f" focussize="0,0"/>
                      <v:stroke weight="1pt" color="#000000" joinstyle="round" dashstyle="dash" endarrow="block" endarrowwidth="wide"/>
                      <v:imagedata o:title=""/>
                      <o:lock v:ext="edit" aspectratio="f"/>
                    </v:line>
                  </w:pict>
                </mc:Fallback>
              </mc:AlternateContent>
            </w:r>
          </w:p>
          <w:p>
            <w:pPr>
              <w:jc w:val="center"/>
              <w:rPr>
                <w:b/>
                <w:bCs/>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2502535</wp:posOffset>
                      </wp:positionH>
                      <wp:positionV relativeFrom="paragraph">
                        <wp:posOffset>57785</wp:posOffset>
                      </wp:positionV>
                      <wp:extent cx="635" cy="328295"/>
                      <wp:effectExtent l="95250" t="0" r="94615" b="52705"/>
                      <wp:wrapNone/>
                      <wp:docPr id="43" name="直接连接符 43"/>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197.05pt;margin-top:4.55pt;height:25.85pt;width:0.05pt;z-index:251681792;mso-width-relative:page;mso-height-relative:page;" filled="f" stroked="t" coordsize="21600,21600" o:gfxdata="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RgNmtUAAAAJAQAADwAAAAAA&#10;AAABACAAAAAiAAAAZHJzL2Rvd25yZXYueG1sUEsBAhQAFAAAAAgAh07iQGBL1r3dAQAAkQMAAA4A&#10;AAAAAAAAAQAgAAAAJAEAAGRycy9lMm9Eb2MueG1sUEsFBgAAAAAGAAYAWQEAAHMFAAAAAA==&#10;">
                      <v:fill on="f" focussize="0,0"/>
                      <v:stroke weight="1pt" color="#000000" joinstyle="round" endarrow="block" endarrowwidth="wide"/>
                      <v:imagedata o:title=""/>
                      <o:lock v:ext="edit" aspectratio="f"/>
                    </v:line>
                  </w:pict>
                </mc:Fallback>
              </mc:AlternateContent>
            </w:r>
          </w:p>
          <w:p>
            <w:pPr>
              <w:jc w:val="center"/>
              <w:rPr>
                <w:b/>
                <w:bCs/>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3314700</wp:posOffset>
                      </wp:positionH>
                      <wp:positionV relativeFrom="paragraph">
                        <wp:posOffset>86360</wp:posOffset>
                      </wp:positionV>
                      <wp:extent cx="570865" cy="338455"/>
                      <wp:effectExtent l="0" t="0" r="19685" b="23495"/>
                      <wp:wrapNone/>
                      <wp:docPr id="44" name="文本框 44"/>
                      <wp:cNvGraphicFramePr/>
                      <a:graphic xmlns:a="http://schemas.openxmlformats.org/drawingml/2006/main">
                        <a:graphicData uri="http://schemas.microsoft.com/office/word/2010/wordprocessingShape">
                          <wps:wsp>
                            <wps:cNvSpPr txBox="1"/>
                            <wps:spPr>
                              <a:xfrm>
                                <a:off x="0" y="0"/>
                                <a:ext cx="570865" cy="33845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固废</w:t>
                                  </w:r>
                                </w:p>
                              </w:txbxContent>
                            </wps:txbx>
                            <wps:bodyPr upright="1"/>
                          </wps:wsp>
                        </a:graphicData>
                      </a:graphic>
                    </wp:anchor>
                  </w:drawing>
                </mc:Choice>
                <mc:Fallback>
                  <w:pict>
                    <v:shape id="_x0000_s1026" o:spid="_x0000_s1026" o:spt="202" type="#_x0000_t202" style="position:absolute;left:0pt;margin-left:261pt;margin-top:6.8pt;height:26.65pt;width:44.95pt;z-index:251697152;mso-width-relative:page;mso-height-relative:page;" fillcolor="#FFFFFF" filled="t" stroked="t" coordsize="21600,21600" o:gfxdata="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SKR1gAAAAkBAAAPAAAAAAAAAAEAIAAAACIAAABkcnMvZG93bnJldi54bWxQSwECFAAU&#10;AAAACACHTuJAguGfriwCAABxBAAADgAAAAAAAAABACAAAAAlAQAAZHJzL2Uyb0RvYy54bWxQSwUG&#10;AAAAAAYABgBZAQAAww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固废</w:t>
                            </w:r>
                          </w:p>
                        </w:txbxContent>
                      </v:textbox>
                    </v:shape>
                  </w:pict>
                </mc:Fallback>
              </mc:AlternateContent>
            </w: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2029460</wp:posOffset>
                      </wp:positionH>
                      <wp:positionV relativeFrom="paragraph">
                        <wp:posOffset>105410</wp:posOffset>
                      </wp:positionV>
                      <wp:extent cx="909955" cy="317500"/>
                      <wp:effectExtent l="0" t="0" r="23495" b="25400"/>
                      <wp:wrapNone/>
                      <wp:docPr id="1" name="文本框 1"/>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维护管理</w:t>
                                  </w:r>
                                </w:p>
                              </w:txbxContent>
                            </wps:txbx>
                            <wps:bodyPr upright="1"/>
                          </wps:wsp>
                        </a:graphicData>
                      </a:graphic>
                    </wp:anchor>
                  </w:drawing>
                </mc:Choice>
                <mc:Fallback>
                  <w:pict>
                    <v:shape id="_x0000_s1026" o:spid="_x0000_s1026" o:spt="202" type="#_x0000_t202" style="position:absolute;left:0pt;margin-left:159.8pt;margin-top:8.3pt;height:25pt;width:71.65pt;z-index:251682816;mso-width-relative:page;mso-height-relative:page;" fillcolor="#FFFFFF" filled="t" stroked="t" coordsize="21600,21600" o:gfxdata="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U&#10;MN5W1QAAAAkBAAAPAAAAAAAAAAEAIAAAACIAAABkcnMvZG93bnJldi54bWxQSwECFAAUAAAACACH&#10;TuJA4akBPycCAABvBAAADgAAAAAAAAABACAAAAAkAQAAZHJzL2Uyb0RvYy54bWxQSwUGAAAAAAYA&#10;BgBZAQAAvQ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维护管理</w:t>
                            </w:r>
                          </w:p>
                        </w:txbxContent>
                      </v:textbox>
                    </v:shape>
                  </w:pict>
                </mc:Fallback>
              </mc:AlternateContent>
            </w:r>
          </w:p>
          <w:p>
            <w:pPr>
              <w:jc w:val="center"/>
              <w:rPr>
                <w:b/>
                <w:bCs/>
                <w:color w:val="000000" w:themeColor="text1"/>
                <w:sz w:val="24"/>
                <w14:textFill>
                  <w14:solidFill>
                    <w14:schemeClr w14:val="tx1"/>
                  </w14:solidFill>
                </w14:textFill>
              </w:rPr>
            </w:pPr>
            <w:r>
              <w:rPr>
                <w:rFonts w:asciiTheme="minorHAnsi" w:hAnsiTheme="minorHAnsi" w:eastAsiaTheme="minorEastAsia" w:cstheme="minorBidi"/>
                <w:color w:val="000000" w:themeColor="text1"/>
                <w:sz w:val="24"/>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3149600</wp:posOffset>
                      </wp:positionH>
                      <wp:positionV relativeFrom="paragraph">
                        <wp:posOffset>-145415</wp:posOffset>
                      </wp:positionV>
                      <wp:extent cx="635" cy="342265"/>
                      <wp:effectExtent l="0" t="63500" r="635" b="69215"/>
                      <wp:wrapNone/>
                      <wp:docPr id="12" name="直接连接符 12"/>
                      <wp:cNvGraphicFramePr/>
                      <a:graphic xmlns:a="http://schemas.openxmlformats.org/drawingml/2006/main">
                        <a:graphicData uri="http://schemas.microsoft.com/office/word/2010/wordprocessingShape">
                          <wps:wsp>
                            <wps:cNvCnPr/>
                            <wps:spPr>
                              <a:xfrm rot="-5400000">
                                <a:off x="0" y="0"/>
                                <a:ext cx="635" cy="342265"/>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margin-left:248pt;margin-top:-11.45pt;height:26.95pt;width:0.05pt;rotation:-5898240f;z-index:251765760;mso-width-relative:page;mso-height-relative:page;" filled="f" stroked="t" coordsize="21600,21600" o:gfxdata="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KZsW9cA&#10;AAAIAQAADwAAAAAAAAABACAAAAAiAAAAZHJzL2Rvd25yZXYueG1sUEsBAhQAFAAAAAgAh07iQL43&#10;0PLnAQAAnwMAAA4AAAAAAAAAAQAgAAAAJgEAAGRycy9lMm9Eb2MueG1sUEsFBgAAAAAGAAYAWQEA&#10;AH8FAAAAAA==&#10;">
                      <v:fill on="f" focussize="0,0"/>
                      <v:stroke weight="1pt" color="#000000" joinstyle="round" dashstyle="dash" endarrow="block" endarrowwidth="wide"/>
                      <v:imagedata o:title=""/>
                      <o:lock v:ext="edit" aspectratio="f"/>
                    </v:line>
                  </w:pict>
                </mc:Fallback>
              </mc:AlternateContent>
            </w:r>
          </w:p>
          <w:p>
            <w:pPr>
              <w:jc w:val="center"/>
              <w:rPr>
                <w:b/>
                <w:bCs/>
                <w:color w:val="000000" w:themeColor="text1"/>
                <w:sz w:val="24"/>
                <w14:textFill>
                  <w14:solidFill>
                    <w14:schemeClr w14:val="tx1"/>
                  </w14:solidFill>
                </w14:textFill>
              </w:rPr>
            </w:pPr>
          </w:p>
          <w:p>
            <w:pPr>
              <w:jc w:val="center"/>
              <w:rPr>
                <w:b/>
                <w:bCs/>
                <w:color w:val="000000" w:themeColor="text1"/>
                <w:sz w:val="24"/>
                <w:u w:val="single"/>
                <w14:textFill>
                  <w14:solidFill>
                    <w14:schemeClr w14:val="tx1"/>
                  </w14:solidFill>
                </w14:textFill>
              </w:rPr>
            </w:pPr>
            <w:r>
              <w:rPr>
                <w:b/>
                <w:bCs/>
                <w:color w:val="000000" w:themeColor="text1"/>
                <w:sz w:val="24"/>
                <w:u w:val="single"/>
                <w14:textFill>
                  <w14:solidFill>
                    <w14:schemeClr w14:val="tx1"/>
                  </w14:solidFill>
                </w14:textFill>
              </w:rPr>
              <w:t>图5</w:t>
            </w:r>
            <w:r>
              <w:rPr>
                <w:rFonts w:hint="eastAsia"/>
                <w:b/>
                <w:bCs/>
                <w:color w:val="000000" w:themeColor="text1"/>
                <w:sz w:val="24"/>
                <w:u w:val="single"/>
                <w14:textFill>
                  <w14:solidFill>
                    <w14:schemeClr w14:val="tx1"/>
                  </w14:solidFill>
                </w14:textFill>
              </w:rPr>
              <w:t xml:space="preserve">   </w:t>
            </w:r>
            <w:r>
              <w:rPr>
                <w:b/>
                <w:bCs/>
                <w:color w:val="000000" w:themeColor="text1"/>
                <w:sz w:val="24"/>
                <w:u w:val="single"/>
                <w14:textFill>
                  <w14:solidFill>
                    <w14:schemeClr w14:val="tx1"/>
                  </w14:solidFill>
                </w14:textFill>
              </w:rPr>
              <w:t>项目工艺流程图及产污节点图</w:t>
            </w:r>
          </w:p>
          <w:p>
            <w:pPr>
              <w:tabs>
                <w:tab w:val="left" w:pos="1280"/>
              </w:tabs>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施工方案介绍：</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（1）路基施工</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路基工程采用机械施工为主，适时配合人工施工的方案。对于土方路段施工，本项目所在雨季在每年的4~6月份，降雨量集中，要做好施工的临时排水，尽量保持路基等干燥状态，应切实控制路基填料的最佳含水量，确保路基压实度符合规范要求；石方开挖可以考虑采用大型机械加松土器开挖，不需要进行爆破，填方路基应分层铺筑均匀压实。</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（2）路面施工</w:t>
            </w:r>
          </w:p>
          <w:p>
            <w:pPr>
              <w:ind w:firstLine="480" w:firstLineChars="200"/>
              <w:rPr>
                <w:rFonts w:hint="eastAsia"/>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路面施工应采用专门的路面机械施工，要选择有丰富经验、有先进设备的专业施工队伍。项目采用商品混凝土和沥青混凝土。使用设备主要为挖掘机、自卸汽车、平地机、推土机、振动压路机等。</w:t>
            </w:r>
          </w:p>
          <w:p>
            <w:pPr>
              <w:pStyle w:val="2"/>
              <w:rPr>
                <w:rFonts w:hint="default" w:eastAsia="宋体"/>
                <w:lang w:val="en-US" w:eastAsia="zh-CN"/>
              </w:rPr>
            </w:pPr>
            <w:r>
              <w:rPr>
                <w:rFonts w:hint="eastAsia"/>
                <w:color w:val="000000" w:themeColor="text1"/>
                <w:sz w:val="24"/>
                <w:lang w:val="en-US" w:eastAsia="zh-CN"/>
                <w14:textFill>
                  <w14:solidFill>
                    <w14:schemeClr w14:val="tx1"/>
                  </w14:solidFill>
                </w14:textFill>
              </w:rPr>
              <w:t xml:space="preserve">   （3）桥梁施工</w:t>
            </w:r>
          </w:p>
          <w:p>
            <w:pPr>
              <w:ind w:firstLine="480" w:firstLineChars="200"/>
              <w:rPr>
                <w:rFonts w:hint="eastAsia" w:ascii="Times New Roman" w:hAnsi="Times New Roman" w:cs="Times New Roman"/>
                <w:color w:val="000000" w:themeColor="text1"/>
                <w:sz w:val="24"/>
                <w:u w:val="single"/>
                <w14:textFill>
                  <w14:solidFill>
                    <w14:schemeClr w14:val="tx1"/>
                  </w14:solidFill>
                </w14:textFill>
              </w:rPr>
            </w:pPr>
            <w:r>
              <w:rPr>
                <w:rFonts w:hint="eastAsia" w:ascii="Times New Roman" w:hAnsi="Times New Roman" w:cs="Times New Roman"/>
                <w:color w:val="000000" w:themeColor="text1"/>
                <w:sz w:val="24"/>
                <w:u w:val="single"/>
                <w14:textFill>
                  <w14:solidFill>
                    <w14:schemeClr w14:val="tx1"/>
                  </w14:solidFill>
                </w14:textFill>
              </w:rPr>
              <w:t>本项目</w:t>
            </w:r>
            <w:r>
              <w:rPr>
                <w:rFonts w:hint="eastAsia" w:cs="Times New Roman"/>
                <w:color w:val="000000" w:themeColor="text1"/>
                <w:sz w:val="24"/>
                <w:u w:val="single"/>
                <w:lang w:eastAsia="zh-CN"/>
                <w14:textFill>
                  <w14:solidFill>
                    <w14:schemeClr w14:val="tx1"/>
                  </w14:solidFill>
                </w14:textFill>
              </w:rPr>
              <w:t>K0+310.5</w:t>
            </w:r>
            <w:r>
              <w:rPr>
                <w:rFonts w:hint="eastAsia" w:ascii="Times New Roman" w:hAnsi="Times New Roman" w:cs="Times New Roman"/>
                <w:color w:val="000000" w:themeColor="text1"/>
                <w:sz w:val="24"/>
                <w:u w:val="single"/>
                <w14:textFill>
                  <w14:solidFill>
                    <w14:schemeClr w14:val="tx1"/>
                  </w14:solidFill>
                </w14:textFill>
              </w:rPr>
              <w:t>处通过胜利港，设置一座（30+39+30）现浇预应力砼箱梁桥，全长约</w:t>
            </w:r>
            <w:r>
              <w:rPr>
                <w:rFonts w:hint="eastAsia" w:cs="Times New Roman"/>
                <w:color w:val="000000" w:themeColor="text1"/>
                <w:sz w:val="24"/>
                <w:u w:val="single"/>
                <w:lang w:eastAsia="zh-CN"/>
                <w14:textFill>
                  <w14:solidFill>
                    <w14:schemeClr w14:val="tx1"/>
                  </w14:solidFill>
                </w14:textFill>
              </w:rPr>
              <w:t>99m</w:t>
            </w:r>
            <w:r>
              <w:rPr>
                <w:rFonts w:hint="eastAsia" w:ascii="Times New Roman" w:hAnsi="Times New Roman" w:cs="Times New Roman"/>
                <w:color w:val="000000" w:themeColor="text1"/>
                <w:sz w:val="24"/>
                <w:u w:val="single"/>
                <w:lang w:eastAsia="zh-CN"/>
                <w14:textFill>
                  <w14:solidFill>
                    <w14:schemeClr w14:val="tx1"/>
                  </w14:solidFill>
                </w14:textFill>
              </w:rPr>
              <w:t>，</w:t>
            </w:r>
            <w:r>
              <w:rPr>
                <w:rFonts w:hint="eastAsia" w:ascii="宋体" w:hAnsi="宋体"/>
                <w:sz w:val="24"/>
                <w:u w:val="single"/>
              </w:rPr>
              <w:t>本项目施工期作业流程主要为桥墩及基础施工，柱和桥台施工，主梁吊装，桥面系施工等。根据桥梁设计方案及地形、水文特征，工程</w:t>
            </w:r>
            <w:r>
              <w:rPr>
                <w:rFonts w:hint="eastAsia" w:ascii="宋体" w:hAnsi="宋体"/>
                <w:sz w:val="24"/>
                <w:u w:val="single"/>
                <w:lang w:val="en-US" w:eastAsia="zh-CN"/>
              </w:rPr>
              <w:t>桥墩不</w:t>
            </w:r>
            <w:r>
              <w:rPr>
                <w:rFonts w:hint="eastAsia" w:ascii="宋体" w:hAnsi="宋体"/>
                <w:sz w:val="24"/>
                <w:u w:val="single"/>
              </w:rPr>
              <w:t>涉水施工。</w:t>
            </w:r>
          </w:p>
          <w:p>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主要污染工序：</w:t>
            </w:r>
          </w:p>
          <w:p>
            <w:pPr>
              <w:ind w:firstLine="482" w:firstLineChars="200"/>
              <w:rPr>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w:t>
            </w:r>
            <w:r>
              <w:rPr>
                <w:b/>
                <w:color w:val="000000" w:themeColor="text1"/>
                <w:sz w:val="24"/>
                <w14:textFill>
                  <w14:solidFill>
                    <w14:schemeClr w14:val="tx1"/>
                  </w14:solidFill>
                </w14:textFill>
              </w:rPr>
              <w:t>、施工期污染工序：</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施工期水污染源分析</w:t>
            </w:r>
            <w:bookmarkStart w:id="8" w:name="_GoBack"/>
            <w:bookmarkEnd w:id="8"/>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本项目施工现场不设施工</w:t>
            </w:r>
            <w:r>
              <w:rPr>
                <w:rFonts w:hint="eastAsia"/>
                <w:color w:val="000000" w:themeColor="text1"/>
                <w:sz w:val="24"/>
                <w:u w:val="single"/>
                <w14:textFill>
                  <w14:solidFill>
                    <w14:schemeClr w14:val="tx1"/>
                  </w14:solidFill>
                </w14:textFill>
              </w:rPr>
              <w:t>生活</w:t>
            </w:r>
            <w:r>
              <w:rPr>
                <w:color w:val="000000" w:themeColor="text1"/>
                <w:sz w:val="24"/>
                <w:u w:val="single"/>
                <w14:textFill>
                  <w14:solidFill>
                    <w14:schemeClr w14:val="tx1"/>
                  </w14:solidFill>
                </w14:textFill>
              </w:rPr>
              <w:t>营地，无生活污水排放。</w:t>
            </w:r>
            <w:r>
              <w:rPr>
                <w:rFonts w:hint="eastAsia"/>
                <w:color w:val="000000" w:themeColor="text1"/>
                <w:sz w:val="24"/>
                <w:u w:val="single"/>
                <w14:textFill>
                  <w14:solidFill>
                    <w14:schemeClr w14:val="tx1"/>
                  </w14:solidFill>
                </w14:textFill>
              </w:rPr>
              <w:t>项目所建桥梁水中不设桥墩，无桥梁水下施工废水产生。</w:t>
            </w:r>
            <w:r>
              <w:rPr>
                <w:color w:val="000000" w:themeColor="text1"/>
                <w:sz w:val="24"/>
                <w:u w:val="single"/>
                <w14:textFill>
                  <w14:solidFill>
                    <w14:schemeClr w14:val="tx1"/>
                  </w14:solidFill>
                </w14:textFill>
              </w:rPr>
              <w:t>项目施工期间产生的污水主要为施工</w:t>
            </w:r>
            <w:r>
              <w:rPr>
                <w:rFonts w:hint="eastAsia"/>
                <w:color w:val="000000" w:themeColor="text1"/>
                <w:sz w:val="24"/>
                <w:u w:val="single"/>
                <w14:textFill>
                  <w14:solidFill>
                    <w14:schemeClr w14:val="tx1"/>
                  </w14:solidFill>
                </w14:textFill>
              </w:rPr>
              <w:t>场地生产</w:t>
            </w:r>
            <w:r>
              <w:rPr>
                <w:color w:val="000000" w:themeColor="text1"/>
                <w:sz w:val="24"/>
                <w:u w:val="single"/>
                <w14:textFill>
                  <w14:solidFill>
                    <w14:schemeClr w14:val="tx1"/>
                  </w14:solidFill>
                </w14:textFill>
              </w:rPr>
              <w:t>废水。</w:t>
            </w:r>
          </w:p>
          <w:p>
            <w:pPr>
              <w:tabs>
                <w:tab w:val="left" w:pos="1280"/>
              </w:tabs>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w:t>
            </w:r>
            <w:r>
              <w:rPr>
                <w:color w:val="000000" w:themeColor="text1"/>
                <w:sz w:val="24"/>
                <w:u w:val="single"/>
                <w14:textFill>
                  <w14:solidFill>
                    <w14:schemeClr w14:val="tx1"/>
                  </w14:solidFill>
                </w14:textFill>
              </w:rPr>
              <w:t>施工废水</w:t>
            </w:r>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施工场</w:t>
            </w:r>
            <w:r>
              <w:rPr>
                <w:rFonts w:hint="eastAsia"/>
                <w:color w:val="000000" w:themeColor="text1"/>
                <w:sz w:val="24"/>
                <w:u w:val="single"/>
                <w14:textFill>
                  <w14:solidFill>
                    <w14:schemeClr w14:val="tx1"/>
                  </w14:solidFill>
                </w14:textFill>
              </w:rPr>
              <w:t>地</w:t>
            </w:r>
            <w:r>
              <w:rPr>
                <w:color w:val="000000" w:themeColor="text1"/>
                <w:sz w:val="24"/>
                <w:u w:val="single"/>
                <w14:textFill>
                  <w14:solidFill>
                    <w14:schemeClr w14:val="tx1"/>
                  </w14:solidFill>
                </w14:textFill>
              </w:rPr>
              <w:t>废水包括施工机械和车辆冲洗废水，砂石料冲洗废水以及场地冲刷雨水。项目施工场地设置临时排水沟及沉淀池。项目施工场冲洗废水经沉淀处置后，上清液回用于绿化、降尘，不外排，沉淀物用于路基填筑。</w:t>
            </w:r>
          </w:p>
          <w:p>
            <w:pPr>
              <w:tabs>
                <w:tab w:val="left" w:pos="1280"/>
              </w:tabs>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w:t>
            </w:r>
            <w:r>
              <w:rPr>
                <w:color w:val="000000" w:themeColor="text1"/>
                <w:sz w:val="24"/>
                <w:u w:val="single"/>
                <w14:textFill>
                  <w14:solidFill>
                    <w14:schemeClr w14:val="tx1"/>
                  </w14:solidFill>
                </w14:textFill>
              </w:rPr>
              <w:t>施工物料流失产生的废水</w:t>
            </w:r>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施工过程中筑路材料、填方（如碎石、粉煤灰、黄沙、泥块等），需妥善放置，应远离水体堆放，并建临时堆放棚；材料堆放场、挖方、填方四周应挖截留沟，以尽可能减少对附近水体产生影响的风险，截留沟废水汇入简易沉淀池，上清液回用不外排。</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施工期大气污染源分析</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施工过程中产生的大气污染物主要是施工车辆和施工机械进出产生的道路扬尘，施工卸料、堆放产生的扬尘，施工现场扬尘，沥青路面施工产生的沥青烟气，施工机械和车辆排放的尾气</w:t>
            </w:r>
            <w:r>
              <w:rPr>
                <w:rFonts w:hint="eastAsia"/>
                <w:color w:val="000000" w:themeColor="text1"/>
                <w:sz w:val="24"/>
                <w14:textFill>
                  <w14:solidFill>
                    <w14:schemeClr w14:val="tx1"/>
                  </w14:solidFill>
                </w14:textFill>
              </w:rPr>
              <w:t>，拆迁扬尘</w:t>
            </w:r>
            <w:r>
              <w:rPr>
                <w:color w:val="000000" w:themeColor="text1"/>
                <w:sz w:val="24"/>
                <w14:textFill>
                  <w14:solidFill>
                    <w14:schemeClr w14:val="tx1"/>
                  </w14:solidFill>
                </w14:textFill>
              </w:rPr>
              <w:t>。</w:t>
            </w:r>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1</w:t>
            </w:r>
            <w:r>
              <w:rPr>
                <w:color w:val="000000" w:themeColor="text1"/>
                <w:sz w:val="24"/>
                <w:u w:val="single"/>
                <w14:textFill>
                  <w14:solidFill>
                    <w14:schemeClr w14:val="tx1"/>
                  </w14:solidFill>
                </w14:textFill>
              </w:rPr>
              <w:t>）道路扬尘</w:t>
            </w:r>
          </w:p>
          <w:p>
            <w:pPr>
              <w:pStyle w:val="55"/>
              <w:adjustRightInd/>
              <w:ind w:firstLine="480" w:firstLineChars="200"/>
              <w:rPr>
                <w:rFonts w:ascii="Times New Roman" w:cs="Times New Roman"/>
                <w:color w:val="000000" w:themeColor="text1"/>
                <w:u w:val="single"/>
                <w14:textFill>
                  <w14:solidFill>
                    <w14:schemeClr w14:val="tx1"/>
                  </w14:solidFill>
                </w14:textFill>
              </w:rPr>
            </w:pPr>
            <w:r>
              <w:rPr>
                <w:rFonts w:ascii="Times New Roman" w:cs="Times New Roman"/>
                <w:color w:val="000000" w:themeColor="text1"/>
                <w:u w:val="single"/>
                <w14:textFill>
                  <w14:solidFill>
                    <w14:schemeClr w14:val="tx1"/>
                  </w14:solidFill>
                </w14:textFill>
              </w:rPr>
              <w:t>在对大气环境的影响中，运输车辆引起的扬尘影响最大、时间较长，运输车辆引起的扬尘影响程度因施工场地内地表破坏、表土裸露而加重，一般扬尘量与汽车速度、汽车重量、道路表面积尘量成正比例关系，据有关方面的研究，当汽车运送土方时，行车道路两侧的扬尘短期浓度可达8～10mg/m</w:t>
            </w:r>
            <w:r>
              <w:rPr>
                <w:rFonts w:ascii="Times New Roman" w:cs="Times New Roman"/>
                <w:color w:val="000000" w:themeColor="text1"/>
                <w:u w:val="single"/>
                <w:vertAlign w:val="superscript"/>
                <w14:textFill>
                  <w14:solidFill>
                    <w14:schemeClr w14:val="tx1"/>
                  </w14:solidFill>
                </w14:textFill>
              </w:rPr>
              <w:t>3</w:t>
            </w:r>
            <w:r>
              <w:rPr>
                <w:rFonts w:ascii="Times New Roman" w:cs="Times New Roman"/>
                <w:color w:val="000000" w:themeColor="text1"/>
                <w:u w:val="single"/>
                <w14:textFill>
                  <w14:solidFill>
                    <w14:schemeClr w14:val="tx1"/>
                  </w14:solidFill>
                </w14:textFill>
              </w:rPr>
              <w:t>，超过《环境空气质量标准》（GB3095-2012）中的二级标准限值。但是，道路扬尘浓度随距离增加迅速下降，扬尘下风向200m处的浓度几乎接近上风向对照点的浓度。应加强对施工期的环境空气监测和运输道路的车辆管理工作，减轻道路扬尘造成的空气污染。</w:t>
            </w:r>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2</w:t>
            </w:r>
            <w:r>
              <w:rPr>
                <w:color w:val="000000" w:themeColor="text1"/>
                <w:sz w:val="24"/>
                <w:u w:val="single"/>
                <w14:textFill>
                  <w14:solidFill>
                    <w14:schemeClr w14:val="tx1"/>
                  </w14:solidFill>
                </w14:textFill>
              </w:rPr>
              <w:t>）堆场扬尘</w:t>
            </w:r>
          </w:p>
          <w:p>
            <w:pPr>
              <w:ind w:firstLine="480" w:firstLineChars="200"/>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道路施工阶段扬尘的另一个主要来源是露天堆场和裸露场地的风力扬尘。由于施工需要，一些建筑材料需露天堆放，一些施工作业点表层土壤需人工开挖且临时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引起路面积尘二次扬尘等，这将产生较大的扬尘污染，会对周围环境带来一定的影响，但通过洒水可有效地抑制扬尘量，可使扬尘量减少70%。此外，对一些粉状材料采取一些防风措施也将有效减少扬尘污染。</w:t>
            </w:r>
          </w:p>
          <w:p>
            <w:pPr>
              <w:spacing w:line="480" w:lineRule="exact"/>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堆场扬尘量可按堆场起尘的经验公式计算：</w:t>
            </w:r>
          </w:p>
          <w:p>
            <w:pPr>
              <w:jc w:val="center"/>
              <w:rPr>
                <w:color w:val="000000" w:themeColor="text1"/>
                <w:spacing w:val="4"/>
                <w14:textFill>
                  <w14:solidFill>
                    <w14:schemeClr w14:val="tx1"/>
                  </w14:solidFill>
                </w14:textFill>
              </w:rPr>
            </w:pPr>
            <w:r>
              <w:rPr>
                <w:color w:val="000000" w:themeColor="text1"/>
                <w:spacing w:val="4"/>
                <w:position w:val="-12"/>
                <w14:textFill>
                  <w14:solidFill>
                    <w14:schemeClr w14:val="tx1"/>
                  </w14:solidFill>
                </w14:textFill>
              </w:rPr>
              <w:object>
                <v:shape id="_x0000_i1025" o:spt="75" type="#_x0000_t75" style="height:21.75pt;width:139.8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p>
            <w:pPr>
              <w:spacing w:line="480" w:lineRule="exact"/>
              <w:ind w:firstLine="496" w:firstLineChars="200"/>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式中：</w:t>
            </w:r>
            <w:r>
              <w:rPr>
                <w:i/>
                <w:color w:val="000000" w:themeColor="text1"/>
                <w:spacing w:val="4"/>
                <w:sz w:val="24"/>
                <w14:textFill>
                  <w14:solidFill>
                    <w14:schemeClr w14:val="tx1"/>
                  </w14:solidFill>
                </w14:textFill>
              </w:rPr>
              <w:t>Q</w:t>
            </w:r>
            <w:r>
              <w:rPr>
                <w:color w:val="000000" w:themeColor="text1"/>
                <w:spacing w:val="4"/>
                <w:sz w:val="24"/>
                <w14:textFill>
                  <w14:solidFill>
                    <w14:schemeClr w14:val="tx1"/>
                  </w14:solidFill>
                </w14:textFill>
              </w:rPr>
              <w:t>——起尘量，kg/吨·年；</w:t>
            </w:r>
          </w:p>
          <w:p>
            <w:pPr>
              <w:spacing w:line="480" w:lineRule="exact"/>
              <w:ind w:firstLine="496" w:firstLineChars="200"/>
              <w:rPr>
                <w:color w:val="000000" w:themeColor="text1"/>
                <w:spacing w:val="4"/>
                <w:sz w:val="24"/>
                <w14:textFill>
                  <w14:solidFill>
                    <w14:schemeClr w14:val="tx1"/>
                  </w14:solidFill>
                </w14:textFill>
              </w:rPr>
            </w:pPr>
            <w:r>
              <w:rPr>
                <w:i/>
                <w:color w:val="000000" w:themeColor="text1"/>
                <w:spacing w:val="4"/>
                <w:sz w:val="24"/>
                <w14:textFill>
                  <w14:solidFill>
                    <w14:schemeClr w14:val="tx1"/>
                  </w14:solidFill>
                </w14:textFill>
              </w:rPr>
              <w:t>V</w:t>
            </w:r>
            <w:r>
              <w:rPr>
                <w:color w:val="000000" w:themeColor="text1"/>
                <w:spacing w:val="4"/>
                <w:sz w:val="24"/>
                <w:vertAlign w:val="subscript"/>
                <w14:textFill>
                  <w14:solidFill>
                    <w14:schemeClr w14:val="tx1"/>
                  </w14:solidFill>
                </w14:textFill>
              </w:rPr>
              <w:t>50</w:t>
            </w:r>
            <w:r>
              <w:rPr>
                <w:color w:val="000000" w:themeColor="text1"/>
                <w:spacing w:val="4"/>
                <w:sz w:val="24"/>
                <w14:textFill>
                  <w14:solidFill>
                    <w14:schemeClr w14:val="tx1"/>
                  </w14:solidFill>
                </w14:textFill>
              </w:rPr>
              <w:t>——距地面50m处风速，m/s；</w:t>
            </w:r>
          </w:p>
          <w:p>
            <w:pPr>
              <w:spacing w:line="480" w:lineRule="exact"/>
              <w:ind w:firstLine="496" w:firstLineChars="200"/>
              <w:rPr>
                <w:color w:val="000000" w:themeColor="text1"/>
                <w:spacing w:val="4"/>
                <w:sz w:val="24"/>
                <w14:textFill>
                  <w14:solidFill>
                    <w14:schemeClr w14:val="tx1"/>
                  </w14:solidFill>
                </w14:textFill>
              </w:rPr>
            </w:pPr>
            <w:r>
              <w:rPr>
                <w:i/>
                <w:color w:val="000000" w:themeColor="text1"/>
                <w:spacing w:val="4"/>
                <w:sz w:val="24"/>
                <w14:textFill>
                  <w14:solidFill>
                    <w14:schemeClr w14:val="tx1"/>
                  </w14:solidFill>
                </w14:textFill>
              </w:rPr>
              <w:t>V</w:t>
            </w:r>
            <w:r>
              <w:rPr>
                <w:color w:val="000000" w:themeColor="text1"/>
                <w:spacing w:val="4"/>
                <w:sz w:val="24"/>
                <w:vertAlign w:val="subscript"/>
                <w14:textFill>
                  <w14:solidFill>
                    <w14:schemeClr w14:val="tx1"/>
                  </w14:solidFill>
                </w14:textFill>
              </w:rPr>
              <w:t>0</w:t>
            </w:r>
            <w:r>
              <w:rPr>
                <w:color w:val="000000" w:themeColor="text1"/>
                <w:spacing w:val="4"/>
                <w:sz w:val="24"/>
                <w14:textFill>
                  <w14:solidFill>
                    <w14:schemeClr w14:val="tx1"/>
                  </w14:solidFill>
                </w14:textFill>
              </w:rPr>
              <w:t>——起尘风速，m/s；</w:t>
            </w:r>
          </w:p>
          <w:p>
            <w:pPr>
              <w:spacing w:line="480" w:lineRule="exact"/>
              <w:ind w:firstLine="496" w:firstLineChars="200"/>
              <w:rPr>
                <w:color w:val="000000" w:themeColor="text1"/>
                <w:spacing w:val="4"/>
                <w:sz w:val="24"/>
                <w14:textFill>
                  <w14:solidFill>
                    <w14:schemeClr w14:val="tx1"/>
                  </w14:solidFill>
                </w14:textFill>
              </w:rPr>
            </w:pPr>
            <w:r>
              <w:rPr>
                <w:i/>
                <w:color w:val="000000" w:themeColor="text1"/>
                <w:spacing w:val="4"/>
                <w:sz w:val="24"/>
                <w14:textFill>
                  <w14:solidFill>
                    <w14:schemeClr w14:val="tx1"/>
                  </w14:solidFill>
                </w14:textFill>
              </w:rPr>
              <w:t>W</w:t>
            </w:r>
            <w:r>
              <w:rPr>
                <w:color w:val="000000" w:themeColor="text1"/>
                <w:spacing w:val="4"/>
                <w:sz w:val="24"/>
                <w14:textFill>
                  <w14:solidFill>
                    <w14:schemeClr w14:val="tx1"/>
                  </w14:solidFill>
                </w14:textFill>
              </w:rPr>
              <w:t>——尘粒的含水率，%。</w:t>
            </w:r>
          </w:p>
          <w:p>
            <w:pPr>
              <w:spacing w:line="480" w:lineRule="exact"/>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5-1。由表可知，粉尘的沉降速度随粒径的增大而迅速增大。当粒径为250</w:t>
            </w:r>
            <w:r>
              <w:rPr>
                <w:color w:val="000000" w:themeColor="text1"/>
                <w:sz w:val="24"/>
                <w:szCs w:val="20"/>
                <w14:textFill>
                  <w14:solidFill>
                    <w14:schemeClr w14:val="tx1"/>
                  </w14:solidFill>
                </w14:textFill>
              </w:rPr>
              <w:sym w:font="Symbol" w:char="F06D"/>
            </w:r>
            <w:r>
              <w:rPr>
                <w:color w:val="000000" w:themeColor="text1"/>
                <w:sz w:val="24"/>
                <w:szCs w:val="20"/>
                <w14:textFill>
                  <w14:solidFill>
                    <w14:schemeClr w14:val="tx1"/>
                  </w14:solidFill>
                </w14:textFill>
              </w:rPr>
              <w:t>m时，沉降速度为1.005m/s，因此可以认为当尘粒大于250</w:t>
            </w:r>
            <w:r>
              <w:rPr>
                <w:color w:val="000000" w:themeColor="text1"/>
                <w:sz w:val="24"/>
                <w:szCs w:val="20"/>
                <w14:textFill>
                  <w14:solidFill>
                    <w14:schemeClr w14:val="tx1"/>
                  </w14:solidFill>
                </w14:textFill>
              </w:rPr>
              <w:sym w:font="Symbol" w:char="F06D"/>
            </w:r>
            <w:r>
              <w:rPr>
                <w:color w:val="000000" w:themeColor="text1"/>
                <w:sz w:val="24"/>
                <w:szCs w:val="20"/>
                <w14:textFill>
                  <w14:solidFill>
                    <w14:schemeClr w14:val="tx1"/>
                  </w14:solidFill>
                </w14:textFill>
              </w:rPr>
              <w:t>m时，主要影响范围在扬尘点下风向近距离范围内，而真正对外环境产生影响的是一些微小粒径的粉尘。</w:t>
            </w:r>
          </w:p>
          <w:p>
            <w:pPr>
              <w:spacing w:line="480" w:lineRule="exact"/>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 xml:space="preserve">19   </w:t>
            </w:r>
            <w:r>
              <w:rPr>
                <w:b/>
                <w:bCs/>
                <w:color w:val="000000" w:themeColor="text1"/>
                <w:sz w:val="24"/>
                <w14:textFill>
                  <w14:solidFill>
                    <w14:schemeClr w14:val="tx1"/>
                  </w14:solidFill>
                </w14:textFill>
              </w:rPr>
              <w:t>不同粒径尘粒的沉降速度</w:t>
            </w:r>
          </w:p>
          <w:tbl>
            <w:tblPr>
              <w:tblStyle w:val="4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5"/>
              <w:gridCol w:w="1005"/>
              <w:gridCol w:w="1004"/>
              <w:gridCol w:w="1004"/>
              <w:gridCol w:w="1007"/>
              <w:gridCol w:w="1005"/>
              <w:gridCol w:w="100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粉尘粒径(</w:t>
                  </w:r>
                  <w:r>
                    <w:rPr>
                      <w:color w:val="000000" w:themeColor="text1"/>
                      <w:sz w:val="24"/>
                      <w14:textFill>
                        <w14:solidFill>
                          <w14:schemeClr w14:val="tx1"/>
                        </w14:solidFill>
                      </w14:textFill>
                    </w:rPr>
                    <w:sym w:font="Symbol" w:char="F06D"/>
                  </w:r>
                  <w:r>
                    <w:rPr>
                      <w:color w:val="000000" w:themeColor="text1"/>
                      <w:sz w:val="24"/>
                      <w14:textFill>
                        <w14:solidFill>
                          <w14:schemeClr w14:val="tx1"/>
                        </w14:solidFill>
                      </w14:textFill>
                    </w:rPr>
                    <w:t>m)</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40</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沉降速度(m/s)</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0.003</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0.012</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0.027</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0.048</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0.075</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0.108</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粉尘粒径(</w:t>
                  </w:r>
                  <w:r>
                    <w:rPr>
                      <w:color w:val="000000" w:themeColor="text1"/>
                      <w:sz w:val="24"/>
                      <w14:textFill>
                        <w14:solidFill>
                          <w14:schemeClr w14:val="tx1"/>
                        </w14:solidFill>
                      </w14:textFill>
                    </w:rPr>
                    <w:sym w:font="Symbol" w:char="F06D"/>
                  </w:r>
                  <w:r>
                    <w:rPr>
                      <w:color w:val="000000" w:themeColor="text1"/>
                      <w:sz w:val="24"/>
                      <w14:textFill>
                        <w14:solidFill>
                          <w14:schemeClr w14:val="tx1"/>
                        </w14:solidFill>
                      </w14:textFill>
                    </w:rPr>
                    <w:t>m)</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150</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200</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250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沉降速度(m/s)</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0.158</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0.170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0.182</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0.239</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0.804</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1.005</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粉尘粒径(</w:t>
                  </w:r>
                  <w:r>
                    <w:rPr>
                      <w:color w:val="000000" w:themeColor="text1"/>
                      <w:sz w:val="24"/>
                      <w14:textFill>
                        <w14:solidFill>
                          <w14:schemeClr w14:val="tx1"/>
                        </w14:solidFill>
                      </w14:textFill>
                    </w:rPr>
                    <w:sym w:font="Symbol" w:char="F06D"/>
                  </w:r>
                  <w:r>
                    <w:rPr>
                      <w:color w:val="000000" w:themeColor="text1"/>
                      <w:sz w:val="24"/>
                      <w14:textFill>
                        <w14:solidFill>
                          <w14:schemeClr w14:val="tx1"/>
                        </w14:solidFill>
                      </w14:textFill>
                    </w:rPr>
                    <w:t>m)</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450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550</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650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750</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850</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950</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沉降速度(m/s)</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2.211</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2.614</w:t>
                  </w:r>
                </w:p>
              </w:tc>
              <w:tc>
                <w:tcPr>
                  <w:tcW w:w="100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3.016</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3.418</w:t>
                  </w:r>
                </w:p>
              </w:tc>
              <w:tc>
                <w:tcPr>
                  <w:tcW w:w="100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3.820</w:t>
                  </w:r>
                </w:p>
              </w:tc>
              <w:tc>
                <w:tcPr>
                  <w:tcW w:w="1003"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4.222</w:t>
                  </w:r>
                </w:p>
              </w:tc>
              <w:tc>
                <w:tcPr>
                  <w:tcW w:w="1007"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4.624</w:t>
                  </w:r>
                </w:p>
              </w:tc>
            </w:tr>
          </w:tbl>
          <w:p>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本环评建议施工过程中尽量减少施工材料的堆存时间和堆存量，加快物料的周转速度，最大限度减少路面扬尘的产生量。对于运输过程应使用帆布遮盖，避免物料沿途遗洒，减少运输二次扬尘对周围环境的影响。</w:t>
            </w:r>
          </w:p>
          <w:p>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）施工现场扬尘</w:t>
            </w:r>
          </w:p>
          <w:p>
            <w:pPr>
              <w:spacing w:line="480" w:lineRule="exact"/>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w:t>
            </w:r>
            <w:r>
              <w:rPr>
                <w:rFonts w:hint="eastAsia"/>
                <w:color w:val="000000" w:themeColor="text1"/>
                <w:sz w:val="24"/>
                <w:szCs w:val="20"/>
                <w14:textFill>
                  <w14:solidFill>
                    <w14:schemeClr w14:val="tx1"/>
                  </w14:solidFill>
                </w14:textFill>
              </w:rPr>
              <w:t>下表</w:t>
            </w:r>
            <w:r>
              <w:rPr>
                <w:color w:val="000000" w:themeColor="text1"/>
                <w:sz w:val="24"/>
                <w:szCs w:val="20"/>
                <w14:textFill>
                  <w14:solidFill>
                    <w14:schemeClr w14:val="tx1"/>
                  </w14:solidFill>
                </w14:textFill>
              </w:rPr>
              <w:t>。</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 xml:space="preserve">20   </w:t>
            </w:r>
            <w:r>
              <w:rPr>
                <w:b/>
                <w:bCs/>
                <w:color w:val="000000" w:themeColor="text1"/>
                <w:sz w:val="24"/>
                <w14:textFill>
                  <w14:solidFill>
                    <w14:schemeClr w14:val="tx1"/>
                  </w14:solidFill>
                </w14:textFill>
              </w:rPr>
              <w:t>道路施工期不同阶段扬尘监测结果表</w:t>
            </w:r>
          </w:p>
          <w:tbl>
            <w:tblPr>
              <w:tblStyle w:val="40"/>
              <w:tblW w:w="88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4"/>
              <w:gridCol w:w="2070"/>
              <w:gridCol w:w="2311"/>
              <w:gridCol w:w="23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施工类型</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与道路边界距离（m）</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PM</w:t>
                  </w:r>
                  <w:r>
                    <w:rPr>
                      <w:color w:val="000000" w:themeColor="text1"/>
                      <w:sz w:val="24"/>
                      <w:vertAlign w:val="subscript"/>
                      <w14:textFill>
                        <w14:solidFill>
                          <w14:schemeClr w14:val="tx1"/>
                        </w14:solidFill>
                      </w14:textFill>
                    </w:rPr>
                    <w:t>10</w:t>
                  </w:r>
                  <w:r>
                    <w:rPr>
                      <w:color w:val="000000" w:themeColor="text1"/>
                      <w:sz w:val="24"/>
                      <w14:textFill>
                        <w14:solidFill>
                          <w14:schemeClr w14:val="tx1"/>
                        </w14:solidFill>
                      </w14:textFill>
                    </w:rPr>
                    <w:t>日均值（mg/Nm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TSP日均值（mg/Nm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路面工程</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0.12～0.24</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0.27～0.53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路基平整</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0.10～0.11</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平整路面</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0.11～0.12</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0.22～0.23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边坡修整、护栏施工</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0.05～0.11</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路面清整</w:t>
                  </w:r>
                </w:p>
              </w:tc>
              <w:tc>
                <w:tcPr>
                  <w:tcW w:w="2070"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20</w:t>
                  </w:r>
                </w:p>
              </w:tc>
              <w:tc>
                <w:tcPr>
                  <w:tcW w:w="2311"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0.10～0.12</w:t>
                  </w:r>
                </w:p>
              </w:tc>
              <w:tc>
                <w:tcPr>
                  <w:tcW w:w="2315" w:type="dxa"/>
                  <w:vAlign w:val="center"/>
                </w:tcPr>
                <w:p>
                  <w:pPr>
                    <w:spacing w:line="32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0.18～0.19</w:t>
                  </w:r>
                </w:p>
              </w:tc>
            </w:tr>
          </w:tbl>
          <w:p>
            <w:pPr>
              <w:spacing w:line="480" w:lineRule="exact"/>
              <w:ind w:firstLine="480" w:firstLineChars="200"/>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由表可见，路基平整、平整路面、边坡修整、护栏施工、路面清整阶段距离道路边界20m外PM</w:t>
            </w:r>
            <w:r>
              <w:rPr>
                <w:color w:val="000000" w:themeColor="text1"/>
                <w:sz w:val="24"/>
                <w:u w:val="single"/>
                <w:vertAlign w:val="subscript"/>
                <w14:textFill>
                  <w14:solidFill>
                    <w14:schemeClr w14:val="tx1"/>
                  </w14:solidFill>
                </w14:textFill>
              </w:rPr>
              <w:t>l0</w:t>
            </w:r>
            <w:r>
              <w:rPr>
                <w:color w:val="000000" w:themeColor="text1"/>
                <w:sz w:val="24"/>
                <w:u w:val="single"/>
                <w14:textFill>
                  <w14:solidFill>
                    <w14:schemeClr w14:val="tx1"/>
                  </w14:solidFill>
                </w14:textFill>
              </w:rPr>
              <w:t>、TSP日均值均符合《环境空气质量标准》(GB3095-2012)二级标准；路面工程施工阶段距离道路边界20m外PM</w:t>
            </w:r>
            <w:r>
              <w:rPr>
                <w:color w:val="000000" w:themeColor="text1"/>
                <w:sz w:val="24"/>
                <w:u w:val="single"/>
                <w:vertAlign w:val="subscript"/>
                <w14:textFill>
                  <w14:solidFill>
                    <w14:schemeClr w14:val="tx1"/>
                  </w14:solidFill>
                </w14:textFill>
              </w:rPr>
              <w:t>10</w:t>
            </w:r>
            <w:r>
              <w:rPr>
                <w:color w:val="000000" w:themeColor="text1"/>
                <w:sz w:val="24"/>
                <w:u w:val="single"/>
                <w14:textFill>
                  <w14:solidFill>
                    <w14:schemeClr w14:val="tx1"/>
                  </w14:solidFill>
                </w14:textFill>
              </w:rPr>
              <w:t>、TSP有可能出现超标现象，其余施工阶段均无超标。本项目</w:t>
            </w:r>
            <w:r>
              <w:rPr>
                <w:rFonts w:hint="eastAsia"/>
                <w:color w:val="000000" w:themeColor="text1"/>
                <w:sz w:val="24"/>
                <w:u w:val="single"/>
                <w14:textFill>
                  <w14:solidFill>
                    <w14:schemeClr w14:val="tx1"/>
                  </w14:solidFill>
                </w14:textFill>
              </w:rPr>
              <w:t>西侧</w:t>
            </w:r>
            <w:r>
              <w:rPr>
                <w:color w:val="000000" w:themeColor="text1"/>
                <w:sz w:val="24"/>
                <w:u w:val="single"/>
                <w14:textFill>
                  <w14:solidFill>
                    <w14:schemeClr w14:val="tx1"/>
                  </w14:solidFill>
                </w14:textFill>
              </w:rPr>
              <w:t>的</w:t>
            </w:r>
            <w:r>
              <w:rPr>
                <w:rFonts w:hint="eastAsia"/>
                <w:color w:val="000000" w:themeColor="text1"/>
                <w:sz w:val="24"/>
                <w:u w:val="single"/>
                <w14:textFill>
                  <w14:solidFill>
                    <w14:schemeClr w14:val="tx1"/>
                  </w14:solidFill>
                </w14:textFill>
              </w:rPr>
              <w:t>村</w:t>
            </w:r>
            <w:r>
              <w:rPr>
                <w:color w:val="000000" w:themeColor="text1"/>
                <w:sz w:val="24"/>
                <w:u w:val="single"/>
                <w14:textFill>
                  <w14:solidFill>
                    <w14:schemeClr w14:val="tx1"/>
                  </w14:solidFill>
                </w14:textFill>
              </w:rPr>
              <w:t>居民距道路施工场地较近（距道路红线</w:t>
            </w:r>
            <w:r>
              <w:rPr>
                <w:rFonts w:hint="eastAsia"/>
                <w:color w:val="000000" w:themeColor="text1"/>
                <w:sz w:val="24"/>
                <w:u w:val="single"/>
                <w14:textFill>
                  <w14:solidFill>
                    <w14:schemeClr w14:val="tx1"/>
                  </w14:solidFill>
                </w14:textFill>
              </w:rPr>
              <w:t>1</w:t>
            </w:r>
            <w:r>
              <w:rPr>
                <w:color w:val="000000" w:themeColor="text1"/>
                <w:sz w:val="24"/>
                <w:u w:val="single"/>
                <w14:textFill>
                  <w14:solidFill>
                    <w14:schemeClr w14:val="tx1"/>
                  </w14:solidFill>
                </w14:textFill>
              </w:rPr>
              <w:t>0m），PM</w:t>
            </w:r>
            <w:r>
              <w:rPr>
                <w:color w:val="000000" w:themeColor="text1"/>
                <w:sz w:val="24"/>
                <w:u w:val="single"/>
                <w:vertAlign w:val="subscript"/>
                <w14:textFill>
                  <w14:solidFill>
                    <w14:schemeClr w14:val="tx1"/>
                  </w14:solidFill>
                </w14:textFill>
              </w:rPr>
              <w:t>10</w:t>
            </w:r>
            <w:r>
              <w:rPr>
                <w:color w:val="000000" w:themeColor="text1"/>
                <w:sz w:val="24"/>
                <w:u w:val="single"/>
                <w14:textFill>
                  <w14:solidFill>
                    <w14:schemeClr w14:val="tx1"/>
                  </w14:solidFill>
                </w14:textFill>
              </w:rPr>
              <w:t>、TSP有可能超标，因此，应合理安排施工，在敏感点附近路段施工时，应设置围挡，选择无风或风较小的天气，并避免将扬尘量大的工序安排在敏感点的正上风向。采取以上预防措施后，施工现场扬尘对周围敏感点的影响较小</w:t>
            </w:r>
            <w:r>
              <w:rPr>
                <w:color w:val="000000" w:themeColor="text1"/>
                <w:sz w:val="24"/>
                <w14:textFill>
                  <w14:solidFill>
                    <w14:schemeClr w14:val="tx1"/>
                  </w14:solidFill>
                </w14:textFill>
              </w:rPr>
              <w:t>。</w:t>
            </w:r>
          </w:p>
          <w:p>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项目施工期扬尘控制应遵循6条新规，即：全封闭施工、场地坪硬化、烟尘控制、运输车辆管理、专项方案编制、施工湿法作业。根据规定，建筑工地围挡高度不得低于1.8米。</w:t>
            </w:r>
            <w:r>
              <w:rPr>
                <w:rFonts w:hint="eastAsia"/>
                <w:color w:val="000000" w:themeColor="text1"/>
                <w:sz w:val="24"/>
                <w14:textFill>
                  <w14:solidFill>
                    <w14:schemeClr w14:val="tx1"/>
                  </w14:solidFill>
                </w14:textFill>
              </w:rPr>
              <w:t>在项目施工场地、主要运输路段和设置雾炮机，进行扬尘控制。</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）沥青烟气</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建设项目全线为沥青混凝土路面（使用商品沥青混凝土，拟从当地购买），沥青的摊铺时会产生以THC、TSP和BaP为主的烟尘，根据工程类比资料，沥青烟气排放的浓度约12.5～15mg/m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，其中THC和BaP为有害物质，对空气将造成一定的污染，对人体也有伤害。</w:t>
            </w:r>
          </w:p>
          <w:p>
            <w:pPr>
              <w:ind w:firstLine="496" w:firstLineChars="200"/>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t>（</w:t>
            </w:r>
            <w:r>
              <w:rPr>
                <w:rFonts w:hint="eastAsia"/>
                <w:color w:val="000000" w:themeColor="text1"/>
                <w:spacing w:val="4"/>
                <w:sz w:val="24"/>
                <w14:textFill>
                  <w14:solidFill>
                    <w14:schemeClr w14:val="tx1"/>
                  </w14:solidFill>
                </w14:textFill>
              </w:rPr>
              <w:t>5</w:t>
            </w:r>
            <w:r>
              <w:rPr>
                <w:color w:val="000000" w:themeColor="text1"/>
                <w:spacing w:val="4"/>
                <w:sz w:val="24"/>
                <w14:textFill>
                  <w14:solidFill>
                    <w14:schemeClr w14:val="tx1"/>
                  </w14:solidFill>
                </w14:textFill>
              </w:rPr>
              <w:t>）施工机械及</w:t>
            </w:r>
            <w:r>
              <w:rPr>
                <w:color w:val="000000" w:themeColor="text1"/>
                <w:sz w:val="24"/>
                <w14:textFill>
                  <w14:solidFill>
                    <w14:schemeClr w14:val="tx1"/>
                  </w14:solidFill>
                </w14:textFill>
              </w:rPr>
              <w:t>运输车辆</w:t>
            </w:r>
            <w:r>
              <w:rPr>
                <w:color w:val="000000" w:themeColor="text1"/>
                <w:spacing w:val="4"/>
                <w:sz w:val="24"/>
                <w14:textFill>
                  <w14:solidFill>
                    <w14:schemeClr w14:val="tx1"/>
                  </w14:solidFill>
                </w14:textFill>
              </w:rPr>
              <w:t>尾气</w:t>
            </w:r>
          </w:p>
          <w:p>
            <w:pPr>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项目建设施工中施工机械运行产生的废气、运输车辆运输产生的尾气均由柴油和汽油燃烧后所产生，为影响大气环境的主要污染物之一，其主要污染成分是THC、CO和NO</w:t>
            </w:r>
            <w:r>
              <w:rPr>
                <w:color w:val="000000" w:themeColor="text1"/>
                <w:sz w:val="24"/>
                <w:vertAlign w:val="subscript"/>
                <w14:textFill>
                  <w14:solidFill>
                    <w14:schemeClr w14:val="tx1"/>
                  </w14:solidFill>
                </w14:textFill>
              </w:rPr>
              <w:t>x</w:t>
            </w:r>
            <w:r>
              <w:rPr>
                <w:color w:val="000000" w:themeColor="text1"/>
                <w:sz w:val="24"/>
                <w14:textFill>
                  <w14:solidFill>
                    <w14:schemeClr w14:val="tx1"/>
                  </w14:solidFill>
                </w14:textFill>
              </w:rPr>
              <w:t>，属无组织排放源。施工现场场地地形开阔，有利于燃油废气的扩散。因此，施工期机械尾气对沿线大气环境质量影响较小，且影响是短暂的，随着施工的结束而消失。</w:t>
            </w:r>
          </w:p>
          <w:p>
            <w:pPr>
              <w:numPr>
                <w:ilvl w:val="0"/>
                <w:numId w:val="2"/>
              </w:numPr>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拆迁扬尘</w:t>
            </w:r>
          </w:p>
          <w:p>
            <w:pPr>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本项目涉及的拆迁面积为</w:t>
            </w:r>
            <w:r>
              <w:rPr>
                <w:rFonts w:hint="eastAsia"/>
                <w:color w:val="000000" w:themeColor="text1"/>
                <w:sz w:val="24"/>
                <w:lang w:val="en-US" w:eastAsia="zh-CN"/>
                <w14:textFill>
                  <w14:solidFill>
                    <w14:schemeClr w14:val="tx1"/>
                  </w14:solidFill>
                </w14:textFill>
              </w:rPr>
              <w:t>7250</w:t>
            </w:r>
            <w:r>
              <w:rPr>
                <w:rFonts w:hint="eastAsia"/>
                <w:color w:val="000000" w:themeColor="text1"/>
                <w:sz w:val="24"/>
                <w14:textFill>
                  <w14:solidFill>
                    <w14:schemeClr w14:val="tx1"/>
                  </w14:solidFill>
                </w14:textFill>
              </w:rPr>
              <w:t>㎡，主要为砖混结构，类比同类型项目，拆迁产生的大气污染物主要为粉尘，属于无组织排放源。</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施工期噪声污染源分析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施工期噪声主要来源于施工机械和运输车辆产生的噪声。本项目可能用到的筑路机械主要有装载机、</w:t>
            </w:r>
            <w:r>
              <w:rPr>
                <w:rFonts w:hint="eastAsia"/>
                <w:color w:val="000000" w:themeColor="text1"/>
                <w:sz w:val="24"/>
                <w:lang w:val="en-US" w:eastAsia="zh-CN"/>
                <w14:textFill>
                  <w14:solidFill>
                    <w14:schemeClr w14:val="tx1"/>
                  </w14:solidFill>
                </w14:textFill>
              </w:rPr>
              <w:t>挖掘</w:t>
            </w:r>
            <w:r>
              <w:rPr>
                <w:color w:val="000000" w:themeColor="text1"/>
                <w:sz w:val="24"/>
                <w14:textFill>
                  <w14:solidFill>
                    <w14:schemeClr w14:val="tx1"/>
                  </w14:solidFill>
                </w14:textFill>
              </w:rPr>
              <w:t>机、压路机、摊铺机等，运输车辆包括各种卡车、自卸车。根据常用机械的实测资料，其污染源强见</w:t>
            </w:r>
            <w:r>
              <w:rPr>
                <w:rFonts w:hint="eastAsia"/>
                <w:color w:val="000000" w:themeColor="text1"/>
                <w:sz w:val="24"/>
                <w14:textFill>
                  <w14:solidFill>
                    <w14:schemeClr w14:val="tx1"/>
                  </w14:solidFill>
                </w14:textFill>
              </w:rPr>
              <w:t>下表</w:t>
            </w:r>
            <w:r>
              <w:rPr>
                <w:color w:val="000000" w:themeColor="text1"/>
                <w:sz w:val="24"/>
                <w14:textFill>
                  <w14:solidFill>
                    <w14:schemeClr w14:val="tx1"/>
                  </w14:solidFill>
                </w14:textFill>
              </w:rPr>
              <w:t>。</w:t>
            </w:r>
          </w:p>
          <w:p>
            <w:pPr>
              <w:tabs>
                <w:tab w:val="left" w:pos="1280"/>
              </w:tabs>
              <w:ind w:firstLine="482" w:firstLineChars="200"/>
              <w:jc w:val="center"/>
              <w:textAlignment w:val="baseline"/>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 xml:space="preserve">21   </w:t>
            </w:r>
            <w:r>
              <w:rPr>
                <w:b/>
                <w:bCs/>
                <w:color w:val="000000" w:themeColor="text1"/>
                <w:sz w:val="24"/>
                <w14:textFill>
                  <w14:solidFill>
                    <w14:schemeClr w14:val="tx1"/>
                  </w14:solidFill>
                </w14:textFill>
              </w:rPr>
              <w:t>工程施工机械噪声源强</w:t>
            </w:r>
          </w:p>
          <w:tbl>
            <w:tblPr>
              <w:tblStyle w:val="40"/>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8"/>
              <w:gridCol w:w="2009"/>
              <w:gridCol w:w="1607"/>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序号</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机械类型</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型号</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测点距施工机械距离（m）</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最大声级L</w:t>
                  </w:r>
                  <w:r>
                    <w:rPr>
                      <w:rFonts w:ascii="Times New Roman" w:hAnsi="Times New Roman"/>
                      <w:color w:val="000000" w:themeColor="text1"/>
                      <w:sz w:val="24"/>
                      <w:szCs w:val="24"/>
                      <w:u w:val="single"/>
                      <w:vertAlign w:val="subscript"/>
                      <w14:textFill>
                        <w14:solidFill>
                          <w14:schemeClr w14:val="tx1"/>
                        </w14:solidFill>
                      </w14:textFill>
                    </w:rPr>
                    <w:t>Aleq</w:t>
                  </w:r>
                  <w:r>
                    <w:rPr>
                      <w:rFonts w:ascii="Times New Roman" w:hAnsi="Times New Roman"/>
                      <w:color w:val="000000" w:themeColor="text1"/>
                      <w:sz w:val="24"/>
                      <w:szCs w:val="24"/>
                      <w:u w:val="single"/>
                      <w:vertAlign w:val="subscript"/>
                      <w14:textFill>
                        <w14:solidFill>
                          <w14:schemeClr w14:val="tx1"/>
                        </w14:solidFill>
                      </w14:textFill>
                    </w:rPr>
                    <w:softHyphen/>
                  </w:r>
                  <w:r>
                    <w:rPr>
                      <w:rFonts w:ascii="Times New Roman" w:hAnsi="Times New Roman"/>
                      <w:color w:val="000000" w:themeColor="text1"/>
                      <w:sz w:val="24"/>
                      <w:szCs w:val="24"/>
                      <w:u w:val="single"/>
                      <w14:textFill>
                        <w14:solidFill>
                          <w14:schemeClr w14:val="tx1"/>
                        </w14:solidFill>
                      </w14:textFill>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vMerge w:val="restart"/>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w:t>
                  </w:r>
                </w:p>
              </w:tc>
              <w:tc>
                <w:tcPr>
                  <w:tcW w:w="1988" w:type="dxa"/>
                  <w:vMerge w:val="restart"/>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轮式装卸机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ZL40型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710" w:type="dxa"/>
                  <w:vMerge w:val="continue"/>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p>
              </w:tc>
              <w:tc>
                <w:tcPr>
                  <w:tcW w:w="1988" w:type="dxa"/>
                  <w:vMerge w:val="continue"/>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ZL50型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平地机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PY160A型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3</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振动式压路机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Y2J10B型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4</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双轮双振压路机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CC2型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轮压路</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ZL16型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6</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推土机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T140型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7</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轮胎式液压挖掘机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W4-60C型</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w:t>
                  </w:r>
                </w:p>
              </w:tc>
              <w:tc>
                <w:tcPr>
                  <w:tcW w:w="1988"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摊铺机</w:t>
                  </w:r>
                </w:p>
              </w:tc>
              <w:tc>
                <w:tcPr>
                  <w:tcW w:w="2009"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Fifond311ABGco</w:t>
                  </w:r>
                </w:p>
              </w:tc>
              <w:tc>
                <w:tcPr>
                  <w:tcW w:w="1607"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tcBorders>
                    <w:left w:val="single" w:color="auto" w:sz="4" w:space="0"/>
                    <w:bottom w:val="single" w:color="auto" w:sz="4" w:space="0"/>
                    <w:right w:val="single" w:color="auto" w:sz="4" w:space="0"/>
                  </w:tcBorders>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9</w:t>
                  </w:r>
                </w:p>
              </w:tc>
              <w:tc>
                <w:tcPr>
                  <w:tcW w:w="1988" w:type="dxa"/>
                  <w:tcBorders>
                    <w:left w:val="single" w:color="auto" w:sz="4" w:space="0"/>
                    <w:bottom w:val="single" w:color="auto" w:sz="4" w:space="0"/>
                    <w:right w:val="single" w:color="auto" w:sz="4" w:space="0"/>
                  </w:tcBorders>
                  <w:vAlign w:val="center"/>
                </w:tcPr>
                <w:p>
                  <w:pPr>
                    <w:pStyle w:val="24"/>
                    <w:adjustRightInd w:val="0"/>
                    <w:snapToGrid w:val="0"/>
                    <w:jc w:val="center"/>
                    <w:rPr>
                      <w:rFonts w:hint="default" w:ascii="Times New Roman" w:hAnsi="Times New Roman" w:eastAsia="宋体"/>
                      <w:color w:val="000000" w:themeColor="text1"/>
                      <w:sz w:val="24"/>
                      <w:szCs w:val="24"/>
                      <w:u w:val="single"/>
                      <w:lang w:val="en-US" w:eastAsia="zh-CN"/>
                      <w14:textFill>
                        <w14:solidFill>
                          <w14:schemeClr w14:val="tx1"/>
                        </w14:solidFill>
                      </w14:textFill>
                    </w:rPr>
                  </w:pPr>
                  <w:r>
                    <w:rPr>
                      <w:rFonts w:hint="eastAsia" w:ascii="Times New Roman" w:hAnsi="Times New Roman"/>
                      <w:color w:val="000000" w:themeColor="text1"/>
                      <w:sz w:val="24"/>
                      <w:szCs w:val="24"/>
                      <w:u w:val="single"/>
                      <w:lang w:val="en-US" w:eastAsia="zh-CN"/>
                      <w14:textFill>
                        <w14:solidFill>
                          <w14:schemeClr w14:val="tx1"/>
                        </w14:solidFill>
                      </w14:textFill>
                    </w:rPr>
                    <w:t>运输卡车</w:t>
                  </w:r>
                </w:p>
              </w:tc>
              <w:tc>
                <w:tcPr>
                  <w:tcW w:w="2009"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VoGELE</w:t>
                  </w:r>
                </w:p>
              </w:tc>
              <w:tc>
                <w:tcPr>
                  <w:tcW w:w="1607"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5</w:t>
                  </w:r>
                </w:p>
              </w:tc>
              <w:tc>
                <w:tcPr>
                  <w:tcW w:w="2394"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87</w:t>
                  </w:r>
                </w:p>
              </w:tc>
            </w:tr>
          </w:tbl>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施工期固体废物污染源分析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u w:val="single"/>
                <w14:textFill>
                  <w14:solidFill>
                    <w14:schemeClr w14:val="tx1"/>
                  </w14:solidFill>
                </w14:textFill>
              </w:rPr>
              <w:t>本项目施工期固废主要为</w:t>
            </w:r>
            <w:r>
              <w:rPr>
                <w:rFonts w:hint="eastAsia"/>
                <w:color w:val="000000" w:themeColor="text1"/>
                <w:sz w:val="24"/>
                <w:u w:val="single"/>
                <w14:textFill>
                  <w14:solidFill>
                    <w14:schemeClr w14:val="tx1"/>
                  </w14:solidFill>
                </w14:textFill>
              </w:rPr>
              <w:t>施工</w:t>
            </w:r>
            <w:r>
              <w:rPr>
                <w:color w:val="000000" w:themeColor="text1"/>
                <w:sz w:val="24"/>
                <w:u w:val="single"/>
                <w14:textFill>
                  <w14:solidFill>
                    <w14:schemeClr w14:val="tx1"/>
                  </w14:solidFill>
                </w14:textFill>
              </w:rPr>
              <w:t>建筑垃圾。</w:t>
            </w:r>
          </w:p>
          <w:p>
            <w:pPr>
              <w:tabs>
                <w:tab w:val="left" w:pos="1280"/>
              </w:tabs>
              <w:ind w:firstLine="480" w:firstLineChars="200"/>
              <w:textAlignment w:val="baseline"/>
              <w:rPr>
                <w:color w:val="000000" w:themeColor="text1"/>
                <w:sz w:val="24"/>
                <w:u w:val="single"/>
                <w14:textFill>
                  <w14:solidFill>
                    <w14:schemeClr w14:val="tx1"/>
                  </w14:solidFill>
                </w14:textFill>
              </w:rPr>
            </w:pPr>
            <w:r>
              <w:rPr>
                <w:color w:val="000000" w:themeColor="text1"/>
                <w:sz w:val="24"/>
                <w:u w:val="single"/>
                <w14:textFill>
                  <w14:solidFill>
                    <w14:schemeClr w14:val="tx1"/>
                  </w14:solidFill>
                </w14:textFill>
              </w:rPr>
              <w:t>本项目</w:t>
            </w:r>
            <w:r>
              <w:rPr>
                <w:rFonts w:hint="eastAsia"/>
                <w:color w:val="000000" w:themeColor="text1"/>
                <w:sz w:val="24"/>
                <w:u w:val="single"/>
                <w14:textFill>
                  <w14:solidFill>
                    <w14:schemeClr w14:val="tx1"/>
                  </w14:solidFill>
                </w14:textFill>
              </w:rPr>
              <w:t>路基开挖产生的土石方</w:t>
            </w:r>
            <w:r>
              <w:rPr>
                <w:rFonts w:hint="eastAsia"/>
                <w:color w:val="000000" w:themeColor="text1"/>
                <w:sz w:val="24"/>
                <w:u w:val="single"/>
                <w:lang w:val="en-US" w:eastAsia="zh-CN"/>
                <w14:textFill>
                  <w14:solidFill>
                    <w14:schemeClr w14:val="tx1"/>
                  </w14:solidFill>
                </w14:textFill>
              </w:rPr>
              <w:t>25944.22</w:t>
            </w:r>
            <w:r>
              <w:rPr>
                <w:color w:val="000000" w:themeColor="text1"/>
                <w:sz w:val="24"/>
                <w:u w:val="single"/>
                <w14:textFill>
                  <w14:solidFill>
                    <w14:schemeClr w14:val="tx1"/>
                  </w14:solidFill>
                </w14:textFill>
              </w:rPr>
              <w:t>m</w:t>
            </w:r>
            <w:r>
              <w:rPr>
                <w:color w:val="000000" w:themeColor="text1"/>
                <w:sz w:val="24"/>
                <w:u w:val="single"/>
                <w:vertAlign w:val="superscript"/>
                <w14:textFill>
                  <w14:solidFill>
                    <w14:schemeClr w14:val="tx1"/>
                  </w14:solidFill>
                </w14:textFill>
              </w:rPr>
              <w:t>3</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开挖土石方大部分可以回填，少量沿线清表、挖淤弃土可结合土地平整就近堆放，在工程后期，可用于绿化带回填或边坡植草时覆土</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填方需要</w:t>
            </w:r>
            <w:r>
              <w:rPr>
                <w:rFonts w:hint="eastAsia"/>
                <w:color w:val="000000" w:themeColor="text1"/>
                <w:sz w:val="24"/>
                <w:u w:val="single"/>
                <w:lang w:val="en-US" w:eastAsia="zh-CN"/>
                <w14:textFill>
                  <w14:solidFill>
                    <w14:schemeClr w14:val="tx1"/>
                  </w14:solidFill>
                </w14:textFill>
              </w:rPr>
              <w:t>84666.72</w:t>
            </w:r>
            <w:r>
              <w:rPr>
                <w:color w:val="000000" w:themeColor="text1"/>
                <w:sz w:val="24"/>
                <w:u w:val="single"/>
                <w14:textFill>
                  <w14:solidFill>
                    <w14:schemeClr w14:val="tx1"/>
                  </w14:solidFill>
                </w14:textFill>
              </w:rPr>
              <w:t>m</w:t>
            </w:r>
            <w:r>
              <w:rPr>
                <w:color w:val="000000" w:themeColor="text1"/>
                <w:sz w:val="24"/>
                <w:u w:val="single"/>
                <w:vertAlign w:val="superscript"/>
                <w14:textFill>
                  <w14:solidFill>
                    <w14:schemeClr w14:val="tx1"/>
                  </w14:solidFill>
                </w14:textFill>
              </w:rPr>
              <w:t>3</w:t>
            </w:r>
            <w:r>
              <w:rPr>
                <w:rFonts w:hint="eastAsia"/>
                <w:color w:val="000000" w:themeColor="text1"/>
                <w:sz w:val="24"/>
                <w:u w:val="single"/>
                <w14:textFill>
                  <w14:solidFill>
                    <w14:schemeClr w14:val="tx1"/>
                  </w14:solidFill>
                </w14:textFill>
              </w:rPr>
              <w:t>，因此，本项目无弃土外运。</w:t>
            </w:r>
          </w:p>
          <w:p>
            <w:pPr>
              <w:tabs>
                <w:tab w:val="left" w:pos="1280"/>
              </w:tabs>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项目</w:t>
            </w:r>
            <w:r>
              <w:rPr>
                <w:color w:val="000000" w:themeColor="text1"/>
                <w:sz w:val="24"/>
                <w:u w:val="single"/>
                <w14:textFill>
                  <w14:solidFill>
                    <w14:schemeClr w14:val="tx1"/>
                  </w14:solidFill>
                </w14:textFill>
              </w:rPr>
              <w:t>施工场地的建筑垃圾主要是</w:t>
            </w:r>
            <w:r>
              <w:rPr>
                <w:rFonts w:hint="eastAsia"/>
                <w:color w:val="000000" w:themeColor="text1"/>
                <w:sz w:val="24"/>
                <w:u w:val="single"/>
                <w:lang w:val="en-US" w:eastAsia="zh-CN"/>
                <w14:textFill>
                  <w14:solidFill>
                    <w14:schemeClr w14:val="tx1"/>
                  </w14:solidFill>
                </w14:textFill>
              </w:rPr>
              <w:t>老路破除、房屋拆迁</w:t>
            </w:r>
            <w:r>
              <w:rPr>
                <w:color w:val="000000" w:themeColor="text1"/>
                <w:sz w:val="24"/>
                <w:u w:val="single"/>
                <w14:textFill>
                  <w14:solidFill>
                    <w14:schemeClr w14:val="tx1"/>
                  </w14:solidFill>
                </w14:textFill>
              </w:rPr>
              <w:t>清理场地阶段</w:t>
            </w:r>
            <w:r>
              <w:rPr>
                <w:rFonts w:hint="eastAsia"/>
                <w:color w:val="000000" w:themeColor="text1"/>
                <w:sz w:val="24"/>
                <w:u w:val="single"/>
                <w14:textFill>
                  <w14:solidFill>
                    <w14:schemeClr w14:val="tx1"/>
                  </w14:solidFill>
                </w14:textFill>
              </w:rPr>
              <w:t>产生的建筑垃圾及</w:t>
            </w:r>
            <w:r>
              <w:rPr>
                <w:color w:val="000000" w:themeColor="text1"/>
                <w:sz w:val="24"/>
                <w:u w:val="single"/>
                <w14:textFill>
                  <w14:solidFill>
                    <w14:schemeClr w14:val="tx1"/>
                  </w14:solidFill>
                </w14:textFill>
              </w:rPr>
              <w:t>杂草树木</w:t>
            </w:r>
            <w:r>
              <w:rPr>
                <w:rFonts w:hint="eastAsia"/>
                <w:color w:val="000000" w:themeColor="text1"/>
                <w:sz w:val="24"/>
                <w:u w:val="single"/>
                <w14:textFill>
                  <w14:solidFill>
                    <w14:schemeClr w14:val="tx1"/>
                  </w14:solidFill>
                </w14:textFill>
              </w:rPr>
              <w:t>，以及</w:t>
            </w:r>
            <w:r>
              <w:rPr>
                <w:color w:val="000000" w:themeColor="text1"/>
                <w:sz w:val="24"/>
                <w:u w:val="single"/>
                <w14:textFill>
                  <w14:solidFill>
                    <w14:schemeClr w14:val="tx1"/>
                  </w14:solidFill>
                </w14:textFill>
              </w:rPr>
              <w:t>剩余的筑路材料</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包括石料、砂、石灰、沥青</w:t>
            </w:r>
            <w:r>
              <w:rPr>
                <w:rFonts w:hint="eastAsia"/>
                <w:color w:val="000000" w:themeColor="text1"/>
                <w:sz w:val="24"/>
                <w:u w:val="single"/>
                <w14:textFill>
                  <w14:solidFill>
                    <w14:schemeClr w14:val="tx1"/>
                  </w14:solidFill>
                </w14:textFill>
              </w:rPr>
              <w:t>混凝土</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商品混凝土</w:t>
            </w:r>
            <w:r>
              <w:rPr>
                <w:color w:val="000000" w:themeColor="text1"/>
                <w:sz w:val="24"/>
                <w:u w:val="single"/>
                <w14:textFill>
                  <w14:solidFill>
                    <w14:schemeClr w14:val="tx1"/>
                  </w14:solidFill>
                </w14:textFill>
              </w:rPr>
              <w:t>、钢材、木料、等</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建筑垃圾的产生量约为1500t。</w:t>
            </w:r>
            <w:r>
              <w:rPr>
                <w:color w:val="000000" w:themeColor="text1"/>
                <w:sz w:val="24"/>
                <w:u w:val="single"/>
                <w14:textFill>
                  <w14:solidFill>
                    <w14:schemeClr w14:val="tx1"/>
                  </w14:solidFill>
                </w14:textFill>
              </w:rPr>
              <w:t>为降低和消除上述固体废物对环境的影响，首先是按计划和施工的操作规程，严格控制，尽量减少余下的物料。对于余下的物料和</w:t>
            </w:r>
            <w:r>
              <w:rPr>
                <w:rFonts w:hint="eastAsia"/>
                <w:color w:val="000000" w:themeColor="text1"/>
                <w:sz w:val="24"/>
                <w:u w:val="single"/>
                <w14:textFill>
                  <w14:solidFill>
                    <w14:schemeClr w14:val="tx1"/>
                  </w14:solidFill>
                </w14:textFill>
              </w:rPr>
              <w:t>清表</w:t>
            </w:r>
            <w:r>
              <w:rPr>
                <w:color w:val="000000" w:themeColor="text1"/>
                <w:sz w:val="24"/>
                <w:u w:val="single"/>
                <w14:textFill>
                  <w14:solidFill>
                    <w14:schemeClr w14:val="tx1"/>
                  </w14:solidFill>
                </w14:textFill>
              </w:rPr>
              <w:t>所产生的固体废弃物，首先考虑</w:t>
            </w:r>
            <w:r>
              <w:rPr>
                <w:rFonts w:hint="eastAsia"/>
                <w:color w:val="000000" w:themeColor="text1"/>
                <w:sz w:val="24"/>
                <w:u w:val="single"/>
                <w14:textFill>
                  <w14:solidFill>
                    <w14:schemeClr w14:val="tx1"/>
                  </w14:solidFill>
                </w14:textFill>
              </w:rPr>
              <w:t>回用</w:t>
            </w:r>
            <w:r>
              <w:rPr>
                <w:color w:val="000000" w:themeColor="text1"/>
                <w:sz w:val="24"/>
                <w:u w:val="single"/>
                <w14:textFill>
                  <w14:solidFill>
                    <w14:schemeClr w14:val="tx1"/>
                  </w14:solidFill>
                </w14:textFill>
              </w:rPr>
              <w:t>，若不能回用，</w:t>
            </w:r>
            <w:r>
              <w:rPr>
                <w:rFonts w:hint="eastAsia"/>
                <w:color w:val="000000" w:themeColor="text1"/>
                <w:sz w:val="24"/>
                <w:u w:val="single"/>
                <w14:textFill>
                  <w14:solidFill>
                    <w14:schemeClr w14:val="tx1"/>
                  </w14:solidFill>
                </w14:textFill>
              </w:rPr>
              <w:t>委托有资质的渣土公司处理</w:t>
            </w:r>
            <w:r>
              <w:rPr>
                <w:color w:val="000000" w:themeColor="text1"/>
                <w:sz w:val="24"/>
                <w:u w:val="single"/>
                <w14:textFill>
                  <w14:solidFill>
                    <w14:schemeClr w14:val="tx1"/>
                  </w14:solidFill>
                </w14:textFill>
              </w:rPr>
              <w:t>。</w:t>
            </w:r>
          </w:p>
          <w:p>
            <w:pPr>
              <w:tabs>
                <w:tab w:val="left" w:pos="1280"/>
              </w:tabs>
              <w:ind w:firstLine="480" w:firstLineChars="200"/>
              <w:textAlignment w:val="baseline"/>
              <w:rPr>
                <w:color w:val="000000" w:themeColor="text1"/>
                <w:sz w:val="24"/>
                <w:u w:val="single"/>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项目不设施工营地，现场不产生生活垃圾，租用就近住房，垃圾</w:t>
            </w:r>
            <w:r>
              <w:rPr>
                <w:rFonts w:hint="eastAsia"/>
                <w:color w:val="000000" w:themeColor="text1"/>
                <w:sz w:val="24"/>
                <w:u w:val="single"/>
                <w14:textFill>
                  <w14:solidFill>
                    <w14:schemeClr w14:val="tx1"/>
                  </w14:solidFill>
                </w14:textFill>
              </w:rPr>
              <w:t>定点收集，集中管理，定期由环卫部门统一清运。</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施工期生态影响</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市政道路建设过程中，清表及土石方临时占地等对周围植被有所破坏，降雨时产生水土流失。项目沿线无大面积自然植被群落及珍惜动植物资源等，因此对植被的破坏影响较轻微。</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t>施工期社会影响</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施工期产生的社会环境影响主要为：项目征地影响、沿线管线迁移影响、施工过程对道路的交通阻隔及对区域景观影响。</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w:t>
            </w:r>
            <w:r>
              <w:rPr>
                <w:b/>
                <w:bCs/>
                <w:color w:val="000000" w:themeColor="text1"/>
                <w:sz w:val="24"/>
                <w14:textFill>
                  <w14:solidFill>
                    <w14:schemeClr w14:val="tx1"/>
                  </w14:solidFill>
                </w14:textFill>
              </w:rPr>
              <w:t>施工期振动影响分析</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本工程的施工机械以振动型作业为主，包括打桩、挖掘等施工作业以及运输车辆在运输、装卸过程中所产生的振动，因此施工作业过程不可避免地给沿线交通、建筑物及居民的生活带来影响。</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除打桩作业外，距一般施工机械10m处的振动水平为74～85dB、30m处振动水平为64～76dB、40m处振动水平为62～74dB，所以30m以外方可达到混合区、商业中心区或交通干线两侧昼间75dB的要求、40m以外方可以达到居民文教区昼间70dB的要求。</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根据施工现场的类比调查，施工机械一般距施工场地维护结构有20m左右的衰减距离，振动传播又具有传播衰减较快的特点，因此，只要合理布局施工场地，使得产生振动的施工机械远离居住区等敏感目标，并避免在夜间使用振动较大的机械设备，则施工期的振动影响是可控的。</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为使本工程施工振动环境影响降低到最低限度，需从以下几方面采取有效的控制对策：</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1．将施工现场的固定振动源，如加工场地、料场等相对集中，以缩小振动干扰的范围。施工车辆，特别是重型运输车辆的运行途径，应尽量避开振动敏感区域。项目施工场地应远离居民区等敏感目标布置。加强施工人员环保意识，减少不必要的振动污染。</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2．在保证施工进度的前提下，优化施工方案，合理安排作业时间，在环境振动背景值较高的时段内（7：00～12：00，14：00～22：00）进行高振动作业，限制夜间进行有强振动污染严重的施工作业，并做到文明施工。</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3．加强控制打桩机类强振动施工机械的使用，尽量选用低振动设备。采取措施后，项目沿线敏感点在项目施工期环境振动可达到相应标准。</w:t>
            </w:r>
          </w:p>
          <w:p>
            <w:pPr>
              <w:adjustRightInd w:val="0"/>
              <w:snapToGrid w:val="0"/>
              <w:spacing w:line="360" w:lineRule="auto"/>
              <w:ind w:firstLine="480" w:firstLineChars="200"/>
              <w:rPr>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4.基础尽量采用挖孔灌注桩等基础形式，避免采用使用打桩机械的打入桩等基础形式。</w:t>
            </w:r>
          </w:p>
          <w:p>
            <w:pPr>
              <w:tabs>
                <w:tab w:val="left" w:pos="1280"/>
              </w:tabs>
              <w:ind w:firstLine="482" w:firstLineChars="200"/>
              <w:textAlignment w:val="baseline"/>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二</w:t>
            </w:r>
            <w:r>
              <w:rPr>
                <w:b/>
                <w:color w:val="000000" w:themeColor="text1"/>
                <w:sz w:val="24"/>
                <w14:textFill>
                  <w14:solidFill>
                    <w14:schemeClr w14:val="tx1"/>
                  </w14:solidFill>
                </w14:textFill>
              </w:rPr>
              <w:t>、营运期污染工序</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运营期大气污染源分析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运营期废气主要包括车辆运输产生的汽车尾气及行驶过程产生的道路扬尘。</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（1）汽车尾气</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机动车在行驶时排放尾气，各类型机动车在不同行驶速度下的台驾模拟试验表明，不同类型机动车的尾气污染物排放有不同的规律。参照《公路建设项目环境影响评价规范》（JTGB03-2006）中推荐的机动车尾气污染物排放因子，见</w:t>
            </w:r>
            <w:r>
              <w:rPr>
                <w:rFonts w:hint="eastAsia"/>
                <w:color w:val="000000" w:themeColor="text1"/>
                <w:sz w:val="24"/>
                <w14:textFill>
                  <w14:solidFill>
                    <w14:schemeClr w14:val="tx1"/>
                  </w14:solidFill>
                </w14:textFill>
              </w:rPr>
              <w:t>下表</w:t>
            </w:r>
            <w:r>
              <w:rPr>
                <w:color w:val="000000" w:themeColor="text1"/>
                <w:sz w:val="24"/>
                <w14:textFill>
                  <w14:solidFill>
                    <w14:schemeClr w14:val="tx1"/>
                  </w14:solidFill>
                </w14:textFill>
              </w:rPr>
              <w:t>。</w:t>
            </w:r>
          </w:p>
          <w:p>
            <w:pPr>
              <w:tabs>
                <w:tab w:val="left" w:pos="1280"/>
              </w:tabs>
              <w:ind w:firstLine="482" w:firstLineChars="200"/>
              <w:jc w:val="center"/>
              <w:textAlignment w:val="baseline"/>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w:t>
            </w:r>
            <w:r>
              <w:rPr>
                <w:rFonts w:hint="eastAsia"/>
                <w:b/>
                <w:bCs/>
                <w:color w:val="000000" w:themeColor="text1"/>
                <w:sz w:val="24"/>
                <w14:textFill>
                  <w14:solidFill>
                    <w14:schemeClr w14:val="tx1"/>
                  </w14:solidFill>
                </w14:textFill>
              </w:rPr>
              <w:t xml:space="preserve">22   </w:t>
            </w:r>
            <w:r>
              <w:rPr>
                <w:b/>
                <w:bCs/>
                <w:color w:val="000000" w:themeColor="text1"/>
                <w:sz w:val="24"/>
                <w14:textFill>
                  <w14:solidFill>
                    <w14:schemeClr w14:val="tx1"/>
                  </w14:solidFill>
                </w14:textFill>
              </w:rPr>
              <w:t>车辆单车排放因子推荐值（mg/辆·m）</w:t>
            </w:r>
          </w:p>
          <w:tbl>
            <w:tblPr>
              <w:tblStyle w:val="41"/>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4"/>
              <w:gridCol w:w="874"/>
              <w:gridCol w:w="874"/>
              <w:gridCol w:w="874"/>
              <w:gridCol w:w="874"/>
              <w:gridCol w:w="874"/>
              <w:gridCol w:w="874"/>
              <w:gridCol w:w="87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47" w:type="dxa"/>
                  <w:gridSpan w:val="2"/>
                  <w:vAlign w:val="center"/>
                </w:tcPr>
                <w:p>
                  <w:pPr>
                    <w:pStyle w:val="150"/>
                    <w:spacing w:line="0" w:lineRule="atLeas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平均车速（</w:t>
                  </w:r>
                  <w:r>
                    <w:rPr>
                      <w:rFonts w:hint="default" w:ascii="Times New Roman" w:hAnsi="Times New Roman" w:eastAsia="Times New Roman" w:cs="Times New Roman"/>
                      <w:color w:val="000000" w:themeColor="text1"/>
                      <w:sz w:val="24"/>
                      <w14:textFill>
                        <w14:solidFill>
                          <w14:schemeClr w14:val="tx1"/>
                        </w14:solidFill>
                      </w14:textFill>
                    </w:rPr>
                    <w:t>km/h</w:t>
                  </w:r>
                  <w:r>
                    <w:rPr>
                      <w:rFonts w:hint="default" w:ascii="Times New Roman" w:hAnsi="Times New Roman" w:cs="Times New Roman"/>
                      <w:color w:val="000000" w:themeColor="text1"/>
                      <w:sz w:val="24"/>
                      <w14:textFill>
                        <w14:solidFill>
                          <w14:schemeClr w14:val="tx1"/>
                        </w14:solidFill>
                      </w14:textFill>
                    </w:rPr>
                    <w:t>）</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50</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60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restart"/>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小型车</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CO</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54.64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41.30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31.34</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23.68</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17.90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14.76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10.24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THC</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10.41</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9.09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8.14</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6.70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6.06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5.30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4.66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subscript"/>
                      <w14:textFill>
                        <w14:solidFill>
                          <w14:schemeClr w14:val="tx1"/>
                        </w14:solidFill>
                      </w14:textFill>
                    </w:rPr>
                    <w:t>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0.05</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0.92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1.56</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2.09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2.60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3.26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3.39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restart"/>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中型车</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CO</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40.45</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34.48</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30.18</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26.19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24.76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25.47</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28.55</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THC</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21.19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17.21</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15.21</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12.42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11.02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10.10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9.42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subscript"/>
                      <w14:textFill>
                        <w14:solidFill>
                          <w14:schemeClr w14:val="tx1"/>
                        </w14:solidFill>
                      </w14:textFill>
                    </w:rPr>
                    <w:t>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2.07</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4.03</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4.75</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5.54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6.34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7.30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7.74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restart"/>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大型车</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CO</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6.91</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5.84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5.25</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4.48</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4.10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4.01</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4.23</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THC</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2.80</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2.33</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2.08</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1.79</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1.58</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1.45</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1.38</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55"/>
                    <w:adjustRightInd/>
                    <w:jc w:val="center"/>
                    <w:rPr>
                      <w:rFonts w:hint="default" w:ascii="Times New Roman" w:hAnsi="Times New Roman" w:cs="Times New Roman"/>
                      <w:color w:val="000000" w:themeColor="text1"/>
                      <w:kern w:val="2"/>
                      <w14:textFill>
                        <w14:solidFill>
                          <w14:schemeClr w14:val="tx1"/>
                        </w14:solidFill>
                      </w14:textFill>
                    </w:rPr>
                  </w:pP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NO</w:t>
                  </w:r>
                  <w:r>
                    <w:rPr>
                      <w:rFonts w:hint="default" w:ascii="Times New Roman" w:hAnsi="Times New Roman" w:cs="Times New Roman"/>
                      <w:color w:val="000000" w:themeColor="text1"/>
                      <w:sz w:val="24"/>
                      <w:vertAlign w:val="subscript"/>
                      <w14:textFill>
                        <w14:solidFill>
                          <w14:schemeClr w14:val="tx1"/>
                        </w14:solidFill>
                      </w14:textFill>
                    </w:rPr>
                    <w:t>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6.64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8.53</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9.19</w:t>
                  </w:r>
                </w:p>
              </w:tc>
              <w:tc>
                <w:tcPr>
                  <w:tcW w:w="874" w:type="dxa"/>
                  <w:vAlign w:val="center"/>
                </w:tcPr>
                <w:p>
                  <w:pPr>
                    <w:pStyle w:val="15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9.22</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9.77</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12.94</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13.76</w:t>
                  </w:r>
                </w:p>
              </w:tc>
              <w:tc>
                <w:tcPr>
                  <w:tcW w:w="874" w:type="dxa"/>
                  <w:vAlign w:val="center"/>
                </w:tcPr>
                <w:p>
                  <w:pPr>
                    <w:pStyle w:val="15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16.17</w:t>
                  </w:r>
                </w:p>
              </w:tc>
            </w:tr>
          </w:tbl>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根据本项目交通车流量预测和参照《公路建设项目环境影响评价规范》（JTGB03-2006），计算机动车尾气污染物排放源强。</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推荐公式：</w:t>
            </w:r>
            <w:r>
              <w:rPr>
                <w:color w:val="000000" w:themeColor="text1"/>
                <w:position w:val="-16"/>
                <w:sz w:val="24"/>
                <w14:textFill>
                  <w14:solidFill>
                    <w14:schemeClr w14:val="tx1"/>
                  </w14:solidFill>
                </w14:textFill>
              </w:rPr>
              <w:object>
                <v:shape id="_x0000_i1026" o:spt="75" type="#_x0000_t75" style="height:21.75pt;width:104.6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式中：Q</w:t>
            </w:r>
            <w:r>
              <w:rPr>
                <w:color w:val="000000" w:themeColor="text1"/>
                <w:sz w:val="24"/>
                <w:vertAlign w:val="subscript"/>
                <w14:textFill>
                  <w14:solidFill>
                    <w14:schemeClr w14:val="tx1"/>
                  </w14:solidFill>
                </w14:textFill>
              </w:rPr>
              <w:t>j</w:t>
            </w:r>
            <w:r>
              <w:rPr>
                <w:color w:val="000000" w:themeColor="text1"/>
                <w:sz w:val="24"/>
                <w14:textFill>
                  <w14:solidFill>
                    <w14:schemeClr w14:val="tx1"/>
                  </w14:solidFill>
                </w14:textFill>
              </w:rPr>
              <w:t>—j类气态污染物排放源强度，mg/s·m；</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A</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—i型车预测年的小时交通量，辆/h；</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E</w:t>
            </w:r>
            <w:r>
              <w:rPr>
                <w:color w:val="000000" w:themeColor="text1"/>
                <w:sz w:val="24"/>
                <w:vertAlign w:val="subscript"/>
                <w14:textFill>
                  <w14:solidFill>
                    <w14:schemeClr w14:val="tx1"/>
                  </w14:solidFill>
                </w14:textFill>
              </w:rPr>
              <w:t>ij</w:t>
            </w:r>
            <w:r>
              <w:rPr>
                <w:color w:val="000000" w:themeColor="text1"/>
                <w:sz w:val="24"/>
                <w14:textFill>
                  <w14:solidFill>
                    <w14:schemeClr w14:val="tx1"/>
                  </w14:solidFill>
                </w14:textFill>
              </w:rPr>
              <w:t>—运行工况下i型车j类污染物在预测年的单车排放因子，mg/（辆·m）。</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根据交通车流量预测，计算机动车尾气污染物排放源强，详见</w:t>
            </w:r>
            <w:r>
              <w:rPr>
                <w:rFonts w:hint="eastAsia"/>
                <w:color w:val="000000" w:themeColor="text1"/>
                <w:sz w:val="24"/>
                <w14:textFill>
                  <w14:solidFill>
                    <w14:schemeClr w14:val="tx1"/>
                  </w14:solidFill>
                </w14:textFill>
              </w:rPr>
              <w:t>下表</w:t>
            </w:r>
            <w:r>
              <w:rPr>
                <w:color w:val="000000" w:themeColor="text1"/>
                <w:sz w:val="24"/>
                <w14:textFill>
                  <w14:solidFill>
                    <w14:schemeClr w14:val="tx1"/>
                  </w14:solidFill>
                </w14:textFill>
              </w:rPr>
              <w:t>。</w:t>
            </w:r>
          </w:p>
          <w:p>
            <w:pPr>
              <w:pStyle w:val="55"/>
              <w:jc w:val="center"/>
              <w:rPr>
                <w:rFonts w:ascii="Times New Roman" w:cs="Times New Roman"/>
                <w:color w:val="000000" w:themeColor="text1"/>
                <w14:textFill>
                  <w14:solidFill>
                    <w14:schemeClr w14:val="tx1"/>
                  </w14:solidFill>
                </w14:textFill>
              </w:rPr>
            </w:pPr>
            <w:r>
              <w:rPr>
                <w:rFonts w:ascii="Times New Roman" w:cs="Times New Roman"/>
                <w:b/>
                <w:color w:val="000000" w:themeColor="text1"/>
                <w14:textFill>
                  <w14:solidFill>
                    <w14:schemeClr w14:val="tx1"/>
                  </w14:solidFill>
                </w14:textFill>
              </w:rPr>
              <w:t>表</w:t>
            </w:r>
            <w:r>
              <w:rPr>
                <w:rFonts w:hint="eastAsia" w:ascii="Times New Roman" w:cs="Times New Roman"/>
                <w:b/>
                <w:color w:val="000000" w:themeColor="text1"/>
                <w14:textFill>
                  <w14:solidFill>
                    <w14:schemeClr w14:val="tx1"/>
                  </w14:solidFill>
                </w14:textFill>
              </w:rPr>
              <w:t>23</w:t>
            </w:r>
            <w:r>
              <w:rPr>
                <w:rFonts w:hint="eastAsia"/>
                <w:b/>
                <w:bCs/>
                <w:color w:val="000000" w:themeColor="text1"/>
                <w14:textFill>
                  <w14:solidFill>
                    <w14:schemeClr w14:val="tx1"/>
                  </w14:solidFill>
                </w14:textFill>
              </w:rPr>
              <w:t xml:space="preserve">   </w:t>
            </w:r>
            <w:r>
              <w:rPr>
                <w:rFonts w:ascii="Times New Roman" w:cs="Times New Roman"/>
                <w:b/>
                <w:color w:val="000000" w:themeColor="text1"/>
                <w14:textFill>
                  <w14:solidFill>
                    <w14:schemeClr w14:val="tx1"/>
                  </w14:solidFill>
                </w14:textFill>
              </w:rPr>
              <w:t>道路污染物排放源强（单位：</w:t>
            </w:r>
            <w:r>
              <w:rPr>
                <w:rFonts w:ascii="Times New Roman" w:eastAsia="Times New Roman" w:cs="Times New Roman"/>
                <w:b/>
                <w:color w:val="000000" w:themeColor="text1"/>
                <w14:textFill>
                  <w14:solidFill>
                    <w14:schemeClr w14:val="tx1"/>
                  </w14:solidFill>
                </w14:textFill>
              </w:rPr>
              <w:t>mg/m</w:t>
            </w:r>
            <w:r>
              <w:rPr>
                <w:rFonts w:ascii="Times New Roman" w:eastAsia="Calibri" w:cs="Times New Roman"/>
                <w:b/>
                <w:color w:val="000000" w:themeColor="text1"/>
                <w14:textFill>
                  <w14:solidFill>
                    <w14:schemeClr w14:val="tx1"/>
                  </w14:solidFill>
                </w14:textFill>
              </w:rPr>
              <w:t>·</w:t>
            </w:r>
            <w:r>
              <w:rPr>
                <w:rFonts w:ascii="Times New Roman" w:eastAsia="Times New Roman" w:cs="Times New Roman"/>
                <w:b/>
                <w:color w:val="000000" w:themeColor="text1"/>
                <w14:textFill>
                  <w14:solidFill>
                    <w14:schemeClr w14:val="tx1"/>
                  </w14:solidFill>
                </w14:textFill>
              </w:rPr>
              <w:t>s</w:t>
            </w:r>
            <w:r>
              <w:rPr>
                <w:rFonts w:ascii="Times New Roman" w:cs="Times New Roman"/>
                <w:b/>
                <w:color w:val="000000" w:themeColor="text1"/>
                <w14:textFill>
                  <w14:solidFill>
                    <w14:schemeClr w14:val="tx1"/>
                  </w14:solidFill>
                </w14:textFill>
              </w:rPr>
              <w:t>）</w:t>
            </w:r>
          </w:p>
          <w:tbl>
            <w:tblPr>
              <w:tblStyle w:val="40"/>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77"/>
              <w:gridCol w:w="2178"/>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vAlign w:val="center"/>
                </w:tcPr>
                <w:p>
                  <w:pPr>
                    <w:tabs>
                      <w:tab w:val="left" w:pos="1280"/>
                    </w:tabs>
                    <w:jc w:val="center"/>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污染物</w:t>
                  </w:r>
                </w:p>
              </w:tc>
              <w:tc>
                <w:tcPr>
                  <w:tcW w:w="6533" w:type="dxa"/>
                  <w:gridSpan w:val="3"/>
                  <w:vAlign w:val="center"/>
                </w:tcPr>
                <w:p>
                  <w:pPr>
                    <w:adjustRightInd w:val="0"/>
                    <w:snapToGrid w:val="0"/>
                    <w:jc w:val="center"/>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预测年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175" w:type="dxa"/>
                  <w:vMerge w:val="continue"/>
                  <w:vAlign w:val="center"/>
                </w:tcPr>
                <w:p>
                  <w:pPr>
                    <w:tabs>
                      <w:tab w:val="left" w:pos="1280"/>
                    </w:tabs>
                    <w:jc w:val="center"/>
                    <w:textAlignment w:val="baseline"/>
                    <w:rPr>
                      <w:color w:val="000000" w:themeColor="text1"/>
                      <w:sz w:val="24"/>
                      <w14:textFill>
                        <w14:solidFill>
                          <w14:schemeClr w14:val="tx1"/>
                        </w14:solidFill>
                      </w14:textFill>
                    </w:rPr>
                  </w:pPr>
                </w:p>
              </w:tc>
              <w:tc>
                <w:tcPr>
                  <w:tcW w:w="2177" w:type="dxa"/>
                  <w:vAlign w:val="center"/>
                </w:tcPr>
                <w:p>
                  <w:pPr>
                    <w:adjustRightInd w:val="0"/>
                    <w:snapToGrid w:val="0"/>
                    <w:jc w:val="center"/>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2022年</w:t>
                  </w:r>
                </w:p>
              </w:tc>
              <w:tc>
                <w:tcPr>
                  <w:tcW w:w="2178" w:type="dxa"/>
                  <w:vAlign w:val="center"/>
                </w:tcPr>
                <w:p>
                  <w:pPr>
                    <w:adjustRightInd w:val="0"/>
                    <w:snapToGrid w:val="0"/>
                    <w:jc w:val="center"/>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202</w:t>
                  </w:r>
                  <w:r>
                    <w:rPr>
                      <w:rFonts w:hint="eastAsia"/>
                      <w:color w:val="000000" w:themeColor="text1"/>
                      <w:kern w:val="0"/>
                      <w:sz w:val="24"/>
                      <w14:textFill>
                        <w14:solidFill>
                          <w14:schemeClr w14:val="tx1"/>
                        </w14:solidFill>
                      </w14:textFill>
                    </w:rPr>
                    <w:t>7</w:t>
                  </w:r>
                  <w:r>
                    <w:rPr>
                      <w:color w:val="000000" w:themeColor="text1"/>
                      <w:kern w:val="0"/>
                      <w:sz w:val="24"/>
                      <w14:textFill>
                        <w14:solidFill>
                          <w14:schemeClr w14:val="tx1"/>
                        </w14:solidFill>
                      </w14:textFill>
                    </w:rPr>
                    <w:t>年</w:t>
                  </w:r>
                </w:p>
              </w:tc>
              <w:tc>
                <w:tcPr>
                  <w:tcW w:w="2178" w:type="dxa"/>
                  <w:vAlign w:val="center"/>
                </w:tcPr>
                <w:p>
                  <w:pPr>
                    <w:adjustRightInd w:val="0"/>
                    <w:snapToGrid w:val="0"/>
                    <w:jc w:val="center"/>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203</w:t>
                  </w:r>
                  <w:r>
                    <w:rPr>
                      <w:rFonts w:hint="eastAsia"/>
                      <w:color w:val="000000" w:themeColor="text1"/>
                      <w:kern w:val="0"/>
                      <w:sz w:val="24"/>
                      <w14:textFill>
                        <w14:solidFill>
                          <w14:schemeClr w14:val="tx1"/>
                        </w14:solidFill>
                      </w14:textFill>
                    </w:rPr>
                    <w:t>7</w:t>
                  </w:r>
                  <w:r>
                    <w:rPr>
                      <w:color w:val="000000" w:themeColor="text1"/>
                      <w:kern w:val="0"/>
                      <w:sz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175" w:type="dxa"/>
                  <w:vAlign w:val="center"/>
                </w:tcPr>
                <w:p>
                  <w:pPr>
                    <w:tabs>
                      <w:tab w:val="left" w:pos="1280"/>
                    </w:tabs>
                    <w:jc w:val="center"/>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CO</w:t>
                  </w:r>
                </w:p>
              </w:tc>
              <w:tc>
                <w:tcPr>
                  <w:tcW w:w="2177" w:type="dxa"/>
                  <w:tcBorders>
                    <w:top w:val="nil"/>
                    <w:left w:val="nil"/>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2.9064</w:t>
                  </w:r>
                </w:p>
              </w:tc>
              <w:tc>
                <w:tcPr>
                  <w:tcW w:w="2178"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5.2536</w:t>
                  </w:r>
                </w:p>
              </w:tc>
              <w:tc>
                <w:tcPr>
                  <w:tcW w:w="2178"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6.7515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175" w:type="dxa"/>
                  <w:tcBorders>
                    <w:bottom w:val="single" w:color="auto" w:sz="4" w:space="0"/>
                  </w:tcBorders>
                  <w:vAlign w:val="center"/>
                </w:tcPr>
                <w:p>
                  <w:pPr>
                    <w:tabs>
                      <w:tab w:val="left" w:pos="1280"/>
                    </w:tabs>
                    <w:jc w:val="center"/>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THC</w:t>
                  </w:r>
                </w:p>
              </w:tc>
              <w:tc>
                <w:tcPr>
                  <w:tcW w:w="21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0.9600</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1.7352</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2175" w:type="dxa"/>
                  <w:vAlign w:val="center"/>
                </w:tcPr>
                <w:p>
                  <w:pPr>
                    <w:tabs>
                      <w:tab w:val="left" w:pos="1280"/>
                    </w:tabs>
                    <w:jc w:val="center"/>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2</w:t>
                  </w:r>
                </w:p>
              </w:tc>
              <w:tc>
                <w:tcPr>
                  <w:tcW w:w="2177" w:type="dxa"/>
                  <w:tcBorders>
                    <w:top w:val="nil"/>
                    <w:left w:val="nil"/>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0.4560</w:t>
                  </w:r>
                </w:p>
              </w:tc>
              <w:tc>
                <w:tcPr>
                  <w:tcW w:w="2178"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0.8244</w:t>
                  </w:r>
                </w:p>
              </w:tc>
              <w:tc>
                <w:tcPr>
                  <w:tcW w:w="2178"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1.0594</w:t>
                  </w:r>
                </w:p>
              </w:tc>
            </w:tr>
          </w:tbl>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（2）道路扬尘</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项目行驶汽车的轮胎接触路面而使路面积尘扬起，从而产生二次扬尘污染，保持路面状况良好，则该部分粉尘产生量极小。</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运营期水污染源分析</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本项目道路等级为城市主干道，未设置生活服务区和集中停车场。因此，工程运营后主要水污染源为降雨冲刷路面产生的路面径流污水。</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路面径流污染物浓度取决于多种因素，如交通强度、降雨强度、灰尘沉降量和前期干旱时间等。因此，影响路面径流污染物浓度的因素是多种多样的，由于其影响因素变化性大、随机性强、偶然性高，很难得出一般规律。</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原国家环保总局华南环科所曾对南方地区路面径流污染情况进行过试验，试验方法为：采用人工降雨方法形成路面径流，两次人工降雨时间段为20天，车流和降雨是已知，降雨历时为1小时，降雨强度为81.6mm，在1小时内按不同时间采集水样，最后测定分析路面污染物变化情况见下表。</w:t>
            </w:r>
          </w:p>
          <w:p>
            <w:pPr>
              <w:widowControl/>
              <w:numPr>
                <w:ilvl w:val="4"/>
                <w:numId w:val="0"/>
              </w:numPr>
              <w:tabs>
                <w:tab w:val="left" w:pos="709"/>
              </w:tabs>
              <w:ind w:left="142"/>
              <w:jc w:val="center"/>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表24</w:t>
            </w:r>
            <w:r>
              <w:rPr>
                <w:rFonts w:hint="eastAsia"/>
                <w:b/>
                <w:bCs/>
                <w:color w:val="000000" w:themeColor="text1"/>
                <w:sz w:val="24"/>
                <w14:textFill>
                  <w14:solidFill>
                    <w14:schemeClr w14:val="tx1"/>
                  </w14:solidFill>
                </w14:textFill>
              </w:rPr>
              <w:t xml:space="preserve">   </w:t>
            </w:r>
            <w:r>
              <w:rPr>
                <w:rFonts w:hint="eastAsia"/>
                <w:b/>
                <w:color w:val="000000" w:themeColor="text1"/>
                <w:kern w:val="0"/>
                <w:sz w:val="24"/>
                <w14:textFill>
                  <w14:solidFill>
                    <w14:schemeClr w14:val="tx1"/>
                  </w14:solidFill>
                </w14:textFill>
              </w:rPr>
              <w:t>路面径流中污染物浓度测定值</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76"/>
              <w:gridCol w:w="1779"/>
              <w:gridCol w:w="1650"/>
              <w:gridCol w:w="1757"/>
              <w:gridCol w:w="12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276"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项目</w:t>
                  </w:r>
                </w:p>
              </w:tc>
              <w:tc>
                <w:tcPr>
                  <w:tcW w:w="1779"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5~20分钟</w:t>
                  </w:r>
                </w:p>
              </w:tc>
              <w:tc>
                <w:tcPr>
                  <w:tcW w:w="1650"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20~40分钟</w:t>
                  </w:r>
                </w:p>
              </w:tc>
              <w:tc>
                <w:tcPr>
                  <w:tcW w:w="1757"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40~60分钟</w:t>
                  </w:r>
                </w:p>
              </w:tc>
              <w:tc>
                <w:tcPr>
                  <w:tcW w:w="1243"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均值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276"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SS（mg/L）</w:t>
                  </w:r>
                </w:p>
              </w:tc>
              <w:tc>
                <w:tcPr>
                  <w:tcW w:w="1779"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231.42~158.52</w:t>
                  </w:r>
                </w:p>
              </w:tc>
              <w:tc>
                <w:tcPr>
                  <w:tcW w:w="1650"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185.52~90.36</w:t>
                  </w:r>
                </w:p>
              </w:tc>
              <w:tc>
                <w:tcPr>
                  <w:tcW w:w="1757"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90.36~18.71</w:t>
                  </w:r>
                </w:p>
              </w:tc>
              <w:tc>
                <w:tcPr>
                  <w:tcW w:w="1243"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276"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BOD（mg/L）</w:t>
                  </w:r>
                </w:p>
              </w:tc>
              <w:tc>
                <w:tcPr>
                  <w:tcW w:w="1779"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7.34~7.30</w:t>
                  </w:r>
                </w:p>
              </w:tc>
              <w:tc>
                <w:tcPr>
                  <w:tcW w:w="1650"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7.30~4.15</w:t>
                  </w:r>
                </w:p>
              </w:tc>
              <w:tc>
                <w:tcPr>
                  <w:tcW w:w="1757"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4.15~1.26</w:t>
                  </w:r>
                </w:p>
              </w:tc>
              <w:tc>
                <w:tcPr>
                  <w:tcW w:w="1243"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5.08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276"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石油类（mg/L）</w:t>
                  </w:r>
                </w:p>
              </w:tc>
              <w:tc>
                <w:tcPr>
                  <w:tcW w:w="1779"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22.30~19.74</w:t>
                  </w:r>
                </w:p>
              </w:tc>
              <w:tc>
                <w:tcPr>
                  <w:tcW w:w="1650"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19.74~3.12</w:t>
                  </w:r>
                </w:p>
              </w:tc>
              <w:tc>
                <w:tcPr>
                  <w:tcW w:w="1757" w:type="dxa"/>
                  <w:vAlign w:val="center"/>
                </w:tcPr>
                <w:p>
                  <w:pP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3.12~0.21</w:t>
                  </w:r>
                </w:p>
              </w:tc>
              <w:tc>
                <w:tcPr>
                  <w:tcW w:w="1243" w:type="dxa"/>
                  <w:vAlign w:val="center"/>
                </w:tcPr>
                <w:p>
                  <w:pPr>
                    <w:ind w:firstLine="240" w:firstLineChars="100"/>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11.25</w:t>
                  </w:r>
                </w:p>
              </w:tc>
            </w:tr>
          </w:tbl>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路面径流污染物排放量计算公式如下所述，路面径流计算结果见表30。</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E=C*H*L*B*a*10</w:t>
            </w:r>
            <w:r>
              <w:rPr>
                <w:rFonts w:hint="eastAsia"/>
                <w:color w:val="000000" w:themeColor="text1"/>
                <w:sz w:val="24"/>
                <w:vertAlign w:val="superscript"/>
                <w14:textFill>
                  <w14:solidFill>
                    <w14:schemeClr w14:val="tx1"/>
                  </w14:solidFill>
                </w14:textFill>
              </w:rPr>
              <w:t>-6</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式中：E为每公里路面年排放强度（t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a×km）；</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C为60分钟</w:t>
            </w:r>
            <w:r>
              <w:rPr>
                <w:color w:val="000000" w:themeColor="text1"/>
                <w:sz w:val="24"/>
                <w14:textFill>
                  <w14:solidFill>
                    <w14:schemeClr w14:val="tx1"/>
                  </w14:solidFill>
                </w14:textFill>
              </w:rPr>
              <w:t>平均值</w:t>
            </w:r>
            <w:r>
              <w:rPr>
                <w:rFonts w:hint="eastAsia"/>
                <w:color w:val="000000" w:themeColor="text1"/>
                <w:sz w:val="24"/>
                <w14:textFill>
                  <w14:solidFill>
                    <w14:schemeClr w14:val="tx1"/>
                  </w14:solidFill>
                </w14:textFill>
              </w:rPr>
              <w:t>（mg/L）；</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H为年平均降雨量（mm）；</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L为L为单位长度路面，取1km；</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B为路（桥）面宽度，m；</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a为径流系数，无量纲。</w:t>
            </w:r>
          </w:p>
          <w:p>
            <w:pPr>
              <w:widowControl/>
              <w:numPr>
                <w:ilvl w:val="4"/>
                <w:numId w:val="0"/>
              </w:numPr>
              <w:tabs>
                <w:tab w:val="left" w:pos="709"/>
              </w:tabs>
              <w:ind w:left="142"/>
              <w:jc w:val="center"/>
              <w:rPr>
                <w:b/>
                <w:color w:val="000000" w:themeColor="text1"/>
                <w:kern w:val="0"/>
                <w:sz w:val="24"/>
                <w14:textFill>
                  <w14:solidFill>
                    <w14:schemeClr w14:val="tx1"/>
                  </w14:solidFill>
                </w14:textFill>
              </w:rPr>
            </w:pPr>
            <w:bookmarkStart w:id="5" w:name="_Ref221025463"/>
            <w:r>
              <w:rPr>
                <w:rFonts w:hint="eastAsia"/>
                <w:b/>
                <w:color w:val="000000" w:themeColor="text1"/>
                <w:kern w:val="0"/>
                <w:sz w:val="24"/>
                <w14:textFill>
                  <w14:solidFill>
                    <w14:schemeClr w14:val="tx1"/>
                  </w14:solidFill>
                </w14:textFill>
              </w:rPr>
              <w:t>表25</w:t>
            </w:r>
            <w:r>
              <w:rPr>
                <w:rFonts w:hint="eastAsia"/>
                <w:b/>
                <w:bCs/>
                <w:color w:val="000000" w:themeColor="text1"/>
                <w:sz w:val="24"/>
                <w14:textFill>
                  <w14:solidFill>
                    <w14:schemeClr w14:val="tx1"/>
                  </w14:solidFill>
                </w14:textFill>
              </w:rPr>
              <w:t xml:space="preserve">   </w:t>
            </w:r>
            <w:r>
              <w:rPr>
                <w:rFonts w:hint="eastAsia"/>
                <w:b/>
                <w:color w:val="000000" w:themeColor="text1"/>
                <w:kern w:val="0"/>
                <w:sz w:val="24"/>
                <w14:textFill>
                  <w14:solidFill>
                    <w14:schemeClr w14:val="tx1"/>
                  </w14:solidFill>
                </w14:textFill>
              </w:rPr>
              <w:t>路面径流污染物排放源强表</w:t>
            </w:r>
          </w:p>
          <w:tbl>
            <w:tblPr>
              <w:tblStyle w:val="4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989"/>
              <w:gridCol w:w="1146"/>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06" w:type="dxa"/>
                  <w:vAlign w:val="center"/>
                </w:tcPr>
                <w:p>
                  <w:pPr>
                    <w:jc w:val="center"/>
                    <w:rPr>
                      <w:rFonts w:ascii="宋体" w:hAnsi="宋体"/>
                      <w:color w:val="000000" w:themeColor="text1"/>
                      <w:sz w:val="24"/>
                      <w14:textFill>
                        <w14:solidFill>
                          <w14:schemeClr w14:val="tx1"/>
                        </w14:solidFill>
                      </w14:textFill>
                    </w:rPr>
                  </w:pPr>
                  <w:bookmarkStart w:id="6" w:name="_Hlk233945471"/>
                  <w:r>
                    <w:rPr>
                      <w:rFonts w:hint="eastAsia" w:ascii="宋体" w:hAnsi="宋体"/>
                      <w:color w:val="000000" w:themeColor="text1"/>
                      <w:sz w:val="24"/>
                      <w14:textFill>
                        <w14:solidFill>
                          <w14:schemeClr w14:val="tx1"/>
                        </w14:solidFill>
                      </w14:textFill>
                    </w:rPr>
                    <w:t>路段</w:t>
                  </w: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p>
              </w:tc>
              <w:tc>
                <w:tcPr>
                  <w:tcW w:w="1146"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SS</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BOD</w:t>
                  </w:r>
                  <w:r>
                    <w:rPr>
                      <w:rFonts w:hint="eastAsia" w:ascii="宋体" w:hAnsi="宋体"/>
                      <w:color w:val="000000" w:themeColor="text1"/>
                      <w:sz w:val="24"/>
                      <w:vertAlign w:val="subscript"/>
                      <w14:textFill>
                        <w14:solidFill>
                          <w14:schemeClr w14:val="tx1"/>
                        </w14:solidFill>
                      </w14:textFill>
                    </w:rPr>
                    <w:t>5</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06" w:type="dxa"/>
                  <w:vMerge w:val="restart"/>
                  <w:vAlign w:val="center"/>
                </w:tcPr>
                <w:p>
                  <w:pPr>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长龙路</w:t>
                  </w: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平均值（mg/L）</w:t>
                  </w:r>
                </w:p>
              </w:tc>
              <w:tc>
                <w:tcPr>
                  <w:tcW w:w="1146"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100</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5.08</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年降雨量(mm)</w:t>
                  </w:r>
                </w:p>
              </w:tc>
              <w:tc>
                <w:tcPr>
                  <w:tcW w:w="4026" w:type="dxa"/>
                  <w:gridSpan w:val="3"/>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路面宽度(m)</w:t>
                  </w:r>
                </w:p>
              </w:tc>
              <w:tc>
                <w:tcPr>
                  <w:tcW w:w="4026" w:type="dxa"/>
                  <w:gridSpan w:val="3"/>
                  <w:vAlign w:val="center"/>
                </w:tcPr>
                <w:p>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路面面积(m</w:t>
                  </w:r>
                  <w:r>
                    <w:rPr>
                      <w:rFonts w:hint="eastAsia" w:ascii="宋体" w:hAnsi="宋体"/>
                      <w:color w:val="000000" w:themeColor="text1"/>
                      <w:sz w:val="24"/>
                      <w:vertAlign w:val="superscript"/>
                      <w14:textFill>
                        <w14:solidFill>
                          <w14:schemeClr w14:val="tx1"/>
                        </w14:solidFill>
                      </w14:textFill>
                    </w:rPr>
                    <w:t>2</w:t>
                  </w:r>
                  <w:r>
                    <w:rPr>
                      <w:rFonts w:hint="eastAsia" w:ascii="宋体" w:hAnsi="宋体"/>
                      <w:color w:val="000000" w:themeColor="text1"/>
                      <w:sz w:val="24"/>
                      <w14:textFill>
                        <w14:solidFill>
                          <w14:schemeClr w14:val="tx1"/>
                        </w14:solidFill>
                      </w14:textFill>
                    </w:rPr>
                    <w:t>)</w:t>
                  </w:r>
                </w:p>
              </w:tc>
              <w:tc>
                <w:tcPr>
                  <w:tcW w:w="4026" w:type="dxa"/>
                  <w:gridSpan w:val="3"/>
                  <w:vAlign w:val="center"/>
                </w:tcPr>
                <w:p>
                  <w:pPr>
                    <w:jc w:val="center"/>
                    <w:rPr>
                      <w:rFonts w:ascii="宋体" w:hAnsi="宋体"/>
                      <w:color w:val="000000" w:themeColor="text1"/>
                      <w:sz w:val="24"/>
                      <w14:textFill>
                        <w14:solidFill>
                          <w14:schemeClr w14:val="tx1"/>
                        </w14:solidFill>
                      </w14:textFill>
                    </w:rPr>
                  </w:pPr>
                  <w:r>
                    <w:rPr>
                      <w:rFonts w:hAnsi="Calibri"/>
                      <w:color w:val="000000" w:themeColor="text1"/>
                      <w:sz w:val="24"/>
                      <w:lang w:bidi="ar"/>
                      <w14:textFill>
                        <w14:solidFill>
                          <w14:schemeClr w14:val="tx1"/>
                        </w14:solidFill>
                      </w14:textFill>
                    </w:rPr>
                    <w:t>18435.00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径流系数</w:t>
                  </w:r>
                </w:p>
              </w:tc>
              <w:tc>
                <w:tcPr>
                  <w:tcW w:w="4026" w:type="dxa"/>
                  <w:gridSpan w:val="3"/>
                  <w:vAlign w:val="center"/>
                </w:tcPr>
                <w:p>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年径流量(m</w:t>
                  </w:r>
                  <w:r>
                    <w:rPr>
                      <w:rFonts w:hint="eastAsia" w:ascii="宋体" w:hAnsi="宋体"/>
                      <w:color w:val="000000" w:themeColor="text1"/>
                      <w:sz w:val="24"/>
                      <w:vertAlign w:val="superscript"/>
                      <w14:textFill>
                        <w14:solidFill>
                          <w14:schemeClr w14:val="tx1"/>
                        </w14:solidFill>
                      </w14:textFill>
                    </w:rPr>
                    <w:t>3</w:t>
                  </w:r>
                  <w:r>
                    <w:rPr>
                      <w:rFonts w:hint="eastAsia" w:ascii="宋体" w:hAnsi="宋体"/>
                      <w:color w:val="000000" w:themeColor="text1"/>
                      <w:sz w:val="24"/>
                      <w14:textFill>
                        <w14:solidFill>
                          <w14:schemeClr w14:val="tx1"/>
                        </w14:solidFill>
                      </w14:textFill>
                    </w:rPr>
                    <w:t>/a)</w:t>
                  </w:r>
                </w:p>
              </w:tc>
              <w:tc>
                <w:tcPr>
                  <w:tcW w:w="4026" w:type="dxa"/>
                  <w:gridSpan w:val="3"/>
                  <w:vAlign w:val="center"/>
                </w:tcPr>
                <w:p>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16592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6" w:type="dxa"/>
                  <w:vMerge w:val="continue"/>
                  <w:vAlign w:val="center"/>
                </w:tcPr>
                <w:p>
                  <w:pPr>
                    <w:jc w:val="center"/>
                    <w:rPr>
                      <w:rFonts w:ascii="宋体" w:hAnsi="宋体"/>
                      <w:color w:val="000000" w:themeColor="text1"/>
                      <w:sz w:val="24"/>
                      <w14:textFill>
                        <w14:solidFill>
                          <w14:schemeClr w14:val="tx1"/>
                        </w14:solidFill>
                      </w14:textFill>
                    </w:rPr>
                  </w:pPr>
                </w:p>
              </w:tc>
              <w:tc>
                <w:tcPr>
                  <w:tcW w:w="298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年均产生量（t/a）</w:t>
                  </w:r>
                </w:p>
              </w:tc>
              <w:tc>
                <w:tcPr>
                  <w:tcW w:w="1146"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6.34</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0.32</w:t>
                  </w:r>
                </w:p>
              </w:tc>
              <w:tc>
                <w:tcPr>
                  <w:tcW w:w="144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0.71</w:t>
                  </w:r>
                </w:p>
              </w:tc>
            </w:tr>
            <w:bookmarkEnd w:id="5"/>
            <w:bookmarkEnd w:id="6"/>
          </w:tbl>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运营期噪声污染源分析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（1）噪声源及其特性</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项目运营后的噪声主要是道路上行驶的机动车辆产生的交通噪声，主要由发动机噪声、冷却系统噪声、排气噪声、车体振动噪声、传动机械噪声、制动机械噪声等组成，其中发动机噪声是主要的噪声源。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交通噪声的大小与车速、车流量、机动车类型、道路结构、道路表面覆盖物、道路两侧建筑物、地形等多因素有关。</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）噪声源强分析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本项目声环境影响评价执行《环境影响评价技术导则声环境》(HJ2.4-2009)推荐的公式进行计算。本项目各个预测年各型车的车速和单车行驶辐射噪声级计算如下。</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①车速计算</w:t>
            </w:r>
          </w:p>
          <w:p>
            <w:pPr>
              <w:jc w:val="center"/>
              <w:rPr>
                <w:color w:val="000000" w:themeColor="text1"/>
                <w14:textFill>
                  <w14:solidFill>
                    <w14:schemeClr w14:val="tx1"/>
                  </w14:solidFill>
                </w14:textFill>
              </w:rPr>
            </w:pPr>
            <w:r>
              <w:rPr>
                <w:color w:val="000000" w:themeColor="text1"/>
                <w:position w:val="-30"/>
                <w14:textFill>
                  <w14:solidFill>
                    <w14:schemeClr w14:val="tx1"/>
                  </w14:solidFill>
                </w14:textFill>
              </w:rPr>
              <w:object>
                <v:shape id="_x0000_i1027" o:spt="75" type="#_x0000_t75" style="height:31.8pt;width:129.7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p>
          <w:p>
            <w:pPr>
              <w:pStyle w:val="135"/>
              <w:snapToGrid w:val="0"/>
              <w:spacing w:line="240" w:lineRule="auto"/>
              <w:ind w:firstLine="480" w:firstLineChars="20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Ui——该车型的当量车数；</w:t>
            </w:r>
          </w:p>
          <w:p>
            <w:pPr>
              <w:adjustRightInd w:val="0"/>
              <w:snapToGrid w:val="0"/>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k</w:t>
            </w:r>
            <w:r>
              <w:rPr>
                <w:color w:val="000000" w:themeColor="text1"/>
                <w:sz w:val="24"/>
                <w:vertAlign w:val="subscript"/>
                <w14:textFill>
                  <w14:solidFill>
                    <w14:schemeClr w14:val="tx1"/>
                  </w14:solidFill>
                </w14:textFill>
              </w:rPr>
              <w:t>1</w:t>
            </w:r>
            <w:r>
              <w:rPr>
                <w:color w:val="000000" w:themeColor="text1"/>
                <w:sz w:val="24"/>
                <w14:textFill>
                  <w14:solidFill>
                    <w14:schemeClr w14:val="tx1"/>
                  </w14:solidFill>
                </w14:textFill>
              </w:rPr>
              <w:t>、k</w:t>
            </w:r>
            <w:r>
              <w:rPr>
                <w:color w:val="000000" w:themeColor="text1"/>
                <w:sz w:val="24"/>
                <w:vertAlign w:val="subscript"/>
                <w14:textFill>
                  <w14:solidFill>
                    <w14:schemeClr w14:val="tx1"/>
                  </w14:solidFill>
                </w14:textFill>
              </w:rPr>
              <w:t>2</w:t>
            </w:r>
            <w:r>
              <w:rPr>
                <w:color w:val="000000" w:themeColor="text1"/>
                <w:sz w:val="24"/>
                <w14:textFill>
                  <w14:solidFill>
                    <w14:schemeClr w14:val="tx1"/>
                  </w14:solidFill>
                </w14:textFill>
              </w:rPr>
              <w:t>、k</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、k</w:t>
            </w:r>
            <w:r>
              <w:rPr>
                <w:color w:val="000000" w:themeColor="text1"/>
                <w:sz w:val="24"/>
                <w:vertAlign w:val="subscript"/>
                <w14:textFill>
                  <w14:solidFill>
                    <w14:schemeClr w14:val="tx1"/>
                  </w14:solidFill>
                </w14:textFill>
              </w:rPr>
              <w:t>4</w:t>
            </w:r>
            <w:r>
              <w:rPr>
                <w:color w:val="000000" w:themeColor="text1"/>
                <w:sz w:val="24"/>
                <w14:textFill>
                  <w14:solidFill>
                    <w14:schemeClr w14:val="tx1"/>
                  </w14:solidFill>
                </w14:textFill>
              </w:rPr>
              <w:t>分别为系数，见（JTGB03-2006）表C.1.1-1。</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当设计车速小于120km/h时，上述公式计算所得平均车速按比例递减。</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由上式计算出拟建道路营运期小、中、大型车车速预测结果见下表。</w:t>
            </w:r>
          </w:p>
          <w:p>
            <w:pPr>
              <w:widowControl/>
              <w:numPr>
                <w:ilvl w:val="4"/>
                <w:numId w:val="0"/>
              </w:numPr>
              <w:tabs>
                <w:tab w:val="left" w:pos="709"/>
              </w:tabs>
              <w:ind w:left="142"/>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表</w:t>
            </w:r>
            <w:r>
              <w:rPr>
                <w:rFonts w:hint="eastAsia"/>
                <w:b/>
                <w:color w:val="000000" w:themeColor="text1"/>
                <w:kern w:val="0"/>
                <w:sz w:val="24"/>
                <w14:textFill>
                  <w14:solidFill>
                    <w14:schemeClr w14:val="tx1"/>
                  </w14:solidFill>
                </w14:textFill>
              </w:rPr>
              <w:t>26</w:t>
            </w:r>
            <w:r>
              <w:rPr>
                <w:rFonts w:hint="eastAsia"/>
                <w:b/>
                <w:bCs/>
                <w:color w:val="000000" w:themeColor="text1"/>
                <w:sz w:val="24"/>
                <w14:textFill>
                  <w14:solidFill>
                    <w14:schemeClr w14:val="tx1"/>
                  </w14:solidFill>
                </w14:textFill>
              </w:rPr>
              <w:t xml:space="preserve">   </w:t>
            </w:r>
            <w:r>
              <w:rPr>
                <w:rFonts w:hint="eastAsia"/>
                <w:b/>
                <w:color w:val="000000" w:themeColor="text1"/>
                <w:kern w:val="0"/>
                <w:sz w:val="24"/>
                <w14:textFill>
                  <w14:solidFill>
                    <w14:schemeClr w14:val="tx1"/>
                  </w14:solidFill>
                </w14:textFill>
              </w:rPr>
              <w:t>营运期各车型车速预测结果</w:t>
            </w:r>
            <w:r>
              <w:rPr>
                <w:b/>
                <w:color w:val="000000" w:themeColor="text1"/>
                <w:kern w:val="0"/>
                <w:sz w:val="24"/>
                <w14:textFill>
                  <w14:solidFill>
                    <w14:schemeClr w14:val="tx1"/>
                  </w14:solidFill>
                </w14:textFill>
              </w:rPr>
              <w:t>（单位：km/h）</w:t>
            </w:r>
          </w:p>
          <w:tbl>
            <w:tblPr>
              <w:tblStyle w:val="40"/>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预测年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2022年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202</w:t>
                  </w:r>
                  <w:r>
                    <w:rPr>
                      <w:rFonts w:hint="eastAsia"/>
                      <w:color w:val="000000" w:themeColor="text1"/>
                      <w:kern w:val="0"/>
                      <w:sz w:val="24"/>
                      <w:lang w:bidi="ar"/>
                      <w14:textFill>
                        <w14:solidFill>
                          <w14:schemeClr w14:val="tx1"/>
                        </w14:solidFill>
                      </w14:textFill>
                    </w:rPr>
                    <w:t>7</w:t>
                  </w:r>
                  <w:r>
                    <w:rPr>
                      <w:color w:val="000000" w:themeColor="text1"/>
                      <w:kern w:val="0"/>
                      <w:sz w:val="24"/>
                      <w:lang w:bidi="ar"/>
                      <w14:textFill>
                        <w14:solidFill>
                          <w14:schemeClr w14:val="tx1"/>
                        </w14:solidFill>
                      </w14:textFill>
                    </w:rPr>
                    <w:t>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203</w:t>
                  </w:r>
                  <w:r>
                    <w:rPr>
                      <w:rFonts w:hint="eastAsia"/>
                      <w:color w:val="000000" w:themeColor="text1"/>
                      <w:kern w:val="0"/>
                      <w:sz w:val="24"/>
                      <w:lang w:bidi="ar"/>
                      <w14:textFill>
                        <w14:solidFill>
                          <w14:schemeClr w14:val="tx1"/>
                        </w14:solidFill>
                      </w14:textFill>
                    </w:rPr>
                    <w:t>7</w:t>
                  </w:r>
                  <w:r>
                    <w:rPr>
                      <w:color w:val="000000" w:themeColor="text1"/>
                      <w:kern w:val="0"/>
                      <w:sz w:val="24"/>
                      <w:lang w:bidi="ar"/>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车型</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小型车</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41.88</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42.41</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41.25</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42.33</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39.96</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42.19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中型车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30.12</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29.14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30.64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29.35</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31.04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大型车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30.00</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29.27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30.43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29.43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30.83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29.65</w:t>
                  </w:r>
                </w:p>
              </w:tc>
            </w:tr>
          </w:tbl>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 2 \* GB3 </w:instrText>
            </w:r>
            <w:r>
              <w:rPr>
                <w:color w:val="000000" w:themeColor="text1"/>
                <w:sz w:val="24"/>
                <w14:textFill>
                  <w14:solidFill>
                    <w14:schemeClr w14:val="tx1"/>
                  </w14:solidFill>
                </w14:textFill>
              </w:rPr>
              <w:fldChar w:fldCharType="separate"/>
            </w:r>
            <w:r>
              <w:rPr>
                <w:color w:val="000000" w:themeColor="text1"/>
                <w:sz w:val="24"/>
                <w14:textFill>
                  <w14:solidFill>
                    <w14:schemeClr w14:val="tx1"/>
                  </w14:solidFill>
                </w14:textFill>
              </w:rPr>
              <w:t>②</w:t>
            </w:r>
            <w:r>
              <w:rPr>
                <w:color w:val="000000" w:themeColor="text1"/>
                <w:sz w:val="24"/>
                <w14:textFill>
                  <w14:solidFill>
                    <w14:schemeClr w14:val="tx1"/>
                  </w14:solidFill>
                </w14:textFill>
              </w:rPr>
              <w:fldChar w:fldCharType="end"/>
            </w:r>
            <w:r>
              <w:rPr>
                <w:color w:val="000000" w:themeColor="text1"/>
                <w:sz w:val="24"/>
                <w14:textFill>
                  <w14:solidFill>
                    <w14:schemeClr w14:val="tx1"/>
                  </w14:solidFill>
                </w14:textFill>
              </w:rPr>
              <w:t>单车行驶辐射噪声级（Loi）计算</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第i种车型车辆在参照点（7.5m处）的平均辐射噪声级Loi</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按下式计算：</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小型车：L</w:t>
            </w:r>
            <w:r>
              <w:rPr>
                <w:color w:val="000000" w:themeColor="text1"/>
                <w:sz w:val="24"/>
                <w:vertAlign w:val="subscript"/>
                <w14:textFill>
                  <w14:solidFill>
                    <w14:schemeClr w14:val="tx1"/>
                  </w14:solidFill>
                </w14:textFill>
              </w:rPr>
              <w:t>OS</w:t>
            </w:r>
            <w:r>
              <w:rPr>
                <w:color w:val="000000" w:themeColor="text1"/>
                <w:sz w:val="24"/>
                <w14:textFill>
                  <w14:solidFill>
                    <w14:schemeClr w14:val="tx1"/>
                  </w14:solidFill>
                </w14:textFill>
              </w:rPr>
              <w:t>=12.6+34.73lgV</w:t>
            </w:r>
            <w:r>
              <w:rPr>
                <w:color w:val="000000" w:themeColor="text1"/>
                <w:sz w:val="24"/>
                <w:vertAlign w:val="subscript"/>
                <w14:textFill>
                  <w14:solidFill>
                    <w14:schemeClr w14:val="tx1"/>
                  </w14:solidFill>
                </w14:textFill>
              </w:rPr>
              <w:t>S</w:t>
            </w:r>
            <w:r>
              <w:rPr>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路面</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中型车：L</w:t>
            </w:r>
            <w:r>
              <w:rPr>
                <w:color w:val="000000" w:themeColor="text1"/>
                <w:sz w:val="24"/>
                <w:vertAlign w:val="subscript"/>
                <w14:textFill>
                  <w14:solidFill>
                    <w14:schemeClr w14:val="tx1"/>
                  </w14:solidFill>
                </w14:textFill>
              </w:rPr>
              <w:t>ON</w:t>
            </w:r>
            <w:r>
              <w:rPr>
                <w:color w:val="000000" w:themeColor="text1"/>
                <w:sz w:val="24"/>
                <w14:textFill>
                  <w14:solidFill>
                    <w14:schemeClr w14:val="tx1"/>
                  </w14:solidFill>
                </w14:textFill>
              </w:rPr>
              <w:t>=8.8+40.48lgV</w:t>
            </w:r>
            <w:r>
              <w:rPr>
                <w:color w:val="000000" w:themeColor="text1"/>
                <w:sz w:val="24"/>
                <w:vertAlign w:val="subscript"/>
                <w14:textFill>
                  <w14:solidFill>
                    <w14:schemeClr w14:val="tx1"/>
                  </w14:solidFill>
                </w14:textFill>
              </w:rPr>
              <w:t>M</w:t>
            </w:r>
            <w:r>
              <w:rPr>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纵坡</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大型车：L</w:t>
            </w:r>
            <w:r>
              <w:rPr>
                <w:color w:val="000000" w:themeColor="text1"/>
                <w:sz w:val="24"/>
                <w:vertAlign w:val="subscript"/>
                <w14:textFill>
                  <w14:solidFill>
                    <w14:schemeClr w14:val="tx1"/>
                  </w14:solidFill>
                </w14:textFill>
              </w:rPr>
              <w:t>OL</w:t>
            </w:r>
            <w:r>
              <w:rPr>
                <w:color w:val="000000" w:themeColor="text1"/>
                <w:sz w:val="24"/>
                <w14:textFill>
                  <w14:solidFill>
                    <w14:schemeClr w14:val="tx1"/>
                  </w14:solidFill>
                </w14:textFill>
              </w:rPr>
              <w:t>=22.0+36.32lgV</w:t>
            </w:r>
            <w:r>
              <w:rPr>
                <w:color w:val="000000" w:themeColor="text1"/>
                <w:sz w:val="24"/>
                <w:vertAlign w:val="subscript"/>
                <w14:textFill>
                  <w14:solidFill>
                    <w14:schemeClr w14:val="tx1"/>
                  </w14:solidFill>
                </w14:textFill>
              </w:rPr>
              <w:t>L</w:t>
            </w:r>
            <w:r>
              <w:rPr>
                <w:color w:val="000000" w:themeColor="text1"/>
                <w:sz w:val="24"/>
                <w14:textFill>
                  <w14:solidFill>
                    <w14:schemeClr w14:val="tx1"/>
                  </w14:solidFill>
                </w14:textFill>
              </w:rPr>
              <w:t>+△L</w:t>
            </w:r>
            <w:r>
              <w:rPr>
                <w:color w:val="000000" w:themeColor="text1"/>
                <w:sz w:val="24"/>
                <w:vertAlign w:val="subscript"/>
                <w14:textFill>
                  <w14:solidFill>
                    <w14:schemeClr w14:val="tx1"/>
                  </w14:solidFill>
                </w14:textFill>
              </w:rPr>
              <w:t>纵坡</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式中：右下角注S、M、L分别表示小、中、大型车；</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V</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──该车型车辆的平均行驶速度，km/h。</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根据上述公式计算拟建道路各预测年各型车单车行驶辐射噪声级Loi，计算结果见</w:t>
            </w:r>
            <w:r>
              <w:rPr>
                <w:rFonts w:hint="eastAsia"/>
                <w:color w:val="000000" w:themeColor="text1"/>
                <w:sz w:val="24"/>
                <w14:textFill>
                  <w14:solidFill>
                    <w14:schemeClr w14:val="tx1"/>
                  </w14:solidFill>
                </w14:textFill>
              </w:rPr>
              <w:t>下表</w:t>
            </w:r>
            <w:r>
              <w:rPr>
                <w:color w:val="000000" w:themeColor="text1"/>
                <w:sz w:val="24"/>
                <w14:textFill>
                  <w14:solidFill>
                    <w14:schemeClr w14:val="tx1"/>
                  </w14:solidFill>
                </w14:textFill>
              </w:rPr>
              <w:t>。</w:t>
            </w:r>
          </w:p>
          <w:p>
            <w:pPr>
              <w:pStyle w:val="9"/>
              <w:adjustRightInd/>
              <w:snapToGrid/>
              <w:spacing w:before="0" w:after="0" w:line="240" w:lineRule="auto"/>
              <w:ind w:hangingChars="478"/>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表</w:t>
            </w:r>
            <w:r>
              <w:rPr>
                <w:rFonts w:hint="eastAsia" w:ascii="Times New Roman" w:hAnsi="Times New Roman"/>
                <w:color w:val="000000" w:themeColor="text1"/>
                <w14:textFill>
                  <w14:solidFill>
                    <w14:schemeClr w14:val="tx1"/>
                  </w14:solidFill>
                </w14:textFill>
              </w:rPr>
              <w:t>27</w:t>
            </w:r>
            <w:r>
              <w:rPr>
                <w:rFonts w:hint="eastAsia"/>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营运期</w:t>
            </w:r>
            <w:r>
              <w:rPr>
                <w:rFonts w:ascii="Times New Roman" w:hAnsi="Times New Roman"/>
                <w:color w:val="000000" w:themeColor="text1"/>
                <w14:textFill>
                  <w14:solidFill>
                    <w14:schemeClr w14:val="tx1"/>
                  </w14:solidFill>
                </w14:textFill>
              </w:rPr>
              <w:t>各车型单车行驶辐射噪声级计算结果（单位：dB(A)）</w:t>
            </w:r>
          </w:p>
          <w:tbl>
            <w:tblPr>
              <w:tblStyle w:val="40"/>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247" w:type="dxa"/>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预测年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2022年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2028年</w:t>
                  </w:r>
                </w:p>
              </w:tc>
              <w:tc>
                <w:tcPr>
                  <w:tcW w:w="2494" w:type="dxa"/>
                  <w:gridSpan w:val="2"/>
                  <w:shd w:val="clear" w:color="auto" w:fill="auto"/>
                  <w:noWrap/>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2036年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车型</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昼间</w:t>
                  </w:r>
                </w:p>
              </w:tc>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小型车</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68.93</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69.12</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68.70</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69.10</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68.22</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中型车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68.66</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68.08</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68.97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68.21</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69.19</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68.39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大型车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75.65</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75.26</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75.87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75.34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76.08</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75.46</w:t>
                  </w:r>
                </w:p>
              </w:tc>
            </w:tr>
          </w:tbl>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w:t>
            </w:r>
            <w:r>
              <w:rPr>
                <w:b/>
                <w:bCs/>
                <w:color w:val="000000" w:themeColor="text1"/>
                <w:sz w:val="24"/>
                <w14:textFill>
                  <w14:solidFill>
                    <w14:schemeClr w14:val="tx1"/>
                  </w14:solidFill>
                </w14:textFill>
              </w:rPr>
              <w:t>运营期固体废物污染源分析</w:t>
            </w:r>
          </w:p>
          <w:p>
            <w:pPr>
              <w:tabs>
                <w:tab w:val="left" w:pos="1280"/>
              </w:tabs>
              <w:ind w:firstLine="480" w:firstLineChars="200"/>
              <w:textAlignment w:val="baseline"/>
              <w:rPr>
                <w:color w:val="000000" w:themeColor="text1"/>
                <w:sz w:val="24"/>
                <w14:textFill>
                  <w14:solidFill>
                    <w14:schemeClr w14:val="tx1"/>
                  </w14:solidFill>
                </w14:textFill>
              </w:rPr>
            </w:pPr>
            <w:r>
              <w:rPr>
                <w:color w:val="000000" w:themeColor="text1"/>
                <w:sz w:val="24"/>
                <w14:textFill>
                  <w14:solidFill>
                    <w14:schemeClr w14:val="tx1"/>
                  </w14:solidFill>
                </w14:textFill>
              </w:rPr>
              <w:t>本项目通车后，经过道路的司乘人员以及行人将产生废纸、废塑料袋、盒、烟蒂等生活垃圾。</w:t>
            </w:r>
          </w:p>
          <w:p>
            <w:pPr>
              <w:tabs>
                <w:tab w:val="left" w:pos="1280"/>
              </w:tabs>
              <w:ind w:firstLine="482" w:firstLineChars="200"/>
              <w:textAlignment w:val="baseline"/>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运营期社会环境</w:t>
            </w:r>
          </w:p>
          <w:p>
            <w:pPr>
              <w:tabs>
                <w:tab w:val="left" w:pos="1280"/>
              </w:tabs>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本项目的建设加强了云龙示范区的交通联系，其建设有利于完善云龙示范区的交通路网，并对沿线及周边地区的经济、社会发展产生积极影响。</w:t>
            </w:r>
          </w:p>
        </w:tc>
      </w:tr>
    </w:tbl>
    <w:p>
      <w:pPr>
        <w:rPr>
          <w:color w:val="000000" w:themeColor="text1"/>
          <w14:textFill>
            <w14:solidFill>
              <w14:schemeClr w14:val="tx1"/>
            </w14:solidFill>
          </w14:textFill>
        </w:rPr>
      </w:pPr>
    </w:p>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项目主要污染物产生及预计排放情况</w:t>
      </w:r>
    </w:p>
    <w:tbl>
      <w:tblPr>
        <w:tblStyle w:val="40"/>
        <w:tblW w:w="91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791"/>
        <w:gridCol w:w="1000"/>
        <w:gridCol w:w="1150"/>
        <w:gridCol w:w="116"/>
        <w:gridCol w:w="1471"/>
        <w:gridCol w:w="2213"/>
        <w:gridCol w:w="2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74" w:hRule="atLeast"/>
          <w:jc w:val="center"/>
        </w:trPr>
        <w:tc>
          <w:tcPr>
            <w:tcW w:w="791" w:type="dxa"/>
            <w:tcBorders>
              <w:tl2br w:val="single" w:color="auto" w:sz="6" w:space="0"/>
            </w:tcBorders>
            <w:vAlign w:val="center"/>
          </w:tcPr>
          <w:p>
            <w:pPr>
              <w:jc w:val="right"/>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内容</w:t>
            </w:r>
          </w:p>
          <w:p>
            <w:pP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类型</w:t>
            </w:r>
          </w:p>
        </w:tc>
        <w:tc>
          <w:tcPr>
            <w:tcW w:w="2150" w:type="dxa"/>
            <w:gridSpan w:val="2"/>
            <w:vAlign w:val="center"/>
          </w:tcPr>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排放源（编号）</w:t>
            </w:r>
          </w:p>
        </w:tc>
        <w:tc>
          <w:tcPr>
            <w:tcW w:w="1587" w:type="dxa"/>
            <w:gridSpan w:val="2"/>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污染物</w:t>
            </w:r>
          </w:p>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名称</w:t>
            </w:r>
          </w:p>
        </w:tc>
        <w:tc>
          <w:tcPr>
            <w:tcW w:w="2213" w:type="dxa"/>
            <w:vAlign w:val="center"/>
          </w:tcPr>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处理前产生浓度及产生量(单位)</w:t>
            </w:r>
          </w:p>
        </w:tc>
        <w:tc>
          <w:tcPr>
            <w:tcW w:w="2387" w:type="dxa"/>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排放浓度及排放量</w:t>
            </w:r>
          </w:p>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大</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气</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污</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染</w:t>
            </w:r>
          </w:p>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物</w:t>
            </w:r>
          </w:p>
        </w:tc>
        <w:tc>
          <w:tcPr>
            <w:tcW w:w="1000"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150"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施工扬尘</w:t>
            </w:r>
          </w:p>
        </w:tc>
        <w:tc>
          <w:tcPr>
            <w:tcW w:w="1587"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扬尘</w:t>
            </w:r>
          </w:p>
        </w:tc>
        <w:tc>
          <w:tcPr>
            <w:tcW w:w="2213"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c>
          <w:tcPr>
            <w:tcW w:w="238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59"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沥青烟气</w:t>
            </w:r>
          </w:p>
        </w:tc>
        <w:tc>
          <w:tcPr>
            <w:tcW w:w="1587" w:type="dxa"/>
            <w:gridSpan w:val="2"/>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THC、CO、NO</w:t>
            </w:r>
            <w:r>
              <w:rPr>
                <w:color w:val="000000" w:themeColor="text1"/>
                <w:sz w:val="24"/>
                <w:vertAlign w:val="subscript"/>
                <w14:textFill>
                  <w14:solidFill>
                    <w14:schemeClr w14:val="tx1"/>
                  </w14:solidFill>
                </w14:textFill>
              </w:rPr>
              <w:t>X</w:t>
            </w:r>
          </w:p>
        </w:tc>
        <w:tc>
          <w:tcPr>
            <w:tcW w:w="2213"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c>
          <w:tcPr>
            <w:tcW w:w="238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机械尾气</w:t>
            </w:r>
          </w:p>
        </w:tc>
        <w:tc>
          <w:tcPr>
            <w:tcW w:w="1587" w:type="dxa"/>
            <w:gridSpan w:val="2"/>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HC、CO、NO</w:t>
            </w:r>
            <w:r>
              <w:rPr>
                <w:color w:val="000000" w:themeColor="text1"/>
                <w:sz w:val="24"/>
                <w:vertAlign w:val="subscript"/>
                <w14:textFill>
                  <w14:solidFill>
                    <w14:schemeClr w14:val="tx1"/>
                  </w14:solidFill>
                </w14:textFill>
              </w:rPr>
              <w:t>x</w:t>
            </w:r>
          </w:p>
        </w:tc>
        <w:tc>
          <w:tcPr>
            <w:tcW w:w="2213"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c>
          <w:tcPr>
            <w:tcW w:w="238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1150"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道路扬尘</w:t>
            </w:r>
          </w:p>
        </w:tc>
        <w:tc>
          <w:tcPr>
            <w:tcW w:w="1587"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扬尘</w:t>
            </w:r>
          </w:p>
        </w:tc>
        <w:tc>
          <w:tcPr>
            <w:tcW w:w="2213"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c>
          <w:tcPr>
            <w:tcW w:w="238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restart"/>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汽车尾气</w:t>
            </w:r>
          </w:p>
        </w:tc>
        <w:tc>
          <w:tcPr>
            <w:tcW w:w="1587" w:type="dxa"/>
            <w:gridSpan w:val="2"/>
            <w:vMerge w:val="restart"/>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CO</w:t>
            </w: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w:t>
            </w:r>
            <w:r>
              <w:rPr>
                <w:rFonts w:hint="eastAsia"/>
                <w:color w:val="000000" w:themeColor="text1"/>
                <w:kern w:val="0"/>
                <w:sz w:val="21"/>
                <w:szCs w:val="21"/>
                <w14:textFill>
                  <w14:solidFill>
                    <w14:schemeClr w14:val="tx1"/>
                  </w14:solidFill>
                </w14:textFill>
              </w:rPr>
              <w:t>2.9064</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w:t>
            </w:r>
            <w:r>
              <w:rPr>
                <w:rFonts w:hint="eastAsia"/>
                <w:color w:val="000000" w:themeColor="text1"/>
                <w:kern w:val="0"/>
                <w:sz w:val="21"/>
                <w:szCs w:val="21"/>
                <w14:textFill>
                  <w14:solidFill>
                    <w14:schemeClr w14:val="tx1"/>
                  </w14:solidFill>
                </w14:textFill>
              </w:rPr>
              <w:t>2.9064</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w:t>
            </w:r>
            <w:r>
              <w:rPr>
                <w:rFonts w:hint="eastAsia"/>
                <w:color w:val="000000" w:themeColor="text1"/>
                <w:kern w:val="0"/>
                <w:sz w:val="21"/>
                <w:szCs w:val="21"/>
                <w14:textFill>
                  <w14:solidFill>
                    <w14:schemeClr w14:val="tx1"/>
                  </w14:solidFill>
                </w14:textFill>
              </w:rPr>
              <w:t>5.2536</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w:t>
            </w:r>
            <w:r>
              <w:rPr>
                <w:rFonts w:hint="eastAsia"/>
                <w:color w:val="000000" w:themeColor="text1"/>
                <w:kern w:val="0"/>
                <w:sz w:val="21"/>
                <w:szCs w:val="21"/>
                <w14:textFill>
                  <w14:solidFill>
                    <w14:schemeClr w14:val="tx1"/>
                  </w14:solidFill>
                </w14:textFill>
              </w:rPr>
              <w:t>5.2536</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6.7515</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6.7515</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color w:val="000000" w:themeColor="text1"/>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14:textFill>
                  <w14:solidFill>
                    <w14:schemeClr w14:val="tx1"/>
                  </w14:solidFill>
                </w14:textFill>
              </w:rPr>
            </w:pPr>
          </w:p>
        </w:tc>
        <w:tc>
          <w:tcPr>
            <w:tcW w:w="1587" w:type="dxa"/>
            <w:gridSpan w:val="2"/>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THC</w:t>
            </w: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近期0.</w:t>
            </w:r>
            <w:r>
              <w:rPr>
                <w:rFonts w:hint="eastAsia"/>
                <w:color w:val="000000" w:themeColor="text1"/>
                <w:kern w:val="0"/>
                <w:sz w:val="21"/>
                <w:szCs w:val="21"/>
                <w14:textFill>
                  <w14:solidFill>
                    <w14:schemeClr w14:val="tx1"/>
                  </w14:solidFill>
                </w14:textFill>
              </w:rPr>
              <w:t>9600</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近期0.</w:t>
            </w:r>
            <w:r>
              <w:rPr>
                <w:rFonts w:hint="eastAsia"/>
                <w:color w:val="000000" w:themeColor="text1"/>
                <w:kern w:val="0"/>
                <w:sz w:val="21"/>
                <w:szCs w:val="21"/>
                <w14:textFill>
                  <w14:solidFill>
                    <w14:schemeClr w14:val="tx1"/>
                  </w14:solidFill>
                </w14:textFill>
              </w:rPr>
              <w:t>9600</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color w:val="000000" w:themeColor="text1"/>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w:t>
            </w:r>
            <w:r>
              <w:rPr>
                <w:rFonts w:hint="eastAsia"/>
                <w:color w:val="000000" w:themeColor="text1"/>
                <w:kern w:val="0"/>
                <w:sz w:val="21"/>
                <w:szCs w:val="21"/>
                <w14:textFill>
                  <w14:solidFill>
                    <w14:schemeClr w14:val="tx1"/>
                  </w14:solidFill>
                </w14:textFill>
              </w:rPr>
              <w:t>1.7352</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w:t>
            </w:r>
            <w:r>
              <w:rPr>
                <w:rFonts w:hint="eastAsia"/>
                <w:color w:val="000000" w:themeColor="text1"/>
                <w:kern w:val="0"/>
                <w:sz w:val="21"/>
                <w:szCs w:val="21"/>
                <w14:textFill>
                  <w14:solidFill>
                    <w14:schemeClr w14:val="tx1"/>
                  </w14:solidFill>
                </w14:textFill>
              </w:rPr>
              <w:t>1.7352</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color w:val="000000" w:themeColor="text1"/>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2.2300</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2.2300</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rFonts w:cs="宋体"/>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NO</w:t>
            </w:r>
            <w:r>
              <w:rPr>
                <w:rFonts w:hint="eastAsia"/>
                <w:color w:val="000000" w:themeColor="text1"/>
                <w:sz w:val="24"/>
                <w:vertAlign w:val="subscript"/>
                <w14:textFill>
                  <w14:solidFill>
                    <w14:schemeClr w14:val="tx1"/>
                  </w14:solidFill>
                </w14:textFill>
              </w:rPr>
              <w:t>2</w:t>
            </w: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近期0.</w:t>
            </w:r>
            <w:r>
              <w:rPr>
                <w:rFonts w:hint="eastAsia"/>
                <w:color w:val="000000" w:themeColor="text1"/>
                <w:kern w:val="0"/>
                <w:sz w:val="21"/>
                <w:szCs w:val="21"/>
                <w14:textFill>
                  <w14:solidFill>
                    <w14:schemeClr w14:val="tx1"/>
                  </w14:solidFill>
                </w14:textFill>
              </w:rPr>
              <w:t>4560</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近期0.</w:t>
            </w:r>
            <w:r>
              <w:rPr>
                <w:rFonts w:hint="eastAsia"/>
                <w:color w:val="000000" w:themeColor="text1"/>
                <w:kern w:val="0"/>
                <w:sz w:val="21"/>
                <w:szCs w:val="21"/>
                <w14:textFill>
                  <w14:solidFill>
                    <w14:schemeClr w14:val="tx1"/>
                  </w14:solidFill>
                </w14:textFill>
              </w:rPr>
              <w:t>4560</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中期0.</w:t>
            </w:r>
            <w:r>
              <w:rPr>
                <w:rFonts w:hint="eastAsia"/>
                <w:color w:val="000000" w:themeColor="text1"/>
                <w:kern w:val="0"/>
                <w:sz w:val="21"/>
                <w:szCs w:val="21"/>
                <w14:textFill>
                  <w14:solidFill>
                    <w14:schemeClr w14:val="tx1"/>
                  </w14:solidFill>
                </w14:textFill>
              </w:rPr>
              <w:t>8244</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中期0.</w:t>
            </w:r>
            <w:r>
              <w:rPr>
                <w:rFonts w:hint="eastAsia"/>
                <w:color w:val="000000" w:themeColor="text1"/>
                <w:kern w:val="0"/>
                <w:sz w:val="21"/>
                <w:szCs w:val="21"/>
                <w14:textFill>
                  <w14:solidFill>
                    <w14:schemeClr w14:val="tx1"/>
                  </w14:solidFill>
                </w14:textFill>
              </w:rPr>
              <w:t>8244</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Merge w:val="continue"/>
            <w:vAlign w:val="center"/>
          </w:tcPr>
          <w:p>
            <w:pPr>
              <w:jc w:val="center"/>
              <w:rPr>
                <w:color w:val="000000" w:themeColor="text1"/>
                <w:sz w:val="24"/>
                <w14:textFill>
                  <w14:solidFill>
                    <w14:schemeClr w14:val="tx1"/>
                  </w14:solidFill>
                </w14:textFill>
              </w:rPr>
            </w:pP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1.0594</w:t>
            </w:r>
            <w:r>
              <w:rPr>
                <w:color w:val="000000" w:themeColor="text1"/>
                <w:sz w:val="24"/>
                <w14:textFill>
                  <w14:solidFill>
                    <w14:schemeClr w14:val="tx1"/>
                  </w14:solidFill>
                </w14:textFill>
              </w:rPr>
              <w:t>mg/s·m</w:t>
            </w:r>
          </w:p>
        </w:tc>
        <w:tc>
          <w:tcPr>
            <w:tcW w:w="2387"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远期</w:t>
            </w:r>
            <w:r>
              <w:rPr>
                <w:rFonts w:hint="eastAsia"/>
                <w:color w:val="000000" w:themeColor="text1"/>
                <w:kern w:val="0"/>
                <w:sz w:val="21"/>
                <w:szCs w:val="21"/>
                <w14:textFill>
                  <w14:solidFill>
                    <w14:schemeClr w14:val="tx1"/>
                  </w14:solidFill>
                </w14:textFill>
              </w:rPr>
              <w:t>1.0594</w:t>
            </w:r>
            <w:r>
              <w:rPr>
                <w:color w:val="000000" w:themeColor="text1"/>
                <w:sz w:val="24"/>
                <w14:textFill>
                  <w14:solidFill>
                    <w14:schemeClr w14:val="tx1"/>
                  </w14:solidFill>
                </w14:textFill>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58" w:hRule="atLeast"/>
          <w:jc w:val="center"/>
        </w:trPr>
        <w:tc>
          <w:tcPr>
            <w:tcW w:w="791" w:type="dxa"/>
            <w:vMerge w:val="restart"/>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水</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污</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染</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物</w:t>
            </w:r>
          </w:p>
        </w:tc>
        <w:tc>
          <w:tcPr>
            <w:tcW w:w="1000"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150" w:type="dxa"/>
            <w:vMerge w:val="restart"/>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施工废水</w:t>
            </w:r>
          </w:p>
        </w:tc>
        <w:tc>
          <w:tcPr>
            <w:tcW w:w="1587"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COD</w:t>
            </w:r>
          </w:p>
        </w:tc>
        <w:tc>
          <w:tcPr>
            <w:tcW w:w="2213"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300mg/L</w:t>
            </w:r>
          </w:p>
        </w:tc>
        <w:tc>
          <w:tcPr>
            <w:tcW w:w="2387" w:type="dxa"/>
            <w:vMerge w:val="restart"/>
            <w:vAlign w:val="center"/>
          </w:tcPr>
          <w:p>
            <w:pPr>
              <w:pStyle w:val="117"/>
              <w:adjustRightInd/>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经隔油沉淀处理</w:t>
            </w:r>
          </w:p>
          <w:p>
            <w:pPr>
              <w:pStyle w:val="117"/>
              <w:adjustRightInd/>
              <w:spacing w:line="24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后回用，不外排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58" w:hRule="atLeast"/>
          <w:jc w:val="center"/>
        </w:trPr>
        <w:tc>
          <w:tcPr>
            <w:tcW w:w="791" w:type="dxa"/>
            <w:vMerge w:val="continue"/>
            <w:vAlign w:val="center"/>
          </w:tcPr>
          <w:p>
            <w:pPr>
              <w:jc w:val="center"/>
              <w:rPr>
                <w:rFonts w:cs="宋体"/>
                <w:color w:val="000000" w:themeColor="text1"/>
                <w:sz w:val="24"/>
                <w14:textFill>
                  <w14:solidFill>
                    <w14:schemeClr w14:val="tx1"/>
                  </w14:solidFill>
                </w14:textFill>
              </w:rPr>
            </w:pPr>
          </w:p>
        </w:tc>
        <w:tc>
          <w:tcPr>
            <w:tcW w:w="1000"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SS</w:t>
            </w:r>
          </w:p>
        </w:tc>
        <w:tc>
          <w:tcPr>
            <w:tcW w:w="2213"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350mg/L</w:t>
            </w:r>
          </w:p>
        </w:tc>
        <w:tc>
          <w:tcPr>
            <w:tcW w:w="238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21" w:hRule="atLeast"/>
          <w:jc w:val="center"/>
        </w:trPr>
        <w:tc>
          <w:tcPr>
            <w:tcW w:w="791" w:type="dxa"/>
            <w:vMerge w:val="continue"/>
            <w:vAlign w:val="center"/>
          </w:tcPr>
          <w:p>
            <w:pPr>
              <w:jc w:val="center"/>
              <w:rPr>
                <w:rFonts w:cs="宋体"/>
                <w:color w:val="000000" w:themeColor="text1"/>
                <w:sz w:val="24"/>
                <w14:textFill>
                  <w14:solidFill>
                    <w14:schemeClr w14:val="tx1"/>
                  </w14:solidFill>
                </w14:textFill>
              </w:rPr>
            </w:pPr>
          </w:p>
        </w:tc>
        <w:tc>
          <w:tcPr>
            <w:tcW w:w="1000" w:type="dxa"/>
            <w:vMerge w:val="continue"/>
            <w:tcBorders>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p>
        </w:tc>
        <w:tc>
          <w:tcPr>
            <w:tcW w:w="1150" w:type="dxa"/>
            <w:vMerge w:val="continue"/>
            <w:tcBorders>
              <w:left w:val="single" w:color="auto" w:sz="4" w:space="0"/>
              <w:bottom w:val="single" w:color="auto" w:sz="4" w:space="0"/>
            </w:tcBorders>
            <w:vAlign w:val="center"/>
          </w:tcPr>
          <w:p>
            <w:pPr>
              <w:jc w:val="center"/>
              <w:rPr>
                <w:color w:val="000000" w:themeColor="text1"/>
                <w:sz w:val="24"/>
                <w14:textFill>
                  <w14:solidFill>
                    <w14:schemeClr w14:val="tx1"/>
                  </w14:solidFill>
                </w14:textFill>
              </w:rPr>
            </w:pPr>
          </w:p>
        </w:tc>
        <w:tc>
          <w:tcPr>
            <w:tcW w:w="1587"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石油类</w:t>
            </w:r>
          </w:p>
        </w:tc>
        <w:tc>
          <w:tcPr>
            <w:tcW w:w="2213"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10mg/L</w:t>
            </w:r>
          </w:p>
        </w:tc>
        <w:tc>
          <w:tcPr>
            <w:tcW w:w="238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固</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废</w:t>
            </w:r>
          </w:p>
        </w:tc>
        <w:tc>
          <w:tcPr>
            <w:tcW w:w="1000"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2737" w:type="dxa"/>
            <w:gridSpan w:val="3"/>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建筑垃圾</w:t>
            </w: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少量</w:t>
            </w:r>
          </w:p>
        </w:tc>
        <w:tc>
          <w:tcPr>
            <w:tcW w:w="238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2737" w:type="dxa"/>
            <w:gridSpan w:val="3"/>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生活垃圾</w:t>
            </w:r>
          </w:p>
        </w:tc>
        <w:tc>
          <w:tcPr>
            <w:tcW w:w="2213"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少量</w:t>
            </w:r>
          </w:p>
        </w:tc>
        <w:tc>
          <w:tcPr>
            <w:tcW w:w="238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restart"/>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噪</w:t>
            </w:r>
          </w:p>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声</w:t>
            </w:r>
          </w:p>
        </w:tc>
        <w:tc>
          <w:tcPr>
            <w:tcW w:w="1000"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266" w:type="dxa"/>
            <w:gridSpan w:val="2"/>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施工机械</w:t>
            </w:r>
          </w:p>
        </w:tc>
        <w:tc>
          <w:tcPr>
            <w:tcW w:w="1471"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Leq</w:t>
            </w:r>
          </w:p>
        </w:tc>
        <w:tc>
          <w:tcPr>
            <w:tcW w:w="2213"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80～90dB(A)</w:t>
            </w:r>
          </w:p>
        </w:tc>
        <w:tc>
          <w:tcPr>
            <w:tcW w:w="238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54" w:hRule="atLeast"/>
          <w:jc w:val="center"/>
        </w:trPr>
        <w:tc>
          <w:tcPr>
            <w:tcW w:w="791" w:type="dxa"/>
            <w:vMerge w:val="continue"/>
            <w:vAlign w:val="center"/>
          </w:tcPr>
          <w:p>
            <w:pPr>
              <w:jc w:val="center"/>
              <w:rPr>
                <w:rFonts w:cs="宋体"/>
                <w:b/>
                <w:bCs/>
                <w:color w:val="000000" w:themeColor="text1"/>
                <w:sz w:val="24"/>
                <w14:textFill>
                  <w14:solidFill>
                    <w14:schemeClr w14:val="tx1"/>
                  </w14:solidFill>
                </w14:textFill>
              </w:rPr>
            </w:pPr>
          </w:p>
        </w:tc>
        <w:tc>
          <w:tcPr>
            <w:tcW w:w="1000"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1266" w:type="dxa"/>
            <w:gridSpan w:val="2"/>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行驶车辆</w:t>
            </w:r>
          </w:p>
        </w:tc>
        <w:tc>
          <w:tcPr>
            <w:tcW w:w="1471"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Leq</w:t>
            </w:r>
          </w:p>
        </w:tc>
        <w:tc>
          <w:tcPr>
            <w:tcW w:w="2213"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64</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dB(A)</w:t>
            </w:r>
          </w:p>
        </w:tc>
        <w:tc>
          <w:tcPr>
            <w:tcW w:w="238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其他</w:t>
            </w:r>
          </w:p>
        </w:tc>
        <w:tc>
          <w:tcPr>
            <w:tcW w:w="8337" w:type="dxa"/>
            <w:gridSpan w:val="6"/>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678" w:hRule="atLeast"/>
          <w:jc w:val="center"/>
        </w:trPr>
        <w:tc>
          <w:tcPr>
            <w:tcW w:w="9128" w:type="dxa"/>
            <w:gridSpan w:val="7"/>
          </w:tcPr>
          <w:p>
            <w:pP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主要生态影响：</w:t>
            </w:r>
          </w:p>
          <w:p>
            <w:pPr>
              <w:pStyle w:val="14"/>
              <w:spacing w:after="0"/>
              <w:ind w:firstLine="504" w:firstLineChars="200"/>
              <w:rPr>
                <w:rFonts w:cs="宋体"/>
                <w:color w:val="000000" w:themeColor="text1"/>
                <w:sz w:val="24"/>
                <w14:textFill>
                  <w14:solidFill>
                    <w14:schemeClr w14:val="tx1"/>
                  </w14:solidFill>
                </w14:textFill>
              </w:rPr>
            </w:pPr>
            <w:r>
              <w:rPr>
                <w:rFonts w:hint="eastAsia" w:cs="宋体"/>
                <w:bCs/>
                <w:color w:val="000000" w:themeColor="text1"/>
                <w:spacing w:val="6"/>
                <w:sz w:val="24"/>
                <w14:textFill>
                  <w14:solidFill>
                    <w14:schemeClr w14:val="tx1"/>
                  </w14:solidFill>
                </w14:textFill>
              </w:rPr>
              <w:t>本项目建设期主要生态影响为水土流失，对当地生态环境有一定的影响，</w:t>
            </w:r>
            <w:r>
              <w:rPr>
                <w:rFonts w:hint="eastAsia" w:cs="宋体"/>
                <w:color w:val="000000" w:themeColor="text1"/>
                <w:sz w:val="24"/>
                <w14:textFill>
                  <w14:solidFill>
                    <w14:schemeClr w14:val="tx1"/>
                  </w14:solidFill>
                </w14:textFill>
              </w:rPr>
              <w:t>随着环境保护、水土保持措施的实施，道路沿线的生态环境将在一定程度上得到恢复和改善。</w:t>
            </w:r>
          </w:p>
          <w:p>
            <w:pPr>
              <w:pStyle w:val="14"/>
              <w:spacing w:after="0"/>
              <w:ind w:firstLine="480" w:firstLineChars="200"/>
              <w:rPr>
                <w:rFonts w:cs="宋体"/>
                <w:color w:val="000000" w:themeColor="text1"/>
                <w:sz w:val="24"/>
                <w14:textFill>
                  <w14:solidFill>
                    <w14:schemeClr w14:val="tx1"/>
                  </w14:solidFill>
                </w14:textFill>
              </w:rPr>
            </w:pPr>
          </w:p>
        </w:tc>
      </w:tr>
    </w:tbl>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环境影响分析</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3" w:hRule="atLeast"/>
          <w:jc w:val="center"/>
        </w:trPr>
        <w:tc>
          <w:tcPr>
            <w:tcW w:w="9289" w:type="dxa"/>
          </w:tcPr>
          <w:p>
            <w:pPr>
              <w:jc w:val="left"/>
              <w:rPr>
                <w:rFonts w:cs="宋体"/>
                <w:b/>
                <w:bCs/>
                <w:color w:val="auto"/>
                <w:sz w:val="28"/>
                <w:szCs w:val="28"/>
              </w:rPr>
            </w:pPr>
            <w:r>
              <w:rPr>
                <w:rFonts w:hint="eastAsia" w:cs="宋体"/>
                <w:b/>
                <w:bCs/>
                <w:color w:val="auto"/>
                <w:sz w:val="28"/>
                <w:szCs w:val="28"/>
              </w:rPr>
              <w:t>施工期环境影响分析</w:t>
            </w:r>
          </w:p>
          <w:p>
            <w:pPr>
              <w:ind w:firstLine="482" w:firstLineChars="200"/>
              <w:rPr>
                <w:b/>
                <w:bCs/>
                <w:color w:val="auto"/>
                <w:sz w:val="24"/>
              </w:rPr>
            </w:pPr>
            <w:r>
              <w:rPr>
                <w:rFonts w:hint="eastAsia"/>
                <w:b/>
                <w:bCs/>
                <w:color w:val="auto"/>
                <w:sz w:val="24"/>
              </w:rPr>
              <w:t>一</w:t>
            </w:r>
            <w:r>
              <w:rPr>
                <w:b/>
                <w:bCs/>
                <w:color w:val="auto"/>
                <w:sz w:val="24"/>
              </w:rPr>
              <w:t>、水环境影响分析</w:t>
            </w:r>
          </w:p>
          <w:p>
            <w:pPr>
              <w:ind w:firstLine="480" w:firstLineChars="200"/>
              <w:rPr>
                <w:color w:val="auto"/>
                <w:sz w:val="24"/>
              </w:rPr>
            </w:pPr>
            <w:r>
              <w:rPr>
                <w:rFonts w:hint="eastAsia"/>
                <w:color w:val="auto"/>
                <w:sz w:val="24"/>
              </w:rPr>
              <w:t>工程施工作业产生的废水影响包括施工机械洗涤用水；施工现场清洗、养护、冲洗废水；堆放的建筑材料被雨水冲刷对周围水体的污染等，这部分废水主要污染物为COD、SS和石油类。类比同类项目，其主要污染物浓度COD为300mg/L，SS为350mg/L，石油类为10mg/L。</w:t>
            </w:r>
          </w:p>
          <w:p>
            <w:pPr>
              <w:ind w:firstLine="480" w:firstLineChars="200"/>
              <w:rPr>
                <w:color w:val="auto"/>
                <w:sz w:val="24"/>
              </w:rPr>
            </w:pPr>
            <w:r>
              <w:rPr>
                <w:rFonts w:hint="eastAsia"/>
                <w:color w:val="auto"/>
                <w:sz w:val="24"/>
              </w:rPr>
              <w:t>施工期的混泥土拌和砂石清洗废水、机具车辆清洗废水，应采用隔油沉淀处理。建议施工中尽量采购清洗好的砾石直接用于生产，以减少砾石洗涤废水的产生。少量的砾石洗涤废水与设备清洗废水、场地冲洗废水和施工场地初期雨水，经隔油沉淀处理后用于生产或者路面养护。</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color w:val="auto"/>
                <w:sz w:val="24"/>
              </w:rPr>
            </w:pPr>
            <w:r>
              <w:rPr>
                <w:rFonts w:hint="eastAsia"/>
                <w:color w:val="auto"/>
                <w:sz w:val="24"/>
              </w:rPr>
              <w:t>为了减少养护废水对水环境的影响，在路面养护洒水过程中，采取少量多次，确保路面湿润而水不流到环境中。</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color w:val="auto"/>
                <w:sz w:val="24"/>
                <w:u w:val="single"/>
              </w:rPr>
            </w:pPr>
            <w:r>
              <w:rPr>
                <w:color w:val="auto"/>
                <w:sz w:val="24"/>
                <w:u w:val="single"/>
              </w:rPr>
              <w:t>在施工期间，部分施工材料，如油料及一些粉末状材料等将堆放在施工现场周围。若这些施工材料由于保管不善或受暴雨冲刷等原因进入水体，将会对水体造成污染，甚至严重影响水体水质。所以这些建材堆场应尽量设置在道路永久征地范围内，</w:t>
            </w:r>
            <w:r>
              <w:rPr>
                <w:rFonts w:hint="eastAsia"/>
                <w:color w:val="auto"/>
                <w:sz w:val="24"/>
                <w:u w:val="single"/>
              </w:rPr>
              <w:t>并</w:t>
            </w:r>
            <w:r>
              <w:rPr>
                <w:color w:val="auto"/>
                <w:sz w:val="24"/>
                <w:u w:val="single"/>
              </w:rPr>
              <w:t>采取一定的防止径流冲刷和风吹起尘的措施。</w:t>
            </w:r>
            <w:r>
              <w:rPr>
                <w:rFonts w:hint="eastAsia"/>
                <w:color w:val="auto"/>
                <w:sz w:val="24"/>
                <w:u w:val="single"/>
              </w:rPr>
              <w:t>施工过程中禁止将废油料、施工垃圾等弃于水体。</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sz w:val="24"/>
                <w:u w:val="single"/>
              </w:rPr>
            </w:pPr>
            <w:r>
              <w:rPr>
                <w:rFonts w:hint="eastAsia" w:ascii="宋体" w:cs="宋体"/>
                <w:kern w:val="0"/>
                <w:sz w:val="24"/>
                <w:u w:val="single"/>
                <w:lang w:val="en-US" w:eastAsia="zh-CN"/>
              </w:rPr>
              <w:t>箱涵、</w:t>
            </w:r>
            <w:r>
              <w:rPr>
                <w:rFonts w:hint="eastAsia"/>
                <w:sz w:val="24"/>
                <w:u w:val="single"/>
              </w:rPr>
              <w:t>桥梁基础施工应选择枯水期进行，避免在汛期、丰水期</w:t>
            </w:r>
            <w:r>
              <w:rPr>
                <w:rFonts w:hint="eastAsia"/>
                <w:sz w:val="24"/>
                <w:u w:val="single"/>
                <w:lang w:val="en-US" w:eastAsia="zh-CN"/>
              </w:rPr>
              <w:t>在河岸</w:t>
            </w:r>
            <w:r>
              <w:rPr>
                <w:rFonts w:hint="eastAsia"/>
                <w:sz w:val="24"/>
                <w:u w:val="single"/>
              </w:rPr>
              <w:t>施工，尽量减少对堤岸的扰动，减少</w:t>
            </w:r>
            <w:r>
              <w:rPr>
                <w:rFonts w:hint="eastAsia"/>
                <w:sz w:val="24"/>
                <w:u w:val="single"/>
                <w:lang w:val="en-US" w:eastAsia="zh-CN"/>
              </w:rPr>
              <w:t>岸边</w:t>
            </w:r>
            <w:r>
              <w:rPr>
                <w:rFonts w:hint="eastAsia"/>
                <w:sz w:val="24"/>
                <w:u w:val="single"/>
              </w:rPr>
              <w:t>泥沙泛起使水体浑浊，严禁将桩基钻孔出渣及施工废弃物排入水体。</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color w:val="auto"/>
                <w:sz w:val="24"/>
                <w:u w:val="single"/>
              </w:rPr>
            </w:pPr>
            <w:r>
              <w:rPr>
                <w:rFonts w:hint="eastAsia" w:ascii="宋体" w:cs="宋体"/>
                <w:kern w:val="0"/>
                <w:sz w:val="24"/>
                <w:u w:val="single"/>
                <w:lang w:val="en-US" w:eastAsia="zh-CN"/>
              </w:rPr>
              <w:t>箱涵、</w:t>
            </w:r>
            <w:r>
              <w:rPr>
                <w:rFonts w:ascii="宋体" w:cs="宋体"/>
                <w:kern w:val="0"/>
                <w:sz w:val="24"/>
                <w:u w:val="single"/>
              </w:rPr>
              <w:t>桥梁上部施工污染主要出现在结构现浇施工过程中，要使用大量模板和机械油料，如机械油料泄漏或将使用后的废油直接弃入水体，会使水环境中石油类等污染物浓度增加，造成水体质量下降；因此，无论在桥梁下部结构钻孔机械作业，还是在上部结构的现场浇筑过程中，应避免将施工废渣、废油和废水等弃入水体。</w:t>
            </w:r>
            <w:r>
              <w:rPr>
                <w:rFonts w:hint="eastAsia"/>
                <w:color w:val="auto"/>
                <w:sz w:val="24"/>
                <w:u w:val="single"/>
                <w:lang w:val="en-US" w:eastAsia="zh-CN"/>
              </w:rPr>
              <w:t>因此</w:t>
            </w:r>
            <w:r>
              <w:rPr>
                <w:rFonts w:hint="eastAsia"/>
                <w:color w:val="auto"/>
                <w:sz w:val="24"/>
                <w:u w:val="single"/>
              </w:rPr>
              <w:t>，采取上述措施后可最大限度减少施工废水对水环境的污染影响。</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sz w:val="24"/>
                <w:u w:val="single"/>
              </w:rPr>
            </w:pPr>
            <w:r>
              <w:rPr>
                <w:sz w:val="24"/>
                <w:u w:val="single"/>
              </w:rPr>
              <w:t>综上所述，施工期可能影响水体主要因素主要是人为因素，只要加强管理，以减少施工带来的水体影响，且这种影响是短暂的，随工程结束而消失。</w:t>
            </w:r>
          </w:p>
          <w:p>
            <w:pPr>
              <w:ind w:firstLine="482" w:firstLineChars="200"/>
              <w:rPr>
                <w:b/>
                <w:bCs/>
                <w:color w:val="auto"/>
                <w:sz w:val="24"/>
              </w:rPr>
            </w:pPr>
            <w:r>
              <w:rPr>
                <w:rFonts w:hint="eastAsia"/>
                <w:b/>
                <w:bCs/>
                <w:color w:val="auto"/>
                <w:sz w:val="24"/>
              </w:rPr>
              <w:t>二</w:t>
            </w:r>
            <w:r>
              <w:rPr>
                <w:b/>
                <w:bCs/>
                <w:color w:val="auto"/>
                <w:sz w:val="24"/>
              </w:rPr>
              <w:t>、大气环境影响分析</w:t>
            </w:r>
          </w:p>
          <w:p>
            <w:pPr>
              <w:ind w:firstLine="480" w:firstLineChars="200"/>
              <w:rPr>
                <w:color w:val="auto"/>
                <w:sz w:val="24"/>
              </w:rPr>
            </w:pPr>
            <w:r>
              <w:rPr>
                <w:color w:val="auto"/>
                <w:sz w:val="24"/>
              </w:rPr>
              <w:t>本项目施工对环境空气的污染主要来自</w:t>
            </w:r>
            <w:r>
              <w:rPr>
                <w:rFonts w:hint="eastAsia"/>
                <w:color w:val="auto"/>
                <w:sz w:val="24"/>
              </w:rPr>
              <w:t>车辆行驶扬尘、堆场扬尘、</w:t>
            </w:r>
            <w:r>
              <w:rPr>
                <w:color w:val="auto"/>
                <w:sz w:val="24"/>
              </w:rPr>
              <w:t>施工</w:t>
            </w:r>
            <w:r>
              <w:rPr>
                <w:rFonts w:hint="eastAsia"/>
                <w:color w:val="auto"/>
                <w:sz w:val="24"/>
              </w:rPr>
              <w:t>现场</w:t>
            </w:r>
            <w:r>
              <w:rPr>
                <w:color w:val="auto"/>
                <w:sz w:val="24"/>
              </w:rPr>
              <w:t>扬尘、沥青烟气和施工机械尾气。</w:t>
            </w:r>
          </w:p>
          <w:p>
            <w:pPr>
              <w:pStyle w:val="14"/>
              <w:spacing w:after="0"/>
              <w:ind w:firstLine="480" w:firstLineChars="200"/>
              <w:rPr>
                <w:color w:val="auto"/>
                <w:sz w:val="24"/>
              </w:rPr>
            </w:pPr>
            <w:r>
              <w:rPr>
                <w:rFonts w:hint="eastAsia"/>
                <w:color w:val="auto"/>
                <w:sz w:val="24"/>
              </w:rPr>
              <w:t>（1）</w:t>
            </w:r>
            <w:r>
              <w:rPr>
                <w:color w:val="auto"/>
                <w:sz w:val="24"/>
              </w:rPr>
              <w:t>车辆行驶扬尘</w:t>
            </w:r>
          </w:p>
          <w:p>
            <w:pPr>
              <w:pStyle w:val="87"/>
              <w:spacing w:line="240" w:lineRule="auto"/>
              <w:rPr>
                <w:rFonts w:hAnsi="Times New Roman" w:cs="Times New Roman"/>
                <w:color w:val="auto"/>
                <w:szCs w:val="24"/>
              </w:rPr>
            </w:pPr>
            <w:r>
              <w:rPr>
                <w:rFonts w:hAnsi="Times New Roman" w:cs="Times New Roman"/>
                <w:color w:val="auto"/>
                <w:szCs w:val="24"/>
              </w:rPr>
              <w:t>据有关文献资料介绍，在施工过程中，车辆行驶产生的扬尘占总扬尘的60%以上。车辆行驶产生的扬尘，在完全干燥情况下，可按下列经验公式计算：</w:t>
            </w:r>
          </w:p>
          <w:p>
            <w:pPr>
              <w:ind w:firstLine="496" w:firstLineChars="200"/>
              <w:rPr>
                <w:color w:val="auto"/>
                <w:spacing w:val="4"/>
                <w:sz w:val="24"/>
              </w:rPr>
            </w:pPr>
            <w:r>
              <w:rPr>
                <w:color w:val="auto"/>
                <w:spacing w:val="4"/>
                <w:position w:val="-10"/>
                <w:sz w:val="24"/>
              </w:rPr>
              <w:object>
                <v:shape id="_x0000_i1028" o:spt="75" type="#_x0000_t75" style="height:18.4pt;width:232.75pt;" o:ole="t" fillcolor="#6D6D6D"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p>
          <w:p>
            <w:pPr>
              <w:pStyle w:val="87"/>
              <w:spacing w:line="240" w:lineRule="auto"/>
              <w:rPr>
                <w:rFonts w:hAnsi="Times New Roman" w:cs="Times New Roman"/>
                <w:color w:val="auto"/>
                <w:szCs w:val="24"/>
              </w:rPr>
            </w:pPr>
            <w:r>
              <w:rPr>
                <w:rFonts w:hAnsi="Times New Roman" w:cs="Times New Roman"/>
                <w:color w:val="auto"/>
                <w:szCs w:val="24"/>
              </w:rPr>
              <w:t>式中：</w:t>
            </w:r>
            <w:r>
              <w:rPr>
                <w:rFonts w:hAnsi="Times New Roman" w:cs="Times New Roman"/>
                <w:i/>
                <w:color w:val="auto"/>
                <w:szCs w:val="24"/>
              </w:rPr>
              <w:t>Q</w:t>
            </w:r>
            <w:r>
              <w:rPr>
                <w:rFonts w:hAnsi="Times New Roman" w:cs="Times New Roman"/>
                <w:color w:val="auto"/>
                <w:szCs w:val="24"/>
              </w:rPr>
              <w:t>—汽车行驶的扬尘，kg/km·辆；</w:t>
            </w:r>
          </w:p>
          <w:p>
            <w:pPr>
              <w:pStyle w:val="87"/>
              <w:spacing w:line="240" w:lineRule="auto"/>
              <w:rPr>
                <w:rFonts w:hAnsi="Times New Roman" w:cs="Times New Roman"/>
                <w:color w:val="auto"/>
                <w:szCs w:val="24"/>
              </w:rPr>
            </w:pPr>
            <w:r>
              <w:rPr>
                <w:rFonts w:hAnsi="Times New Roman" w:cs="Times New Roman"/>
                <w:i/>
                <w:color w:val="auto"/>
                <w:szCs w:val="24"/>
              </w:rPr>
              <w:t>V</w:t>
            </w:r>
            <w:r>
              <w:rPr>
                <w:rFonts w:hAnsi="Times New Roman" w:cs="Times New Roman"/>
                <w:color w:val="auto"/>
                <w:szCs w:val="24"/>
              </w:rPr>
              <w:t>—汽车速度，km/hr；</w:t>
            </w:r>
          </w:p>
          <w:p>
            <w:pPr>
              <w:pStyle w:val="87"/>
              <w:spacing w:line="240" w:lineRule="auto"/>
              <w:rPr>
                <w:rFonts w:hAnsi="Times New Roman" w:cs="Times New Roman"/>
                <w:color w:val="auto"/>
                <w:szCs w:val="24"/>
              </w:rPr>
            </w:pPr>
            <w:r>
              <w:rPr>
                <w:rFonts w:hAnsi="Times New Roman" w:cs="Times New Roman"/>
                <w:i/>
                <w:color w:val="auto"/>
                <w:szCs w:val="24"/>
              </w:rPr>
              <w:t>W</w:t>
            </w:r>
            <w:r>
              <w:rPr>
                <w:rFonts w:hAnsi="Times New Roman" w:cs="Times New Roman"/>
                <w:color w:val="auto"/>
                <w:szCs w:val="24"/>
              </w:rPr>
              <w:t>—汽车载重量，吨；</w:t>
            </w:r>
          </w:p>
          <w:p>
            <w:pPr>
              <w:pStyle w:val="87"/>
              <w:spacing w:line="240" w:lineRule="auto"/>
              <w:rPr>
                <w:rFonts w:hAnsi="Times New Roman" w:cs="Times New Roman"/>
                <w:color w:val="auto"/>
                <w:szCs w:val="24"/>
              </w:rPr>
            </w:pPr>
            <w:r>
              <w:rPr>
                <w:rFonts w:hAnsi="Times New Roman" w:cs="Times New Roman"/>
                <w:i/>
                <w:color w:val="auto"/>
                <w:szCs w:val="24"/>
              </w:rPr>
              <w:t>P</w:t>
            </w:r>
            <w:r>
              <w:rPr>
                <w:rFonts w:hAnsi="Times New Roman" w:cs="Times New Roman"/>
                <w:color w:val="auto"/>
                <w:szCs w:val="24"/>
              </w:rPr>
              <w:t>—道路表面粉尘量，kg/m</w:t>
            </w:r>
            <w:r>
              <w:rPr>
                <w:rFonts w:hAnsi="Times New Roman" w:cs="Times New Roman"/>
                <w:color w:val="auto"/>
                <w:szCs w:val="24"/>
                <w:vertAlign w:val="superscript"/>
              </w:rPr>
              <w:t>2</w:t>
            </w:r>
            <w:r>
              <w:rPr>
                <w:rFonts w:hAnsi="Times New Roman" w:cs="Times New Roman"/>
                <w:color w:val="auto"/>
                <w:szCs w:val="24"/>
              </w:rPr>
              <w:t>。</w:t>
            </w:r>
          </w:p>
          <w:p>
            <w:pPr>
              <w:pStyle w:val="87"/>
              <w:spacing w:line="240" w:lineRule="auto"/>
              <w:rPr>
                <w:rFonts w:hAnsi="Times New Roman" w:cs="Times New Roman"/>
                <w:color w:val="auto"/>
                <w:szCs w:val="24"/>
              </w:rPr>
            </w:pPr>
            <w:r>
              <w:rPr>
                <w:rFonts w:hAnsi="Times New Roman" w:cs="Times New Roman"/>
                <w:color w:val="auto"/>
                <w:szCs w:val="24"/>
              </w:rPr>
              <w:t>表</w:t>
            </w:r>
            <w:r>
              <w:rPr>
                <w:rFonts w:hint="eastAsia" w:hAnsi="Times New Roman" w:cs="Times New Roman"/>
                <w:color w:val="auto"/>
                <w:szCs w:val="24"/>
              </w:rPr>
              <w:t>33</w:t>
            </w:r>
            <w:r>
              <w:rPr>
                <w:rFonts w:hAnsi="Times New Roman" w:cs="Times New Roman"/>
                <w:color w:val="auto"/>
                <w:szCs w:val="24"/>
              </w:rPr>
              <w:t>为一辆10吨卡车，通过一段长度为1km的路面时，不同路面清洁程度，不同行驶速度情况下的扬尘量。由此可见，在同样路面清洁程度条件下，车速越快，扬尘量越大；而在同样车速情况下，路面越脏，则扬尘量越大。因此应加强运输车辆的管理，应限制车辆行驶速度及保持路面的清洁，其是减少汽车扬尘对周围环境影响的最有效手段。</w:t>
            </w:r>
          </w:p>
          <w:p>
            <w:pPr>
              <w:pStyle w:val="96"/>
              <w:rPr>
                <w:rFonts w:eastAsia="宋体"/>
                <w:b/>
                <w:bCs/>
                <w:color w:val="auto"/>
              </w:rPr>
            </w:pPr>
            <w:r>
              <w:rPr>
                <w:rFonts w:eastAsia="宋体"/>
                <w:b/>
                <w:bCs/>
                <w:color w:val="auto"/>
              </w:rPr>
              <w:t>表</w:t>
            </w:r>
            <w:r>
              <w:rPr>
                <w:rFonts w:hint="eastAsia" w:eastAsia="宋体"/>
                <w:b/>
                <w:bCs/>
                <w:color w:val="auto"/>
              </w:rPr>
              <w:t>28</w:t>
            </w:r>
            <w:r>
              <w:rPr>
                <w:rFonts w:hint="eastAsia"/>
                <w:b/>
                <w:bCs/>
                <w:color w:val="auto"/>
              </w:rPr>
              <w:t xml:space="preserve">   </w:t>
            </w:r>
            <w:r>
              <w:rPr>
                <w:rFonts w:eastAsia="宋体"/>
                <w:b/>
                <w:bCs/>
                <w:color w:val="auto"/>
              </w:rPr>
              <w:t>在不同车速和地面清洁程度的汽车扬尘单位：kg/辆·km</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245"/>
              <w:gridCol w:w="1247"/>
              <w:gridCol w:w="1247"/>
              <w:gridCol w:w="1248"/>
              <w:gridCol w:w="124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vMerge w:val="restart"/>
                  <w:tcBorders>
                    <w:top w:val="single" w:color="auto" w:sz="4" w:space="0"/>
                    <w:left w:val="single" w:color="auto" w:sz="4" w:space="0"/>
                    <w:tl2br w:val="single" w:color="auto" w:sz="4" w:space="0"/>
                  </w:tcBorders>
                  <w:vAlign w:val="center"/>
                </w:tcPr>
                <w:p>
                  <w:pPr>
                    <w:jc w:val="right"/>
                    <w:rPr>
                      <w:color w:val="auto"/>
                      <w:sz w:val="24"/>
                    </w:rPr>
                  </w:pPr>
                  <w:r>
                    <w:rPr>
                      <w:color w:val="auto"/>
                      <w:sz w:val="24"/>
                    </w:rPr>
                    <w:t>粉尘量</w:t>
                  </w:r>
                </w:p>
                <w:p>
                  <w:pPr>
                    <w:rPr>
                      <w:color w:val="auto"/>
                      <w:sz w:val="24"/>
                    </w:rPr>
                  </w:pPr>
                  <w:r>
                    <w:rPr>
                      <w:color w:val="auto"/>
                      <w:sz w:val="24"/>
                    </w:rPr>
                    <w:t>车速</w:t>
                  </w:r>
                </w:p>
              </w:tc>
              <w:tc>
                <w:tcPr>
                  <w:tcW w:w="1245" w:type="dxa"/>
                  <w:tcBorders>
                    <w:top w:val="single" w:color="auto" w:sz="4" w:space="0"/>
                  </w:tcBorders>
                  <w:vAlign w:val="center"/>
                </w:tcPr>
                <w:p>
                  <w:pPr>
                    <w:jc w:val="center"/>
                    <w:rPr>
                      <w:color w:val="auto"/>
                      <w:sz w:val="24"/>
                    </w:rPr>
                  </w:pPr>
                  <w:r>
                    <w:rPr>
                      <w:color w:val="auto"/>
                      <w:sz w:val="24"/>
                    </w:rPr>
                    <w:t>0.1</w:t>
                  </w:r>
                </w:p>
              </w:tc>
              <w:tc>
                <w:tcPr>
                  <w:tcW w:w="1247" w:type="dxa"/>
                  <w:tcBorders>
                    <w:top w:val="single" w:color="auto" w:sz="4" w:space="0"/>
                  </w:tcBorders>
                  <w:vAlign w:val="center"/>
                </w:tcPr>
                <w:p>
                  <w:pPr>
                    <w:jc w:val="center"/>
                    <w:rPr>
                      <w:color w:val="auto"/>
                      <w:sz w:val="24"/>
                    </w:rPr>
                  </w:pPr>
                  <w:r>
                    <w:rPr>
                      <w:color w:val="auto"/>
                      <w:sz w:val="24"/>
                    </w:rPr>
                    <w:t>0.2</w:t>
                  </w:r>
                </w:p>
              </w:tc>
              <w:tc>
                <w:tcPr>
                  <w:tcW w:w="1247" w:type="dxa"/>
                  <w:tcBorders>
                    <w:top w:val="single" w:color="auto" w:sz="4" w:space="0"/>
                  </w:tcBorders>
                  <w:vAlign w:val="center"/>
                </w:tcPr>
                <w:p>
                  <w:pPr>
                    <w:jc w:val="center"/>
                    <w:rPr>
                      <w:color w:val="auto"/>
                      <w:sz w:val="24"/>
                    </w:rPr>
                  </w:pPr>
                  <w:r>
                    <w:rPr>
                      <w:color w:val="auto"/>
                      <w:sz w:val="24"/>
                    </w:rPr>
                    <w:t>0.3</w:t>
                  </w:r>
                </w:p>
              </w:tc>
              <w:tc>
                <w:tcPr>
                  <w:tcW w:w="1248" w:type="dxa"/>
                  <w:tcBorders>
                    <w:top w:val="single" w:color="auto" w:sz="4" w:space="0"/>
                  </w:tcBorders>
                  <w:vAlign w:val="center"/>
                </w:tcPr>
                <w:p>
                  <w:pPr>
                    <w:jc w:val="center"/>
                    <w:rPr>
                      <w:color w:val="auto"/>
                      <w:sz w:val="24"/>
                    </w:rPr>
                  </w:pPr>
                  <w:r>
                    <w:rPr>
                      <w:color w:val="auto"/>
                      <w:sz w:val="24"/>
                    </w:rPr>
                    <w:t>0.4</w:t>
                  </w:r>
                </w:p>
              </w:tc>
              <w:tc>
                <w:tcPr>
                  <w:tcW w:w="1247" w:type="dxa"/>
                  <w:tcBorders>
                    <w:top w:val="single" w:color="auto" w:sz="4" w:space="0"/>
                  </w:tcBorders>
                  <w:vAlign w:val="center"/>
                </w:tcPr>
                <w:p>
                  <w:pPr>
                    <w:jc w:val="center"/>
                    <w:rPr>
                      <w:color w:val="auto"/>
                      <w:sz w:val="24"/>
                    </w:rPr>
                  </w:pPr>
                  <w:r>
                    <w:rPr>
                      <w:color w:val="auto"/>
                      <w:sz w:val="24"/>
                    </w:rPr>
                    <w:t>0.5</w:t>
                  </w:r>
                </w:p>
              </w:tc>
              <w:tc>
                <w:tcPr>
                  <w:tcW w:w="1245" w:type="dxa"/>
                  <w:tcBorders>
                    <w:top w:val="single" w:color="auto" w:sz="4" w:space="0"/>
                    <w:right w:val="single" w:color="auto" w:sz="4" w:space="0"/>
                  </w:tcBorders>
                  <w:vAlign w:val="center"/>
                </w:tcPr>
                <w:p>
                  <w:pPr>
                    <w:jc w:val="center"/>
                    <w:rPr>
                      <w:color w:val="auto"/>
                      <w:sz w:val="24"/>
                    </w:rPr>
                  </w:pPr>
                  <w:r>
                    <w:rPr>
                      <w:color w:val="auto"/>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vMerge w:val="continue"/>
                  <w:tcBorders>
                    <w:left w:val="single" w:color="auto" w:sz="4" w:space="0"/>
                    <w:tl2br w:val="single" w:color="auto" w:sz="4" w:space="0"/>
                  </w:tcBorders>
                  <w:vAlign w:val="center"/>
                </w:tcPr>
                <w:p>
                  <w:pPr>
                    <w:rPr>
                      <w:color w:val="auto"/>
                      <w:sz w:val="24"/>
                    </w:rPr>
                  </w:pPr>
                </w:p>
              </w:tc>
              <w:tc>
                <w:tcPr>
                  <w:tcW w:w="1245" w:type="dxa"/>
                  <w:vAlign w:val="center"/>
                </w:tcPr>
                <w:p>
                  <w:pPr>
                    <w:jc w:val="center"/>
                    <w:rPr>
                      <w:color w:val="auto"/>
                      <w:sz w:val="24"/>
                    </w:rPr>
                  </w:pPr>
                  <w:r>
                    <w:rPr>
                      <w:color w:val="auto"/>
                      <w:sz w:val="24"/>
                    </w:rPr>
                    <w:t>(kg/m</w:t>
                  </w:r>
                  <w:r>
                    <w:rPr>
                      <w:color w:val="auto"/>
                      <w:sz w:val="24"/>
                      <w:vertAlign w:val="superscript"/>
                    </w:rPr>
                    <w:t>2</w:t>
                  </w:r>
                  <w:r>
                    <w:rPr>
                      <w:color w:val="auto"/>
                      <w:sz w:val="24"/>
                    </w:rPr>
                    <w:t>)</w:t>
                  </w:r>
                </w:p>
              </w:tc>
              <w:tc>
                <w:tcPr>
                  <w:tcW w:w="1247" w:type="dxa"/>
                  <w:vAlign w:val="center"/>
                </w:tcPr>
                <w:p>
                  <w:pPr>
                    <w:jc w:val="center"/>
                    <w:rPr>
                      <w:color w:val="auto"/>
                      <w:sz w:val="24"/>
                    </w:rPr>
                  </w:pPr>
                  <w:r>
                    <w:rPr>
                      <w:color w:val="auto"/>
                      <w:sz w:val="24"/>
                    </w:rPr>
                    <w:t>(kg/m</w:t>
                  </w:r>
                  <w:r>
                    <w:rPr>
                      <w:color w:val="auto"/>
                      <w:sz w:val="24"/>
                      <w:vertAlign w:val="superscript"/>
                    </w:rPr>
                    <w:t>2</w:t>
                  </w:r>
                  <w:r>
                    <w:rPr>
                      <w:color w:val="auto"/>
                      <w:sz w:val="24"/>
                    </w:rPr>
                    <w:t>)</w:t>
                  </w:r>
                </w:p>
              </w:tc>
              <w:tc>
                <w:tcPr>
                  <w:tcW w:w="1247" w:type="dxa"/>
                  <w:vAlign w:val="center"/>
                </w:tcPr>
                <w:p>
                  <w:pPr>
                    <w:jc w:val="center"/>
                    <w:rPr>
                      <w:color w:val="auto"/>
                      <w:sz w:val="24"/>
                    </w:rPr>
                  </w:pPr>
                  <w:r>
                    <w:rPr>
                      <w:color w:val="auto"/>
                      <w:sz w:val="24"/>
                    </w:rPr>
                    <w:t>(kg/m</w:t>
                  </w:r>
                  <w:r>
                    <w:rPr>
                      <w:color w:val="auto"/>
                      <w:sz w:val="24"/>
                      <w:vertAlign w:val="superscript"/>
                    </w:rPr>
                    <w:t>2</w:t>
                  </w:r>
                  <w:r>
                    <w:rPr>
                      <w:color w:val="auto"/>
                      <w:sz w:val="24"/>
                    </w:rPr>
                    <w:t>)</w:t>
                  </w:r>
                </w:p>
              </w:tc>
              <w:tc>
                <w:tcPr>
                  <w:tcW w:w="1248" w:type="dxa"/>
                  <w:vAlign w:val="center"/>
                </w:tcPr>
                <w:p>
                  <w:pPr>
                    <w:jc w:val="center"/>
                    <w:rPr>
                      <w:color w:val="auto"/>
                      <w:sz w:val="24"/>
                    </w:rPr>
                  </w:pPr>
                  <w:r>
                    <w:rPr>
                      <w:color w:val="auto"/>
                      <w:sz w:val="24"/>
                    </w:rPr>
                    <w:t>(kg/m</w:t>
                  </w:r>
                  <w:r>
                    <w:rPr>
                      <w:color w:val="auto"/>
                      <w:sz w:val="24"/>
                      <w:vertAlign w:val="superscript"/>
                    </w:rPr>
                    <w:t>2</w:t>
                  </w:r>
                  <w:r>
                    <w:rPr>
                      <w:color w:val="auto"/>
                      <w:sz w:val="24"/>
                    </w:rPr>
                    <w:t>)</w:t>
                  </w:r>
                </w:p>
              </w:tc>
              <w:tc>
                <w:tcPr>
                  <w:tcW w:w="1247" w:type="dxa"/>
                  <w:vAlign w:val="center"/>
                </w:tcPr>
                <w:p>
                  <w:pPr>
                    <w:jc w:val="center"/>
                    <w:rPr>
                      <w:color w:val="auto"/>
                      <w:sz w:val="24"/>
                    </w:rPr>
                  </w:pPr>
                  <w:r>
                    <w:rPr>
                      <w:color w:val="auto"/>
                      <w:sz w:val="24"/>
                    </w:rPr>
                    <w:t>(kg/m</w:t>
                  </w:r>
                  <w:r>
                    <w:rPr>
                      <w:color w:val="auto"/>
                      <w:sz w:val="24"/>
                      <w:vertAlign w:val="superscript"/>
                    </w:rPr>
                    <w:t>2</w:t>
                  </w:r>
                  <w:r>
                    <w:rPr>
                      <w:color w:val="auto"/>
                      <w:sz w:val="24"/>
                    </w:rPr>
                    <w:t>)</w:t>
                  </w:r>
                </w:p>
              </w:tc>
              <w:tc>
                <w:tcPr>
                  <w:tcW w:w="1245" w:type="dxa"/>
                  <w:tcBorders>
                    <w:right w:val="single" w:color="auto" w:sz="4" w:space="0"/>
                  </w:tcBorders>
                  <w:vAlign w:val="center"/>
                </w:tcPr>
                <w:p>
                  <w:pPr>
                    <w:jc w:val="center"/>
                    <w:rPr>
                      <w:color w:val="auto"/>
                      <w:sz w:val="24"/>
                    </w:rPr>
                  </w:pPr>
                  <w:r>
                    <w:rPr>
                      <w:color w:val="auto"/>
                      <w:sz w:val="24"/>
                    </w:rPr>
                    <w:t>(kg/m</w:t>
                  </w:r>
                  <w:r>
                    <w:rPr>
                      <w:color w:val="auto"/>
                      <w:sz w:val="24"/>
                      <w:vertAlign w:val="superscript"/>
                    </w:rPr>
                    <w:t>2</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color w:val="auto"/>
                      <w:sz w:val="24"/>
                    </w:rPr>
                  </w:pPr>
                  <w:r>
                    <w:rPr>
                      <w:color w:val="auto"/>
                      <w:sz w:val="24"/>
                    </w:rPr>
                    <w:t>5(km/h)</w:t>
                  </w:r>
                </w:p>
              </w:tc>
              <w:tc>
                <w:tcPr>
                  <w:tcW w:w="1245" w:type="dxa"/>
                  <w:vAlign w:val="center"/>
                </w:tcPr>
                <w:p>
                  <w:pPr>
                    <w:jc w:val="center"/>
                    <w:rPr>
                      <w:color w:val="auto"/>
                      <w:sz w:val="24"/>
                    </w:rPr>
                  </w:pPr>
                  <w:r>
                    <w:rPr>
                      <w:color w:val="auto"/>
                      <w:sz w:val="24"/>
                    </w:rPr>
                    <w:t>0.0511</w:t>
                  </w:r>
                </w:p>
              </w:tc>
              <w:tc>
                <w:tcPr>
                  <w:tcW w:w="1247" w:type="dxa"/>
                  <w:vAlign w:val="center"/>
                </w:tcPr>
                <w:p>
                  <w:pPr>
                    <w:jc w:val="center"/>
                    <w:rPr>
                      <w:color w:val="auto"/>
                      <w:sz w:val="24"/>
                    </w:rPr>
                  </w:pPr>
                  <w:r>
                    <w:rPr>
                      <w:color w:val="auto"/>
                      <w:sz w:val="24"/>
                    </w:rPr>
                    <w:t>0.089</w:t>
                  </w:r>
                </w:p>
              </w:tc>
              <w:tc>
                <w:tcPr>
                  <w:tcW w:w="1247" w:type="dxa"/>
                  <w:vAlign w:val="center"/>
                </w:tcPr>
                <w:p>
                  <w:pPr>
                    <w:jc w:val="center"/>
                    <w:rPr>
                      <w:color w:val="auto"/>
                      <w:sz w:val="24"/>
                    </w:rPr>
                  </w:pPr>
                  <w:r>
                    <w:rPr>
                      <w:color w:val="auto"/>
                      <w:sz w:val="24"/>
                    </w:rPr>
                    <w:t>0.1164</w:t>
                  </w:r>
                </w:p>
              </w:tc>
              <w:tc>
                <w:tcPr>
                  <w:tcW w:w="1248" w:type="dxa"/>
                  <w:vAlign w:val="center"/>
                </w:tcPr>
                <w:p>
                  <w:pPr>
                    <w:jc w:val="center"/>
                    <w:rPr>
                      <w:color w:val="auto"/>
                      <w:sz w:val="24"/>
                    </w:rPr>
                  </w:pPr>
                  <w:r>
                    <w:rPr>
                      <w:color w:val="auto"/>
                      <w:sz w:val="24"/>
                    </w:rPr>
                    <w:t>0.1444</w:t>
                  </w:r>
                </w:p>
              </w:tc>
              <w:tc>
                <w:tcPr>
                  <w:tcW w:w="1247" w:type="dxa"/>
                  <w:vAlign w:val="center"/>
                </w:tcPr>
                <w:p>
                  <w:pPr>
                    <w:jc w:val="center"/>
                    <w:rPr>
                      <w:color w:val="auto"/>
                      <w:sz w:val="24"/>
                    </w:rPr>
                  </w:pPr>
                  <w:r>
                    <w:rPr>
                      <w:color w:val="auto"/>
                      <w:sz w:val="24"/>
                    </w:rPr>
                    <w:t>0.1707</w:t>
                  </w:r>
                </w:p>
              </w:tc>
              <w:tc>
                <w:tcPr>
                  <w:tcW w:w="1245" w:type="dxa"/>
                  <w:tcBorders>
                    <w:right w:val="single" w:color="auto" w:sz="4" w:space="0"/>
                  </w:tcBorders>
                  <w:vAlign w:val="center"/>
                </w:tcPr>
                <w:p>
                  <w:pPr>
                    <w:jc w:val="center"/>
                    <w:rPr>
                      <w:color w:val="auto"/>
                      <w:sz w:val="24"/>
                    </w:rPr>
                  </w:pPr>
                  <w:r>
                    <w:rPr>
                      <w:rFonts w:hint="eastAsia"/>
                      <w:color w:val="auto"/>
                      <w:sz w:val="24"/>
                    </w:rPr>
                    <w:t>0</w:t>
                  </w:r>
                  <w:r>
                    <w:rPr>
                      <w:color w:val="auto"/>
                      <w:sz w:val="24"/>
                    </w:rPr>
                    <w:t>.2871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color w:val="auto"/>
                      <w:sz w:val="24"/>
                    </w:rPr>
                  </w:pPr>
                  <w:r>
                    <w:rPr>
                      <w:color w:val="auto"/>
                      <w:sz w:val="24"/>
                    </w:rPr>
                    <w:t>10(km/h)</w:t>
                  </w:r>
                </w:p>
              </w:tc>
              <w:tc>
                <w:tcPr>
                  <w:tcW w:w="1245" w:type="dxa"/>
                  <w:vAlign w:val="center"/>
                </w:tcPr>
                <w:p>
                  <w:pPr>
                    <w:jc w:val="center"/>
                    <w:rPr>
                      <w:color w:val="auto"/>
                      <w:sz w:val="24"/>
                    </w:rPr>
                  </w:pPr>
                  <w:r>
                    <w:rPr>
                      <w:rFonts w:hint="eastAsia"/>
                      <w:color w:val="auto"/>
                      <w:sz w:val="24"/>
                    </w:rPr>
                    <w:t>0.</w:t>
                  </w:r>
                  <w:r>
                    <w:rPr>
                      <w:color w:val="auto"/>
                      <w:sz w:val="24"/>
                    </w:rPr>
                    <w:t>1021</w:t>
                  </w:r>
                </w:p>
              </w:tc>
              <w:tc>
                <w:tcPr>
                  <w:tcW w:w="1247" w:type="dxa"/>
                  <w:vAlign w:val="center"/>
                </w:tcPr>
                <w:p>
                  <w:pPr>
                    <w:jc w:val="center"/>
                    <w:rPr>
                      <w:color w:val="auto"/>
                      <w:sz w:val="24"/>
                    </w:rPr>
                  </w:pPr>
                  <w:r>
                    <w:rPr>
                      <w:color w:val="auto"/>
                      <w:sz w:val="24"/>
                    </w:rPr>
                    <w:t>0.1717</w:t>
                  </w:r>
                </w:p>
              </w:tc>
              <w:tc>
                <w:tcPr>
                  <w:tcW w:w="1247" w:type="dxa"/>
                  <w:vAlign w:val="center"/>
                </w:tcPr>
                <w:p>
                  <w:pPr>
                    <w:jc w:val="center"/>
                    <w:rPr>
                      <w:color w:val="auto"/>
                      <w:sz w:val="24"/>
                    </w:rPr>
                  </w:pPr>
                  <w:r>
                    <w:rPr>
                      <w:color w:val="auto"/>
                      <w:sz w:val="24"/>
                    </w:rPr>
                    <w:t>0.2328</w:t>
                  </w:r>
                </w:p>
              </w:tc>
              <w:tc>
                <w:tcPr>
                  <w:tcW w:w="1248" w:type="dxa"/>
                  <w:vAlign w:val="center"/>
                </w:tcPr>
                <w:p>
                  <w:pPr>
                    <w:jc w:val="center"/>
                    <w:rPr>
                      <w:color w:val="auto"/>
                      <w:sz w:val="24"/>
                    </w:rPr>
                  </w:pPr>
                  <w:r>
                    <w:rPr>
                      <w:color w:val="auto"/>
                      <w:sz w:val="24"/>
                    </w:rPr>
                    <w:t>0.2888</w:t>
                  </w:r>
                </w:p>
              </w:tc>
              <w:tc>
                <w:tcPr>
                  <w:tcW w:w="1247" w:type="dxa"/>
                  <w:vAlign w:val="center"/>
                </w:tcPr>
                <w:p>
                  <w:pPr>
                    <w:jc w:val="center"/>
                    <w:rPr>
                      <w:color w:val="auto"/>
                      <w:sz w:val="24"/>
                    </w:rPr>
                  </w:pPr>
                  <w:r>
                    <w:rPr>
                      <w:color w:val="auto"/>
                      <w:sz w:val="24"/>
                    </w:rPr>
                    <w:t>0.3414</w:t>
                  </w:r>
                </w:p>
              </w:tc>
              <w:tc>
                <w:tcPr>
                  <w:tcW w:w="1245" w:type="dxa"/>
                  <w:tcBorders>
                    <w:right w:val="single" w:color="auto" w:sz="4" w:space="0"/>
                  </w:tcBorders>
                  <w:vAlign w:val="center"/>
                </w:tcPr>
                <w:p>
                  <w:pPr>
                    <w:jc w:val="center"/>
                    <w:rPr>
                      <w:color w:val="auto"/>
                      <w:sz w:val="24"/>
                    </w:rPr>
                  </w:pPr>
                  <w:r>
                    <w:rPr>
                      <w:color w:val="auto"/>
                      <w:sz w:val="24"/>
                    </w:rPr>
                    <w:t>0.5742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color w:val="auto"/>
                      <w:sz w:val="24"/>
                    </w:rPr>
                  </w:pPr>
                  <w:r>
                    <w:rPr>
                      <w:color w:val="auto"/>
                      <w:sz w:val="24"/>
                    </w:rPr>
                    <w:t>15(km/h)</w:t>
                  </w:r>
                </w:p>
              </w:tc>
              <w:tc>
                <w:tcPr>
                  <w:tcW w:w="1245" w:type="dxa"/>
                  <w:vAlign w:val="center"/>
                </w:tcPr>
                <w:p>
                  <w:pPr>
                    <w:jc w:val="center"/>
                    <w:rPr>
                      <w:color w:val="auto"/>
                      <w:sz w:val="24"/>
                    </w:rPr>
                  </w:pPr>
                  <w:r>
                    <w:rPr>
                      <w:color w:val="auto"/>
                      <w:sz w:val="24"/>
                    </w:rPr>
                    <w:t>0.1532</w:t>
                  </w:r>
                </w:p>
              </w:tc>
              <w:tc>
                <w:tcPr>
                  <w:tcW w:w="1247" w:type="dxa"/>
                  <w:vAlign w:val="center"/>
                </w:tcPr>
                <w:p>
                  <w:pPr>
                    <w:jc w:val="center"/>
                    <w:rPr>
                      <w:color w:val="auto"/>
                      <w:sz w:val="24"/>
                    </w:rPr>
                  </w:pPr>
                  <w:r>
                    <w:rPr>
                      <w:color w:val="auto"/>
                      <w:sz w:val="24"/>
                    </w:rPr>
                    <w:t>0.2576</w:t>
                  </w:r>
                </w:p>
              </w:tc>
              <w:tc>
                <w:tcPr>
                  <w:tcW w:w="1247" w:type="dxa"/>
                  <w:vAlign w:val="center"/>
                </w:tcPr>
                <w:p>
                  <w:pPr>
                    <w:jc w:val="center"/>
                    <w:rPr>
                      <w:color w:val="auto"/>
                      <w:sz w:val="24"/>
                    </w:rPr>
                  </w:pPr>
                  <w:r>
                    <w:rPr>
                      <w:color w:val="auto"/>
                      <w:sz w:val="24"/>
                    </w:rPr>
                    <w:t>0.3491</w:t>
                  </w:r>
                </w:p>
              </w:tc>
              <w:tc>
                <w:tcPr>
                  <w:tcW w:w="1248" w:type="dxa"/>
                  <w:vAlign w:val="center"/>
                </w:tcPr>
                <w:p>
                  <w:pPr>
                    <w:jc w:val="center"/>
                    <w:rPr>
                      <w:color w:val="auto"/>
                      <w:sz w:val="24"/>
                    </w:rPr>
                  </w:pPr>
                  <w:r>
                    <w:rPr>
                      <w:color w:val="auto"/>
                      <w:sz w:val="24"/>
                    </w:rPr>
                    <w:t>0.4332</w:t>
                  </w:r>
                </w:p>
              </w:tc>
              <w:tc>
                <w:tcPr>
                  <w:tcW w:w="1247" w:type="dxa"/>
                  <w:vAlign w:val="center"/>
                </w:tcPr>
                <w:p>
                  <w:pPr>
                    <w:jc w:val="center"/>
                    <w:rPr>
                      <w:color w:val="auto"/>
                      <w:sz w:val="24"/>
                    </w:rPr>
                  </w:pPr>
                  <w:r>
                    <w:rPr>
                      <w:color w:val="auto"/>
                      <w:sz w:val="24"/>
                    </w:rPr>
                    <w:t>0.5121</w:t>
                  </w:r>
                </w:p>
              </w:tc>
              <w:tc>
                <w:tcPr>
                  <w:tcW w:w="1245" w:type="dxa"/>
                  <w:tcBorders>
                    <w:right w:val="single" w:color="auto" w:sz="4" w:space="0"/>
                  </w:tcBorders>
                  <w:vAlign w:val="center"/>
                </w:tcPr>
                <w:p>
                  <w:pPr>
                    <w:jc w:val="center"/>
                    <w:rPr>
                      <w:color w:val="auto"/>
                      <w:sz w:val="24"/>
                    </w:rPr>
                  </w:pPr>
                  <w:r>
                    <w:rPr>
                      <w:color w:val="auto"/>
                      <w:sz w:val="24"/>
                    </w:rPr>
                    <w:t>0.8613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bottom w:val="single" w:color="auto" w:sz="4" w:space="0"/>
                  </w:tcBorders>
                  <w:vAlign w:val="center"/>
                </w:tcPr>
                <w:p>
                  <w:pPr>
                    <w:jc w:val="center"/>
                    <w:rPr>
                      <w:color w:val="auto"/>
                      <w:sz w:val="24"/>
                    </w:rPr>
                  </w:pPr>
                  <w:r>
                    <w:rPr>
                      <w:color w:val="auto"/>
                      <w:sz w:val="24"/>
                    </w:rPr>
                    <w:t>25(km/h)</w:t>
                  </w:r>
                </w:p>
              </w:tc>
              <w:tc>
                <w:tcPr>
                  <w:tcW w:w="1245" w:type="dxa"/>
                  <w:tcBorders>
                    <w:bottom w:val="single" w:color="auto" w:sz="4" w:space="0"/>
                  </w:tcBorders>
                  <w:vAlign w:val="center"/>
                </w:tcPr>
                <w:p>
                  <w:pPr>
                    <w:jc w:val="center"/>
                    <w:rPr>
                      <w:color w:val="auto"/>
                      <w:sz w:val="24"/>
                    </w:rPr>
                  </w:pPr>
                  <w:r>
                    <w:rPr>
                      <w:color w:val="auto"/>
                      <w:sz w:val="24"/>
                    </w:rPr>
                    <w:t>0.2553</w:t>
                  </w:r>
                </w:p>
              </w:tc>
              <w:tc>
                <w:tcPr>
                  <w:tcW w:w="1247" w:type="dxa"/>
                  <w:tcBorders>
                    <w:bottom w:val="single" w:color="auto" w:sz="4" w:space="0"/>
                  </w:tcBorders>
                  <w:vAlign w:val="center"/>
                </w:tcPr>
                <w:p>
                  <w:pPr>
                    <w:jc w:val="center"/>
                    <w:rPr>
                      <w:color w:val="auto"/>
                      <w:sz w:val="24"/>
                    </w:rPr>
                  </w:pPr>
                  <w:r>
                    <w:rPr>
                      <w:color w:val="auto"/>
                      <w:sz w:val="24"/>
                    </w:rPr>
                    <w:t>0.4293</w:t>
                  </w:r>
                </w:p>
              </w:tc>
              <w:tc>
                <w:tcPr>
                  <w:tcW w:w="1247" w:type="dxa"/>
                  <w:tcBorders>
                    <w:bottom w:val="single" w:color="auto" w:sz="4" w:space="0"/>
                  </w:tcBorders>
                  <w:vAlign w:val="center"/>
                </w:tcPr>
                <w:p>
                  <w:pPr>
                    <w:jc w:val="center"/>
                    <w:rPr>
                      <w:color w:val="auto"/>
                      <w:sz w:val="24"/>
                    </w:rPr>
                  </w:pPr>
                  <w:r>
                    <w:rPr>
                      <w:color w:val="auto"/>
                      <w:sz w:val="24"/>
                    </w:rPr>
                    <w:t>0.5819</w:t>
                  </w:r>
                </w:p>
              </w:tc>
              <w:tc>
                <w:tcPr>
                  <w:tcW w:w="1248" w:type="dxa"/>
                  <w:tcBorders>
                    <w:bottom w:val="single" w:color="auto" w:sz="4" w:space="0"/>
                  </w:tcBorders>
                  <w:vAlign w:val="center"/>
                </w:tcPr>
                <w:p>
                  <w:pPr>
                    <w:jc w:val="center"/>
                    <w:rPr>
                      <w:color w:val="auto"/>
                      <w:sz w:val="24"/>
                    </w:rPr>
                  </w:pPr>
                  <w:r>
                    <w:rPr>
                      <w:color w:val="auto"/>
                      <w:sz w:val="24"/>
                    </w:rPr>
                    <w:t>0.7220</w:t>
                  </w:r>
                </w:p>
              </w:tc>
              <w:tc>
                <w:tcPr>
                  <w:tcW w:w="1247" w:type="dxa"/>
                  <w:tcBorders>
                    <w:bottom w:val="single" w:color="auto" w:sz="4" w:space="0"/>
                  </w:tcBorders>
                  <w:vAlign w:val="center"/>
                </w:tcPr>
                <w:p>
                  <w:pPr>
                    <w:jc w:val="center"/>
                    <w:rPr>
                      <w:color w:val="auto"/>
                      <w:sz w:val="24"/>
                    </w:rPr>
                  </w:pPr>
                  <w:r>
                    <w:rPr>
                      <w:color w:val="auto"/>
                      <w:sz w:val="24"/>
                    </w:rPr>
                    <w:t>0.8536</w:t>
                  </w:r>
                </w:p>
              </w:tc>
              <w:tc>
                <w:tcPr>
                  <w:tcW w:w="1245" w:type="dxa"/>
                  <w:tcBorders>
                    <w:bottom w:val="single" w:color="auto" w:sz="4" w:space="0"/>
                    <w:right w:val="single" w:color="auto" w:sz="4" w:space="0"/>
                  </w:tcBorders>
                  <w:vAlign w:val="center"/>
                </w:tcPr>
                <w:p>
                  <w:pPr>
                    <w:jc w:val="center"/>
                    <w:rPr>
                      <w:color w:val="auto"/>
                      <w:sz w:val="24"/>
                    </w:rPr>
                  </w:pPr>
                  <w:r>
                    <w:rPr>
                      <w:color w:val="auto"/>
                      <w:sz w:val="24"/>
                    </w:rPr>
                    <w:t>1.4355</w:t>
                  </w:r>
                </w:p>
              </w:tc>
            </w:tr>
          </w:tbl>
          <w:p>
            <w:pPr>
              <w:pStyle w:val="87"/>
              <w:spacing w:line="240" w:lineRule="auto"/>
              <w:rPr>
                <w:rFonts w:hAnsi="Times New Roman" w:cs="Times New Roman"/>
                <w:color w:val="auto"/>
              </w:rPr>
            </w:pPr>
            <w:r>
              <w:rPr>
                <w:rFonts w:hAnsi="Times New Roman" w:cs="Times New Roman"/>
                <w:color w:val="auto"/>
              </w:rPr>
              <w:t>如果施工阶段对汽车行驶路面勤洒水(每天4～5次)，可以使空气中粉尘量减少70%左右，可</w:t>
            </w:r>
            <w:r>
              <w:rPr>
                <w:rFonts w:hint="eastAsia" w:hAnsi="Times New Roman" w:cs="Times New Roman"/>
                <w:color w:val="auto"/>
              </w:rPr>
              <w:t>起到</w:t>
            </w:r>
            <w:r>
              <w:rPr>
                <w:rFonts w:hAnsi="Times New Roman" w:cs="Times New Roman"/>
                <w:color w:val="auto"/>
              </w:rPr>
              <w:t>很好的降尘效果。参考同类工程调查报告，洒水的试验资料</w:t>
            </w:r>
            <w:r>
              <w:rPr>
                <w:rFonts w:hint="eastAsia" w:hAnsi="Times New Roman" w:cs="Times New Roman"/>
                <w:color w:val="auto"/>
              </w:rPr>
              <w:t>详见下表</w:t>
            </w:r>
            <w:r>
              <w:rPr>
                <w:rFonts w:hAnsi="Times New Roman" w:cs="Times New Roman"/>
                <w:color w:val="auto"/>
              </w:rPr>
              <w:t>。当施工场地洒水频率为4～5次/天时，扬尘造成的TSP污染距离可缩小到20～50m范围内。</w:t>
            </w:r>
          </w:p>
          <w:p>
            <w:pPr>
              <w:pStyle w:val="96"/>
              <w:rPr>
                <w:rFonts w:eastAsia="宋体"/>
                <w:b/>
                <w:bCs/>
                <w:color w:val="auto"/>
              </w:rPr>
            </w:pPr>
            <w:r>
              <w:rPr>
                <w:rFonts w:eastAsia="宋体"/>
                <w:b/>
                <w:bCs/>
                <w:color w:val="auto"/>
              </w:rPr>
              <w:t>表</w:t>
            </w:r>
            <w:r>
              <w:rPr>
                <w:rFonts w:hint="eastAsia" w:eastAsia="宋体"/>
                <w:b/>
                <w:bCs/>
                <w:color w:val="auto"/>
              </w:rPr>
              <w:t>29</w:t>
            </w:r>
            <w:r>
              <w:rPr>
                <w:rFonts w:hint="eastAsia"/>
                <w:b/>
                <w:bCs/>
                <w:color w:val="auto"/>
              </w:rPr>
              <w:t xml:space="preserve">   </w:t>
            </w:r>
            <w:r>
              <w:rPr>
                <w:rFonts w:eastAsia="宋体"/>
                <w:b/>
                <w:bCs/>
                <w:color w:val="auto"/>
              </w:rPr>
              <w:t>施工阶段使用洒水车降尘试验结果</w:t>
            </w:r>
          </w:p>
          <w:tbl>
            <w:tblPr>
              <w:tblStyle w:val="4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96"/>
              <w:gridCol w:w="1599"/>
              <w:gridCol w:w="1599"/>
              <w:gridCol w:w="159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9" w:hRule="atLeast"/>
                <w:jc w:val="center"/>
              </w:trPr>
              <w:tc>
                <w:tcPr>
                  <w:tcW w:w="2701" w:type="dxa"/>
                  <w:gridSpan w:val="2"/>
                  <w:vAlign w:val="center"/>
                </w:tcPr>
                <w:p>
                  <w:pPr>
                    <w:jc w:val="center"/>
                    <w:rPr>
                      <w:color w:val="auto"/>
                      <w:sz w:val="24"/>
                    </w:rPr>
                  </w:pPr>
                  <w:r>
                    <w:rPr>
                      <w:color w:val="auto"/>
                      <w:sz w:val="24"/>
                    </w:rPr>
                    <w:t>距路边距离(m)</w:t>
                  </w:r>
                </w:p>
              </w:tc>
              <w:tc>
                <w:tcPr>
                  <w:tcW w:w="1599" w:type="dxa"/>
                  <w:vAlign w:val="center"/>
                </w:tcPr>
                <w:p>
                  <w:pPr>
                    <w:jc w:val="center"/>
                    <w:rPr>
                      <w:color w:val="auto"/>
                      <w:sz w:val="24"/>
                    </w:rPr>
                  </w:pPr>
                  <w:r>
                    <w:rPr>
                      <w:color w:val="auto"/>
                      <w:sz w:val="24"/>
                    </w:rPr>
                    <w:t>5</w:t>
                  </w:r>
                </w:p>
              </w:tc>
              <w:tc>
                <w:tcPr>
                  <w:tcW w:w="1599" w:type="dxa"/>
                  <w:vAlign w:val="center"/>
                </w:tcPr>
                <w:p>
                  <w:pPr>
                    <w:jc w:val="center"/>
                    <w:rPr>
                      <w:color w:val="auto"/>
                      <w:sz w:val="24"/>
                    </w:rPr>
                  </w:pPr>
                  <w:r>
                    <w:rPr>
                      <w:color w:val="auto"/>
                      <w:sz w:val="24"/>
                    </w:rPr>
                    <w:t>20</w:t>
                  </w:r>
                </w:p>
              </w:tc>
              <w:tc>
                <w:tcPr>
                  <w:tcW w:w="1599" w:type="dxa"/>
                  <w:vAlign w:val="center"/>
                </w:tcPr>
                <w:p>
                  <w:pPr>
                    <w:jc w:val="center"/>
                    <w:rPr>
                      <w:color w:val="auto"/>
                      <w:sz w:val="24"/>
                    </w:rPr>
                  </w:pPr>
                  <w:r>
                    <w:rPr>
                      <w:color w:val="auto"/>
                      <w:sz w:val="24"/>
                    </w:rPr>
                    <w:t>50</w:t>
                  </w:r>
                </w:p>
              </w:tc>
              <w:tc>
                <w:tcPr>
                  <w:tcW w:w="1599" w:type="dxa"/>
                  <w:vAlign w:val="center"/>
                </w:tcPr>
                <w:p>
                  <w:pPr>
                    <w:jc w:val="center"/>
                    <w:rPr>
                      <w:color w:val="auto"/>
                      <w:sz w:val="24"/>
                    </w:rPr>
                  </w:pPr>
                  <w:r>
                    <w:rPr>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305" w:type="dxa"/>
                  <w:vMerge w:val="restart"/>
                  <w:vAlign w:val="center"/>
                </w:tcPr>
                <w:p>
                  <w:pPr>
                    <w:jc w:val="center"/>
                    <w:rPr>
                      <w:color w:val="auto"/>
                      <w:sz w:val="24"/>
                    </w:rPr>
                  </w:pPr>
                  <w:r>
                    <w:rPr>
                      <w:color w:val="auto"/>
                      <w:sz w:val="24"/>
                    </w:rPr>
                    <w:t>TSP浓度</w:t>
                  </w:r>
                </w:p>
                <w:p>
                  <w:pPr>
                    <w:jc w:val="center"/>
                    <w:rPr>
                      <w:color w:val="auto"/>
                      <w:sz w:val="24"/>
                    </w:rPr>
                  </w:pPr>
                  <w:r>
                    <w:rPr>
                      <w:color w:val="auto"/>
                      <w:sz w:val="24"/>
                    </w:rPr>
                    <w:t>(mg/m</w:t>
                  </w:r>
                  <w:r>
                    <w:rPr>
                      <w:color w:val="auto"/>
                      <w:sz w:val="24"/>
                      <w:vertAlign w:val="superscript"/>
                    </w:rPr>
                    <w:t>3</w:t>
                  </w:r>
                  <w:r>
                    <w:rPr>
                      <w:color w:val="auto"/>
                      <w:sz w:val="24"/>
                    </w:rPr>
                    <w:t>)</w:t>
                  </w:r>
                </w:p>
              </w:tc>
              <w:tc>
                <w:tcPr>
                  <w:tcW w:w="1396" w:type="dxa"/>
                  <w:vAlign w:val="center"/>
                </w:tcPr>
                <w:p>
                  <w:pPr>
                    <w:jc w:val="center"/>
                    <w:rPr>
                      <w:color w:val="auto"/>
                      <w:sz w:val="24"/>
                    </w:rPr>
                  </w:pPr>
                  <w:r>
                    <w:rPr>
                      <w:color w:val="auto"/>
                      <w:sz w:val="24"/>
                    </w:rPr>
                    <w:t>不洒水</w:t>
                  </w:r>
                </w:p>
              </w:tc>
              <w:tc>
                <w:tcPr>
                  <w:tcW w:w="1599" w:type="dxa"/>
                  <w:vAlign w:val="center"/>
                </w:tcPr>
                <w:p>
                  <w:pPr>
                    <w:jc w:val="center"/>
                    <w:rPr>
                      <w:color w:val="auto"/>
                      <w:sz w:val="24"/>
                    </w:rPr>
                  </w:pPr>
                  <w:r>
                    <w:rPr>
                      <w:color w:val="auto"/>
                      <w:sz w:val="24"/>
                    </w:rPr>
                    <w:t>10.14</w:t>
                  </w:r>
                </w:p>
              </w:tc>
              <w:tc>
                <w:tcPr>
                  <w:tcW w:w="1599" w:type="dxa"/>
                  <w:vAlign w:val="center"/>
                </w:tcPr>
                <w:p>
                  <w:pPr>
                    <w:jc w:val="center"/>
                    <w:rPr>
                      <w:color w:val="auto"/>
                      <w:sz w:val="24"/>
                    </w:rPr>
                  </w:pPr>
                  <w:r>
                    <w:rPr>
                      <w:color w:val="auto"/>
                      <w:sz w:val="24"/>
                    </w:rPr>
                    <w:t>2.81</w:t>
                  </w:r>
                </w:p>
              </w:tc>
              <w:tc>
                <w:tcPr>
                  <w:tcW w:w="1599" w:type="dxa"/>
                  <w:vAlign w:val="center"/>
                </w:tcPr>
                <w:p>
                  <w:pPr>
                    <w:jc w:val="center"/>
                    <w:rPr>
                      <w:color w:val="auto"/>
                      <w:sz w:val="24"/>
                    </w:rPr>
                  </w:pPr>
                  <w:r>
                    <w:rPr>
                      <w:color w:val="auto"/>
                      <w:sz w:val="24"/>
                    </w:rPr>
                    <w:t>1.15</w:t>
                  </w:r>
                </w:p>
              </w:tc>
              <w:tc>
                <w:tcPr>
                  <w:tcW w:w="1599" w:type="dxa"/>
                  <w:vAlign w:val="center"/>
                </w:tcPr>
                <w:p>
                  <w:pPr>
                    <w:jc w:val="center"/>
                    <w:rPr>
                      <w:color w:val="auto"/>
                      <w:sz w:val="24"/>
                    </w:rPr>
                  </w:pPr>
                  <w:r>
                    <w:rPr>
                      <w:color w:val="auto"/>
                      <w:sz w:val="24"/>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305" w:type="dxa"/>
                  <w:vMerge w:val="continue"/>
                  <w:vAlign w:val="center"/>
                </w:tcPr>
                <w:p>
                  <w:pPr>
                    <w:ind w:firstLine="480" w:firstLineChars="200"/>
                    <w:jc w:val="center"/>
                    <w:rPr>
                      <w:color w:val="auto"/>
                      <w:sz w:val="24"/>
                    </w:rPr>
                  </w:pPr>
                </w:p>
              </w:tc>
              <w:tc>
                <w:tcPr>
                  <w:tcW w:w="1396" w:type="dxa"/>
                  <w:vAlign w:val="center"/>
                </w:tcPr>
                <w:p>
                  <w:pPr>
                    <w:jc w:val="center"/>
                    <w:rPr>
                      <w:color w:val="auto"/>
                      <w:sz w:val="24"/>
                    </w:rPr>
                  </w:pPr>
                  <w:r>
                    <w:rPr>
                      <w:color w:val="auto"/>
                      <w:sz w:val="24"/>
                    </w:rPr>
                    <w:t>洒水</w:t>
                  </w:r>
                </w:p>
              </w:tc>
              <w:tc>
                <w:tcPr>
                  <w:tcW w:w="1599" w:type="dxa"/>
                  <w:vAlign w:val="center"/>
                </w:tcPr>
                <w:p>
                  <w:pPr>
                    <w:jc w:val="center"/>
                    <w:rPr>
                      <w:color w:val="auto"/>
                      <w:sz w:val="24"/>
                    </w:rPr>
                  </w:pPr>
                  <w:r>
                    <w:rPr>
                      <w:color w:val="auto"/>
                      <w:sz w:val="24"/>
                    </w:rPr>
                    <w:t>2.01</w:t>
                  </w:r>
                </w:p>
              </w:tc>
              <w:tc>
                <w:tcPr>
                  <w:tcW w:w="1599" w:type="dxa"/>
                  <w:vAlign w:val="center"/>
                </w:tcPr>
                <w:p>
                  <w:pPr>
                    <w:jc w:val="center"/>
                    <w:rPr>
                      <w:color w:val="auto"/>
                      <w:sz w:val="24"/>
                    </w:rPr>
                  </w:pPr>
                  <w:r>
                    <w:rPr>
                      <w:color w:val="auto"/>
                      <w:sz w:val="24"/>
                    </w:rPr>
                    <w:t>1.40</w:t>
                  </w:r>
                </w:p>
              </w:tc>
              <w:tc>
                <w:tcPr>
                  <w:tcW w:w="1599" w:type="dxa"/>
                  <w:vAlign w:val="center"/>
                </w:tcPr>
                <w:p>
                  <w:pPr>
                    <w:jc w:val="center"/>
                    <w:rPr>
                      <w:color w:val="auto"/>
                      <w:sz w:val="24"/>
                    </w:rPr>
                  </w:pPr>
                  <w:r>
                    <w:rPr>
                      <w:color w:val="auto"/>
                      <w:sz w:val="24"/>
                    </w:rPr>
                    <w:t>0.68</w:t>
                  </w:r>
                </w:p>
              </w:tc>
              <w:tc>
                <w:tcPr>
                  <w:tcW w:w="1599" w:type="dxa"/>
                  <w:vAlign w:val="center"/>
                </w:tcPr>
                <w:p>
                  <w:pPr>
                    <w:jc w:val="center"/>
                    <w:rPr>
                      <w:color w:val="auto"/>
                      <w:sz w:val="24"/>
                    </w:rPr>
                  </w:pPr>
                  <w:r>
                    <w:rPr>
                      <w:color w:val="auto"/>
                      <w:sz w:val="24"/>
                    </w:rPr>
                    <w:t>0.60</w:t>
                  </w:r>
                </w:p>
              </w:tc>
            </w:tr>
          </w:tbl>
          <w:p>
            <w:pPr>
              <w:pStyle w:val="14"/>
              <w:spacing w:after="0"/>
              <w:ind w:firstLine="480" w:firstLineChars="200"/>
              <w:rPr>
                <w:rFonts w:cs="宋体"/>
                <w:color w:val="auto"/>
                <w:sz w:val="24"/>
              </w:rPr>
            </w:pPr>
            <w:r>
              <w:rPr>
                <w:rFonts w:hint="eastAsia" w:cs="宋体"/>
                <w:color w:val="auto"/>
                <w:sz w:val="24"/>
              </w:rPr>
              <w:t>另外，粉状筑路材料若遮盖不严在运输过程中也会随风起尘，对运输道路两侧的环境保护目标产生影响，特别是大风天气，影响将更为严重。因此要加强对粉状施工材料的运输管理，使用帆布密封或采用罐体车运输，以最大限度的减少原材料运输过程中产生的扬尘。</w:t>
            </w:r>
          </w:p>
          <w:p>
            <w:pPr>
              <w:pStyle w:val="14"/>
              <w:spacing w:after="0"/>
              <w:ind w:firstLine="480" w:firstLineChars="200"/>
              <w:rPr>
                <w:rFonts w:cs="宋体"/>
                <w:color w:val="auto"/>
                <w:sz w:val="24"/>
              </w:rPr>
            </w:pPr>
            <w:r>
              <w:rPr>
                <w:rFonts w:hint="eastAsia" w:cs="宋体"/>
                <w:color w:val="auto"/>
                <w:sz w:val="24"/>
              </w:rPr>
              <w:t>通过对施工道路扬尘需采取一定的抑尘措施，如加强运输车辆的管理、在人口稠密集中点，起尘量大的施工路段采取经常洒水降尘措施，可以有效地抑制扬尘的扩散。</w:t>
            </w:r>
          </w:p>
          <w:p>
            <w:pPr>
              <w:pStyle w:val="14"/>
              <w:spacing w:after="0"/>
              <w:ind w:firstLine="480" w:firstLineChars="200"/>
              <w:rPr>
                <w:rFonts w:cs="宋体"/>
                <w:color w:val="auto"/>
                <w:sz w:val="24"/>
              </w:rPr>
            </w:pPr>
            <w:r>
              <w:rPr>
                <w:rFonts w:hint="eastAsia" w:cs="宋体"/>
                <w:color w:val="auto"/>
                <w:sz w:val="24"/>
              </w:rPr>
              <w:t>（2）堆场扬尘</w:t>
            </w:r>
          </w:p>
          <w:p>
            <w:pPr>
              <w:pStyle w:val="14"/>
              <w:spacing w:after="0"/>
              <w:ind w:firstLine="480" w:firstLineChars="200"/>
              <w:rPr>
                <w:rFonts w:cs="宋体"/>
                <w:color w:val="auto"/>
                <w:sz w:val="24"/>
              </w:rPr>
            </w:pPr>
            <w:r>
              <w:rPr>
                <w:rFonts w:hint="eastAsia" w:cs="宋体"/>
                <w:color w:val="auto"/>
                <w:sz w:val="24"/>
              </w:rPr>
              <w:t>道路施工阶段扬尘的另一个主要来源是露天堆场和裸露场地的风力扬尘。由于施工需要，一些建筑材料需露天堆放，一些施工作业点表层土壤需人工开挖且临时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引起路面积尘二次扬尘等，这将产生较大的扬尘污染，会对周围环境带来一定的影响，但通过洒水可有效地抑制扬尘量，可使扬尘量减少70%。此外，对一些粉状材料采取一些防风措施也将有效减少扬尘污染。</w:t>
            </w:r>
          </w:p>
          <w:p>
            <w:pPr>
              <w:pStyle w:val="87"/>
              <w:spacing w:line="240" w:lineRule="auto"/>
              <w:rPr>
                <w:rFonts w:hAnsi="Times New Roman"/>
                <w:color w:val="auto"/>
              </w:rPr>
            </w:pPr>
            <w:r>
              <w:rPr>
                <w:rFonts w:hint="eastAsia" w:hAnsi="Times New Roman"/>
                <w:color w:val="auto"/>
              </w:rPr>
              <w:t>堆场扬尘量可按堆场起尘的经验公式计算：</w:t>
            </w:r>
          </w:p>
          <w:p>
            <w:pPr>
              <w:jc w:val="center"/>
              <w:rPr>
                <w:rFonts w:cs="宋体"/>
                <w:color w:val="auto"/>
                <w:spacing w:val="4"/>
              </w:rPr>
            </w:pPr>
            <w:r>
              <w:rPr>
                <w:rFonts w:hint="eastAsia" w:cs="宋体"/>
                <w:color w:val="auto"/>
                <w:spacing w:val="4"/>
                <w:position w:val="-12"/>
              </w:rPr>
              <w:object>
                <v:shape id="_x0000_i1029" o:spt="75" type="#_x0000_t75" style="height:21.75pt;width:136.45pt;" o:ole="t" fillcolor="#6D6D6D"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25">
                  <o:LockedField>false</o:LockedField>
                </o:OLEObject>
              </w:object>
            </w:r>
          </w:p>
          <w:p>
            <w:pPr>
              <w:ind w:firstLine="496" w:firstLineChars="200"/>
              <w:rPr>
                <w:color w:val="auto"/>
                <w:spacing w:val="4"/>
                <w:sz w:val="24"/>
              </w:rPr>
            </w:pPr>
            <w:r>
              <w:rPr>
                <w:color w:val="auto"/>
                <w:spacing w:val="4"/>
                <w:sz w:val="24"/>
              </w:rPr>
              <w:t>式中：</w:t>
            </w:r>
            <w:r>
              <w:rPr>
                <w:i/>
                <w:color w:val="auto"/>
                <w:spacing w:val="4"/>
                <w:sz w:val="24"/>
              </w:rPr>
              <w:t>Q</w:t>
            </w:r>
            <w:r>
              <w:rPr>
                <w:color w:val="auto"/>
                <w:spacing w:val="4"/>
                <w:sz w:val="24"/>
              </w:rPr>
              <w:t>——起尘量，kg/吨·年；</w:t>
            </w:r>
          </w:p>
          <w:p>
            <w:pPr>
              <w:ind w:firstLine="496" w:firstLineChars="200"/>
              <w:rPr>
                <w:color w:val="auto"/>
                <w:spacing w:val="4"/>
                <w:sz w:val="24"/>
              </w:rPr>
            </w:pPr>
            <w:r>
              <w:rPr>
                <w:i/>
                <w:color w:val="auto"/>
                <w:spacing w:val="4"/>
                <w:sz w:val="24"/>
              </w:rPr>
              <w:t>V</w:t>
            </w:r>
            <w:r>
              <w:rPr>
                <w:color w:val="auto"/>
                <w:spacing w:val="4"/>
                <w:sz w:val="24"/>
                <w:vertAlign w:val="subscript"/>
              </w:rPr>
              <w:t>50</w:t>
            </w:r>
            <w:r>
              <w:rPr>
                <w:color w:val="auto"/>
                <w:spacing w:val="4"/>
                <w:sz w:val="24"/>
              </w:rPr>
              <w:t>——距地面50m处风速，m/s；</w:t>
            </w:r>
          </w:p>
          <w:p>
            <w:pPr>
              <w:ind w:firstLine="496" w:firstLineChars="200"/>
              <w:rPr>
                <w:color w:val="auto"/>
                <w:spacing w:val="4"/>
                <w:sz w:val="24"/>
              </w:rPr>
            </w:pPr>
            <w:r>
              <w:rPr>
                <w:i/>
                <w:color w:val="auto"/>
                <w:spacing w:val="4"/>
                <w:sz w:val="24"/>
              </w:rPr>
              <w:t>V</w:t>
            </w:r>
            <w:r>
              <w:rPr>
                <w:color w:val="auto"/>
                <w:spacing w:val="4"/>
                <w:sz w:val="24"/>
                <w:vertAlign w:val="subscript"/>
              </w:rPr>
              <w:t>0</w:t>
            </w:r>
            <w:r>
              <w:rPr>
                <w:color w:val="auto"/>
                <w:spacing w:val="4"/>
                <w:sz w:val="24"/>
              </w:rPr>
              <w:t>——起尘风速，m/s；</w:t>
            </w:r>
          </w:p>
          <w:p>
            <w:pPr>
              <w:ind w:firstLine="496" w:firstLineChars="200"/>
              <w:rPr>
                <w:color w:val="auto"/>
                <w:spacing w:val="4"/>
                <w:sz w:val="24"/>
              </w:rPr>
            </w:pPr>
            <w:r>
              <w:rPr>
                <w:i/>
                <w:color w:val="auto"/>
                <w:spacing w:val="4"/>
                <w:sz w:val="24"/>
              </w:rPr>
              <w:t>W</w:t>
            </w:r>
            <w:r>
              <w:rPr>
                <w:color w:val="auto"/>
                <w:spacing w:val="4"/>
                <w:sz w:val="24"/>
              </w:rPr>
              <w:t>——尘粒的含水率，%。</w:t>
            </w:r>
          </w:p>
          <w:p>
            <w:pPr>
              <w:pStyle w:val="87"/>
              <w:spacing w:line="240" w:lineRule="auto"/>
              <w:rPr>
                <w:rFonts w:hAnsi="Times New Roman" w:cs="Times New Roman"/>
                <w:color w:val="auto"/>
              </w:rPr>
            </w:pPr>
            <w:r>
              <w:rPr>
                <w:rFonts w:hAnsi="Times New Roman" w:cs="Times New Roman"/>
                <w:color w:val="auto"/>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w:t>
            </w:r>
            <w:r>
              <w:rPr>
                <w:rFonts w:hint="eastAsia"/>
                <w:color w:val="auto"/>
              </w:rPr>
              <w:t>下表</w:t>
            </w:r>
            <w:r>
              <w:rPr>
                <w:rFonts w:hAnsi="Times New Roman" w:cs="Times New Roman"/>
                <w:color w:val="auto"/>
              </w:rPr>
              <w:t>。由表可知，粉尘的沉降速度随粒径的增大而迅速增大。当粒径为250</w:t>
            </w:r>
            <w:r>
              <w:rPr>
                <w:rFonts w:hAnsi="Times New Roman" w:cs="Times New Roman"/>
                <w:color w:val="auto"/>
              </w:rPr>
              <w:sym w:font="Symbol" w:char="F06D"/>
            </w:r>
            <w:r>
              <w:rPr>
                <w:rFonts w:hAnsi="Times New Roman" w:cs="Times New Roman"/>
                <w:color w:val="auto"/>
              </w:rPr>
              <w:t>m时，沉降速度为1.005m/s，因此可以认为当尘粒大于250</w:t>
            </w:r>
            <w:r>
              <w:rPr>
                <w:rFonts w:hAnsi="Times New Roman" w:cs="Times New Roman"/>
                <w:color w:val="auto"/>
              </w:rPr>
              <w:sym w:font="Symbol" w:char="F06D"/>
            </w:r>
            <w:r>
              <w:rPr>
                <w:rFonts w:hAnsi="Times New Roman" w:cs="Times New Roman"/>
                <w:color w:val="auto"/>
              </w:rPr>
              <w:t>m时，主要影响范围在扬尘点下风向近距离范围内，而真正对外环境产生影响的是一些微小粒径的粉尘。</w:t>
            </w:r>
          </w:p>
          <w:p>
            <w:pPr>
              <w:pStyle w:val="96"/>
              <w:rPr>
                <w:rFonts w:eastAsia="宋体"/>
                <w:b/>
                <w:bCs/>
                <w:color w:val="auto"/>
              </w:rPr>
            </w:pPr>
            <w:r>
              <w:rPr>
                <w:rFonts w:eastAsia="宋体"/>
                <w:b/>
                <w:bCs/>
                <w:color w:val="auto"/>
              </w:rPr>
              <w:t>表</w:t>
            </w:r>
            <w:r>
              <w:rPr>
                <w:rFonts w:hint="eastAsia" w:eastAsia="宋体"/>
                <w:b/>
                <w:bCs/>
                <w:color w:val="auto"/>
              </w:rPr>
              <w:t>30</w:t>
            </w:r>
            <w:r>
              <w:rPr>
                <w:rFonts w:hint="eastAsia"/>
                <w:b/>
                <w:bCs/>
                <w:color w:val="auto"/>
              </w:rPr>
              <w:t xml:space="preserve">   </w:t>
            </w:r>
            <w:r>
              <w:rPr>
                <w:rFonts w:eastAsia="宋体"/>
                <w:b/>
                <w:bCs/>
                <w:color w:val="auto"/>
              </w:rPr>
              <w:t>不同粒径尘粒的沉降速度</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1"/>
              <w:gridCol w:w="1030"/>
              <w:gridCol w:w="1029"/>
              <w:gridCol w:w="1030"/>
              <w:gridCol w:w="1032"/>
              <w:gridCol w:w="1030"/>
              <w:gridCol w:w="102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粉尘粒径(</w:t>
                  </w:r>
                  <w:r>
                    <w:rPr>
                      <w:color w:val="auto"/>
                      <w:sz w:val="24"/>
                    </w:rPr>
                    <w:sym w:font="Symbol" w:char="F06D"/>
                  </w:r>
                  <w:r>
                    <w:rPr>
                      <w:color w:val="auto"/>
                      <w:sz w:val="24"/>
                    </w:rPr>
                    <w:t>m)</w:t>
                  </w:r>
                </w:p>
              </w:tc>
              <w:tc>
                <w:tcPr>
                  <w:tcW w:w="1030" w:type="dxa"/>
                  <w:vAlign w:val="center"/>
                </w:tcPr>
                <w:p>
                  <w:pPr>
                    <w:jc w:val="center"/>
                    <w:rPr>
                      <w:color w:val="auto"/>
                      <w:sz w:val="24"/>
                    </w:rPr>
                  </w:pPr>
                  <w:r>
                    <w:rPr>
                      <w:color w:val="auto"/>
                      <w:sz w:val="24"/>
                    </w:rPr>
                    <w:t>10</w:t>
                  </w:r>
                </w:p>
              </w:tc>
              <w:tc>
                <w:tcPr>
                  <w:tcW w:w="1029" w:type="dxa"/>
                  <w:vAlign w:val="center"/>
                </w:tcPr>
                <w:p>
                  <w:pPr>
                    <w:jc w:val="center"/>
                    <w:rPr>
                      <w:color w:val="auto"/>
                      <w:sz w:val="24"/>
                    </w:rPr>
                  </w:pPr>
                  <w:r>
                    <w:rPr>
                      <w:color w:val="auto"/>
                      <w:sz w:val="24"/>
                    </w:rPr>
                    <w:t>20</w:t>
                  </w:r>
                </w:p>
              </w:tc>
              <w:tc>
                <w:tcPr>
                  <w:tcW w:w="1030" w:type="dxa"/>
                  <w:vAlign w:val="center"/>
                </w:tcPr>
                <w:p>
                  <w:pPr>
                    <w:jc w:val="center"/>
                    <w:rPr>
                      <w:color w:val="auto"/>
                      <w:sz w:val="24"/>
                    </w:rPr>
                  </w:pPr>
                  <w:r>
                    <w:rPr>
                      <w:color w:val="auto"/>
                      <w:sz w:val="24"/>
                    </w:rPr>
                    <w:t>30</w:t>
                  </w:r>
                </w:p>
              </w:tc>
              <w:tc>
                <w:tcPr>
                  <w:tcW w:w="1032" w:type="dxa"/>
                  <w:vAlign w:val="center"/>
                </w:tcPr>
                <w:p>
                  <w:pPr>
                    <w:jc w:val="center"/>
                    <w:rPr>
                      <w:color w:val="auto"/>
                      <w:sz w:val="24"/>
                    </w:rPr>
                  </w:pPr>
                  <w:r>
                    <w:rPr>
                      <w:color w:val="auto"/>
                      <w:sz w:val="24"/>
                    </w:rPr>
                    <w:t>40</w:t>
                  </w:r>
                </w:p>
              </w:tc>
              <w:tc>
                <w:tcPr>
                  <w:tcW w:w="1030" w:type="dxa"/>
                  <w:vAlign w:val="center"/>
                </w:tcPr>
                <w:p>
                  <w:pPr>
                    <w:jc w:val="center"/>
                    <w:rPr>
                      <w:color w:val="auto"/>
                      <w:sz w:val="24"/>
                    </w:rPr>
                  </w:pPr>
                  <w:r>
                    <w:rPr>
                      <w:color w:val="auto"/>
                      <w:sz w:val="24"/>
                    </w:rPr>
                    <w:t>50</w:t>
                  </w:r>
                </w:p>
              </w:tc>
              <w:tc>
                <w:tcPr>
                  <w:tcW w:w="1029" w:type="dxa"/>
                  <w:vAlign w:val="center"/>
                </w:tcPr>
                <w:p>
                  <w:pPr>
                    <w:jc w:val="center"/>
                    <w:rPr>
                      <w:color w:val="auto"/>
                      <w:sz w:val="24"/>
                    </w:rPr>
                  </w:pPr>
                  <w:r>
                    <w:rPr>
                      <w:color w:val="auto"/>
                      <w:sz w:val="24"/>
                    </w:rPr>
                    <w:t>60</w:t>
                  </w:r>
                </w:p>
              </w:tc>
              <w:tc>
                <w:tcPr>
                  <w:tcW w:w="1032" w:type="dxa"/>
                  <w:vAlign w:val="center"/>
                </w:tcPr>
                <w:p>
                  <w:pPr>
                    <w:jc w:val="center"/>
                    <w:rPr>
                      <w:color w:val="auto"/>
                      <w:sz w:val="24"/>
                    </w:rPr>
                  </w:pPr>
                  <w:r>
                    <w:rPr>
                      <w:color w:val="auto"/>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沉降速度(m/s)</w:t>
                  </w:r>
                </w:p>
              </w:tc>
              <w:tc>
                <w:tcPr>
                  <w:tcW w:w="1030" w:type="dxa"/>
                  <w:vAlign w:val="center"/>
                </w:tcPr>
                <w:p>
                  <w:pPr>
                    <w:jc w:val="center"/>
                    <w:rPr>
                      <w:color w:val="auto"/>
                      <w:sz w:val="24"/>
                    </w:rPr>
                  </w:pPr>
                  <w:r>
                    <w:rPr>
                      <w:color w:val="auto"/>
                      <w:sz w:val="24"/>
                    </w:rPr>
                    <w:t>0.003</w:t>
                  </w:r>
                </w:p>
              </w:tc>
              <w:tc>
                <w:tcPr>
                  <w:tcW w:w="1029" w:type="dxa"/>
                  <w:vAlign w:val="center"/>
                </w:tcPr>
                <w:p>
                  <w:pPr>
                    <w:jc w:val="center"/>
                    <w:rPr>
                      <w:color w:val="auto"/>
                      <w:sz w:val="24"/>
                    </w:rPr>
                  </w:pPr>
                  <w:r>
                    <w:rPr>
                      <w:color w:val="auto"/>
                      <w:sz w:val="24"/>
                    </w:rPr>
                    <w:t>0.012</w:t>
                  </w:r>
                </w:p>
              </w:tc>
              <w:tc>
                <w:tcPr>
                  <w:tcW w:w="1030" w:type="dxa"/>
                  <w:vAlign w:val="center"/>
                </w:tcPr>
                <w:p>
                  <w:pPr>
                    <w:jc w:val="center"/>
                    <w:rPr>
                      <w:color w:val="auto"/>
                      <w:sz w:val="24"/>
                    </w:rPr>
                  </w:pPr>
                  <w:r>
                    <w:rPr>
                      <w:color w:val="auto"/>
                      <w:sz w:val="24"/>
                    </w:rPr>
                    <w:t>0.027</w:t>
                  </w:r>
                </w:p>
              </w:tc>
              <w:tc>
                <w:tcPr>
                  <w:tcW w:w="1032" w:type="dxa"/>
                  <w:vAlign w:val="center"/>
                </w:tcPr>
                <w:p>
                  <w:pPr>
                    <w:jc w:val="center"/>
                    <w:rPr>
                      <w:color w:val="auto"/>
                      <w:sz w:val="24"/>
                    </w:rPr>
                  </w:pPr>
                  <w:r>
                    <w:rPr>
                      <w:color w:val="auto"/>
                      <w:sz w:val="24"/>
                    </w:rPr>
                    <w:t>0.048</w:t>
                  </w:r>
                </w:p>
              </w:tc>
              <w:tc>
                <w:tcPr>
                  <w:tcW w:w="1030" w:type="dxa"/>
                  <w:vAlign w:val="center"/>
                </w:tcPr>
                <w:p>
                  <w:pPr>
                    <w:jc w:val="center"/>
                    <w:rPr>
                      <w:color w:val="auto"/>
                      <w:sz w:val="24"/>
                    </w:rPr>
                  </w:pPr>
                  <w:r>
                    <w:rPr>
                      <w:color w:val="auto"/>
                      <w:sz w:val="24"/>
                    </w:rPr>
                    <w:t>0.075</w:t>
                  </w:r>
                </w:p>
              </w:tc>
              <w:tc>
                <w:tcPr>
                  <w:tcW w:w="1029" w:type="dxa"/>
                  <w:vAlign w:val="center"/>
                </w:tcPr>
                <w:p>
                  <w:pPr>
                    <w:jc w:val="center"/>
                    <w:rPr>
                      <w:color w:val="auto"/>
                      <w:sz w:val="24"/>
                    </w:rPr>
                  </w:pPr>
                  <w:r>
                    <w:rPr>
                      <w:color w:val="auto"/>
                      <w:sz w:val="24"/>
                    </w:rPr>
                    <w:t>0.108</w:t>
                  </w:r>
                </w:p>
              </w:tc>
              <w:tc>
                <w:tcPr>
                  <w:tcW w:w="1032" w:type="dxa"/>
                  <w:vAlign w:val="center"/>
                </w:tcPr>
                <w:p>
                  <w:pPr>
                    <w:jc w:val="center"/>
                    <w:rPr>
                      <w:color w:val="auto"/>
                      <w:sz w:val="24"/>
                    </w:rPr>
                  </w:pPr>
                  <w:r>
                    <w:rPr>
                      <w:color w:val="auto"/>
                      <w:sz w:val="24"/>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粉尘粒径(</w:t>
                  </w:r>
                  <w:r>
                    <w:rPr>
                      <w:color w:val="auto"/>
                      <w:sz w:val="24"/>
                    </w:rPr>
                    <w:sym w:font="Symbol" w:char="F06D"/>
                  </w:r>
                  <w:r>
                    <w:rPr>
                      <w:color w:val="auto"/>
                      <w:sz w:val="24"/>
                    </w:rPr>
                    <w:t>m)</w:t>
                  </w:r>
                </w:p>
              </w:tc>
              <w:tc>
                <w:tcPr>
                  <w:tcW w:w="1030" w:type="dxa"/>
                  <w:vAlign w:val="center"/>
                </w:tcPr>
                <w:p>
                  <w:pPr>
                    <w:jc w:val="center"/>
                    <w:rPr>
                      <w:color w:val="auto"/>
                      <w:sz w:val="24"/>
                    </w:rPr>
                  </w:pPr>
                  <w:r>
                    <w:rPr>
                      <w:color w:val="auto"/>
                      <w:sz w:val="24"/>
                    </w:rPr>
                    <w:t>80</w:t>
                  </w:r>
                </w:p>
              </w:tc>
              <w:tc>
                <w:tcPr>
                  <w:tcW w:w="1029" w:type="dxa"/>
                  <w:vAlign w:val="center"/>
                </w:tcPr>
                <w:p>
                  <w:pPr>
                    <w:jc w:val="center"/>
                    <w:rPr>
                      <w:color w:val="auto"/>
                      <w:sz w:val="24"/>
                    </w:rPr>
                  </w:pPr>
                  <w:r>
                    <w:rPr>
                      <w:color w:val="auto"/>
                      <w:sz w:val="24"/>
                    </w:rPr>
                    <w:t>90</w:t>
                  </w:r>
                </w:p>
              </w:tc>
              <w:tc>
                <w:tcPr>
                  <w:tcW w:w="1030" w:type="dxa"/>
                  <w:vAlign w:val="center"/>
                </w:tcPr>
                <w:p>
                  <w:pPr>
                    <w:jc w:val="center"/>
                    <w:rPr>
                      <w:color w:val="auto"/>
                      <w:sz w:val="24"/>
                    </w:rPr>
                  </w:pPr>
                  <w:r>
                    <w:rPr>
                      <w:color w:val="auto"/>
                      <w:sz w:val="24"/>
                    </w:rPr>
                    <w:t>100</w:t>
                  </w:r>
                </w:p>
              </w:tc>
              <w:tc>
                <w:tcPr>
                  <w:tcW w:w="1032" w:type="dxa"/>
                  <w:vAlign w:val="center"/>
                </w:tcPr>
                <w:p>
                  <w:pPr>
                    <w:jc w:val="center"/>
                    <w:rPr>
                      <w:color w:val="auto"/>
                      <w:sz w:val="24"/>
                    </w:rPr>
                  </w:pPr>
                  <w:r>
                    <w:rPr>
                      <w:color w:val="auto"/>
                      <w:sz w:val="24"/>
                    </w:rPr>
                    <w:t>150</w:t>
                  </w:r>
                </w:p>
              </w:tc>
              <w:tc>
                <w:tcPr>
                  <w:tcW w:w="1030" w:type="dxa"/>
                  <w:vAlign w:val="center"/>
                </w:tcPr>
                <w:p>
                  <w:pPr>
                    <w:jc w:val="center"/>
                    <w:rPr>
                      <w:color w:val="auto"/>
                      <w:sz w:val="24"/>
                    </w:rPr>
                  </w:pPr>
                  <w:r>
                    <w:rPr>
                      <w:color w:val="auto"/>
                      <w:sz w:val="24"/>
                    </w:rPr>
                    <w:t>200</w:t>
                  </w:r>
                </w:p>
              </w:tc>
              <w:tc>
                <w:tcPr>
                  <w:tcW w:w="1029" w:type="dxa"/>
                  <w:vAlign w:val="center"/>
                </w:tcPr>
                <w:p>
                  <w:pPr>
                    <w:jc w:val="center"/>
                    <w:rPr>
                      <w:color w:val="auto"/>
                      <w:sz w:val="24"/>
                    </w:rPr>
                  </w:pPr>
                  <w:r>
                    <w:rPr>
                      <w:color w:val="auto"/>
                      <w:sz w:val="24"/>
                    </w:rPr>
                    <w:t>250</w:t>
                  </w:r>
                </w:p>
              </w:tc>
              <w:tc>
                <w:tcPr>
                  <w:tcW w:w="1032" w:type="dxa"/>
                  <w:vAlign w:val="center"/>
                </w:tcPr>
                <w:p>
                  <w:pPr>
                    <w:jc w:val="center"/>
                    <w:rPr>
                      <w:color w:val="auto"/>
                      <w:sz w:val="24"/>
                    </w:rPr>
                  </w:pPr>
                  <w:r>
                    <w:rPr>
                      <w:color w:val="auto"/>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沉降速度(m/s)</w:t>
                  </w:r>
                </w:p>
              </w:tc>
              <w:tc>
                <w:tcPr>
                  <w:tcW w:w="1030" w:type="dxa"/>
                  <w:vAlign w:val="center"/>
                </w:tcPr>
                <w:p>
                  <w:pPr>
                    <w:jc w:val="center"/>
                    <w:rPr>
                      <w:color w:val="auto"/>
                      <w:sz w:val="24"/>
                    </w:rPr>
                  </w:pPr>
                  <w:r>
                    <w:rPr>
                      <w:color w:val="auto"/>
                      <w:sz w:val="24"/>
                    </w:rPr>
                    <w:t>0.158</w:t>
                  </w:r>
                </w:p>
              </w:tc>
              <w:tc>
                <w:tcPr>
                  <w:tcW w:w="1029" w:type="dxa"/>
                  <w:vAlign w:val="center"/>
                </w:tcPr>
                <w:p>
                  <w:pPr>
                    <w:jc w:val="center"/>
                    <w:rPr>
                      <w:color w:val="auto"/>
                      <w:sz w:val="24"/>
                    </w:rPr>
                  </w:pPr>
                  <w:r>
                    <w:rPr>
                      <w:color w:val="auto"/>
                      <w:sz w:val="24"/>
                    </w:rPr>
                    <w:t>0.170</w:t>
                  </w:r>
                </w:p>
              </w:tc>
              <w:tc>
                <w:tcPr>
                  <w:tcW w:w="1030" w:type="dxa"/>
                  <w:vAlign w:val="center"/>
                </w:tcPr>
                <w:p>
                  <w:pPr>
                    <w:jc w:val="center"/>
                    <w:rPr>
                      <w:color w:val="auto"/>
                      <w:sz w:val="24"/>
                    </w:rPr>
                  </w:pPr>
                  <w:r>
                    <w:rPr>
                      <w:color w:val="auto"/>
                      <w:sz w:val="24"/>
                    </w:rPr>
                    <w:t>0.182</w:t>
                  </w:r>
                </w:p>
              </w:tc>
              <w:tc>
                <w:tcPr>
                  <w:tcW w:w="1032" w:type="dxa"/>
                  <w:vAlign w:val="center"/>
                </w:tcPr>
                <w:p>
                  <w:pPr>
                    <w:jc w:val="center"/>
                    <w:rPr>
                      <w:color w:val="auto"/>
                      <w:sz w:val="24"/>
                    </w:rPr>
                  </w:pPr>
                  <w:r>
                    <w:rPr>
                      <w:color w:val="auto"/>
                      <w:sz w:val="24"/>
                    </w:rPr>
                    <w:t>0.239</w:t>
                  </w:r>
                </w:p>
              </w:tc>
              <w:tc>
                <w:tcPr>
                  <w:tcW w:w="1030" w:type="dxa"/>
                  <w:vAlign w:val="center"/>
                </w:tcPr>
                <w:p>
                  <w:pPr>
                    <w:jc w:val="center"/>
                    <w:rPr>
                      <w:color w:val="auto"/>
                      <w:sz w:val="24"/>
                    </w:rPr>
                  </w:pPr>
                  <w:r>
                    <w:rPr>
                      <w:color w:val="auto"/>
                      <w:sz w:val="24"/>
                    </w:rPr>
                    <w:t>0.804</w:t>
                  </w:r>
                </w:p>
              </w:tc>
              <w:tc>
                <w:tcPr>
                  <w:tcW w:w="1029" w:type="dxa"/>
                  <w:vAlign w:val="center"/>
                </w:tcPr>
                <w:p>
                  <w:pPr>
                    <w:jc w:val="center"/>
                    <w:rPr>
                      <w:color w:val="auto"/>
                      <w:sz w:val="24"/>
                    </w:rPr>
                  </w:pPr>
                  <w:r>
                    <w:rPr>
                      <w:color w:val="auto"/>
                      <w:sz w:val="24"/>
                    </w:rPr>
                    <w:t>1.005</w:t>
                  </w:r>
                </w:p>
              </w:tc>
              <w:tc>
                <w:tcPr>
                  <w:tcW w:w="1032" w:type="dxa"/>
                  <w:vAlign w:val="center"/>
                </w:tcPr>
                <w:p>
                  <w:pPr>
                    <w:jc w:val="center"/>
                    <w:rPr>
                      <w:color w:val="auto"/>
                      <w:sz w:val="24"/>
                    </w:rPr>
                  </w:pPr>
                  <w:r>
                    <w:rPr>
                      <w:color w:val="auto"/>
                      <w:sz w:val="24"/>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粉尘粒径(</w:t>
                  </w:r>
                  <w:r>
                    <w:rPr>
                      <w:color w:val="auto"/>
                      <w:sz w:val="24"/>
                    </w:rPr>
                    <w:sym w:font="Symbol" w:char="F06D"/>
                  </w:r>
                  <w:r>
                    <w:rPr>
                      <w:color w:val="auto"/>
                      <w:sz w:val="24"/>
                    </w:rPr>
                    <w:t>m)</w:t>
                  </w:r>
                </w:p>
              </w:tc>
              <w:tc>
                <w:tcPr>
                  <w:tcW w:w="1030" w:type="dxa"/>
                  <w:vAlign w:val="center"/>
                </w:tcPr>
                <w:p>
                  <w:pPr>
                    <w:jc w:val="center"/>
                    <w:rPr>
                      <w:color w:val="auto"/>
                      <w:sz w:val="24"/>
                    </w:rPr>
                  </w:pPr>
                  <w:r>
                    <w:rPr>
                      <w:color w:val="auto"/>
                      <w:sz w:val="24"/>
                    </w:rPr>
                    <w:t>450</w:t>
                  </w:r>
                </w:p>
              </w:tc>
              <w:tc>
                <w:tcPr>
                  <w:tcW w:w="1029" w:type="dxa"/>
                  <w:vAlign w:val="center"/>
                </w:tcPr>
                <w:p>
                  <w:pPr>
                    <w:jc w:val="center"/>
                    <w:rPr>
                      <w:color w:val="auto"/>
                      <w:sz w:val="24"/>
                    </w:rPr>
                  </w:pPr>
                  <w:r>
                    <w:rPr>
                      <w:color w:val="auto"/>
                      <w:sz w:val="24"/>
                    </w:rPr>
                    <w:t>550</w:t>
                  </w:r>
                </w:p>
              </w:tc>
              <w:tc>
                <w:tcPr>
                  <w:tcW w:w="1030" w:type="dxa"/>
                  <w:vAlign w:val="center"/>
                </w:tcPr>
                <w:p>
                  <w:pPr>
                    <w:jc w:val="center"/>
                    <w:rPr>
                      <w:color w:val="auto"/>
                      <w:sz w:val="24"/>
                    </w:rPr>
                  </w:pPr>
                  <w:r>
                    <w:rPr>
                      <w:color w:val="auto"/>
                      <w:sz w:val="24"/>
                    </w:rPr>
                    <w:t>650</w:t>
                  </w:r>
                </w:p>
              </w:tc>
              <w:tc>
                <w:tcPr>
                  <w:tcW w:w="1032" w:type="dxa"/>
                  <w:vAlign w:val="center"/>
                </w:tcPr>
                <w:p>
                  <w:pPr>
                    <w:jc w:val="center"/>
                    <w:rPr>
                      <w:color w:val="auto"/>
                      <w:sz w:val="24"/>
                    </w:rPr>
                  </w:pPr>
                  <w:r>
                    <w:rPr>
                      <w:color w:val="auto"/>
                      <w:sz w:val="24"/>
                    </w:rPr>
                    <w:t>750</w:t>
                  </w:r>
                </w:p>
              </w:tc>
              <w:tc>
                <w:tcPr>
                  <w:tcW w:w="1030" w:type="dxa"/>
                  <w:vAlign w:val="center"/>
                </w:tcPr>
                <w:p>
                  <w:pPr>
                    <w:jc w:val="center"/>
                    <w:rPr>
                      <w:color w:val="auto"/>
                      <w:sz w:val="24"/>
                    </w:rPr>
                  </w:pPr>
                  <w:r>
                    <w:rPr>
                      <w:color w:val="auto"/>
                      <w:sz w:val="24"/>
                    </w:rPr>
                    <w:t>850</w:t>
                  </w:r>
                </w:p>
              </w:tc>
              <w:tc>
                <w:tcPr>
                  <w:tcW w:w="1029" w:type="dxa"/>
                  <w:vAlign w:val="center"/>
                </w:tcPr>
                <w:p>
                  <w:pPr>
                    <w:jc w:val="center"/>
                    <w:rPr>
                      <w:color w:val="auto"/>
                      <w:sz w:val="24"/>
                    </w:rPr>
                  </w:pPr>
                  <w:r>
                    <w:rPr>
                      <w:color w:val="auto"/>
                      <w:sz w:val="24"/>
                    </w:rPr>
                    <w:t>950</w:t>
                  </w:r>
                </w:p>
              </w:tc>
              <w:tc>
                <w:tcPr>
                  <w:tcW w:w="1032" w:type="dxa"/>
                  <w:vAlign w:val="center"/>
                </w:tcPr>
                <w:p>
                  <w:pPr>
                    <w:jc w:val="center"/>
                    <w:rPr>
                      <w:color w:val="auto"/>
                      <w:sz w:val="24"/>
                    </w:rPr>
                  </w:pPr>
                  <w:r>
                    <w:rPr>
                      <w:color w:val="auto"/>
                      <w:sz w:val="24"/>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color w:val="auto"/>
                      <w:sz w:val="24"/>
                    </w:rPr>
                  </w:pPr>
                  <w:r>
                    <w:rPr>
                      <w:color w:val="auto"/>
                      <w:sz w:val="24"/>
                    </w:rPr>
                    <w:t>沉降速度(m/s)</w:t>
                  </w:r>
                </w:p>
              </w:tc>
              <w:tc>
                <w:tcPr>
                  <w:tcW w:w="1030" w:type="dxa"/>
                  <w:vAlign w:val="center"/>
                </w:tcPr>
                <w:p>
                  <w:pPr>
                    <w:jc w:val="center"/>
                    <w:rPr>
                      <w:color w:val="auto"/>
                      <w:sz w:val="24"/>
                    </w:rPr>
                  </w:pPr>
                  <w:r>
                    <w:rPr>
                      <w:color w:val="auto"/>
                      <w:sz w:val="24"/>
                    </w:rPr>
                    <w:t>2.211</w:t>
                  </w:r>
                </w:p>
              </w:tc>
              <w:tc>
                <w:tcPr>
                  <w:tcW w:w="1029" w:type="dxa"/>
                  <w:vAlign w:val="center"/>
                </w:tcPr>
                <w:p>
                  <w:pPr>
                    <w:jc w:val="center"/>
                    <w:rPr>
                      <w:color w:val="auto"/>
                      <w:sz w:val="24"/>
                    </w:rPr>
                  </w:pPr>
                  <w:r>
                    <w:rPr>
                      <w:color w:val="auto"/>
                      <w:sz w:val="24"/>
                    </w:rPr>
                    <w:t>2.614</w:t>
                  </w:r>
                </w:p>
              </w:tc>
              <w:tc>
                <w:tcPr>
                  <w:tcW w:w="1030" w:type="dxa"/>
                  <w:vAlign w:val="center"/>
                </w:tcPr>
                <w:p>
                  <w:pPr>
                    <w:jc w:val="center"/>
                    <w:rPr>
                      <w:color w:val="auto"/>
                      <w:sz w:val="24"/>
                    </w:rPr>
                  </w:pPr>
                  <w:r>
                    <w:rPr>
                      <w:color w:val="auto"/>
                      <w:sz w:val="24"/>
                    </w:rPr>
                    <w:t>3.016</w:t>
                  </w:r>
                </w:p>
              </w:tc>
              <w:tc>
                <w:tcPr>
                  <w:tcW w:w="1032" w:type="dxa"/>
                  <w:vAlign w:val="center"/>
                </w:tcPr>
                <w:p>
                  <w:pPr>
                    <w:jc w:val="center"/>
                    <w:rPr>
                      <w:color w:val="auto"/>
                      <w:sz w:val="24"/>
                    </w:rPr>
                  </w:pPr>
                  <w:r>
                    <w:rPr>
                      <w:color w:val="auto"/>
                      <w:sz w:val="24"/>
                    </w:rPr>
                    <w:t>3.418</w:t>
                  </w:r>
                </w:p>
              </w:tc>
              <w:tc>
                <w:tcPr>
                  <w:tcW w:w="1030" w:type="dxa"/>
                  <w:vAlign w:val="center"/>
                </w:tcPr>
                <w:p>
                  <w:pPr>
                    <w:jc w:val="center"/>
                    <w:rPr>
                      <w:color w:val="auto"/>
                      <w:sz w:val="24"/>
                    </w:rPr>
                  </w:pPr>
                  <w:r>
                    <w:rPr>
                      <w:color w:val="auto"/>
                      <w:sz w:val="24"/>
                    </w:rPr>
                    <w:t>3.820</w:t>
                  </w:r>
                </w:p>
              </w:tc>
              <w:tc>
                <w:tcPr>
                  <w:tcW w:w="1029" w:type="dxa"/>
                  <w:vAlign w:val="center"/>
                </w:tcPr>
                <w:p>
                  <w:pPr>
                    <w:jc w:val="center"/>
                    <w:rPr>
                      <w:color w:val="auto"/>
                      <w:sz w:val="24"/>
                    </w:rPr>
                  </w:pPr>
                  <w:r>
                    <w:rPr>
                      <w:color w:val="auto"/>
                      <w:sz w:val="24"/>
                    </w:rPr>
                    <w:t>4.222</w:t>
                  </w:r>
                </w:p>
              </w:tc>
              <w:tc>
                <w:tcPr>
                  <w:tcW w:w="1032" w:type="dxa"/>
                  <w:vAlign w:val="center"/>
                </w:tcPr>
                <w:p>
                  <w:pPr>
                    <w:jc w:val="center"/>
                    <w:rPr>
                      <w:color w:val="auto"/>
                      <w:sz w:val="24"/>
                    </w:rPr>
                  </w:pPr>
                  <w:r>
                    <w:rPr>
                      <w:color w:val="auto"/>
                      <w:sz w:val="24"/>
                    </w:rPr>
                    <w:t>4.624</w:t>
                  </w:r>
                </w:p>
              </w:tc>
            </w:tr>
          </w:tbl>
          <w:p>
            <w:pPr>
              <w:pStyle w:val="15"/>
              <w:ind w:firstLine="480"/>
              <w:rPr>
                <w:color w:val="auto"/>
                <w:sz w:val="24"/>
              </w:rPr>
            </w:pPr>
            <w:r>
              <w:rPr>
                <w:color w:val="auto"/>
                <w:sz w:val="24"/>
              </w:rPr>
              <w:t>本环评建议施工过程中尽量减少施工材料的堆存时间和堆存量，加快物料的周转速度，最大限度减少路面扬尘的产生量。对于运输过程应使用帆布遮盖，避免物料沿途遗洒，减少运输二次扬尘对周围环境的影响。</w:t>
            </w:r>
          </w:p>
          <w:p>
            <w:pPr>
              <w:pStyle w:val="15"/>
              <w:ind w:firstLine="480"/>
              <w:rPr>
                <w:color w:val="auto"/>
                <w:sz w:val="24"/>
              </w:rPr>
            </w:pPr>
            <w:r>
              <w:rPr>
                <w:color w:val="auto"/>
                <w:sz w:val="24"/>
              </w:rPr>
              <w:t>（</w:t>
            </w:r>
            <w:r>
              <w:rPr>
                <w:rFonts w:hint="eastAsia"/>
                <w:color w:val="auto"/>
                <w:sz w:val="24"/>
              </w:rPr>
              <w:t>3</w:t>
            </w:r>
            <w:r>
              <w:rPr>
                <w:color w:val="auto"/>
                <w:sz w:val="24"/>
              </w:rPr>
              <w:t>）施工现场扬尘</w:t>
            </w:r>
          </w:p>
          <w:p>
            <w:pPr>
              <w:pStyle w:val="87"/>
              <w:spacing w:line="240" w:lineRule="auto"/>
              <w:rPr>
                <w:rFonts w:hAnsi="Times New Roman" w:cs="Times New Roman"/>
                <w:color w:val="auto"/>
              </w:rPr>
            </w:pPr>
            <w:r>
              <w:rPr>
                <w:rFonts w:hAnsi="Times New Roman" w:cs="Times New Roman"/>
                <w:color w:val="auto"/>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w:t>
            </w:r>
            <w:r>
              <w:rPr>
                <w:rFonts w:hint="eastAsia"/>
                <w:color w:val="auto"/>
              </w:rPr>
              <w:t>下表</w:t>
            </w:r>
            <w:r>
              <w:rPr>
                <w:rFonts w:hAnsi="Times New Roman" w:cs="Times New Roman"/>
                <w:color w:val="auto"/>
              </w:rPr>
              <w:t>。</w:t>
            </w:r>
          </w:p>
          <w:p>
            <w:pPr>
              <w:pStyle w:val="96"/>
              <w:rPr>
                <w:rFonts w:eastAsia="宋体"/>
                <w:b/>
                <w:bCs/>
                <w:color w:val="auto"/>
              </w:rPr>
            </w:pPr>
            <w:r>
              <w:rPr>
                <w:rFonts w:eastAsia="宋体"/>
                <w:b/>
                <w:bCs/>
                <w:color w:val="auto"/>
              </w:rPr>
              <w:t>表</w:t>
            </w:r>
            <w:r>
              <w:rPr>
                <w:rFonts w:hint="eastAsia" w:eastAsia="宋体"/>
                <w:b/>
                <w:bCs/>
                <w:color w:val="auto"/>
              </w:rPr>
              <w:t>31</w:t>
            </w:r>
            <w:r>
              <w:rPr>
                <w:rFonts w:hint="eastAsia"/>
                <w:b/>
                <w:bCs/>
                <w:color w:val="auto"/>
              </w:rPr>
              <w:t xml:space="preserve">   </w:t>
            </w:r>
            <w:r>
              <w:rPr>
                <w:rFonts w:eastAsia="宋体"/>
                <w:b/>
                <w:bCs/>
                <w:color w:val="auto"/>
              </w:rPr>
              <w:t>道路施工期不同阶段扬尘监测结果表</w:t>
            </w:r>
          </w:p>
          <w:tbl>
            <w:tblPr>
              <w:tblStyle w:val="40"/>
              <w:tblW w:w="90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5"/>
              <w:gridCol w:w="1985"/>
              <w:gridCol w:w="2409"/>
              <w:gridCol w:w="23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color w:val="auto"/>
                      <w:sz w:val="24"/>
                    </w:rPr>
                  </w:pPr>
                  <w:r>
                    <w:rPr>
                      <w:color w:val="auto"/>
                      <w:sz w:val="24"/>
                    </w:rPr>
                    <w:t>施工类型</w:t>
                  </w:r>
                </w:p>
              </w:tc>
              <w:tc>
                <w:tcPr>
                  <w:tcW w:w="1985" w:type="dxa"/>
                  <w:vAlign w:val="center"/>
                </w:tcPr>
                <w:p>
                  <w:pPr>
                    <w:pStyle w:val="14"/>
                    <w:spacing w:after="0" w:line="0" w:lineRule="atLeast"/>
                    <w:ind w:firstLine="0" w:firstLineChars="0"/>
                    <w:jc w:val="center"/>
                    <w:rPr>
                      <w:color w:val="auto"/>
                      <w:sz w:val="24"/>
                    </w:rPr>
                  </w:pPr>
                  <w:r>
                    <w:rPr>
                      <w:color w:val="auto"/>
                      <w:sz w:val="24"/>
                    </w:rPr>
                    <w:t>与道路边界距离（m）</w:t>
                  </w:r>
                </w:p>
              </w:tc>
              <w:tc>
                <w:tcPr>
                  <w:tcW w:w="2409" w:type="dxa"/>
                  <w:vAlign w:val="center"/>
                </w:tcPr>
                <w:p>
                  <w:pPr>
                    <w:pStyle w:val="14"/>
                    <w:spacing w:after="0" w:line="0" w:lineRule="atLeast"/>
                    <w:ind w:firstLine="0" w:firstLineChars="0"/>
                    <w:jc w:val="center"/>
                    <w:rPr>
                      <w:color w:val="auto"/>
                      <w:sz w:val="24"/>
                    </w:rPr>
                  </w:pPr>
                  <w:r>
                    <w:rPr>
                      <w:color w:val="auto"/>
                      <w:sz w:val="24"/>
                    </w:rPr>
                    <w:t>PM</w:t>
                  </w:r>
                  <w:r>
                    <w:rPr>
                      <w:color w:val="auto"/>
                      <w:sz w:val="24"/>
                      <w:vertAlign w:val="subscript"/>
                    </w:rPr>
                    <w:t>10</w:t>
                  </w:r>
                  <w:r>
                    <w:rPr>
                      <w:color w:val="auto"/>
                      <w:sz w:val="24"/>
                    </w:rPr>
                    <w:t>日均值（mg/Nm</w:t>
                  </w:r>
                  <w:r>
                    <w:rPr>
                      <w:color w:val="auto"/>
                      <w:sz w:val="24"/>
                      <w:vertAlign w:val="superscript"/>
                    </w:rPr>
                    <w:t>3</w:t>
                  </w:r>
                  <w:r>
                    <w:rPr>
                      <w:color w:val="auto"/>
                      <w:sz w:val="24"/>
                    </w:rPr>
                    <w:t>）</w:t>
                  </w:r>
                </w:p>
              </w:tc>
              <w:tc>
                <w:tcPr>
                  <w:tcW w:w="2368" w:type="dxa"/>
                  <w:vAlign w:val="center"/>
                </w:tcPr>
                <w:p>
                  <w:pPr>
                    <w:pStyle w:val="14"/>
                    <w:spacing w:after="0" w:line="0" w:lineRule="atLeast"/>
                    <w:ind w:firstLine="0" w:firstLineChars="0"/>
                    <w:jc w:val="center"/>
                    <w:rPr>
                      <w:color w:val="auto"/>
                      <w:sz w:val="24"/>
                    </w:rPr>
                  </w:pPr>
                  <w:r>
                    <w:rPr>
                      <w:color w:val="auto"/>
                      <w:sz w:val="24"/>
                    </w:rPr>
                    <w:t>TSP日均值（mg/Nm</w:t>
                  </w:r>
                  <w:r>
                    <w:rPr>
                      <w:color w:val="auto"/>
                      <w:sz w:val="24"/>
                      <w:vertAlign w:val="superscript"/>
                    </w:rPr>
                    <w:t>3</w:t>
                  </w:r>
                  <w:r>
                    <w:rPr>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color w:val="auto"/>
                      <w:sz w:val="24"/>
                    </w:rPr>
                  </w:pPr>
                  <w:r>
                    <w:rPr>
                      <w:color w:val="auto"/>
                      <w:sz w:val="24"/>
                    </w:rPr>
                    <w:t>路面工程</w:t>
                  </w:r>
                </w:p>
              </w:tc>
              <w:tc>
                <w:tcPr>
                  <w:tcW w:w="1985" w:type="dxa"/>
                  <w:vAlign w:val="center"/>
                </w:tcPr>
                <w:p>
                  <w:pPr>
                    <w:pStyle w:val="14"/>
                    <w:spacing w:after="0" w:line="0" w:lineRule="atLeast"/>
                    <w:ind w:firstLine="0" w:firstLineChars="0"/>
                    <w:jc w:val="center"/>
                    <w:rPr>
                      <w:color w:val="auto"/>
                      <w:sz w:val="24"/>
                    </w:rPr>
                  </w:pPr>
                  <w:r>
                    <w:rPr>
                      <w:color w:val="auto"/>
                      <w:sz w:val="24"/>
                    </w:rPr>
                    <w:t>20</w:t>
                  </w:r>
                </w:p>
              </w:tc>
              <w:tc>
                <w:tcPr>
                  <w:tcW w:w="2409" w:type="dxa"/>
                  <w:vAlign w:val="center"/>
                </w:tcPr>
                <w:p>
                  <w:pPr>
                    <w:pStyle w:val="14"/>
                    <w:spacing w:after="0" w:line="0" w:lineRule="atLeast"/>
                    <w:ind w:firstLine="0" w:firstLineChars="0"/>
                    <w:jc w:val="center"/>
                    <w:rPr>
                      <w:color w:val="auto"/>
                      <w:sz w:val="24"/>
                    </w:rPr>
                  </w:pPr>
                  <w:r>
                    <w:rPr>
                      <w:color w:val="auto"/>
                      <w:sz w:val="24"/>
                    </w:rPr>
                    <w:t>0.12～0.24</w:t>
                  </w:r>
                </w:p>
              </w:tc>
              <w:tc>
                <w:tcPr>
                  <w:tcW w:w="2368" w:type="dxa"/>
                  <w:vAlign w:val="center"/>
                </w:tcPr>
                <w:p>
                  <w:pPr>
                    <w:pStyle w:val="14"/>
                    <w:spacing w:after="0" w:line="0" w:lineRule="atLeast"/>
                    <w:ind w:firstLine="0" w:firstLineChars="0"/>
                    <w:jc w:val="center"/>
                    <w:rPr>
                      <w:color w:val="auto"/>
                      <w:sz w:val="24"/>
                    </w:rPr>
                  </w:pPr>
                  <w:r>
                    <w:rPr>
                      <w:color w:val="auto"/>
                      <w:sz w:val="24"/>
                    </w:rPr>
                    <w:t>0.27～0.53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color w:val="auto"/>
                      <w:sz w:val="24"/>
                    </w:rPr>
                  </w:pPr>
                  <w:r>
                    <w:rPr>
                      <w:color w:val="auto"/>
                      <w:sz w:val="24"/>
                    </w:rPr>
                    <w:t>路基平整</w:t>
                  </w:r>
                </w:p>
              </w:tc>
              <w:tc>
                <w:tcPr>
                  <w:tcW w:w="1985" w:type="dxa"/>
                  <w:vAlign w:val="center"/>
                </w:tcPr>
                <w:p>
                  <w:pPr>
                    <w:pStyle w:val="14"/>
                    <w:spacing w:after="0" w:line="0" w:lineRule="atLeast"/>
                    <w:ind w:firstLine="0" w:firstLineChars="0"/>
                    <w:jc w:val="center"/>
                    <w:rPr>
                      <w:color w:val="auto"/>
                      <w:sz w:val="24"/>
                    </w:rPr>
                  </w:pPr>
                  <w:r>
                    <w:rPr>
                      <w:color w:val="auto"/>
                      <w:sz w:val="24"/>
                    </w:rPr>
                    <w:t>20</w:t>
                  </w:r>
                </w:p>
              </w:tc>
              <w:tc>
                <w:tcPr>
                  <w:tcW w:w="2409" w:type="dxa"/>
                  <w:vAlign w:val="center"/>
                </w:tcPr>
                <w:p>
                  <w:pPr>
                    <w:pStyle w:val="14"/>
                    <w:spacing w:after="0" w:line="0" w:lineRule="atLeast"/>
                    <w:ind w:firstLine="0" w:firstLineChars="0"/>
                    <w:jc w:val="center"/>
                    <w:rPr>
                      <w:color w:val="auto"/>
                      <w:sz w:val="24"/>
                    </w:rPr>
                  </w:pPr>
                  <w:r>
                    <w:rPr>
                      <w:color w:val="auto"/>
                      <w:sz w:val="24"/>
                    </w:rPr>
                    <w:t>0.10～0.11</w:t>
                  </w:r>
                </w:p>
              </w:tc>
              <w:tc>
                <w:tcPr>
                  <w:tcW w:w="2368" w:type="dxa"/>
                  <w:vAlign w:val="center"/>
                </w:tcPr>
                <w:p>
                  <w:pPr>
                    <w:pStyle w:val="14"/>
                    <w:spacing w:after="0" w:line="0" w:lineRule="atLeast"/>
                    <w:ind w:firstLine="0" w:firstLineChars="0"/>
                    <w:jc w:val="center"/>
                    <w:rPr>
                      <w:color w:val="auto"/>
                      <w:sz w:val="24"/>
                    </w:rPr>
                  </w:pPr>
                  <w:r>
                    <w:rPr>
                      <w:color w:val="auto"/>
                      <w:sz w:val="24"/>
                    </w:rPr>
                    <w:t>0.20～0.22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color w:val="auto"/>
                      <w:sz w:val="24"/>
                    </w:rPr>
                  </w:pPr>
                  <w:r>
                    <w:rPr>
                      <w:color w:val="auto"/>
                      <w:sz w:val="24"/>
                    </w:rPr>
                    <w:t>平整路面</w:t>
                  </w:r>
                </w:p>
              </w:tc>
              <w:tc>
                <w:tcPr>
                  <w:tcW w:w="1985" w:type="dxa"/>
                  <w:vAlign w:val="center"/>
                </w:tcPr>
                <w:p>
                  <w:pPr>
                    <w:pStyle w:val="14"/>
                    <w:spacing w:after="0" w:line="0" w:lineRule="atLeast"/>
                    <w:ind w:firstLine="0" w:firstLineChars="0"/>
                    <w:jc w:val="center"/>
                    <w:rPr>
                      <w:color w:val="auto"/>
                      <w:sz w:val="24"/>
                    </w:rPr>
                  </w:pPr>
                  <w:r>
                    <w:rPr>
                      <w:color w:val="auto"/>
                      <w:sz w:val="24"/>
                    </w:rPr>
                    <w:t>20</w:t>
                  </w:r>
                </w:p>
              </w:tc>
              <w:tc>
                <w:tcPr>
                  <w:tcW w:w="2409" w:type="dxa"/>
                  <w:vAlign w:val="center"/>
                </w:tcPr>
                <w:p>
                  <w:pPr>
                    <w:pStyle w:val="14"/>
                    <w:spacing w:after="0" w:line="0" w:lineRule="atLeast"/>
                    <w:ind w:firstLine="0" w:firstLineChars="0"/>
                    <w:jc w:val="center"/>
                    <w:rPr>
                      <w:color w:val="auto"/>
                      <w:sz w:val="24"/>
                    </w:rPr>
                  </w:pPr>
                  <w:r>
                    <w:rPr>
                      <w:color w:val="auto"/>
                      <w:sz w:val="24"/>
                    </w:rPr>
                    <w:t>0.11～0.12</w:t>
                  </w:r>
                </w:p>
              </w:tc>
              <w:tc>
                <w:tcPr>
                  <w:tcW w:w="2368" w:type="dxa"/>
                  <w:vAlign w:val="center"/>
                </w:tcPr>
                <w:p>
                  <w:pPr>
                    <w:pStyle w:val="14"/>
                    <w:spacing w:after="0" w:line="0" w:lineRule="atLeast"/>
                    <w:ind w:firstLine="0" w:firstLineChars="0"/>
                    <w:jc w:val="center"/>
                    <w:rPr>
                      <w:color w:val="auto"/>
                      <w:sz w:val="24"/>
                    </w:rPr>
                  </w:pPr>
                  <w:r>
                    <w:rPr>
                      <w:color w:val="auto"/>
                      <w:sz w:val="24"/>
                    </w:rPr>
                    <w:t>0.22～0.23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color w:val="auto"/>
                      <w:sz w:val="24"/>
                    </w:rPr>
                  </w:pPr>
                  <w:r>
                    <w:rPr>
                      <w:color w:val="auto"/>
                      <w:sz w:val="24"/>
                    </w:rPr>
                    <w:t>边坡修整、护栏施工</w:t>
                  </w:r>
                </w:p>
              </w:tc>
              <w:tc>
                <w:tcPr>
                  <w:tcW w:w="1985" w:type="dxa"/>
                  <w:vAlign w:val="center"/>
                </w:tcPr>
                <w:p>
                  <w:pPr>
                    <w:pStyle w:val="14"/>
                    <w:spacing w:after="0" w:line="0" w:lineRule="atLeast"/>
                    <w:ind w:firstLine="0" w:firstLineChars="0"/>
                    <w:jc w:val="center"/>
                    <w:rPr>
                      <w:color w:val="auto"/>
                      <w:sz w:val="24"/>
                    </w:rPr>
                  </w:pPr>
                  <w:r>
                    <w:rPr>
                      <w:color w:val="auto"/>
                      <w:sz w:val="24"/>
                    </w:rPr>
                    <w:t>20</w:t>
                  </w:r>
                </w:p>
              </w:tc>
              <w:tc>
                <w:tcPr>
                  <w:tcW w:w="2409" w:type="dxa"/>
                  <w:vAlign w:val="center"/>
                </w:tcPr>
                <w:p>
                  <w:pPr>
                    <w:pStyle w:val="14"/>
                    <w:spacing w:after="0" w:line="0" w:lineRule="atLeast"/>
                    <w:ind w:firstLine="0" w:firstLineChars="0"/>
                    <w:jc w:val="center"/>
                    <w:rPr>
                      <w:color w:val="auto"/>
                      <w:sz w:val="24"/>
                    </w:rPr>
                  </w:pPr>
                  <w:r>
                    <w:rPr>
                      <w:color w:val="auto"/>
                      <w:sz w:val="24"/>
                    </w:rPr>
                    <w:t>0.05～0.11</w:t>
                  </w:r>
                </w:p>
              </w:tc>
              <w:tc>
                <w:tcPr>
                  <w:tcW w:w="2368" w:type="dxa"/>
                  <w:vAlign w:val="center"/>
                </w:tcPr>
                <w:p>
                  <w:pPr>
                    <w:pStyle w:val="14"/>
                    <w:spacing w:after="0" w:line="0" w:lineRule="atLeast"/>
                    <w:ind w:firstLine="0" w:firstLineChars="0"/>
                    <w:jc w:val="center"/>
                    <w:rPr>
                      <w:color w:val="auto"/>
                      <w:sz w:val="24"/>
                    </w:rPr>
                  </w:pPr>
                  <w:r>
                    <w:rPr>
                      <w:color w:val="auto"/>
                      <w:sz w:val="24"/>
                    </w:rPr>
                    <w:t>0.12～0.13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 w:hRule="atLeast"/>
              </w:trPr>
              <w:tc>
                <w:tcPr>
                  <w:tcW w:w="2295" w:type="dxa"/>
                  <w:vAlign w:val="center"/>
                </w:tcPr>
                <w:p>
                  <w:pPr>
                    <w:pStyle w:val="14"/>
                    <w:spacing w:after="0" w:line="0" w:lineRule="atLeast"/>
                    <w:ind w:firstLine="0" w:firstLineChars="0"/>
                    <w:jc w:val="center"/>
                    <w:rPr>
                      <w:color w:val="auto"/>
                      <w:sz w:val="24"/>
                    </w:rPr>
                  </w:pPr>
                  <w:r>
                    <w:rPr>
                      <w:color w:val="auto"/>
                      <w:sz w:val="24"/>
                    </w:rPr>
                    <w:t>路面清整</w:t>
                  </w:r>
                </w:p>
              </w:tc>
              <w:tc>
                <w:tcPr>
                  <w:tcW w:w="1985" w:type="dxa"/>
                  <w:vAlign w:val="center"/>
                </w:tcPr>
                <w:p>
                  <w:pPr>
                    <w:pStyle w:val="14"/>
                    <w:spacing w:after="0" w:line="0" w:lineRule="atLeast"/>
                    <w:ind w:firstLine="0" w:firstLineChars="0"/>
                    <w:jc w:val="center"/>
                    <w:rPr>
                      <w:color w:val="auto"/>
                      <w:sz w:val="24"/>
                    </w:rPr>
                  </w:pPr>
                  <w:r>
                    <w:rPr>
                      <w:color w:val="auto"/>
                      <w:sz w:val="24"/>
                    </w:rPr>
                    <w:t>20</w:t>
                  </w:r>
                </w:p>
              </w:tc>
              <w:tc>
                <w:tcPr>
                  <w:tcW w:w="2409" w:type="dxa"/>
                  <w:vAlign w:val="center"/>
                </w:tcPr>
                <w:p>
                  <w:pPr>
                    <w:pStyle w:val="14"/>
                    <w:spacing w:after="0" w:line="0" w:lineRule="atLeast"/>
                    <w:ind w:firstLine="0" w:firstLineChars="0"/>
                    <w:jc w:val="center"/>
                    <w:rPr>
                      <w:color w:val="auto"/>
                      <w:sz w:val="24"/>
                    </w:rPr>
                  </w:pPr>
                  <w:r>
                    <w:rPr>
                      <w:color w:val="auto"/>
                      <w:sz w:val="24"/>
                    </w:rPr>
                    <w:t>0.10～0.12</w:t>
                  </w:r>
                </w:p>
              </w:tc>
              <w:tc>
                <w:tcPr>
                  <w:tcW w:w="2368" w:type="dxa"/>
                  <w:vAlign w:val="center"/>
                </w:tcPr>
                <w:p>
                  <w:pPr>
                    <w:pStyle w:val="14"/>
                    <w:spacing w:after="0" w:line="0" w:lineRule="atLeast"/>
                    <w:ind w:firstLine="0" w:firstLineChars="0"/>
                    <w:jc w:val="center"/>
                    <w:rPr>
                      <w:color w:val="auto"/>
                      <w:sz w:val="24"/>
                    </w:rPr>
                  </w:pPr>
                  <w:r>
                    <w:rPr>
                      <w:color w:val="auto"/>
                      <w:sz w:val="24"/>
                    </w:rPr>
                    <w:t>0.18～0.19</w:t>
                  </w:r>
                </w:p>
              </w:tc>
            </w:tr>
          </w:tbl>
          <w:p>
            <w:pPr>
              <w:pStyle w:val="87"/>
              <w:spacing w:line="240" w:lineRule="auto"/>
              <w:rPr>
                <w:rFonts w:hAnsi="Times New Roman" w:cs="Times New Roman"/>
                <w:color w:val="auto"/>
                <w:szCs w:val="24"/>
                <w:u w:val="none"/>
              </w:rPr>
            </w:pPr>
            <w:r>
              <w:rPr>
                <w:rFonts w:hAnsi="Times New Roman" w:cs="Times New Roman"/>
                <w:color w:val="auto"/>
                <w:szCs w:val="24"/>
                <w:u w:val="none"/>
              </w:rPr>
              <w:t>由</w:t>
            </w:r>
            <w:r>
              <w:rPr>
                <w:rFonts w:hint="eastAsia" w:hAnsi="Times New Roman" w:cs="Times New Roman"/>
                <w:color w:val="auto"/>
                <w:szCs w:val="24"/>
                <w:u w:val="none"/>
              </w:rPr>
              <w:t>上表</w:t>
            </w:r>
            <w:r>
              <w:rPr>
                <w:rFonts w:hAnsi="Times New Roman" w:cs="Times New Roman"/>
                <w:color w:val="auto"/>
                <w:szCs w:val="24"/>
                <w:u w:val="none"/>
              </w:rPr>
              <w:t>可见，路基平整、平整路面、边坡修整、护栏施工、路面清整阶段距离道路边界20m外PM</w:t>
            </w:r>
            <w:r>
              <w:rPr>
                <w:rFonts w:hAnsi="Times New Roman" w:cs="Times New Roman"/>
                <w:color w:val="auto"/>
                <w:szCs w:val="24"/>
                <w:u w:val="none"/>
                <w:vertAlign w:val="subscript"/>
              </w:rPr>
              <w:t>l0</w:t>
            </w:r>
            <w:r>
              <w:rPr>
                <w:rFonts w:hAnsi="Times New Roman" w:cs="Times New Roman"/>
                <w:color w:val="auto"/>
                <w:szCs w:val="24"/>
                <w:u w:val="none"/>
              </w:rPr>
              <w:t>、TSP日均值均符合《环境空气质量标准》(GB3095-2012)二级标准；路面工程施工阶段距离道路边界2</w:t>
            </w:r>
            <w:r>
              <w:rPr>
                <w:rFonts w:hint="eastAsia" w:hAnsi="Times New Roman" w:cs="Times New Roman"/>
                <w:color w:val="auto"/>
                <w:szCs w:val="24"/>
                <w:u w:val="none"/>
              </w:rPr>
              <w:t>5</w:t>
            </w:r>
            <w:r>
              <w:rPr>
                <w:rFonts w:hAnsi="Times New Roman" w:cs="Times New Roman"/>
                <w:color w:val="auto"/>
                <w:szCs w:val="24"/>
                <w:u w:val="none"/>
              </w:rPr>
              <w:t>m外PM</w:t>
            </w:r>
            <w:r>
              <w:rPr>
                <w:rFonts w:hAnsi="Times New Roman" w:cs="Times New Roman"/>
                <w:color w:val="auto"/>
                <w:szCs w:val="24"/>
                <w:u w:val="none"/>
                <w:vertAlign w:val="subscript"/>
              </w:rPr>
              <w:t>10</w:t>
            </w:r>
            <w:r>
              <w:rPr>
                <w:rFonts w:hAnsi="Times New Roman" w:cs="Times New Roman"/>
                <w:color w:val="auto"/>
                <w:szCs w:val="24"/>
                <w:u w:val="none"/>
              </w:rPr>
              <w:t>、TSP有可能现象，其余施工阶段均无超标。</w:t>
            </w:r>
            <w:r>
              <w:rPr>
                <w:rFonts w:hint="eastAsia" w:hAnsi="Times New Roman" w:cs="Times New Roman"/>
                <w:color w:val="auto"/>
                <w:szCs w:val="24"/>
                <w:u w:val="none"/>
              </w:rPr>
              <w:t>本项目征地范围内</w:t>
            </w:r>
            <w:r>
              <w:rPr>
                <w:rFonts w:hint="eastAsia" w:hAnsi="Times New Roman" w:cs="Times New Roman"/>
                <w:color w:val="auto"/>
                <w:szCs w:val="24"/>
                <w:u w:val="none"/>
                <w:lang w:val="en-US" w:eastAsia="zh-CN"/>
              </w:rPr>
              <w:t>龙升社区</w:t>
            </w:r>
            <w:r>
              <w:rPr>
                <w:rFonts w:hint="eastAsia" w:hAnsi="Times New Roman" w:cs="Times New Roman"/>
                <w:color w:val="auto"/>
                <w:szCs w:val="24"/>
                <w:u w:val="none"/>
              </w:rPr>
              <w:t>约20户居民，拆迁后施工时不考虑本项目对其的影响。</w:t>
            </w:r>
            <w:r>
              <w:rPr>
                <w:rFonts w:hint="eastAsia" w:hAnsi="Times New Roman" w:cs="Times New Roman"/>
                <w:color w:val="auto"/>
                <w:szCs w:val="24"/>
                <w:u w:val="none"/>
                <w:lang w:val="en-US" w:eastAsia="zh-CN"/>
              </w:rPr>
              <w:t>拆迁范围周边龙升社区</w:t>
            </w:r>
            <w:r>
              <w:rPr>
                <w:rFonts w:hint="eastAsia" w:hAnsi="Times New Roman" w:cs="Times New Roman"/>
                <w:color w:val="auto"/>
                <w:szCs w:val="24"/>
                <w:u w:val="none"/>
              </w:rPr>
              <w:t>约15户居民，居民点距离道路中心线最近距离约10m，</w:t>
            </w:r>
            <w:r>
              <w:rPr>
                <w:rFonts w:hAnsi="Times New Roman" w:cs="Times New Roman"/>
                <w:color w:val="auto"/>
                <w:szCs w:val="24"/>
                <w:u w:val="none"/>
              </w:rPr>
              <w:t>因此，应合理安排施工，在敏感点附近路段施工时，应选择无风或风较小的天气，并避免将扬尘量大的工序安排在敏感点的正上风向。</w:t>
            </w:r>
          </w:p>
          <w:p>
            <w:pPr>
              <w:pStyle w:val="87"/>
              <w:spacing w:line="240" w:lineRule="auto"/>
              <w:rPr>
                <w:rFonts w:hAnsi="Times New Roman" w:cs="Times New Roman"/>
                <w:color w:val="auto"/>
                <w:szCs w:val="24"/>
                <w:u w:val="single"/>
              </w:rPr>
            </w:pPr>
            <w:r>
              <w:rPr>
                <w:rFonts w:hint="eastAsia" w:hAnsi="Times New Roman" w:cs="Times New Roman"/>
                <w:color w:val="auto"/>
                <w:szCs w:val="24"/>
                <w:u w:val="none"/>
              </w:rPr>
              <w:t>根据《株洲市2019年建筑施工工地“扬尘防治攻坚战”实施方案》，建筑施工现场扬尘污染防控措施全面落实到位。全面落实建筑施工工地“8个100%”抑尘措施：</w:t>
            </w:r>
            <w:r>
              <w:rPr>
                <w:rFonts w:hint="eastAsia" w:hAnsi="Times New Roman" w:cs="Times New Roman"/>
                <w:color w:val="auto"/>
                <w:szCs w:val="24"/>
                <w:u w:val="single"/>
              </w:rPr>
              <w:t>施工工地现场围挡</w:t>
            </w:r>
            <w:r>
              <w:rPr>
                <w:rFonts w:hint="eastAsia" w:hAnsi="Times New Roman" w:cs="Times New Roman"/>
                <w:color w:val="auto"/>
                <w:szCs w:val="24"/>
                <w:u w:val="single"/>
                <w:lang w:val="en-US" w:eastAsia="zh-CN"/>
              </w:rPr>
              <w:t>，</w:t>
            </w:r>
            <w:r>
              <w:rPr>
                <w:rFonts w:hint="eastAsia" w:hAnsi="Times New Roman" w:cs="Times New Roman"/>
                <w:color w:val="auto"/>
                <w:szCs w:val="24"/>
                <w:u w:val="single"/>
              </w:rPr>
              <w:t>围挡保持整洁美观</w:t>
            </w:r>
            <w:r>
              <w:rPr>
                <w:rFonts w:hint="eastAsia" w:hAnsi="Times New Roman" w:cs="Times New Roman"/>
                <w:color w:val="auto"/>
                <w:szCs w:val="24"/>
                <w:u w:val="single"/>
                <w:lang w:eastAsia="zh-CN"/>
              </w:rPr>
              <w:t>；</w:t>
            </w:r>
            <w:r>
              <w:rPr>
                <w:rFonts w:hint="eastAsia" w:hAnsi="Times New Roman" w:cs="Times New Roman"/>
                <w:color w:val="auto"/>
                <w:szCs w:val="24"/>
                <w:u w:val="single"/>
              </w:rPr>
              <w:t>施工现场出入口及车行道路100%硬化</w:t>
            </w:r>
            <w:r>
              <w:rPr>
                <w:rFonts w:hint="eastAsia" w:hAnsi="Times New Roman" w:cs="Times New Roman"/>
                <w:color w:val="auto"/>
                <w:szCs w:val="24"/>
                <w:u w:val="single"/>
                <w:lang w:eastAsia="zh-CN"/>
              </w:rPr>
              <w:t>；</w:t>
            </w:r>
            <w:r>
              <w:rPr>
                <w:rFonts w:hint="eastAsia" w:hAnsi="Times New Roman" w:cs="Times New Roman"/>
                <w:color w:val="auto"/>
                <w:szCs w:val="24"/>
                <w:u w:val="single"/>
              </w:rPr>
              <w:t>施工现场出入口100%设置车辆冲洗设施</w:t>
            </w:r>
            <w:r>
              <w:rPr>
                <w:rFonts w:hint="eastAsia" w:hAnsi="Times New Roman" w:cs="Times New Roman"/>
                <w:color w:val="auto"/>
                <w:szCs w:val="24"/>
                <w:u w:val="single"/>
                <w:lang w:eastAsia="zh-CN"/>
              </w:rPr>
              <w:t>；</w:t>
            </w:r>
            <w:r>
              <w:rPr>
                <w:rFonts w:hint="eastAsia" w:hAnsi="Times New Roman" w:cs="Times New Roman"/>
                <w:color w:val="auto"/>
                <w:szCs w:val="24"/>
                <w:u w:val="single"/>
              </w:rPr>
              <w:t>易起扬尘作业面100%湿法施工</w:t>
            </w:r>
            <w:r>
              <w:rPr>
                <w:rFonts w:hint="eastAsia" w:hAnsi="Times New Roman" w:cs="Times New Roman"/>
                <w:color w:val="auto"/>
                <w:szCs w:val="24"/>
                <w:u w:val="single"/>
                <w:lang w:eastAsia="zh-CN"/>
              </w:rPr>
              <w:t>；</w:t>
            </w:r>
            <w:r>
              <w:rPr>
                <w:rFonts w:hint="eastAsia" w:hAnsi="Times New Roman" w:cs="Times New Roman"/>
                <w:color w:val="auto"/>
                <w:szCs w:val="24"/>
                <w:u w:val="single"/>
              </w:rPr>
              <w:t>裸露黄土及易起尘物料100%覆盖；渣土实施100%密封运输</w:t>
            </w:r>
            <w:r>
              <w:rPr>
                <w:rFonts w:hint="eastAsia" w:hAnsi="Times New Roman" w:cs="Times New Roman"/>
                <w:color w:val="auto"/>
                <w:szCs w:val="24"/>
                <w:u w:val="single"/>
                <w:lang w:eastAsia="zh-CN"/>
              </w:rPr>
              <w:t>；</w:t>
            </w:r>
            <w:r>
              <w:rPr>
                <w:rFonts w:hint="eastAsia" w:hAnsi="Times New Roman" w:cs="Times New Roman"/>
                <w:color w:val="auto"/>
                <w:szCs w:val="24"/>
                <w:u w:val="single"/>
              </w:rPr>
              <w:t>建筑垃圾100%规范管理，必须集中堆放、及时清运，严禁高空抛洒和焚烧</w:t>
            </w:r>
            <w:r>
              <w:rPr>
                <w:rFonts w:hint="eastAsia" w:hAnsi="Times New Roman" w:cs="Times New Roman"/>
                <w:color w:val="auto"/>
                <w:szCs w:val="24"/>
                <w:u w:val="single"/>
                <w:lang w:eastAsia="zh-CN"/>
              </w:rPr>
              <w:t>；</w:t>
            </w:r>
            <w:r>
              <w:rPr>
                <w:rFonts w:hint="eastAsia" w:hAnsi="Times New Roman" w:cs="Times New Roman"/>
                <w:color w:val="auto"/>
                <w:szCs w:val="24"/>
                <w:u w:val="single"/>
              </w:rPr>
              <w:t>非道路移动工程机械尾气排放100%达标，严禁使用劣质油品，严禁冒烟作业。</w:t>
            </w:r>
          </w:p>
          <w:p>
            <w:pPr>
              <w:pStyle w:val="87"/>
              <w:spacing w:line="240" w:lineRule="auto"/>
              <w:rPr>
                <w:rFonts w:hAnsi="Times New Roman" w:cs="Times New Roman"/>
                <w:color w:val="auto"/>
                <w:szCs w:val="24"/>
                <w:u w:val="none"/>
              </w:rPr>
            </w:pPr>
            <w:r>
              <w:rPr>
                <w:rFonts w:hint="eastAsia" w:hAnsi="Times New Roman" w:cs="Times New Roman"/>
                <w:color w:val="auto"/>
                <w:szCs w:val="24"/>
                <w:u w:val="none"/>
              </w:rPr>
              <w:t>按照《株洲市人民政府办公室关于印发株洲市城区扬尘污染防治管理试行办法的通知》的要求，施工单位应当对施工现场设置高度不低于1.8m的封闭围挡。工程脚手架外侧必须使用密目式安全网进行封闭。施工现场堆放砂、石等散体物料，应当设置高度不低于50cm的堆放池。施工现场产生的余土，应当设置高度不低于30cm的堆放池集中堆放，堆放地点不得靠近围档，堆放高度不得超过2m，并应当采取覆盖、固化或者绿化措施。禁止在施工现场从事消化石灰、搅拌石灰土和其他有严重粉尘污染的施工作业，禁止现场搅拌混凝土，本项目应使用预拌混凝土（商品混凝土）。从事平整场地、清运建筑垃圾和渣土等施工作业时，应当采取边施工边洒水等防止扬尘污染的作业方式。根据建设单位提供资料，本项目分段施工，施工现场出入口处设置车辆冲洗平台，每段道路施工时，拟设置1个冲洗平台，冲洗平台设置于进出入口。车辆驶出场地前，应当冲洗车体，净车出场。风力在5级以上的大风天气应当暂停从事平整场地、清运建筑垃圾和渣土等施工作业。环评建议本项目施工现场一般天气洒水车辆必须洒水3~4次，风速超过四级以上天气和炎热干燥天气应加强洒水降尘工作，确保现场无扬尘。</w:t>
            </w:r>
            <w:r>
              <w:rPr>
                <w:rFonts w:hint="eastAsia"/>
                <w:color w:val="auto"/>
                <w:u w:val="none"/>
              </w:rPr>
              <w:t>在项目施工场地、主要运输路段设置雾炮机，进行扬尘控制。</w:t>
            </w:r>
            <w:r>
              <w:rPr>
                <w:rFonts w:hAnsi="Times New Roman" w:cs="Times New Roman"/>
                <w:color w:val="auto"/>
                <w:szCs w:val="24"/>
                <w:u w:val="none"/>
              </w:rPr>
              <w:t>采取以上预防措施后，施工现场扬尘对周围敏感点的影响较小</w:t>
            </w:r>
            <w:r>
              <w:rPr>
                <w:rFonts w:hint="eastAsia" w:hAnsi="Times New Roman" w:cs="Times New Roman"/>
                <w:color w:val="auto"/>
                <w:szCs w:val="24"/>
                <w:u w:val="none"/>
              </w:rPr>
              <w:t>。</w:t>
            </w:r>
          </w:p>
          <w:p>
            <w:pPr>
              <w:pStyle w:val="87"/>
              <w:spacing w:line="240" w:lineRule="auto"/>
              <w:rPr>
                <w:rFonts w:hAnsi="Times New Roman" w:cs="Times New Roman"/>
                <w:color w:val="auto"/>
                <w:szCs w:val="24"/>
              </w:rPr>
            </w:pPr>
            <w:r>
              <w:rPr>
                <w:rFonts w:hAnsi="Times New Roman" w:cs="Times New Roman"/>
                <w:color w:val="auto"/>
                <w:szCs w:val="24"/>
              </w:rPr>
              <w:t>（</w:t>
            </w:r>
            <w:r>
              <w:rPr>
                <w:rFonts w:hint="eastAsia" w:hAnsi="Times New Roman" w:cs="Times New Roman"/>
                <w:color w:val="auto"/>
                <w:szCs w:val="24"/>
              </w:rPr>
              <w:t>4</w:t>
            </w:r>
            <w:r>
              <w:rPr>
                <w:rFonts w:hAnsi="Times New Roman" w:cs="Times New Roman"/>
                <w:color w:val="auto"/>
                <w:szCs w:val="24"/>
              </w:rPr>
              <w:t>）</w:t>
            </w:r>
            <w:r>
              <w:rPr>
                <w:rFonts w:hAnsi="Times New Roman" w:cs="Times New Roman"/>
                <w:color w:val="auto"/>
                <w:kern w:val="0"/>
                <w:szCs w:val="24"/>
              </w:rPr>
              <w:t>沥青烟气</w:t>
            </w:r>
          </w:p>
          <w:p>
            <w:pPr>
              <w:pStyle w:val="87"/>
              <w:spacing w:line="240" w:lineRule="auto"/>
              <w:rPr>
                <w:rFonts w:cs="Times New Roman"/>
                <w:color w:val="auto"/>
              </w:rPr>
            </w:pPr>
            <w:r>
              <w:rPr>
                <w:rFonts w:cs="Times New Roman"/>
                <w:color w:val="auto"/>
                <w:kern w:val="13"/>
              </w:rPr>
              <w:t>在道路基础路面建成后，需对路面进行沥青混凝土的铺设。沥青烟气主要来源于摊铺过程中，</w:t>
            </w:r>
            <w:r>
              <w:rPr>
                <w:rFonts w:cs="Times New Roman"/>
                <w:color w:val="auto"/>
              </w:rPr>
              <w:t>沥青烟的组成主要为THC、TSP和BaP，其中THC和BaP为有害物质，对空气将造成一定的污染，对人体也有伤害。为减小施工过程中沥青对施工人员和沿线居民的影响，减轻对周围环境的污染，并贯彻落实相关政策要求，本项目应采用商品沥青混凝土，不在施工现场设沥青混凝土搅拌站，施工人员在沥青混凝土铺设过程中佩戴口罩，以减少沥青烟气的吸收量。项目工程量小，沥青烟气产生量较小，对周围环境有暂时的影响，但影响较小。</w:t>
            </w:r>
          </w:p>
          <w:p>
            <w:pPr>
              <w:pStyle w:val="87"/>
              <w:spacing w:line="240" w:lineRule="auto"/>
              <w:ind w:firstLine="496"/>
              <w:rPr>
                <w:rFonts w:hAnsi="Times New Roman" w:cs="Times New Roman"/>
                <w:color w:val="auto"/>
                <w:spacing w:val="4"/>
                <w:szCs w:val="24"/>
              </w:rPr>
            </w:pPr>
            <w:r>
              <w:rPr>
                <w:rFonts w:hAnsi="Times New Roman" w:cs="Times New Roman"/>
                <w:color w:val="auto"/>
                <w:spacing w:val="4"/>
                <w:szCs w:val="24"/>
              </w:rPr>
              <w:t>（</w:t>
            </w:r>
            <w:r>
              <w:rPr>
                <w:rFonts w:hint="eastAsia" w:hAnsi="Times New Roman" w:cs="Times New Roman"/>
                <w:color w:val="auto"/>
                <w:spacing w:val="4"/>
                <w:szCs w:val="24"/>
              </w:rPr>
              <w:t>5</w:t>
            </w:r>
            <w:r>
              <w:rPr>
                <w:rFonts w:hAnsi="Times New Roman" w:cs="Times New Roman"/>
                <w:color w:val="auto"/>
                <w:spacing w:val="4"/>
                <w:szCs w:val="24"/>
              </w:rPr>
              <w:t>）施工机械</w:t>
            </w:r>
            <w:r>
              <w:rPr>
                <w:rFonts w:hint="eastAsia" w:hAnsi="Times New Roman" w:cs="Times New Roman"/>
                <w:color w:val="auto"/>
                <w:spacing w:val="4"/>
                <w:szCs w:val="24"/>
              </w:rPr>
              <w:t>级运输车辆</w:t>
            </w:r>
            <w:r>
              <w:rPr>
                <w:rFonts w:hAnsi="Times New Roman" w:cs="Times New Roman"/>
                <w:color w:val="auto"/>
                <w:spacing w:val="4"/>
                <w:szCs w:val="24"/>
              </w:rPr>
              <w:t>尾气</w:t>
            </w:r>
          </w:p>
          <w:p>
            <w:pPr>
              <w:pStyle w:val="87"/>
              <w:spacing w:line="240" w:lineRule="auto"/>
              <w:rPr>
                <w:rFonts w:hAnsi="Times New Roman" w:cs="Times New Roman"/>
                <w:color w:val="auto"/>
                <w:szCs w:val="24"/>
              </w:rPr>
            </w:pPr>
            <w:r>
              <w:rPr>
                <w:rFonts w:hAnsi="Times New Roman" w:cs="Times New Roman"/>
                <w:color w:val="auto"/>
                <w:szCs w:val="24"/>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另外，施工现场场地地形开阔，有利于燃油废气的扩散。因此，施工期机械</w:t>
            </w:r>
            <w:r>
              <w:rPr>
                <w:rFonts w:hint="eastAsia" w:hAnsi="Times New Roman" w:cs="Times New Roman"/>
                <w:color w:val="auto"/>
                <w:szCs w:val="24"/>
              </w:rPr>
              <w:t>及运输车辆</w:t>
            </w:r>
            <w:r>
              <w:rPr>
                <w:rFonts w:hAnsi="Times New Roman" w:cs="Times New Roman"/>
                <w:color w:val="auto"/>
                <w:szCs w:val="24"/>
              </w:rPr>
              <w:t>尾气对沿线大气环境质量影响</w:t>
            </w:r>
            <w:r>
              <w:rPr>
                <w:rFonts w:hint="eastAsia" w:hAnsi="Times New Roman" w:cs="Times New Roman"/>
                <w:color w:val="auto"/>
                <w:szCs w:val="24"/>
              </w:rPr>
              <w:t>较小</w:t>
            </w:r>
            <w:r>
              <w:rPr>
                <w:rFonts w:hAnsi="Times New Roman" w:cs="Times New Roman"/>
                <w:color w:val="auto"/>
                <w:szCs w:val="24"/>
              </w:rPr>
              <w:t>，且影响是短暂的，随着施工的结束而消失。</w:t>
            </w:r>
          </w:p>
          <w:p>
            <w:pPr>
              <w:pStyle w:val="87"/>
              <w:spacing w:line="240" w:lineRule="auto"/>
              <w:ind w:left="640" w:leftChars="200" w:firstLine="0" w:firstLineChars="0"/>
              <w:rPr>
                <w:rFonts w:hAnsi="Times New Roman" w:cs="Times New Roman"/>
                <w:color w:val="auto"/>
                <w:szCs w:val="24"/>
              </w:rPr>
            </w:pPr>
            <w:r>
              <w:rPr>
                <w:rFonts w:hint="eastAsia" w:hAnsi="Times New Roman" w:cs="Times New Roman"/>
                <w:color w:val="auto"/>
                <w:szCs w:val="24"/>
              </w:rPr>
              <w:t>（6）房屋拆迁的扬尘污染</w:t>
            </w:r>
          </w:p>
          <w:p>
            <w:pPr>
              <w:tabs>
                <w:tab w:val="left" w:pos="1021"/>
              </w:tabs>
              <w:spacing w:line="520" w:lineRule="exact"/>
              <w:ind w:firstLine="480" w:firstLineChars="200"/>
              <w:rPr>
                <w:color w:val="auto"/>
                <w:sz w:val="24"/>
              </w:rPr>
            </w:pPr>
            <w:r>
              <w:rPr>
                <w:color w:val="auto"/>
                <w:sz w:val="24"/>
              </w:rPr>
              <w:t>根据北京市环境保护科学研究院等单位的研究课题“北京市大气污染控制对策研究”成果</w:t>
            </w:r>
            <w:r>
              <w:rPr>
                <w:rFonts w:hint="eastAsia"/>
                <w:color w:val="auto"/>
                <w:sz w:val="24"/>
              </w:rPr>
              <w:t>中对于</w:t>
            </w:r>
            <w:r>
              <w:rPr>
                <w:color w:val="auto"/>
                <w:sz w:val="24"/>
              </w:rPr>
              <w:t>10000m</w:t>
            </w:r>
            <w:r>
              <w:rPr>
                <w:color w:val="auto"/>
                <w:sz w:val="24"/>
                <w:vertAlign w:val="superscript"/>
              </w:rPr>
              <w:t>2</w:t>
            </w:r>
            <w:r>
              <w:rPr>
                <w:color w:val="auto"/>
                <w:sz w:val="24"/>
              </w:rPr>
              <w:t>建筑拆除工程扬尘排放</w:t>
            </w:r>
            <w:r>
              <w:rPr>
                <w:rFonts w:hint="eastAsia"/>
                <w:color w:val="auto"/>
                <w:sz w:val="24"/>
              </w:rPr>
              <w:t>情况，见表26。</w:t>
            </w:r>
            <w:r>
              <w:rPr>
                <w:color w:val="auto"/>
                <w:sz w:val="24"/>
              </w:rPr>
              <w:t>我们依据</w:t>
            </w:r>
            <w:r>
              <w:rPr>
                <w:rFonts w:hint="eastAsia"/>
                <w:color w:val="auto"/>
                <w:sz w:val="24"/>
              </w:rPr>
              <w:t>本项目建筑拆除量，</w:t>
            </w:r>
            <w:r>
              <w:rPr>
                <w:color w:val="auto"/>
                <w:sz w:val="24"/>
              </w:rPr>
              <w:t>对本项目工程施工扬尘污染状况进行类比分析。</w:t>
            </w:r>
          </w:p>
          <w:p>
            <w:pPr>
              <w:spacing w:line="480" w:lineRule="exact"/>
              <w:ind w:firstLine="480" w:firstLineChars="200"/>
              <w:rPr>
                <w:rFonts w:hAnsi="宋体"/>
                <w:color w:val="auto"/>
                <w:sz w:val="24"/>
              </w:rPr>
            </w:pPr>
            <w:r>
              <w:rPr>
                <w:rFonts w:hAnsi="宋体"/>
                <w:color w:val="auto"/>
                <w:sz w:val="24"/>
              </w:rPr>
              <w:t>本道路建设将拆除项目用地范围内居民房屋</w:t>
            </w:r>
            <w:r>
              <w:rPr>
                <w:rFonts w:hint="eastAsia"/>
                <w:color w:val="auto"/>
                <w:sz w:val="24"/>
                <w:lang w:val="en-US" w:eastAsia="zh-CN"/>
              </w:rPr>
              <w:t>7250</w:t>
            </w:r>
            <w:r>
              <w:rPr>
                <w:color w:val="auto"/>
                <w:sz w:val="24"/>
              </w:rPr>
              <w:t>m</w:t>
            </w:r>
            <w:r>
              <w:rPr>
                <w:color w:val="auto"/>
                <w:sz w:val="24"/>
                <w:vertAlign w:val="superscript"/>
              </w:rPr>
              <w:t>2</w:t>
            </w:r>
            <w:r>
              <w:rPr>
                <w:rFonts w:hAnsi="宋体"/>
                <w:color w:val="auto"/>
                <w:sz w:val="24"/>
              </w:rPr>
              <w:t>，按全部为平房计，根据</w:t>
            </w:r>
            <w:r>
              <w:rPr>
                <w:rFonts w:hint="eastAsia" w:hAnsi="宋体"/>
                <w:color w:val="auto"/>
                <w:sz w:val="24"/>
              </w:rPr>
              <w:t>下表</w:t>
            </w:r>
            <w:r>
              <w:rPr>
                <w:rFonts w:hAnsi="宋体"/>
                <w:color w:val="auto"/>
                <w:sz w:val="24"/>
              </w:rPr>
              <w:t>可估算本工程拆迁施工产生的</w:t>
            </w:r>
            <w:r>
              <w:rPr>
                <w:color w:val="auto"/>
                <w:sz w:val="24"/>
              </w:rPr>
              <w:t>TSP</w:t>
            </w:r>
            <w:r>
              <w:rPr>
                <w:rFonts w:hAnsi="宋体"/>
                <w:color w:val="auto"/>
                <w:sz w:val="24"/>
              </w:rPr>
              <w:t>的总量约为</w:t>
            </w:r>
            <w:r>
              <w:rPr>
                <w:color w:val="auto"/>
                <w:sz w:val="24"/>
              </w:rPr>
              <w:t>10.81t</w:t>
            </w:r>
            <w:r>
              <w:rPr>
                <w:rFonts w:hAnsi="宋体"/>
                <w:color w:val="auto"/>
                <w:sz w:val="24"/>
              </w:rPr>
              <w:t>。</w:t>
            </w:r>
          </w:p>
          <w:p>
            <w:pPr>
              <w:tabs>
                <w:tab w:val="left" w:pos="1021"/>
              </w:tabs>
              <w:spacing w:line="480" w:lineRule="exact"/>
              <w:jc w:val="center"/>
              <w:rPr>
                <w:b/>
                <w:snapToGrid w:val="0"/>
                <w:color w:val="auto"/>
                <w:kern w:val="0"/>
                <w:sz w:val="24"/>
              </w:rPr>
            </w:pPr>
            <w:r>
              <w:rPr>
                <w:rFonts w:hAnsi="宋体"/>
                <w:b/>
                <w:color w:val="auto"/>
                <w:sz w:val="24"/>
              </w:rPr>
              <w:t>表</w:t>
            </w:r>
            <w:r>
              <w:rPr>
                <w:b/>
                <w:color w:val="auto"/>
                <w:sz w:val="24"/>
              </w:rPr>
              <w:t>3</w:t>
            </w:r>
            <w:r>
              <w:rPr>
                <w:rFonts w:hint="eastAsia"/>
                <w:b/>
                <w:color w:val="auto"/>
                <w:sz w:val="24"/>
              </w:rPr>
              <w:t>2</w:t>
            </w:r>
            <w:r>
              <w:rPr>
                <w:b/>
                <w:color w:val="auto"/>
                <w:sz w:val="24"/>
              </w:rPr>
              <w:t xml:space="preserve">   10000m</w:t>
            </w:r>
            <w:r>
              <w:rPr>
                <w:b/>
                <w:color w:val="auto"/>
                <w:sz w:val="24"/>
                <w:vertAlign w:val="superscript"/>
              </w:rPr>
              <w:t>2</w:t>
            </w:r>
            <w:r>
              <w:rPr>
                <w:rFonts w:hAnsi="宋体"/>
                <w:b/>
                <w:color w:val="auto"/>
                <w:sz w:val="24"/>
              </w:rPr>
              <w:t>建筑拆除工程扬尘排放总量</w:t>
            </w:r>
            <w:r>
              <w:rPr>
                <w:b/>
                <w:color w:val="auto"/>
                <w:sz w:val="24"/>
              </w:rPr>
              <w:t xml:space="preserve">    </w:t>
            </w:r>
            <w:r>
              <w:rPr>
                <w:rFonts w:hAnsi="宋体"/>
                <w:b/>
                <w:color w:val="auto"/>
                <w:sz w:val="24"/>
              </w:rPr>
              <w:t>单位：</w:t>
            </w:r>
            <w:r>
              <w:rPr>
                <w:b/>
                <w:color w:val="auto"/>
                <w:sz w:val="24"/>
              </w:rPr>
              <w:t>kg</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42"/>
              <w:gridCol w:w="1915"/>
              <w:gridCol w:w="153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0" w:type="dxa"/>
                  <w:vMerge w:val="restart"/>
                  <w:vAlign w:val="center"/>
                </w:tcPr>
                <w:p>
                  <w:pPr>
                    <w:pStyle w:val="16"/>
                    <w:widowControl w:val="0"/>
                    <w:adjustRightInd/>
                    <w:snapToGrid/>
                    <w:spacing w:line="300" w:lineRule="exact"/>
                    <w:jc w:val="right"/>
                    <w:rPr>
                      <w:rFonts w:eastAsia="宋体"/>
                      <w:color w:val="auto"/>
                      <w:szCs w:val="24"/>
                    </w:rPr>
                  </w:pPr>
                  <w:r>
                    <w:rPr>
                      <w:rFonts w:eastAsia="宋体"/>
                      <w:color w:val="auto"/>
                      <w:szCs w:val="24"/>
                    </w:rPr>
                    <mc:AlternateContent>
                      <mc:Choice Requires="wps">
                        <w:drawing>
                          <wp:anchor distT="0" distB="0" distL="114300" distR="114300" simplePos="0" relativeHeight="251726848" behindDoc="0" locked="0" layoutInCell="1" allowOverlap="1">
                            <wp:simplePos x="0" y="0"/>
                            <wp:positionH relativeFrom="column">
                              <wp:posOffset>-65405</wp:posOffset>
                            </wp:positionH>
                            <wp:positionV relativeFrom="paragraph">
                              <wp:posOffset>-4445</wp:posOffset>
                            </wp:positionV>
                            <wp:extent cx="1457325" cy="409575"/>
                            <wp:effectExtent l="5715" t="5715" r="22860" b="22860"/>
                            <wp:wrapNone/>
                            <wp:docPr id="24" name="直接连接符 24"/>
                            <wp:cNvGraphicFramePr/>
                            <a:graphic xmlns:a="http://schemas.openxmlformats.org/drawingml/2006/main">
                              <a:graphicData uri="http://schemas.microsoft.com/office/word/2010/wordprocessingShape">
                                <wps:wsp>
                                  <wps:cNvCnPr/>
                                  <wps:spPr>
                                    <a:xfrm>
                                      <a:off x="0" y="0"/>
                                      <a:ext cx="1457325" cy="409575"/>
                                    </a:xfrm>
                                    <a:prstGeom prst="line">
                                      <a:avLst/>
                                    </a:prstGeom>
                                    <a:ln w="6350" cap="sq"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5.15pt;margin-top:-0.35pt;height:32.25pt;width:114.75pt;z-index:251726848;mso-width-relative:page;mso-height-relative:page;" filled="f" stroked="t" coordsize="21600,21600" o:gfxdata="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zG02AAAAAgBAAAPAAAAAAAA&#10;AAEAIAAAACIAAABkcnMvZG93bnJldi54bWxQSwECFAAUAAAACACHTuJAgebEYNkBAACQAwAADgAA&#10;AAAAAAABACAAAAAnAQAAZHJzL2Uyb0RvYy54bWxQSwUGAAAAAAYABgBZAQAAcgUAAAAA&#10;">
                            <v:fill on="f" focussize="0,0"/>
                            <v:stroke weight="0.5pt" color="#000000" joinstyle="round" dashstyle="1 1" endcap="square"/>
                            <v:imagedata o:title=""/>
                            <o:lock v:ext="edit" aspectratio="f"/>
                          </v:line>
                        </w:pict>
                      </mc:Fallback>
                    </mc:AlternateContent>
                  </w:r>
                  <w:r>
                    <w:rPr>
                      <w:rFonts w:eastAsia="宋体"/>
                      <w:color w:val="auto"/>
                      <w:szCs w:val="24"/>
                    </w:rPr>
                    <w:t xml:space="preserve">    建筑类型</w:t>
                  </w:r>
                </w:p>
                <w:p>
                  <w:pPr>
                    <w:pStyle w:val="16"/>
                    <w:widowControl w:val="0"/>
                    <w:adjustRightInd/>
                    <w:snapToGrid/>
                    <w:spacing w:line="300" w:lineRule="exact"/>
                    <w:jc w:val="left"/>
                    <w:rPr>
                      <w:rFonts w:eastAsia="宋体"/>
                      <w:color w:val="auto"/>
                      <w:szCs w:val="24"/>
                    </w:rPr>
                  </w:pPr>
                  <w:r>
                    <w:rPr>
                      <w:rFonts w:eastAsia="宋体"/>
                      <w:color w:val="auto"/>
                      <w:szCs w:val="24"/>
                    </w:rPr>
                    <w:t>单元操作</w:t>
                  </w:r>
                </w:p>
              </w:tc>
              <w:tc>
                <w:tcPr>
                  <w:tcW w:w="3157" w:type="dxa"/>
                  <w:gridSpan w:val="2"/>
                </w:tcPr>
                <w:p>
                  <w:pPr>
                    <w:pStyle w:val="16"/>
                    <w:widowControl w:val="0"/>
                    <w:adjustRightInd/>
                    <w:snapToGrid/>
                    <w:spacing w:line="300" w:lineRule="exact"/>
                    <w:rPr>
                      <w:rFonts w:eastAsia="宋体"/>
                      <w:color w:val="auto"/>
                      <w:szCs w:val="24"/>
                    </w:rPr>
                  </w:pPr>
                  <w:r>
                    <w:rPr>
                      <w:rFonts w:eastAsia="宋体"/>
                      <w:color w:val="auto"/>
                      <w:szCs w:val="24"/>
                    </w:rPr>
                    <w:t>旧楼房拆除</w:t>
                  </w:r>
                </w:p>
              </w:tc>
              <w:tc>
                <w:tcPr>
                  <w:tcW w:w="3566" w:type="dxa"/>
                  <w:gridSpan w:val="2"/>
                </w:tcPr>
                <w:p>
                  <w:pPr>
                    <w:pStyle w:val="16"/>
                    <w:widowControl w:val="0"/>
                    <w:adjustRightInd/>
                    <w:snapToGrid/>
                    <w:spacing w:line="300" w:lineRule="exact"/>
                    <w:rPr>
                      <w:rFonts w:eastAsia="宋体"/>
                      <w:color w:val="auto"/>
                      <w:szCs w:val="24"/>
                    </w:rPr>
                  </w:pPr>
                  <w:r>
                    <w:rPr>
                      <w:rFonts w:eastAsia="宋体"/>
                      <w:color w:val="auto"/>
                      <w:szCs w:val="24"/>
                    </w:rPr>
                    <w:t>旧平房拆除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340" w:type="dxa"/>
                  <w:vMerge w:val="continue"/>
                </w:tcPr>
                <w:p>
                  <w:pPr>
                    <w:pStyle w:val="16"/>
                    <w:widowControl w:val="0"/>
                    <w:adjustRightInd/>
                    <w:snapToGrid/>
                    <w:spacing w:line="300" w:lineRule="exact"/>
                    <w:rPr>
                      <w:rFonts w:eastAsia="宋体"/>
                      <w:color w:val="auto"/>
                      <w:szCs w:val="24"/>
                    </w:rPr>
                  </w:pPr>
                </w:p>
              </w:tc>
              <w:tc>
                <w:tcPr>
                  <w:tcW w:w="1242" w:type="dxa"/>
                </w:tcPr>
                <w:p>
                  <w:pPr>
                    <w:pStyle w:val="16"/>
                    <w:widowControl w:val="0"/>
                    <w:adjustRightInd/>
                    <w:snapToGrid/>
                    <w:spacing w:line="300" w:lineRule="exact"/>
                    <w:rPr>
                      <w:rFonts w:eastAsia="宋体"/>
                      <w:color w:val="auto"/>
                      <w:szCs w:val="24"/>
                    </w:rPr>
                  </w:pPr>
                  <w:r>
                    <w:rPr>
                      <w:rFonts w:eastAsia="宋体"/>
                      <w:color w:val="auto"/>
                      <w:szCs w:val="24"/>
                    </w:rPr>
                    <w:t>TSP</w:t>
                  </w:r>
                </w:p>
              </w:tc>
              <w:tc>
                <w:tcPr>
                  <w:tcW w:w="1915" w:type="dxa"/>
                </w:tcPr>
                <w:p>
                  <w:pPr>
                    <w:pStyle w:val="16"/>
                    <w:widowControl w:val="0"/>
                    <w:adjustRightInd/>
                    <w:snapToGrid/>
                    <w:spacing w:line="300" w:lineRule="exact"/>
                    <w:rPr>
                      <w:rFonts w:eastAsia="宋体"/>
                      <w:color w:val="auto"/>
                      <w:szCs w:val="24"/>
                    </w:rPr>
                  </w:pPr>
                  <w:r>
                    <w:rPr>
                      <w:rFonts w:eastAsia="宋体"/>
                      <w:color w:val="auto"/>
                      <w:szCs w:val="24"/>
                    </w:rPr>
                    <w:t>所占百分（%）</w:t>
                  </w:r>
                </w:p>
              </w:tc>
              <w:tc>
                <w:tcPr>
                  <w:tcW w:w="1538" w:type="dxa"/>
                </w:tcPr>
                <w:p>
                  <w:pPr>
                    <w:pStyle w:val="16"/>
                    <w:widowControl w:val="0"/>
                    <w:adjustRightInd/>
                    <w:snapToGrid/>
                    <w:spacing w:line="300" w:lineRule="exact"/>
                    <w:rPr>
                      <w:rFonts w:eastAsia="宋体"/>
                      <w:color w:val="auto"/>
                      <w:szCs w:val="24"/>
                    </w:rPr>
                  </w:pPr>
                  <w:r>
                    <w:rPr>
                      <w:rFonts w:eastAsia="宋体"/>
                      <w:color w:val="auto"/>
                      <w:szCs w:val="24"/>
                    </w:rPr>
                    <w:t>TSP</w:t>
                  </w:r>
                </w:p>
              </w:tc>
              <w:tc>
                <w:tcPr>
                  <w:tcW w:w="2028" w:type="dxa"/>
                </w:tcPr>
                <w:p>
                  <w:pPr>
                    <w:pStyle w:val="16"/>
                    <w:widowControl w:val="0"/>
                    <w:adjustRightInd/>
                    <w:snapToGrid/>
                    <w:spacing w:line="300" w:lineRule="exact"/>
                    <w:rPr>
                      <w:rFonts w:eastAsia="宋体"/>
                      <w:color w:val="auto"/>
                      <w:szCs w:val="24"/>
                    </w:rPr>
                  </w:pPr>
                  <w:r>
                    <w:rPr>
                      <w:rFonts w:eastAsia="宋体"/>
                      <w:color w:val="auto"/>
                      <w:szCs w:val="24"/>
                    </w:rPr>
                    <w:t>所占百分比（%）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风蚀扬尘</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120</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6.1</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240</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拆除操作</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318</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16.0</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217</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废渣破碎</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313</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15.8</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110</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废渣堆积</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313</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15.8</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438</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装载操作</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106</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5.3</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109</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工地内运输</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587</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29.6</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1152</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出口路段运输</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226</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11.4</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316</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0" w:type="dxa"/>
                  <w:vAlign w:val="center"/>
                </w:tcPr>
                <w:p>
                  <w:pPr>
                    <w:pStyle w:val="16"/>
                    <w:widowControl w:val="0"/>
                    <w:adjustRightInd/>
                    <w:snapToGrid/>
                    <w:spacing w:line="300" w:lineRule="exact"/>
                    <w:rPr>
                      <w:rFonts w:eastAsia="宋体"/>
                      <w:color w:val="auto"/>
                      <w:szCs w:val="24"/>
                    </w:rPr>
                  </w:pPr>
                  <w:r>
                    <w:rPr>
                      <w:rFonts w:eastAsia="宋体"/>
                      <w:color w:val="auto"/>
                      <w:szCs w:val="24"/>
                    </w:rPr>
                    <w:t>总 计</w:t>
                  </w:r>
                </w:p>
              </w:tc>
              <w:tc>
                <w:tcPr>
                  <w:tcW w:w="1242" w:type="dxa"/>
                  <w:vAlign w:val="center"/>
                </w:tcPr>
                <w:p>
                  <w:pPr>
                    <w:pStyle w:val="16"/>
                    <w:widowControl w:val="0"/>
                    <w:adjustRightInd/>
                    <w:snapToGrid/>
                    <w:spacing w:line="300" w:lineRule="exact"/>
                    <w:rPr>
                      <w:rFonts w:eastAsia="宋体"/>
                      <w:color w:val="auto"/>
                      <w:szCs w:val="24"/>
                    </w:rPr>
                  </w:pPr>
                  <w:r>
                    <w:rPr>
                      <w:rFonts w:eastAsia="宋体"/>
                      <w:color w:val="auto"/>
                      <w:szCs w:val="24"/>
                    </w:rPr>
                    <w:t>1983</w:t>
                  </w:r>
                </w:p>
              </w:tc>
              <w:tc>
                <w:tcPr>
                  <w:tcW w:w="1915" w:type="dxa"/>
                  <w:vAlign w:val="center"/>
                </w:tcPr>
                <w:p>
                  <w:pPr>
                    <w:pStyle w:val="16"/>
                    <w:widowControl w:val="0"/>
                    <w:adjustRightInd/>
                    <w:snapToGrid/>
                    <w:spacing w:line="300" w:lineRule="exact"/>
                    <w:rPr>
                      <w:rFonts w:eastAsia="宋体"/>
                      <w:color w:val="auto"/>
                      <w:szCs w:val="24"/>
                    </w:rPr>
                  </w:pPr>
                  <w:r>
                    <w:rPr>
                      <w:rFonts w:eastAsia="宋体"/>
                      <w:color w:val="auto"/>
                      <w:szCs w:val="24"/>
                    </w:rPr>
                    <w:t>100</w:t>
                  </w:r>
                </w:p>
              </w:tc>
              <w:tc>
                <w:tcPr>
                  <w:tcW w:w="1538" w:type="dxa"/>
                  <w:vAlign w:val="center"/>
                </w:tcPr>
                <w:p>
                  <w:pPr>
                    <w:pStyle w:val="16"/>
                    <w:widowControl w:val="0"/>
                    <w:adjustRightInd/>
                    <w:snapToGrid/>
                    <w:spacing w:line="300" w:lineRule="exact"/>
                    <w:rPr>
                      <w:rFonts w:eastAsia="宋体"/>
                      <w:color w:val="auto"/>
                      <w:szCs w:val="24"/>
                    </w:rPr>
                  </w:pPr>
                  <w:r>
                    <w:rPr>
                      <w:rFonts w:eastAsia="宋体"/>
                      <w:color w:val="auto"/>
                      <w:szCs w:val="24"/>
                    </w:rPr>
                    <w:t>2582</w:t>
                  </w:r>
                </w:p>
              </w:tc>
              <w:tc>
                <w:tcPr>
                  <w:tcW w:w="2028" w:type="dxa"/>
                  <w:vAlign w:val="center"/>
                </w:tcPr>
                <w:p>
                  <w:pPr>
                    <w:pStyle w:val="16"/>
                    <w:widowControl w:val="0"/>
                    <w:adjustRightInd/>
                    <w:snapToGrid/>
                    <w:spacing w:line="300" w:lineRule="exact"/>
                    <w:rPr>
                      <w:rFonts w:eastAsia="宋体"/>
                      <w:color w:val="auto"/>
                      <w:szCs w:val="24"/>
                    </w:rPr>
                  </w:pPr>
                  <w:r>
                    <w:rPr>
                      <w:rFonts w:eastAsia="宋体"/>
                      <w:color w:val="auto"/>
                      <w:szCs w:val="24"/>
                    </w:rPr>
                    <w:t>100</w:t>
                  </w:r>
                </w:p>
              </w:tc>
            </w:tr>
          </w:tbl>
          <w:p>
            <w:pPr>
              <w:spacing w:line="440" w:lineRule="exact"/>
              <w:ind w:firstLine="480" w:firstLineChars="200"/>
              <w:rPr>
                <w:color w:val="auto"/>
                <w:sz w:val="24"/>
              </w:rPr>
            </w:pPr>
            <w:r>
              <w:rPr>
                <w:color w:val="auto"/>
                <w:sz w:val="24"/>
              </w:rPr>
              <w:t>本工程主要拆迁内容为民房拆除，拆除方式一般采用机械拆除方式</w:t>
            </w:r>
            <w:r>
              <w:rPr>
                <w:rFonts w:hint="eastAsia"/>
                <w:color w:val="auto"/>
                <w:sz w:val="24"/>
              </w:rPr>
              <w:t>，</w:t>
            </w:r>
            <w:r>
              <w:rPr>
                <w:color w:val="auto"/>
                <w:sz w:val="24"/>
              </w:rPr>
              <w:t>没有爆破，附近敏感点多，</w:t>
            </w:r>
            <w:r>
              <w:rPr>
                <w:rFonts w:hint="eastAsia"/>
                <w:color w:val="auto"/>
                <w:sz w:val="24"/>
              </w:rPr>
              <w:t>本项目征地范围内</w:t>
            </w:r>
            <w:r>
              <w:rPr>
                <w:rFonts w:hint="eastAsia"/>
                <w:color w:val="auto"/>
                <w:sz w:val="24"/>
                <w:lang w:val="en-US" w:eastAsia="zh-CN"/>
              </w:rPr>
              <w:t>龙升社区</w:t>
            </w:r>
            <w:r>
              <w:rPr>
                <w:rFonts w:hint="eastAsia"/>
                <w:color w:val="auto"/>
                <w:sz w:val="24"/>
              </w:rPr>
              <w:t>约20户居民为近期拆迁范围内。</w:t>
            </w:r>
            <w:r>
              <w:rPr>
                <w:rFonts w:hint="eastAsia"/>
                <w:color w:val="auto"/>
                <w:sz w:val="24"/>
                <w:lang w:val="en-US" w:eastAsia="zh-CN"/>
              </w:rPr>
              <w:t>龙升社区</w:t>
            </w:r>
            <w:r>
              <w:rPr>
                <w:rFonts w:hint="eastAsia"/>
                <w:color w:val="auto"/>
                <w:sz w:val="24"/>
              </w:rPr>
              <w:t>约15户居民为环境敏感目标，居民点距离道路中心线最近距离约10m，要求建设单位拆迁房屋时要加快拆迁速度，尽量缩短影响时间，拆迁时应告知周围群众，并进行现场封闭。在拆除民房时尽可能采用喷水作业，加大洒水频率，减少尘污染。因拆迁房屋时间短暂，如此在采取合理措施后，拆迁扬尘对周边居民影响较小。</w:t>
            </w:r>
          </w:p>
          <w:p>
            <w:pPr>
              <w:pStyle w:val="87"/>
              <w:spacing w:line="240" w:lineRule="auto"/>
              <w:ind w:firstLine="482"/>
              <w:rPr>
                <w:rFonts w:hAnsi="Times New Roman" w:cs="Times New Roman"/>
                <w:b/>
                <w:color w:val="auto"/>
                <w:szCs w:val="24"/>
                <w:u w:val="none"/>
              </w:rPr>
            </w:pPr>
            <w:r>
              <w:rPr>
                <w:rFonts w:hint="eastAsia" w:hAnsi="Times New Roman" w:cs="Times New Roman"/>
                <w:b/>
                <w:color w:val="auto"/>
                <w:szCs w:val="24"/>
                <w:u w:val="none"/>
              </w:rPr>
              <w:t>三</w:t>
            </w:r>
            <w:r>
              <w:rPr>
                <w:rFonts w:hAnsi="Times New Roman" w:cs="Times New Roman"/>
                <w:b/>
                <w:color w:val="auto"/>
                <w:szCs w:val="24"/>
                <w:u w:val="none"/>
              </w:rPr>
              <w:t>、声环境影响分析</w:t>
            </w:r>
          </w:p>
          <w:p>
            <w:pPr>
              <w:pStyle w:val="87"/>
              <w:spacing w:line="240" w:lineRule="auto"/>
              <w:rPr>
                <w:rFonts w:hAnsi="Times New Roman"/>
                <w:color w:val="auto"/>
                <w:u w:val="single"/>
              </w:rPr>
            </w:pPr>
            <w:r>
              <w:rPr>
                <w:rFonts w:hAnsi="Times New Roman" w:cs="Times New Roman"/>
                <w:color w:val="auto"/>
                <w:szCs w:val="24"/>
                <w:u w:val="single"/>
              </w:rPr>
              <w:t>施工噪声主要为各种作业机械（破碎机、挖掘机等）和运输车辆施工产生的噪声。</w:t>
            </w:r>
            <w:r>
              <w:rPr>
                <w:rFonts w:hAnsi="Times New Roman"/>
                <w:color w:val="auto"/>
                <w:u w:val="single"/>
              </w:rPr>
              <w:t>施工期噪声源为点声源，其传播过程中主要影响因素为距离衰减，其次为其他环境因素，预测模式为：</w:t>
            </w:r>
          </w:p>
          <w:p>
            <w:pPr>
              <w:pStyle w:val="15"/>
              <w:adjustRightInd w:val="0"/>
              <w:snapToGrid w:val="0"/>
              <w:ind w:firstLine="0" w:firstLineChars="0"/>
              <w:jc w:val="center"/>
              <w:rPr>
                <w:color w:val="auto"/>
                <w:sz w:val="24"/>
                <w:u w:val="single"/>
              </w:rPr>
            </w:pPr>
            <w:r>
              <w:rPr>
                <w:color w:val="auto"/>
                <w:sz w:val="24"/>
                <w:u w:val="single"/>
              </w:rPr>
              <w:t>L</w:t>
            </w:r>
            <w:r>
              <w:rPr>
                <w:color w:val="auto"/>
                <w:sz w:val="24"/>
                <w:u w:val="single"/>
                <w:vertAlign w:val="subscript"/>
              </w:rPr>
              <w:t>受</w:t>
            </w:r>
            <w:r>
              <w:rPr>
                <w:color w:val="auto"/>
                <w:sz w:val="24"/>
                <w:u w:val="single"/>
              </w:rPr>
              <w:t>=L</w:t>
            </w:r>
            <w:r>
              <w:rPr>
                <w:color w:val="auto"/>
                <w:sz w:val="24"/>
                <w:u w:val="single"/>
                <w:vertAlign w:val="subscript"/>
              </w:rPr>
              <w:t>测</w:t>
            </w:r>
            <w:r>
              <w:rPr>
                <w:color w:val="auto"/>
                <w:sz w:val="24"/>
                <w:u w:val="single"/>
              </w:rPr>
              <w:t>－20lg(r</w:t>
            </w:r>
            <w:r>
              <w:rPr>
                <w:color w:val="auto"/>
                <w:sz w:val="24"/>
                <w:u w:val="single"/>
                <w:vertAlign w:val="subscript"/>
              </w:rPr>
              <w:t>受</w:t>
            </w:r>
            <w:r>
              <w:rPr>
                <w:color w:val="auto"/>
                <w:sz w:val="24"/>
                <w:u w:val="single"/>
              </w:rPr>
              <w:t>/r</w:t>
            </w:r>
            <w:r>
              <w:rPr>
                <w:color w:val="auto"/>
                <w:sz w:val="24"/>
                <w:u w:val="single"/>
                <w:vertAlign w:val="subscript"/>
              </w:rPr>
              <w:t>测</w:t>
            </w:r>
            <w:r>
              <w:rPr>
                <w:color w:val="auto"/>
                <w:sz w:val="24"/>
                <w:u w:val="single"/>
              </w:rPr>
              <w:t>)-</w:t>
            </w:r>
            <w:r>
              <w:rPr>
                <w:rFonts w:hint="eastAsia" w:ascii="宋体" w:hAnsi="宋体" w:cs="宋体"/>
                <w:color w:val="auto"/>
                <w:sz w:val="24"/>
                <w:u w:val="single"/>
              </w:rPr>
              <w:t>△</w:t>
            </w:r>
            <w:r>
              <w:rPr>
                <w:color w:val="auto"/>
                <w:sz w:val="24"/>
                <w:u w:val="single"/>
              </w:rPr>
              <w:t>L</w:t>
            </w:r>
          </w:p>
          <w:p>
            <w:pPr>
              <w:pStyle w:val="15"/>
              <w:ind w:firstLine="480"/>
              <w:rPr>
                <w:color w:val="auto"/>
                <w:sz w:val="24"/>
                <w:u w:val="single"/>
              </w:rPr>
            </w:pPr>
            <w:r>
              <w:rPr>
                <w:color w:val="auto"/>
                <w:sz w:val="24"/>
                <w:u w:val="single"/>
              </w:rPr>
              <w:t>其中：L</w:t>
            </w:r>
            <w:r>
              <w:rPr>
                <w:color w:val="auto"/>
                <w:sz w:val="24"/>
                <w:u w:val="single"/>
                <w:vertAlign w:val="subscript"/>
              </w:rPr>
              <w:t>受</w:t>
            </w:r>
            <w:r>
              <w:rPr>
                <w:color w:val="auto"/>
                <w:sz w:val="24"/>
                <w:u w:val="single"/>
              </w:rPr>
              <w:t>──预测点的噪声值，dB(A)</w:t>
            </w:r>
          </w:p>
          <w:p>
            <w:pPr>
              <w:pStyle w:val="15"/>
              <w:ind w:firstLine="1200" w:firstLineChars="500"/>
              <w:rPr>
                <w:color w:val="auto"/>
                <w:sz w:val="24"/>
                <w:u w:val="single"/>
              </w:rPr>
            </w:pPr>
            <w:r>
              <w:rPr>
                <w:color w:val="auto"/>
                <w:sz w:val="24"/>
                <w:u w:val="single"/>
              </w:rPr>
              <w:t>L</w:t>
            </w:r>
            <w:r>
              <w:rPr>
                <w:color w:val="auto"/>
                <w:sz w:val="24"/>
                <w:u w:val="single"/>
                <w:vertAlign w:val="subscript"/>
              </w:rPr>
              <w:t>测</w:t>
            </w:r>
            <w:r>
              <w:rPr>
                <w:color w:val="auto"/>
                <w:sz w:val="24"/>
                <w:u w:val="single"/>
              </w:rPr>
              <w:t>──源强监测点的噪声值，dB(A)</w:t>
            </w:r>
          </w:p>
          <w:p>
            <w:pPr>
              <w:pStyle w:val="15"/>
              <w:ind w:firstLine="1200" w:firstLineChars="500"/>
              <w:rPr>
                <w:color w:val="auto"/>
                <w:sz w:val="24"/>
                <w:u w:val="single"/>
              </w:rPr>
            </w:pPr>
            <w:r>
              <w:rPr>
                <w:color w:val="auto"/>
                <w:sz w:val="24"/>
                <w:u w:val="single"/>
              </w:rPr>
              <w:t>r</w:t>
            </w:r>
            <w:r>
              <w:rPr>
                <w:color w:val="auto"/>
                <w:sz w:val="24"/>
                <w:u w:val="single"/>
                <w:vertAlign w:val="subscript"/>
              </w:rPr>
              <w:t>受</w:t>
            </w:r>
            <w:r>
              <w:rPr>
                <w:color w:val="auto"/>
                <w:sz w:val="24"/>
                <w:u w:val="single"/>
              </w:rPr>
              <w:t>──预测点离源强距离，m</w:t>
            </w:r>
          </w:p>
          <w:p>
            <w:pPr>
              <w:pStyle w:val="15"/>
              <w:ind w:firstLine="1200" w:firstLineChars="500"/>
              <w:rPr>
                <w:color w:val="auto"/>
                <w:sz w:val="24"/>
                <w:u w:val="single"/>
              </w:rPr>
            </w:pPr>
            <w:r>
              <w:rPr>
                <w:color w:val="auto"/>
                <w:sz w:val="24"/>
                <w:u w:val="single"/>
              </w:rPr>
              <w:t>r</w:t>
            </w:r>
            <w:r>
              <w:rPr>
                <w:color w:val="auto"/>
                <w:sz w:val="24"/>
                <w:u w:val="single"/>
                <w:vertAlign w:val="subscript"/>
              </w:rPr>
              <w:t>测</w:t>
            </w:r>
            <w:r>
              <w:rPr>
                <w:color w:val="auto"/>
                <w:sz w:val="24"/>
                <w:u w:val="single"/>
              </w:rPr>
              <w:t>──源强监测点离源强距离，m</w:t>
            </w:r>
          </w:p>
          <w:p>
            <w:pPr>
              <w:pStyle w:val="15"/>
              <w:ind w:firstLine="1200" w:firstLineChars="500"/>
              <w:rPr>
                <w:color w:val="auto"/>
                <w:sz w:val="24"/>
                <w:u w:val="single"/>
              </w:rPr>
            </w:pPr>
            <w:r>
              <w:rPr>
                <w:rFonts w:hint="eastAsia" w:ascii="宋体" w:hAnsi="宋体" w:cs="宋体"/>
                <w:color w:val="auto"/>
                <w:sz w:val="24"/>
                <w:u w:val="single"/>
              </w:rPr>
              <w:t>△</w:t>
            </w:r>
            <w:r>
              <w:rPr>
                <w:color w:val="auto"/>
                <w:sz w:val="24"/>
                <w:u w:val="single"/>
              </w:rPr>
              <w:t>L──其他环境因素引起的声级值的变化，dB(A)</w:t>
            </w:r>
          </w:p>
          <w:p>
            <w:pPr>
              <w:pStyle w:val="15"/>
              <w:ind w:firstLine="480"/>
              <w:rPr>
                <w:color w:val="auto"/>
                <w:sz w:val="24"/>
                <w:u w:val="single"/>
              </w:rPr>
            </w:pPr>
            <w:r>
              <w:rPr>
                <w:color w:val="auto"/>
                <w:sz w:val="24"/>
                <w:u w:val="single"/>
              </w:rPr>
              <w:t>在不考虑树林及建筑物的噪声衰减量的情况下，各类施工机械在不同距离处的噪声值（未与现状值叠加）预测结果见</w:t>
            </w:r>
            <w:r>
              <w:rPr>
                <w:rFonts w:hint="eastAsia"/>
                <w:color w:val="auto"/>
                <w:sz w:val="24"/>
                <w:u w:val="single"/>
              </w:rPr>
              <w:t>下表。</w:t>
            </w:r>
          </w:p>
          <w:p>
            <w:pPr>
              <w:pStyle w:val="96"/>
              <w:rPr>
                <w:rFonts w:eastAsia="宋体"/>
                <w:b/>
                <w:bCs/>
                <w:color w:val="auto"/>
                <w:u w:val="single"/>
              </w:rPr>
            </w:pPr>
            <w:r>
              <w:rPr>
                <w:rFonts w:eastAsia="宋体"/>
                <w:b/>
                <w:bCs/>
                <w:color w:val="auto"/>
                <w:spacing w:val="4"/>
                <w:u w:val="single"/>
              </w:rPr>
              <w:t>表</w:t>
            </w:r>
            <w:r>
              <w:rPr>
                <w:rFonts w:hint="eastAsia" w:eastAsia="宋体"/>
                <w:b/>
                <w:bCs/>
                <w:color w:val="auto"/>
                <w:spacing w:val="4"/>
                <w:u w:val="single"/>
              </w:rPr>
              <w:t>33</w:t>
            </w:r>
            <w:r>
              <w:rPr>
                <w:rFonts w:hint="eastAsia"/>
                <w:b/>
                <w:bCs/>
                <w:color w:val="auto"/>
                <w:u w:val="single"/>
              </w:rPr>
              <w:t xml:space="preserve">   </w:t>
            </w:r>
            <w:r>
              <w:rPr>
                <w:rFonts w:eastAsia="宋体"/>
                <w:b/>
                <w:bCs/>
                <w:color w:val="auto"/>
                <w:spacing w:val="4"/>
                <w:u w:val="single"/>
              </w:rPr>
              <w:t>施工机械作业期间噪声值</w:t>
            </w:r>
            <w:r>
              <w:rPr>
                <w:rFonts w:eastAsia="宋体"/>
                <w:b/>
                <w:bCs/>
                <w:color w:val="auto"/>
                <w:u w:val="single"/>
              </w:rPr>
              <w:t>[dB(A)]</w:t>
            </w:r>
          </w:p>
          <w:tbl>
            <w:tblPr>
              <w:tblStyle w:val="4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2283"/>
              <w:gridCol w:w="1160"/>
              <w:gridCol w:w="726"/>
              <w:gridCol w:w="709"/>
              <w:gridCol w:w="709"/>
              <w:gridCol w:w="709"/>
              <w:gridCol w:w="709"/>
              <w:gridCol w:w="878"/>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50" w:type="dxa"/>
                  <w:vMerge w:val="restart"/>
                  <w:vAlign w:val="center"/>
                </w:tcPr>
                <w:p>
                  <w:pPr>
                    <w:spacing w:line="0" w:lineRule="atLeast"/>
                    <w:jc w:val="center"/>
                    <w:rPr>
                      <w:color w:val="auto"/>
                      <w:sz w:val="24"/>
                      <w:u w:val="single"/>
                    </w:rPr>
                  </w:pPr>
                  <w:r>
                    <w:rPr>
                      <w:color w:val="auto"/>
                      <w:sz w:val="24"/>
                      <w:u w:val="single"/>
                    </w:rPr>
                    <w:t>序号</w:t>
                  </w:r>
                </w:p>
              </w:tc>
              <w:tc>
                <w:tcPr>
                  <w:tcW w:w="2283" w:type="dxa"/>
                  <w:vMerge w:val="restart"/>
                  <w:vAlign w:val="center"/>
                </w:tcPr>
                <w:p>
                  <w:pPr>
                    <w:spacing w:line="0" w:lineRule="atLeast"/>
                    <w:jc w:val="center"/>
                    <w:rPr>
                      <w:color w:val="auto"/>
                      <w:sz w:val="24"/>
                      <w:u w:val="single"/>
                    </w:rPr>
                  </w:pPr>
                  <w:r>
                    <w:rPr>
                      <w:color w:val="auto"/>
                      <w:sz w:val="24"/>
                      <w:u w:val="single"/>
                    </w:rPr>
                    <w:t>机械名称</w:t>
                  </w:r>
                </w:p>
              </w:tc>
              <w:tc>
                <w:tcPr>
                  <w:tcW w:w="1160" w:type="dxa"/>
                  <w:vMerge w:val="restart"/>
                  <w:vAlign w:val="center"/>
                </w:tcPr>
                <w:p>
                  <w:pPr>
                    <w:spacing w:line="0" w:lineRule="atLeast"/>
                    <w:jc w:val="center"/>
                    <w:rPr>
                      <w:color w:val="auto"/>
                      <w:sz w:val="24"/>
                      <w:u w:val="single"/>
                    </w:rPr>
                  </w:pPr>
                  <w:r>
                    <w:rPr>
                      <w:color w:val="auto"/>
                      <w:sz w:val="24"/>
                      <w:u w:val="single"/>
                    </w:rPr>
                    <w:t>测点距机械距离(m)</w:t>
                  </w:r>
                </w:p>
              </w:tc>
              <w:tc>
                <w:tcPr>
                  <w:tcW w:w="726" w:type="dxa"/>
                  <w:vMerge w:val="restart"/>
                  <w:vAlign w:val="center"/>
                </w:tcPr>
                <w:p>
                  <w:pPr>
                    <w:spacing w:line="0" w:lineRule="atLeast"/>
                    <w:jc w:val="center"/>
                    <w:rPr>
                      <w:color w:val="auto"/>
                      <w:sz w:val="24"/>
                      <w:u w:val="single"/>
                    </w:rPr>
                  </w:pPr>
                  <w:r>
                    <w:rPr>
                      <w:color w:val="auto"/>
                      <w:sz w:val="24"/>
                      <w:u w:val="single"/>
                    </w:rPr>
                    <w:t>最大声级</w:t>
                  </w:r>
                </w:p>
              </w:tc>
              <w:tc>
                <w:tcPr>
                  <w:tcW w:w="4514" w:type="dxa"/>
                  <w:gridSpan w:val="6"/>
                  <w:vAlign w:val="center"/>
                </w:tcPr>
                <w:p>
                  <w:pPr>
                    <w:jc w:val="center"/>
                    <w:rPr>
                      <w:color w:val="auto"/>
                      <w:sz w:val="24"/>
                      <w:u w:val="single"/>
                    </w:rPr>
                  </w:pPr>
                  <w:r>
                    <w:rPr>
                      <w:color w:val="auto"/>
                      <w:sz w:val="24"/>
                      <w:u w:val="single"/>
                    </w:rPr>
                    <w:t>距机械不同距离的噪声级值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Merge w:val="continue"/>
                  <w:vAlign w:val="center"/>
                </w:tcPr>
                <w:p>
                  <w:pPr>
                    <w:jc w:val="center"/>
                    <w:rPr>
                      <w:color w:val="auto"/>
                      <w:sz w:val="24"/>
                      <w:u w:val="single"/>
                    </w:rPr>
                  </w:pPr>
                </w:p>
              </w:tc>
              <w:tc>
                <w:tcPr>
                  <w:tcW w:w="2283" w:type="dxa"/>
                  <w:vMerge w:val="continue"/>
                  <w:vAlign w:val="center"/>
                </w:tcPr>
                <w:p>
                  <w:pPr>
                    <w:jc w:val="center"/>
                    <w:rPr>
                      <w:color w:val="auto"/>
                      <w:sz w:val="24"/>
                      <w:u w:val="single"/>
                    </w:rPr>
                  </w:pPr>
                </w:p>
              </w:tc>
              <w:tc>
                <w:tcPr>
                  <w:tcW w:w="1160" w:type="dxa"/>
                  <w:vMerge w:val="continue"/>
                  <w:vAlign w:val="center"/>
                </w:tcPr>
                <w:p>
                  <w:pPr>
                    <w:jc w:val="center"/>
                    <w:rPr>
                      <w:color w:val="auto"/>
                      <w:sz w:val="24"/>
                      <w:u w:val="single"/>
                    </w:rPr>
                  </w:pPr>
                </w:p>
              </w:tc>
              <w:tc>
                <w:tcPr>
                  <w:tcW w:w="726" w:type="dxa"/>
                  <w:vMerge w:val="continue"/>
                  <w:vAlign w:val="center"/>
                </w:tcPr>
                <w:p>
                  <w:pPr>
                    <w:jc w:val="center"/>
                    <w:rPr>
                      <w:color w:val="auto"/>
                      <w:sz w:val="24"/>
                      <w:u w:val="single"/>
                    </w:rPr>
                  </w:pPr>
                </w:p>
              </w:tc>
              <w:tc>
                <w:tcPr>
                  <w:tcW w:w="709" w:type="dxa"/>
                  <w:vAlign w:val="center"/>
                </w:tcPr>
                <w:p>
                  <w:pPr>
                    <w:jc w:val="center"/>
                    <w:rPr>
                      <w:color w:val="auto"/>
                      <w:sz w:val="24"/>
                      <w:u w:val="single"/>
                    </w:rPr>
                  </w:pPr>
                  <w:r>
                    <w:rPr>
                      <w:color w:val="auto"/>
                      <w:sz w:val="24"/>
                      <w:u w:val="single"/>
                    </w:rPr>
                    <w:t>10m</w:t>
                  </w:r>
                </w:p>
              </w:tc>
              <w:tc>
                <w:tcPr>
                  <w:tcW w:w="709" w:type="dxa"/>
                  <w:vAlign w:val="center"/>
                </w:tcPr>
                <w:p>
                  <w:pPr>
                    <w:jc w:val="center"/>
                    <w:rPr>
                      <w:color w:val="auto"/>
                      <w:sz w:val="24"/>
                      <w:u w:val="single"/>
                    </w:rPr>
                  </w:pPr>
                  <w:r>
                    <w:rPr>
                      <w:color w:val="auto"/>
                      <w:sz w:val="24"/>
                      <w:u w:val="single"/>
                    </w:rPr>
                    <w:t>20m</w:t>
                  </w:r>
                </w:p>
              </w:tc>
              <w:tc>
                <w:tcPr>
                  <w:tcW w:w="709" w:type="dxa"/>
                  <w:vAlign w:val="center"/>
                </w:tcPr>
                <w:p>
                  <w:pPr>
                    <w:jc w:val="center"/>
                    <w:rPr>
                      <w:color w:val="auto"/>
                      <w:sz w:val="24"/>
                      <w:u w:val="single"/>
                    </w:rPr>
                  </w:pPr>
                  <w:r>
                    <w:rPr>
                      <w:color w:val="auto"/>
                      <w:sz w:val="24"/>
                      <w:u w:val="single"/>
                    </w:rPr>
                    <w:t>30m</w:t>
                  </w:r>
                </w:p>
              </w:tc>
              <w:tc>
                <w:tcPr>
                  <w:tcW w:w="709" w:type="dxa"/>
                  <w:vAlign w:val="center"/>
                </w:tcPr>
                <w:p>
                  <w:pPr>
                    <w:jc w:val="center"/>
                    <w:rPr>
                      <w:color w:val="auto"/>
                      <w:sz w:val="24"/>
                      <w:u w:val="single"/>
                    </w:rPr>
                  </w:pPr>
                  <w:r>
                    <w:rPr>
                      <w:color w:val="auto"/>
                      <w:sz w:val="24"/>
                      <w:u w:val="single"/>
                    </w:rPr>
                    <w:t>50m</w:t>
                  </w:r>
                </w:p>
              </w:tc>
              <w:tc>
                <w:tcPr>
                  <w:tcW w:w="878" w:type="dxa"/>
                  <w:vAlign w:val="center"/>
                </w:tcPr>
                <w:p>
                  <w:pPr>
                    <w:jc w:val="center"/>
                    <w:rPr>
                      <w:color w:val="auto"/>
                      <w:sz w:val="24"/>
                      <w:u w:val="single"/>
                    </w:rPr>
                  </w:pPr>
                  <w:r>
                    <w:rPr>
                      <w:color w:val="auto"/>
                      <w:sz w:val="24"/>
                      <w:u w:val="single"/>
                    </w:rPr>
                    <w:t>100m</w:t>
                  </w:r>
                </w:p>
              </w:tc>
              <w:tc>
                <w:tcPr>
                  <w:tcW w:w="800" w:type="dxa"/>
                  <w:vAlign w:val="center"/>
                </w:tcPr>
                <w:p>
                  <w:pPr>
                    <w:jc w:val="center"/>
                    <w:rPr>
                      <w:color w:val="auto"/>
                      <w:sz w:val="24"/>
                      <w:u w:val="single"/>
                    </w:rPr>
                  </w:pPr>
                  <w:r>
                    <w:rPr>
                      <w:color w:val="auto"/>
                      <w:sz w:val="24"/>
                      <w:u w:val="single"/>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1</w:t>
                  </w:r>
                </w:p>
              </w:tc>
              <w:tc>
                <w:tcPr>
                  <w:tcW w:w="2283" w:type="dxa"/>
                  <w:vAlign w:val="center"/>
                </w:tcPr>
                <w:p>
                  <w:pPr>
                    <w:jc w:val="center"/>
                    <w:rPr>
                      <w:color w:val="auto"/>
                      <w:sz w:val="24"/>
                      <w:u w:val="single"/>
                    </w:rPr>
                  </w:pPr>
                  <w:r>
                    <w:rPr>
                      <w:color w:val="auto"/>
                      <w:sz w:val="24"/>
                      <w:u w:val="single"/>
                    </w:rPr>
                    <w:t>轮式装载机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90</w:t>
                  </w:r>
                </w:p>
              </w:tc>
              <w:tc>
                <w:tcPr>
                  <w:tcW w:w="709" w:type="dxa"/>
                  <w:vAlign w:val="center"/>
                </w:tcPr>
                <w:p>
                  <w:pPr>
                    <w:jc w:val="center"/>
                    <w:rPr>
                      <w:color w:val="auto"/>
                      <w:sz w:val="24"/>
                      <w:u w:val="single"/>
                    </w:rPr>
                  </w:pPr>
                  <w:r>
                    <w:rPr>
                      <w:color w:val="auto"/>
                      <w:sz w:val="24"/>
                      <w:u w:val="single"/>
                    </w:rPr>
                    <w:t>84</w:t>
                  </w:r>
                </w:p>
              </w:tc>
              <w:tc>
                <w:tcPr>
                  <w:tcW w:w="709" w:type="dxa"/>
                  <w:vAlign w:val="center"/>
                </w:tcPr>
                <w:p>
                  <w:pPr>
                    <w:jc w:val="center"/>
                    <w:rPr>
                      <w:color w:val="auto"/>
                      <w:sz w:val="24"/>
                      <w:u w:val="single"/>
                    </w:rPr>
                  </w:pPr>
                  <w:r>
                    <w:rPr>
                      <w:color w:val="auto"/>
                      <w:sz w:val="24"/>
                      <w:u w:val="single"/>
                    </w:rPr>
                    <w:t>78</w:t>
                  </w:r>
                </w:p>
              </w:tc>
              <w:tc>
                <w:tcPr>
                  <w:tcW w:w="709" w:type="dxa"/>
                  <w:vAlign w:val="center"/>
                </w:tcPr>
                <w:p>
                  <w:pPr>
                    <w:jc w:val="center"/>
                    <w:rPr>
                      <w:color w:val="auto"/>
                      <w:sz w:val="24"/>
                      <w:u w:val="single"/>
                    </w:rPr>
                  </w:pPr>
                  <w:r>
                    <w:rPr>
                      <w:color w:val="auto"/>
                      <w:sz w:val="24"/>
                      <w:u w:val="single"/>
                    </w:rPr>
                    <w:t>74.5</w:t>
                  </w:r>
                </w:p>
              </w:tc>
              <w:tc>
                <w:tcPr>
                  <w:tcW w:w="709" w:type="dxa"/>
                  <w:vAlign w:val="center"/>
                </w:tcPr>
                <w:p>
                  <w:pPr>
                    <w:jc w:val="center"/>
                    <w:rPr>
                      <w:color w:val="auto"/>
                      <w:sz w:val="24"/>
                      <w:u w:val="single"/>
                    </w:rPr>
                  </w:pPr>
                  <w:r>
                    <w:rPr>
                      <w:color w:val="auto"/>
                      <w:sz w:val="24"/>
                      <w:u w:val="single"/>
                    </w:rPr>
                    <w:t>70</w:t>
                  </w:r>
                </w:p>
              </w:tc>
              <w:tc>
                <w:tcPr>
                  <w:tcW w:w="878" w:type="dxa"/>
                  <w:vAlign w:val="center"/>
                </w:tcPr>
                <w:p>
                  <w:pPr>
                    <w:jc w:val="center"/>
                    <w:rPr>
                      <w:color w:val="auto"/>
                      <w:sz w:val="24"/>
                      <w:u w:val="single"/>
                    </w:rPr>
                  </w:pPr>
                  <w:r>
                    <w:rPr>
                      <w:color w:val="auto"/>
                      <w:sz w:val="24"/>
                      <w:u w:val="single"/>
                    </w:rPr>
                    <w:t>64</w:t>
                  </w:r>
                </w:p>
              </w:tc>
              <w:tc>
                <w:tcPr>
                  <w:tcW w:w="800" w:type="dxa"/>
                  <w:vAlign w:val="center"/>
                </w:tcPr>
                <w:p>
                  <w:pPr>
                    <w:jc w:val="center"/>
                    <w:rPr>
                      <w:color w:val="auto"/>
                      <w:sz w:val="24"/>
                      <w:u w:val="single"/>
                    </w:rPr>
                  </w:pPr>
                  <w:r>
                    <w:rPr>
                      <w:color w:val="auto"/>
                      <w:sz w:val="24"/>
                      <w:u w:val="singl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2</w:t>
                  </w:r>
                </w:p>
              </w:tc>
              <w:tc>
                <w:tcPr>
                  <w:tcW w:w="2283" w:type="dxa"/>
                  <w:vAlign w:val="center"/>
                </w:tcPr>
                <w:p>
                  <w:pPr>
                    <w:jc w:val="center"/>
                    <w:rPr>
                      <w:color w:val="auto"/>
                      <w:sz w:val="24"/>
                      <w:u w:val="single"/>
                    </w:rPr>
                  </w:pPr>
                  <w:r>
                    <w:rPr>
                      <w:color w:val="auto"/>
                      <w:sz w:val="24"/>
                      <w:u w:val="single"/>
                    </w:rPr>
                    <w:t>平地机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90</w:t>
                  </w:r>
                </w:p>
              </w:tc>
              <w:tc>
                <w:tcPr>
                  <w:tcW w:w="709" w:type="dxa"/>
                  <w:vAlign w:val="center"/>
                </w:tcPr>
                <w:p>
                  <w:pPr>
                    <w:jc w:val="center"/>
                    <w:rPr>
                      <w:color w:val="auto"/>
                      <w:sz w:val="24"/>
                      <w:u w:val="single"/>
                    </w:rPr>
                  </w:pPr>
                  <w:r>
                    <w:rPr>
                      <w:color w:val="auto"/>
                      <w:sz w:val="24"/>
                      <w:u w:val="single"/>
                    </w:rPr>
                    <w:t>84</w:t>
                  </w:r>
                </w:p>
              </w:tc>
              <w:tc>
                <w:tcPr>
                  <w:tcW w:w="709" w:type="dxa"/>
                  <w:vAlign w:val="center"/>
                </w:tcPr>
                <w:p>
                  <w:pPr>
                    <w:jc w:val="center"/>
                    <w:rPr>
                      <w:color w:val="auto"/>
                      <w:sz w:val="24"/>
                      <w:u w:val="single"/>
                    </w:rPr>
                  </w:pPr>
                  <w:r>
                    <w:rPr>
                      <w:color w:val="auto"/>
                      <w:sz w:val="24"/>
                      <w:u w:val="single"/>
                    </w:rPr>
                    <w:t>78</w:t>
                  </w:r>
                </w:p>
              </w:tc>
              <w:tc>
                <w:tcPr>
                  <w:tcW w:w="709" w:type="dxa"/>
                  <w:vAlign w:val="center"/>
                </w:tcPr>
                <w:p>
                  <w:pPr>
                    <w:jc w:val="center"/>
                    <w:rPr>
                      <w:color w:val="auto"/>
                      <w:sz w:val="24"/>
                      <w:u w:val="single"/>
                    </w:rPr>
                  </w:pPr>
                  <w:r>
                    <w:rPr>
                      <w:color w:val="auto"/>
                      <w:sz w:val="24"/>
                      <w:u w:val="single"/>
                    </w:rPr>
                    <w:t>74.5</w:t>
                  </w:r>
                </w:p>
              </w:tc>
              <w:tc>
                <w:tcPr>
                  <w:tcW w:w="709" w:type="dxa"/>
                  <w:vAlign w:val="center"/>
                </w:tcPr>
                <w:p>
                  <w:pPr>
                    <w:jc w:val="center"/>
                    <w:rPr>
                      <w:color w:val="auto"/>
                      <w:sz w:val="24"/>
                      <w:u w:val="single"/>
                    </w:rPr>
                  </w:pPr>
                  <w:r>
                    <w:rPr>
                      <w:color w:val="auto"/>
                      <w:sz w:val="24"/>
                      <w:u w:val="single"/>
                    </w:rPr>
                    <w:t>70</w:t>
                  </w:r>
                </w:p>
              </w:tc>
              <w:tc>
                <w:tcPr>
                  <w:tcW w:w="878" w:type="dxa"/>
                  <w:vAlign w:val="center"/>
                </w:tcPr>
                <w:p>
                  <w:pPr>
                    <w:jc w:val="center"/>
                    <w:rPr>
                      <w:color w:val="auto"/>
                      <w:sz w:val="24"/>
                      <w:u w:val="single"/>
                    </w:rPr>
                  </w:pPr>
                  <w:r>
                    <w:rPr>
                      <w:color w:val="auto"/>
                      <w:sz w:val="24"/>
                      <w:u w:val="single"/>
                    </w:rPr>
                    <w:t>64</w:t>
                  </w:r>
                </w:p>
              </w:tc>
              <w:tc>
                <w:tcPr>
                  <w:tcW w:w="800" w:type="dxa"/>
                  <w:vAlign w:val="center"/>
                </w:tcPr>
                <w:p>
                  <w:pPr>
                    <w:jc w:val="center"/>
                    <w:rPr>
                      <w:color w:val="auto"/>
                      <w:sz w:val="24"/>
                      <w:u w:val="single"/>
                    </w:rPr>
                  </w:pPr>
                  <w:r>
                    <w:rPr>
                      <w:color w:val="auto"/>
                      <w:sz w:val="24"/>
                      <w:u w:val="singl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3</w:t>
                  </w:r>
                </w:p>
              </w:tc>
              <w:tc>
                <w:tcPr>
                  <w:tcW w:w="2283" w:type="dxa"/>
                  <w:vAlign w:val="center"/>
                </w:tcPr>
                <w:p>
                  <w:pPr>
                    <w:jc w:val="center"/>
                    <w:rPr>
                      <w:rFonts w:hint="default" w:eastAsia="宋体"/>
                      <w:color w:val="auto"/>
                      <w:sz w:val="24"/>
                      <w:u w:val="single"/>
                      <w:lang w:val="en-US" w:eastAsia="zh-CN"/>
                    </w:rPr>
                  </w:pPr>
                  <w:r>
                    <w:rPr>
                      <w:rFonts w:hint="eastAsia"/>
                      <w:color w:val="auto"/>
                      <w:sz w:val="24"/>
                      <w:u w:val="single"/>
                      <w:lang w:val="en-US" w:eastAsia="zh-CN"/>
                    </w:rPr>
                    <w:t>运输卡车</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86</w:t>
                  </w:r>
                </w:p>
              </w:tc>
              <w:tc>
                <w:tcPr>
                  <w:tcW w:w="709" w:type="dxa"/>
                  <w:vAlign w:val="center"/>
                </w:tcPr>
                <w:p>
                  <w:pPr>
                    <w:jc w:val="center"/>
                    <w:rPr>
                      <w:color w:val="auto"/>
                      <w:sz w:val="24"/>
                      <w:u w:val="single"/>
                    </w:rPr>
                  </w:pPr>
                  <w:r>
                    <w:rPr>
                      <w:color w:val="auto"/>
                      <w:sz w:val="24"/>
                      <w:u w:val="single"/>
                    </w:rPr>
                    <w:t>80</w:t>
                  </w:r>
                </w:p>
              </w:tc>
              <w:tc>
                <w:tcPr>
                  <w:tcW w:w="709" w:type="dxa"/>
                  <w:vAlign w:val="center"/>
                </w:tcPr>
                <w:p>
                  <w:pPr>
                    <w:jc w:val="center"/>
                    <w:rPr>
                      <w:color w:val="auto"/>
                      <w:sz w:val="24"/>
                      <w:u w:val="single"/>
                    </w:rPr>
                  </w:pPr>
                  <w:r>
                    <w:rPr>
                      <w:color w:val="auto"/>
                      <w:sz w:val="24"/>
                      <w:u w:val="single"/>
                    </w:rPr>
                    <w:t>74</w:t>
                  </w:r>
                </w:p>
              </w:tc>
              <w:tc>
                <w:tcPr>
                  <w:tcW w:w="709" w:type="dxa"/>
                  <w:vAlign w:val="center"/>
                </w:tcPr>
                <w:p>
                  <w:pPr>
                    <w:jc w:val="center"/>
                    <w:rPr>
                      <w:color w:val="auto"/>
                      <w:sz w:val="24"/>
                      <w:u w:val="single"/>
                    </w:rPr>
                  </w:pPr>
                  <w:r>
                    <w:rPr>
                      <w:color w:val="auto"/>
                      <w:sz w:val="24"/>
                      <w:u w:val="single"/>
                    </w:rPr>
                    <w:t>70.5</w:t>
                  </w:r>
                </w:p>
              </w:tc>
              <w:tc>
                <w:tcPr>
                  <w:tcW w:w="709" w:type="dxa"/>
                  <w:vAlign w:val="center"/>
                </w:tcPr>
                <w:p>
                  <w:pPr>
                    <w:jc w:val="center"/>
                    <w:rPr>
                      <w:color w:val="auto"/>
                      <w:sz w:val="24"/>
                      <w:u w:val="single"/>
                    </w:rPr>
                  </w:pPr>
                  <w:r>
                    <w:rPr>
                      <w:color w:val="auto"/>
                      <w:sz w:val="24"/>
                      <w:u w:val="single"/>
                    </w:rPr>
                    <w:t>66</w:t>
                  </w:r>
                </w:p>
              </w:tc>
              <w:tc>
                <w:tcPr>
                  <w:tcW w:w="878" w:type="dxa"/>
                  <w:vAlign w:val="center"/>
                </w:tcPr>
                <w:p>
                  <w:pPr>
                    <w:jc w:val="center"/>
                    <w:rPr>
                      <w:color w:val="auto"/>
                      <w:sz w:val="24"/>
                      <w:u w:val="single"/>
                    </w:rPr>
                  </w:pPr>
                  <w:r>
                    <w:rPr>
                      <w:color w:val="auto"/>
                      <w:sz w:val="24"/>
                      <w:u w:val="single"/>
                    </w:rPr>
                    <w:t>60</w:t>
                  </w:r>
                </w:p>
              </w:tc>
              <w:tc>
                <w:tcPr>
                  <w:tcW w:w="800" w:type="dxa"/>
                  <w:vAlign w:val="center"/>
                </w:tcPr>
                <w:p>
                  <w:pPr>
                    <w:jc w:val="center"/>
                    <w:rPr>
                      <w:color w:val="auto"/>
                      <w:sz w:val="24"/>
                      <w:u w:val="single"/>
                    </w:rPr>
                  </w:pPr>
                  <w:r>
                    <w:rPr>
                      <w:color w:val="auto"/>
                      <w:sz w:val="24"/>
                      <w:u w:val="single"/>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4</w:t>
                  </w:r>
                </w:p>
              </w:tc>
              <w:tc>
                <w:tcPr>
                  <w:tcW w:w="2283" w:type="dxa"/>
                  <w:vAlign w:val="center"/>
                </w:tcPr>
                <w:p>
                  <w:pPr>
                    <w:jc w:val="center"/>
                    <w:rPr>
                      <w:color w:val="auto"/>
                      <w:sz w:val="24"/>
                      <w:u w:val="single"/>
                    </w:rPr>
                  </w:pPr>
                  <w:r>
                    <w:rPr>
                      <w:color w:val="auto"/>
                      <w:sz w:val="24"/>
                      <w:u w:val="single"/>
                    </w:rPr>
                    <w:t>双轮双振压路机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81</w:t>
                  </w:r>
                </w:p>
              </w:tc>
              <w:tc>
                <w:tcPr>
                  <w:tcW w:w="709" w:type="dxa"/>
                  <w:vAlign w:val="center"/>
                </w:tcPr>
                <w:p>
                  <w:pPr>
                    <w:jc w:val="center"/>
                    <w:rPr>
                      <w:color w:val="auto"/>
                      <w:sz w:val="24"/>
                      <w:u w:val="single"/>
                    </w:rPr>
                  </w:pPr>
                  <w:r>
                    <w:rPr>
                      <w:color w:val="auto"/>
                      <w:sz w:val="24"/>
                      <w:u w:val="single"/>
                    </w:rPr>
                    <w:t>75</w:t>
                  </w:r>
                </w:p>
              </w:tc>
              <w:tc>
                <w:tcPr>
                  <w:tcW w:w="709" w:type="dxa"/>
                  <w:vAlign w:val="center"/>
                </w:tcPr>
                <w:p>
                  <w:pPr>
                    <w:jc w:val="center"/>
                    <w:rPr>
                      <w:color w:val="auto"/>
                      <w:sz w:val="24"/>
                      <w:u w:val="single"/>
                    </w:rPr>
                  </w:pPr>
                  <w:r>
                    <w:rPr>
                      <w:color w:val="auto"/>
                      <w:sz w:val="24"/>
                      <w:u w:val="single"/>
                    </w:rPr>
                    <w:t>69</w:t>
                  </w:r>
                </w:p>
              </w:tc>
              <w:tc>
                <w:tcPr>
                  <w:tcW w:w="709" w:type="dxa"/>
                  <w:vAlign w:val="center"/>
                </w:tcPr>
                <w:p>
                  <w:pPr>
                    <w:jc w:val="center"/>
                    <w:rPr>
                      <w:color w:val="auto"/>
                      <w:sz w:val="24"/>
                      <w:u w:val="single"/>
                    </w:rPr>
                  </w:pPr>
                  <w:r>
                    <w:rPr>
                      <w:color w:val="auto"/>
                      <w:sz w:val="24"/>
                      <w:u w:val="single"/>
                    </w:rPr>
                    <w:t>65.5</w:t>
                  </w:r>
                </w:p>
              </w:tc>
              <w:tc>
                <w:tcPr>
                  <w:tcW w:w="709" w:type="dxa"/>
                  <w:vAlign w:val="center"/>
                </w:tcPr>
                <w:p>
                  <w:pPr>
                    <w:jc w:val="center"/>
                    <w:rPr>
                      <w:color w:val="auto"/>
                      <w:sz w:val="24"/>
                      <w:u w:val="single"/>
                    </w:rPr>
                  </w:pPr>
                  <w:r>
                    <w:rPr>
                      <w:color w:val="auto"/>
                      <w:sz w:val="24"/>
                      <w:u w:val="single"/>
                    </w:rPr>
                    <w:t>61</w:t>
                  </w:r>
                </w:p>
              </w:tc>
              <w:tc>
                <w:tcPr>
                  <w:tcW w:w="878" w:type="dxa"/>
                  <w:vAlign w:val="center"/>
                </w:tcPr>
                <w:p>
                  <w:pPr>
                    <w:jc w:val="center"/>
                    <w:rPr>
                      <w:color w:val="auto"/>
                      <w:sz w:val="24"/>
                      <w:u w:val="single"/>
                    </w:rPr>
                  </w:pPr>
                  <w:r>
                    <w:rPr>
                      <w:color w:val="auto"/>
                      <w:sz w:val="24"/>
                      <w:u w:val="single"/>
                    </w:rPr>
                    <w:t>55</w:t>
                  </w:r>
                </w:p>
              </w:tc>
              <w:tc>
                <w:tcPr>
                  <w:tcW w:w="800" w:type="dxa"/>
                  <w:vAlign w:val="center"/>
                </w:tcPr>
                <w:p>
                  <w:pPr>
                    <w:jc w:val="center"/>
                    <w:rPr>
                      <w:color w:val="auto"/>
                      <w:sz w:val="24"/>
                      <w:u w:val="single"/>
                    </w:rPr>
                  </w:pPr>
                  <w:r>
                    <w:rPr>
                      <w:color w:val="auto"/>
                      <w:sz w:val="24"/>
                      <w:u w:val="singl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5</w:t>
                  </w:r>
                </w:p>
              </w:tc>
              <w:tc>
                <w:tcPr>
                  <w:tcW w:w="2283" w:type="dxa"/>
                  <w:vAlign w:val="center"/>
                </w:tcPr>
                <w:p>
                  <w:pPr>
                    <w:jc w:val="center"/>
                    <w:rPr>
                      <w:color w:val="auto"/>
                      <w:sz w:val="24"/>
                      <w:u w:val="single"/>
                    </w:rPr>
                  </w:pPr>
                  <w:r>
                    <w:rPr>
                      <w:color w:val="auto"/>
                      <w:sz w:val="24"/>
                      <w:u w:val="single"/>
                    </w:rPr>
                    <w:t>三轮压路机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81</w:t>
                  </w:r>
                </w:p>
              </w:tc>
              <w:tc>
                <w:tcPr>
                  <w:tcW w:w="709" w:type="dxa"/>
                  <w:vAlign w:val="center"/>
                </w:tcPr>
                <w:p>
                  <w:pPr>
                    <w:jc w:val="center"/>
                    <w:rPr>
                      <w:color w:val="auto"/>
                      <w:sz w:val="24"/>
                      <w:u w:val="single"/>
                    </w:rPr>
                  </w:pPr>
                  <w:r>
                    <w:rPr>
                      <w:color w:val="auto"/>
                      <w:sz w:val="24"/>
                      <w:u w:val="single"/>
                    </w:rPr>
                    <w:t>75</w:t>
                  </w:r>
                </w:p>
              </w:tc>
              <w:tc>
                <w:tcPr>
                  <w:tcW w:w="709" w:type="dxa"/>
                  <w:vAlign w:val="center"/>
                </w:tcPr>
                <w:p>
                  <w:pPr>
                    <w:jc w:val="center"/>
                    <w:rPr>
                      <w:color w:val="auto"/>
                      <w:sz w:val="24"/>
                      <w:u w:val="single"/>
                    </w:rPr>
                  </w:pPr>
                  <w:r>
                    <w:rPr>
                      <w:color w:val="auto"/>
                      <w:sz w:val="24"/>
                      <w:u w:val="single"/>
                    </w:rPr>
                    <w:t>69</w:t>
                  </w:r>
                </w:p>
              </w:tc>
              <w:tc>
                <w:tcPr>
                  <w:tcW w:w="709" w:type="dxa"/>
                  <w:vAlign w:val="center"/>
                </w:tcPr>
                <w:p>
                  <w:pPr>
                    <w:jc w:val="center"/>
                    <w:rPr>
                      <w:color w:val="auto"/>
                      <w:sz w:val="24"/>
                      <w:u w:val="single"/>
                    </w:rPr>
                  </w:pPr>
                  <w:r>
                    <w:rPr>
                      <w:color w:val="auto"/>
                      <w:sz w:val="24"/>
                      <w:u w:val="single"/>
                    </w:rPr>
                    <w:t>65.5</w:t>
                  </w:r>
                </w:p>
              </w:tc>
              <w:tc>
                <w:tcPr>
                  <w:tcW w:w="709" w:type="dxa"/>
                  <w:vAlign w:val="center"/>
                </w:tcPr>
                <w:p>
                  <w:pPr>
                    <w:jc w:val="center"/>
                    <w:rPr>
                      <w:color w:val="auto"/>
                      <w:sz w:val="24"/>
                      <w:u w:val="single"/>
                    </w:rPr>
                  </w:pPr>
                  <w:r>
                    <w:rPr>
                      <w:color w:val="auto"/>
                      <w:sz w:val="24"/>
                      <w:u w:val="single"/>
                    </w:rPr>
                    <w:t>61</w:t>
                  </w:r>
                </w:p>
              </w:tc>
              <w:tc>
                <w:tcPr>
                  <w:tcW w:w="878" w:type="dxa"/>
                  <w:vAlign w:val="center"/>
                </w:tcPr>
                <w:p>
                  <w:pPr>
                    <w:jc w:val="center"/>
                    <w:rPr>
                      <w:color w:val="auto"/>
                      <w:sz w:val="24"/>
                      <w:u w:val="single"/>
                    </w:rPr>
                  </w:pPr>
                  <w:r>
                    <w:rPr>
                      <w:color w:val="auto"/>
                      <w:sz w:val="24"/>
                      <w:u w:val="single"/>
                    </w:rPr>
                    <w:t>55</w:t>
                  </w:r>
                </w:p>
              </w:tc>
              <w:tc>
                <w:tcPr>
                  <w:tcW w:w="800" w:type="dxa"/>
                  <w:vAlign w:val="center"/>
                </w:tcPr>
                <w:p>
                  <w:pPr>
                    <w:jc w:val="center"/>
                    <w:rPr>
                      <w:color w:val="auto"/>
                      <w:sz w:val="24"/>
                      <w:u w:val="single"/>
                    </w:rPr>
                  </w:pPr>
                  <w:r>
                    <w:rPr>
                      <w:color w:val="auto"/>
                      <w:sz w:val="24"/>
                      <w:u w:val="singl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6</w:t>
                  </w:r>
                </w:p>
              </w:tc>
              <w:tc>
                <w:tcPr>
                  <w:tcW w:w="2283" w:type="dxa"/>
                  <w:vAlign w:val="center"/>
                </w:tcPr>
                <w:p>
                  <w:pPr>
                    <w:jc w:val="center"/>
                    <w:rPr>
                      <w:color w:val="auto"/>
                      <w:sz w:val="24"/>
                      <w:u w:val="single"/>
                    </w:rPr>
                  </w:pPr>
                  <w:r>
                    <w:rPr>
                      <w:color w:val="auto"/>
                      <w:sz w:val="24"/>
                      <w:u w:val="single"/>
                    </w:rPr>
                    <w:t>轮胎压路机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76</w:t>
                  </w:r>
                </w:p>
              </w:tc>
              <w:tc>
                <w:tcPr>
                  <w:tcW w:w="709" w:type="dxa"/>
                  <w:vAlign w:val="center"/>
                </w:tcPr>
                <w:p>
                  <w:pPr>
                    <w:jc w:val="center"/>
                    <w:rPr>
                      <w:color w:val="auto"/>
                      <w:sz w:val="24"/>
                      <w:u w:val="single"/>
                    </w:rPr>
                  </w:pPr>
                  <w:r>
                    <w:rPr>
                      <w:color w:val="auto"/>
                      <w:sz w:val="24"/>
                      <w:u w:val="single"/>
                    </w:rPr>
                    <w:t>70</w:t>
                  </w:r>
                </w:p>
              </w:tc>
              <w:tc>
                <w:tcPr>
                  <w:tcW w:w="709" w:type="dxa"/>
                  <w:vAlign w:val="center"/>
                </w:tcPr>
                <w:p>
                  <w:pPr>
                    <w:jc w:val="center"/>
                    <w:rPr>
                      <w:color w:val="auto"/>
                      <w:sz w:val="24"/>
                      <w:u w:val="single"/>
                    </w:rPr>
                  </w:pPr>
                  <w:r>
                    <w:rPr>
                      <w:color w:val="auto"/>
                      <w:sz w:val="24"/>
                      <w:u w:val="single"/>
                    </w:rPr>
                    <w:t>64</w:t>
                  </w:r>
                </w:p>
              </w:tc>
              <w:tc>
                <w:tcPr>
                  <w:tcW w:w="709" w:type="dxa"/>
                  <w:vAlign w:val="center"/>
                </w:tcPr>
                <w:p>
                  <w:pPr>
                    <w:jc w:val="center"/>
                    <w:rPr>
                      <w:color w:val="auto"/>
                      <w:sz w:val="24"/>
                      <w:u w:val="single"/>
                    </w:rPr>
                  </w:pPr>
                  <w:r>
                    <w:rPr>
                      <w:color w:val="auto"/>
                      <w:sz w:val="24"/>
                      <w:u w:val="single"/>
                    </w:rPr>
                    <w:t>60.5</w:t>
                  </w:r>
                </w:p>
              </w:tc>
              <w:tc>
                <w:tcPr>
                  <w:tcW w:w="709" w:type="dxa"/>
                  <w:vAlign w:val="center"/>
                </w:tcPr>
                <w:p>
                  <w:pPr>
                    <w:jc w:val="center"/>
                    <w:rPr>
                      <w:color w:val="auto"/>
                      <w:sz w:val="24"/>
                      <w:u w:val="single"/>
                    </w:rPr>
                  </w:pPr>
                  <w:r>
                    <w:rPr>
                      <w:color w:val="auto"/>
                      <w:sz w:val="24"/>
                      <w:u w:val="single"/>
                    </w:rPr>
                    <w:t>56</w:t>
                  </w:r>
                </w:p>
              </w:tc>
              <w:tc>
                <w:tcPr>
                  <w:tcW w:w="878" w:type="dxa"/>
                  <w:vAlign w:val="center"/>
                </w:tcPr>
                <w:p>
                  <w:pPr>
                    <w:jc w:val="center"/>
                    <w:rPr>
                      <w:color w:val="auto"/>
                      <w:sz w:val="24"/>
                      <w:u w:val="single"/>
                    </w:rPr>
                  </w:pPr>
                  <w:r>
                    <w:rPr>
                      <w:color w:val="auto"/>
                      <w:sz w:val="24"/>
                      <w:u w:val="single"/>
                    </w:rPr>
                    <w:t>50</w:t>
                  </w:r>
                </w:p>
              </w:tc>
              <w:tc>
                <w:tcPr>
                  <w:tcW w:w="800" w:type="dxa"/>
                  <w:vAlign w:val="center"/>
                </w:tcPr>
                <w:p>
                  <w:pPr>
                    <w:jc w:val="center"/>
                    <w:rPr>
                      <w:color w:val="auto"/>
                      <w:sz w:val="24"/>
                      <w:u w:val="single"/>
                    </w:rPr>
                  </w:pPr>
                  <w:r>
                    <w:rPr>
                      <w:color w:val="auto"/>
                      <w:sz w:val="24"/>
                      <w:u w:val="single"/>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7</w:t>
                  </w:r>
                </w:p>
              </w:tc>
              <w:tc>
                <w:tcPr>
                  <w:tcW w:w="2283" w:type="dxa"/>
                  <w:vAlign w:val="center"/>
                </w:tcPr>
                <w:p>
                  <w:pPr>
                    <w:jc w:val="center"/>
                    <w:rPr>
                      <w:color w:val="auto"/>
                      <w:sz w:val="24"/>
                      <w:u w:val="single"/>
                    </w:rPr>
                  </w:pPr>
                  <w:r>
                    <w:rPr>
                      <w:color w:val="auto"/>
                      <w:sz w:val="24"/>
                      <w:u w:val="single"/>
                    </w:rPr>
                    <w:t>推土机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86</w:t>
                  </w:r>
                </w:p>
              </w:tc>
              <w:tc>
                <w:tcPr>
                  <w:tcW w:w="709" w:type="dxa"/>
                  <w:vAlign w:val="center"/>
                </w:tcPr>
                <w:p>
                  <w:pPr>
                    <w:jc w:val="center"/>
                    <w:rPr>
                      <w:color w:val="auto"/>
                      <w:sz w:val="24"/>
                      <w:u w:val="single"/>
                    </w:rPr>
                  </w:pPr>
                  <w:r>
                    <w:rPr>
                      <w:color w:val="auto"/>
                      <w:sz w:val="24"/>
                      <w:u w:val="single"/>
                    </w:rPr>
                    <w:t>80</w:t>
                  </w:r>
                </w:p>
              </w:tc>
              <w:tc>
                <w:tcPr>
                  <w:tcW w:w="709" w:type="dxa"/>
                  <w:vAlign w:val="center"/>
                </w:tcPr>
                <w:p>
                  <w:pPr>
                    <w:jc w:val="center"/>
                    <w:rPr>
                      <w:color w:val="auto"/>
                      <w:sz w:val="24"/>
                      <w:u w:val="single"/>
                    </w:rPr>
                  </w:pPr>
                  <w:r>
                    <w:rPr>
                      <w:color w:val="auto"/>
                      <w:sz w:val="24"/>
                      <w:u w:val="single"/>
                    </w:rPr>
                    <w:t>74</w:t>
                  </w:r>
                </w:p>
              </w:tc>
              <w:tc>
                <w:tcPr>
                  <w:tcW w:w="709" w:type="dxa"/>
                  <w:vAlign w:val="center"/>
                </w:tcPr>
                <w:p>
                  <w:pPr>
                    <w:jc w:val="center"/>
                    <w:rPr>
                      <w:color w:val="auto"/>
                      <w:sz w:val="24"/>
                      <w:u w:val="single"/>
                    </w:rPr>
                  </w:pPr>
                  <w:r>
                    <w:rPr>
                      <w:color w:val="auto"/>
                      <w:sz w:val="24"/>
                      <w:u w:val="single"/>
                    </w:rPr>
                    <w:t>70.5</w:t>
                  </w:r>
                </w:p>
              </w:tc>
              <w:tc>
                <w:tcPr>
                  <w:tcW w:w="709" w:type="dxa"/>
                  <w:vAlign w:val="center"/>
                </w:tcPr>
                <w:p>
                  <w:pPr>
                    <w:jc w:val="center"/>
                    <w:rPr>
                      <w:color w:val="auto"/>
                      <w:sz w:val="24"/>
                      <w:u w:val="single"/>
                    </w:rPr>
                  </w:pPr>
                  <w:r>
                    <w:rPr>
                      <w:color w:val="auto"/>
                      <w:sz w:val="24"/>
                      <w:u w:val="single"/>
                    </w:rPr>
                    <w:t>66</w:t>
                  </w:r>
                </w:p>
              </w:tc>
              <w:tc>
                <w:tcPr>
                  <w:tcW w:w="878" w:type="dxa"/>
                  <w:vAlign w:val="center"/>
                </w:tcPr>
                <w:p>
                  <w:pPr>
                    <w:jc w:val="center"/>
                    <w:rPr>
                      <w:color w:val="auto"/>
                      <w:sz w:val="24"/>
                      <w:u w:val="single"/>
                    </w:rPr>
                  </w:pPr>
                  <w:r>
                    <w:rPr>
                      <w:color w:val="auto"/>
                      <w:sz w:val="24"/>
                      <w:u w:val="single"/>
                    </w:rPr>
                    <w:t>60</w:t>
                  </w:r>
                </w:p>
              </w:tc>
              <w:tc>
                <w:tcPr>
                  <w:tcW w:w="800" w:type="dxa"/>
                  <w:vAlign w:val="center"/>
                </w:tcPr>
                <w:p>
                  <w:pPr>
                    <w:jc w:val="center"/>
                    <w:rPr>
                      <w:color w:val="auto"/>
                      <w:sz w:val="24"/>
                      <w:u w:val="single"/>
                    </w:rPr>
                  </w:pPr>
                  <w:r>
                    <w:rPr>
                      <w:color w:val="auto"/>
                      <w:sz w:val="24"/>
                      <w:u w:val="single"/>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0" w:type="dxa"/>
                  <w:vAlign w:val="center"/>
                </w:tcPr>
                <w:p>
                  <w:pPr>
                    <w:jc w:val="center"/>
                    <w:rPr>
                      <w:color w:val="auto"/>
                      <w:sz w:val="24"/>
                      <w:u w:val="single"/>
                    </w:rPr>
                  </w:pPr>
                  <w:r>
                    <w:rPr>
                      <w:color w:val="auto"/>
                      <w:sz w:val="24"/>
                      <w:u w:val="single"/>
                    </w:rPr>
                    <w:t>8</w:t>
                  </w:r>
                </w:p>
              </w:tc>
              <w:tc>
                <w:tcPr>
                  <w:tcW w:w="2283" w:type="dxa"/>
                  <w:vAlign w:val="center"/>
                </w:tcPr>
                <w:p>
                  <w:pPr>
                    <w:jc w:val="center"/>
                    <w:rPr>
                      <w:color w:val="auto"/>
                      <w:sz w:val="24"/>
                      <w:u w:val="single"/>
                    </w:rPr>
                  </w:pPr>
                  <w:r>
                    <w:rPr>
                      <w:color w:val="auto"/>
                      <w:sz w:val="24"/>
                      <w:u w:val="single"/>
                    </w:rPr>
                    <w:t>轮胎式液压挖掘机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84</w:t>
                  </w:r>
                </w:p>
              </w:tc>
              <w:tc>
                <w:tcPr>
                  <w:tcW w:w="709" w:type="dxa"/>
                  <w:vAlign w:val="center"/>
                </w:tcPr>
                <w:p>
                  <w:pPr>
                    <w:jc w:val="center"/>
                    <w:rPr>
                      <w:color w:val="auto"/>
                      <w:sz w:val="24"/>
                      <w:u w:val="single"/>
                    </w:rPr>
                  </w:pPr>
                  <w:r>
                    <w:rPr>
                      <w:color w:val="auto"/>
                      <w:sz w:val="24"/>
                      <w:u w:val="single"/>
                    </w:rPr>
                    <w:t>78</w:t>
                  </w:r>
                </w:p>
              </w:tc>
              <w:tc>
                <w:tcPr>
                  <w:tcW w:w="709" w:type="dxa"/>
                  <w:vAlign w:val="center"/>
                </w:tcPr>
                <w:p>
                  <w:pPr>
                    <w:jc w:val="center"/>
                    <w:rPr>
                      <w:color w:val="auto"/>
                      <w:sz w:val="24"/>
                      <w:u w:val="single"/>
                    </w:rPr>
                  </w:pPr>
                  <w:r>
                    <w:rPr>
                      <w:color w:val="auto"/>
                      <w:sz w:val="24"/>
                      <w:u w:val="single"/>
                    </w:rPr>
                    <w:t>72</w:t>
                  </w:r>
                </w:p>
              </w:tc>
              <w:tc>
                <w:tcPr>
                  <w:tcW w:w="709" w:type="dxa"/>
                  <w:vAlign w:val="center"/>
                </w:tcPr>
                <w:p>
                  <w:pPr>
                    <w:jc w:val="center"/>
                    <w:rPr>
                      <w:color w:val="auto"/>
                      <w:sz w:val="24"/>
                      <w:u w:val="single"/>
                    </w:rPr>
                  </w:pPr>
                  <w:r>
                    <w:rPr>
                      <w:color w:val="auto"/>
                      <w:sz w:val="24"/>
                      <w:u w:val="single"/>
                    </w:rPr>
                    <w:t>68.5</w:t>
                  </w:r>
                </w:p>
              </w:tc>
              <w:tc>
                <w:tcPr>
                  <w:tcW w:w="709" w:type="dxa"/>
                  <w:vAlign w:val="center"/>
                </w:tcPr>
                <w:p>
                  <w:pPr>
                    <w:jc w:val="center"/>
                    <w:rPr>
                      <w:color w:val="auto"/>
                      <w:sz w:val="24"/>
                      <w:u w:val="single"/>
                    </w:rPr>
                  </w:pPr>
                  <w:r>
                    <w:rPr>
                      <w:color w:val="auto"/>
                      <w:sz w:val="24"/>
                      <w:u w:val="single"/>
                    </w:rPr>
                    <w:t>64</w:t>
                  </w:r>
                </w:p>
              </w:tc>
              <w:tc>
                <w:tcPr>
                  <w:tcW w:w="878" w:type="dxa"/>
                  <w:vAlign w:val="center"/>
                </w:tcPr>
                <w:p>
                  <w:pPr>
                    <w:jc w:val="center"/>
                    <w:rPr>
                      <w:color w:val="auto"/>
                      <w:sz w:val="24"/>
                      <w:u w:val="single"/>
                    </w:rPr>
                  </w:pPr>
                  <w:r>
                    <w:rPr>
                      <w:color w:val="auto"/>
                      <w:sz w:val="24"/>
                      <w:u w:val="single"/>
                    </w:rPr>
                    <w:t>58</w:t>
                  </w:r>
                </w:p>
              </w:tc>
              <w:tc>
                <w:tcPr>
                  <w:tcW w:w="800" w:type="dxa"/>
                  <w:vAlign w:val="center"/>
                </w:tcPr>
                <w:p>
                  <w:pPr>
                    <w:jc w:val="center"/>
                    <w:rPr>
                      <w:color w:val="auto"/>
                      <w:sz w:val="24"/>
                      <w:u w:val="single"/>
                    </w:rPr>
                  </w:pPr>
                  <w:r>
                    <w:rPr>
                      <w:color w:val="auto"/>
                      <w:sz w:val="24"/>
                      <w:u w:val="singl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50" w:type="dxa"/>
                  <w:vAlign w:val="center"/>
                </w:tcPr>
                <w:p>
                  <w:pPr>
                    <w:jc w:val="center"/>
                    <w:rPr>
                      <w:color w:val="auto"/>
                      <w:sz w:val="24"/>
                      <w:u w:val="single"/>
                    </w:rPr>
                  </w:pPr>
                  <w:r>
                    <w:rPr>
                      <w:color w:val="auto"/>
                      <w:sz w:val="24"/>
                      <w:u w:val="single"/>
                    </w:rPr>
                    <w:t>9</w:t>
                  </w:r>
                </w:p>
              </w:tc>
              <w:tc>
                <w:tcPr>
                  <w:tcW w:w="2283" w:type="dxa"/>
                  <w:vAlign w:val="center"/>
                </w:tcPr>
                <w:p>
                  <w:pPr>
                    <w:jc w:val="center"/>
                    <w:rPr>
                      <w:color w:val="auto"/>
                      <w:sz w:val="24"/>
                      <w:u w:val="single"/>
                    </w:rPr>
                  </w:pPr>
                  <w:r>
                    <w:rPr>
                      <w:color w:val="auto"/>
                      <w:sz w:val="24"/>
                      <w:u w:val="single"/>
                    </w:rPr>
                    <w:t>摊铺机</w:t>
                  </w:r>
                </w:p>
              </w:tc>
              <w:tc>
                <w:tcPr>
                  <w:tcW w:w="1160" w:type="dxa"/>
                  <w:vAlign w:val="center"/>
                </w:tcPr>
                <w:p>
                  <w:pPr>
                    <w:jc w:val="center"/>
                    <w:rPr>
                      <w:color w:val="auto"/>
                      <w:sz w:val="24"/>
                      <w:u w:val="single"/>
                    </w:rPr>
                  </w:pPr>
                  <w:r>
                    <w:rPr>
                      <w:color w:val="auto"/>
                      <w:sz w:val="24"/>
                      <w:u w:val="single"/>
                    </w:rPr>
                    <w:t>5</w:t>
                  </w:r>
                </w:p>
              </w:tc>
              <w:tc>
                <w:tcPr>
                  <w:tcW w:w="726" w:type="dxa"/>
                  <w:vAlign w:val="center"/>
                </w:tcPr>
                <w:p>
                  <w:pPr>
                    <w:jc w:val="center"/>
                    <w:rPr>
                      <w:color w:val="auto"/>
                      <w:sz w:val="24"/>
                      <w:u w:val="single"/>
                    </w:rPr>
                  </w:pPr>
                  <w:r>
                    <w:rPr>
                      <w:color w:val="auto"/>
                      <w:sz w:val="24"/>
                      <w:u w:val="single"/>
                    </w:rPr>
                    <w:t>82</w:t>
                  </w:r>
                </w:p>
              </w:tc>
              <w:tc>
                <w:tcPr>
                  <w:tcW w:w="709" w:type="dxa"/>
                  <w:vAlign w:val="center"/>
                </w:tcPr>
                <w:p>
                  <w:pPr>
                    <w:jc w:val="center"/>
                    <w:rPr>
                      <w:color w:val="auto"/>
                      <w:sz w:val="24"/>
                      <w:u w:val="single"/>
                    </w:rPr>
                  </w:pPr>
                  <w:r>
                    <w:rPr>
                      <w:color w:val="auto"/>
                      <w:sz w:val="24"/>
                      <w:u w:val="single"/>
                    </w:rPr>
                    <w:t>76</w:t>
                  </w:r>
                </w:p>
              </w:tc>
              <w:tc>
                <w:tcPr>
                  <w:tcW w:w="709" w:type="dxa"/>
                  <w:vAlign w:val="center"/>
                </w:tcPr>
                <w:p>
                  <w:pPr>
                    <w:jc w:val="center"/>
                    <w:rPr>
                      <w:color w:val="auto"/>
                      <w:sz w:val="24"/>
                      <w:u w:val="single"/>
                    </w:rPr>
                  </w:pPr>
                  <w:r>
                    <w:rPr>
                      <w:color w:val="auto"/>
                      <w:sz w:val="24"/>
                      <w:u w:val="single"/>
                    </w:rPr>
                    <w:t>70</w:t>
                  </w:r>
                </w:p>
              </w:tc>
              <w:tc>
                <w:tcPr>
                  <w:tcW w:w="709" w:type="dxa"/>
                  <w:vAlign w:val="center"/>
                </w:tcPr>
                <w:p>
                  <w:pPr>
                    <w:jc w:val="center"/>
                    <w:rPr>
                      <w:color w:val="auto"/>
                      <w:sz w:val="24"/>
                      <w:u w:val="single"/>
                    </w:rPr>
                  </w:pPr>
                  <w:r>
                    <w:rPr>
                      <w:color w:val="auto"/>
                      <w:sz w:val="24"/>
                      <w:u w:val="single"/>
                    </w:rPr>
                    <w:t>66.5</w:t>
                  </w:r>
                </w:p>
              </w:tc>
              <w:tc>
                <w:tcPr>
                  <w:tcW w:w="709" w:type="dxa"/>
                  <w:vAlign w:val="center"/>
                </w:tcPr>
                <w:p>
                  <w:pPr>
                    <w:jc w:val="center"/>
                    <w:rPr>
                      <w:color w:val="auto"/>
                      <w:sz w:val="24"/>
                      <w:u w:val="single"/>
                    </w:rPr>
                  </w:pPr>
                  <w:r>
                    <w:rPr>
                      <w:color w:val="auto"/>
                      <w:sz w:val="24"/>
                      <w:u w:val="single"/>
                    </w:rPr>
                    <w:t>62</w:t>
                  </w:r>
                </w:p>
              </w:tc>
              <w:tc>
                <w:tcPr>
                  <w:tcW w:w="878" w:type="dxa"/>
                  <w:vAlign w:val="center"/>
                </w:tcPr>
                <w:p>
                  <w:pPr>
                    <w:jc w:val="center"/>
                    <w:rPr>
                      <w:color w:val="auto"/>
                      <w:sz w:val="24"/>
                      <w:u w:val="single"/>
                    </w:rPr>
                  </w:pPr>
                  <w:r>
                    <w:rPr>
                      <w:color w:val="auto"/>
                      <w:sz w:val="24"/>
                      <w:u w:val="single"/>
                    </w:rPr>
                    <w:t>56</w:t>
                  </w:r>
                </w:p>
              </w:tc>
              <w:tc>
                <w:tcPr>
                  <w:tcW w:w="800" w:type="dxa"/>
                  <w:vAlign w:val="center"/>
                </w:tcPr>
                <w:p>
                  <w:pPr>
                    <w:jc w:val="center"/>
                    <w:rPr>
                      <w:color w:val="auto"/>
                      <w:sz w:val="24"/>
                      <w:u w:val="single"/>
                    </w:rPr>
                  </w:pPr>
                  <w:r>
                    <w:rPr>
                      <w:color w:val="auto"/>
                      <w:sz w:val="24"/>
                      <w:u w:val="single"/>
                    </w:rPr>
                    <w:t>52.5</w:t>
                  </w:r>
                </w:p>
              </w:tc>
            </w:tr>
          </w:tbl>
          <w:p>
            <w:pPr>
              <w:pStyle w:val="87"/>
              <w:spacing w:line="240" w:lineRule="auto"/>
              <w:rPr>
                <w:rFonts w:hAnsi="Times New Roman" w:cs="Times New Roman"/>
                <w:color w:val="auto"/>
                <w:szCs w:val="24"/>
                <w:u w:val="single"/>
              </w:rPr>
            </w:pPr>
            <w:r>
              <w:rPr>
                <w:rFonts w:hAnsi="Times New Roman" w:cs="Times New Roman"/>
                <w:color w:val="auto"/>
                <w:szCs w:val="24"/>
                <w:u w:val="single"/>
              </w:rPr>
              <w:t>由于施工机械声压级较高，施工时对施工现场及周围环境将产生一定影响，同时对现场施工人员、拟建道路沿线两侧居民的生活环境造成影响。</w:t>
            </w:r>
          </w:p>
          <w:p>
            <w:pPr>
              <w:pStyle w:val="87"/>
              <w:spacing w:line="240" w:lineRule="auto"/>
              <w:rPr>
                <w:rFonts w:hAnsi="Times New Roman" w:cs="Times New Roman"/>
                <w:color w:val="auto"/>
                <w:szCs w:val="24"/>
                <w:u w:val="single"/>
              </w:rPr>
            </w:pPr>
            <w:r>
              <w:rPr>
                <w:rFonts w:hAnsi="Times New Roman" w:cs="Times New Roman"/>
                <w:color w:val="auto"/>
                <w:szCs w:val="24"/>
                <w:u w:val="single"/>
              </w:rPr>
              <w:t>根据《建筑施工场界环境噪声排放标准》（GB12523-2011），项目主要施工设备噪声大部分超标。源强为90dB(A)以上的噪声源距其50m以内的环境噪声预测值超标。由此可见，道路施工噪声对施工场地周围50m范围内的环境影响较大，本项目</w:t>
            </w:r>
            <w:r>
              <w:rPr>
                <w:rFonts w:hint="eastAsia" w:hAnsi="Times New Roman" w:cs="Times New Roman"/>
                <w:color w:val="auto"/>
                <w:szCs w:val="24"/>
                <w:u w:val="single"/>
                <w:lang w:val="en-US" w:eastAsia="zh-CN"/>
              </w:rPr>
              <w:t>龙升社区</w:t>
            </w:r>
            <w:r>
              <w:rPr>
                <w:rFonts w:hint="eastAsia" w:hAnsi="Times New Roman" w:cs="Times New Roman"/>
                <w:color w:val="auto"/>
                <w:szCs w:val="24"/>
                <w:u w:val="single"/>
              </w:rPr>
              <w:t>约20户距本项目最近距离在50m内</w:t>
            </w:r>
            <w:r>
              <w:rPr>
                <w:rFonts w:hAnsi="Times New Roman" w:cs="Times New Roman"/>
                <w:color w:val="auto"/>
                <w:szCs w:val="24"/>
                <w:u w:val="single"/>
              </w:rPr>
              <w:t>，</w:t>
            </w:r>
            <w:r>
              <w:rPr>
                <w:rFonts w:hint="eastAsia" w:hAnsi="Times New Roman" w:cs="Times New Roman"/>
                <w:color w:val="auto"/>
                <w:szCs w:val="24"/>
                <w:u w:val="single"/>
              </w:rPr>
              <w:t>施工单位应合理规划施工过程与高噪声设备和工艺的使用时间，避开居民休息时间，禁止夜间（</w:t>
            </w:r>
            <w:r>
              <w:rPr>
                <w:rFonts w:hAnsi="Times New Roman" w:cs="Times New Roman"/>
                <w:color w:val="auto"/>
                <w:szCs w:val="24"/>
                <w:u w:val="single"/>
              </w:rPr>
              <w:t>22</w:t>
            </w:r>
            <w:r>
              <w:rPr>
                <w:rFonts w:hint="eastAsia" w:hAnsi="Times New Roman" w:cs="Times New Roman"/>
                <w:color w:val="auto"/>
                <w:szCs w:val="24"/>
                <w:u w:val="single"/>
              </w:rPr>
              <w:t>：</w:t>
            </w:r>
            <w:r>
              <w:rPr>
                <w:rFonts w:hAnsi="Times New Roman" w:cs="Times New Roman"/>
                <w:color w:val="auto"/>
                <w:szCs w:val="24"/>
                <w:u w:val="single"/>
              </w:rPr>
              <w:t>00-</w:t>
            </w:r>
            <w:r>
              <w:rPr>
                <w:rFonts w:hint="eastAsia" w:hAnsi="Times New Roman" w:cs="Times New Roman"/>
                <w:color w:val="auto"/>
                <w:szCs w:val="24"/>
                <w:u w:val="single"/>
              </w:rPr>
              <w:t>次日</w:t>
            </w:r>
            <w:r>
              <w:rPr>
                <w:rFonts w:hAnsi="Times New Roman" w:cs="Times New Roman"/>
                <w:color w:val="auto"/>
                <w:szCs w:val="24"/>
                <w:u w:val="single"/>
              </w:rPr>
              <w:t>6</w:t>
            </w:r>
            <w:r>
              <w:rPr>
                <w:rFonts w:hint="eastAsia" w:hAnsi="Times New Roman" w:cs="Times New Roman"/>
                <w:color w:val="auto"/>
                <w:szCs w:val="24"/>
                <w:u w:val="single"/>
              </w:rPr>
              <w:t>：</w:t>
            </w:r>
            <w:r>
              <w:rPr>
                <w:rFonts w:hAnsi="Times New Roman" w:cs="Times New Roman"/>
                <w:color w:val="auto"/>
                <w:szCs w:val="24"/>
                <w:u w:val="single"/>
              </w:rPr>
              <w:t>00</w:t>
            </w:r>
            <w:r>
              <w:rPr>
                <w:rFonts w:hint="eastAsia" w:hAnsi="Times New Roman" w:cs="Times New Roman"/>
                <w:color w:val="auto"/>
                <w:szCs w:val="24"/>
                <w:u w:val="single"/>
              </w:rPr>
              <w:t>）施工，以减轻施工噪声对各敏感点的影响。</w:t>
            </w:r>
          </w:p>
          <w:p>
            <w:pPr>
              <w:pStyle w:val="87"/>
              <w:spacing w:line="240" w:lineRule="auto"/>
              <w:rPr>
                <w:rFonts w:hAnsi="Times New Roman" w:cs="Times New Roman"/>
                <w:color w:val="auto"/>
                <w:szCs w:val="24"/>
                <w:u w:val="single"/>
              </w:rPr>
            </w:pPr>
            <w:r>
              <w:rPr>
                <w:rFonts w:hAnsi="Times New Roman" w:cs="Times New Roman"/>
                <w:color w:val="auto"/>
                <w:szCs w:val="24"/>
                <w:u w:val="single"/>
              </w:rPr>
              <w:t>相对于营运期来说，施工期的噪声具有无规则、强度大的特点，对于某一时间段、某一区域的暂时性突出。随着施工活动的结束，施工噪声也就随之结束。但是施工期噪声对周围声环境的影响较大，超标较为严重，将干扰附近居民生活的安静环境，并有可能产等不良现象。</w:t>
            </w:r>
            <w:r>
              <w:rPr>
                <w:color w:val="auto"/>
                <w:u w:val="single"/>
              </w:rPr>
              <w:t>通过采取合理安排施工时间，制定施工计划；合理布局施工现场；选用低噪声设备和工艺；尽可能避免大量高噪声设备同时施工，施工时间尽量安排在昼间，夜间（22：00～6：00）禁止施工；对运输车辆定期维修、养护，减少或杜绝鸣笛，合理安排运输路线等措施，可将施工机械噪声对周围声环境的影响可得到有效控制</w:t>
            </w:r>
            <w:r>
              <w:rPr>
                <w:rFonts w:hint="eastAsia"/>
                <w:color w:val="auto"/>
                <w:u w:val="single"/>
              </w:rPr>
              <w:t>。</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四</w:t>
            </w:r>
            <w:r>
              <w:rPr>
                <w:rFonts w:hAnsi="Times New Roman" w:cs="Times New Roman"/>
                <w:b/>
                <w:color w:val="auto"/>
                <w:szCs w:val="24"/>
              </w:rPr>
              <w:t>、固体废物影响分析</w:t>
            </w:r>
          </w:p>
          <w:p>
            <w:pPr>
              <w:ind w:firstLine="480" w:firstLineChars="200"/>
              <w:rPr>
                <w:color w:val="auto"/>
                <w:sz w:val="24"/>
              </w:rPr>
            </w:pPr>
            <w:r>
              <w:rPr>
                <w:color w:val="auto"/>
                <w:sz w:val="24"/>
              </w:rPr>
              <w:t>施工期产生的路基清表。施工过程中产生的临时堆放土方、外运土方、表层土等固体废物的临时堆放对环境的影响主要表现在雨季防护不当造成水土流失的发生，起风时干燥土方可能会因防护不当起尘，影响大气环境。针对这些影响，需要采取必要的防护措施，包括临时堆场的防护措施如：修筑临时堆渣场围挡、四周开挖边沟防止水土流失、覆盖篷布等防护物资。</w:t>
            </w:r>
          </w:p>
          <w:p>
            <w:pPr>
              <w:ind w:firstLine="480" w:firstLineChars="200"/>
              <w:rPr>
                <w:color w:val="auto"/>
                <w:sz w:val="24"/>
              </w:rPr>
            </w:pPr>
            <w:r>
              <w:rPr>
                <w:rFonts w:hint="eastAsia"/>
                <w:color w:val="auto"/>
                <w:sz w:val="24"/>
              </w:rPr>
              <w:t>本项目的</w:t>
            </w:r>
            <w:r>
              <w:rPr>
                <w:color w:val="auto"/>
                <w:sz w:val="24"/>
              </w:rPr>
              <w:t>建筑垃圾</w:t>
            </w:r>
            <w:r>
              <w:rPr>
                <w:rFonts w:hint="eastAsia"/>
                <w:color w:val="auto"/>
                <w:sz w:val="24"/>
              </w:rPr>
              <w:t>主要为</w:t>
            </w:r>
            <w:r>
              <w:rPr>
                <w:color w:val="auto"/>
                <w:sz w:val="24"/>
              </w:rPr>
              <w:t>清理场地阶段</w:t>
            </w:r>
            <w:r>
              <w:rPr>
                <w:rFonts w:hint="eastAsia"/>
                <w:color w:val="auto"/>
                <w:sz w:val="24"/>
              </w:rPr>
              <w:t>产生的建筑垃圾及</w:t>
            </w:r>
            <w:r>
              <w:rPr>
                <w:color w:val="auto"/>
                <w:sz w:val="24"/>
              </w:rPr>
              <w:t>杂草树木，</w:t>
            </w:r>
            <w:r>
              <w:rPr>
                <w:rFonts w:hint="eastAsia"/>
                <w:color w:val="auto"/>
                <w:sz w:val="24"/>
              </w:rPr>
              <w:t>以及</w:t>
            </w:r>
            <w:r>
              <w:rPr>
                <w:color w:val="auto"/>
                <w:sz w:val="24"/>
              </w:rPr>
              <w:t>剩余的筑路材料</w:t>
            </w:r>
            <w:r>
              <w:rPr>
                <w:rFonts w:hint="eastAsia"/>
                <w:color w:val="auto"/>
                <w:sz w:val="24"/>
              </w:rPr>
              <w:t>，</w:t>
            </w:r>
            <w:r>
              <w:rPr>
                <w:color w:val="auto"/>
                <w:sz w:val="24"/>
              </w:rPr>
              <w:t>包括石料、砂、石灰、水泥、钢材、木料、预制构件等。</w:t>
            </w:r>
            <w:r>
              <w:rPr>
                <w:rFonts w:hint="eastAsia"/>
                <w:color w:val="auto"/>
                <w:sz w:val="24"/>
              </w:rPr>
              <w:t>为</w:t>
            </w:r>
            <w:r>
              <w:rPr>
                <w:color w:val="auto"/>
                <w:sz w:val="24"/>
              </w:rPr>
              <w:t>减轻建筑垃圾对环境的影响</w:t>
            </w:r>
            <w:r>
              <w:rPr>
                <w:rFonts w:hint="eastAsia"/>
                <w:color w:val="auto"/>
                <w:sz w:val="24"/>
              </w:rPr>
              <w:t>，</w:t>
            </w:r>
            <w:r>
              <w:rPr>
                <w:color w:val="auto"/>
                <w:sz w:val="24"/>
              </w:rPr>
              <w:t>对施工的建筑垃圾尽量做到回用，若不能回用，</w:t>
            </w:r>
            <w:r>
              <w:rPr>
                <w:rFonts w:hint="eastAsia"/>
                <w:color w:val="auto"/>
                <w:sz w:val="24"/>
              </w:rPr>
              <w:t>委托有资质的渣土公司处理</w:t>
            </w:r>
            <w:r>
              <w:rPr>
                <w:color w:val="auto"/>
                <w:sz w:val="24"/>
              </w:rPr>
              <w:t>。</w:t>
            </w:r>
          </w:p>
          <w:p>
            <w:pPr>
              <w:ind w:firstLine="480" w:firstLineChars="200"/>
              <w:rPr>
                <w:color w:val="auto"/>
                <w:sz w:val="24"/>
              </w:rPr>
            </w:pPr>
            <w:r>
              <w:rPr>
                <w:rFonts w:hint="eastAsia"/>
                <w:color w:val="auto"/>
                <w:sz w:val="24"/>
              </w:rPr>
              <w:t>生活垃圾应定点收集，集中管理，定期由环卫部门统一清运。</w:t>
            </w:r>
          </w:p>
          <w:p>
            <w:pPr>
              <w:ind w:firstLine="480" w:firstLineChars="200"/>
              <w:rPr>
                <w:color w:val="auto"/>
                <w:sz w:val="24"/>
              </w:rPr>
            </w:pPr>
            <w:r>
              <w:rPr>
                <w:rFonts w:hint="eastAsia"/>
                <w:color w:val="auto"/>
                <w:sz w:val="24"/>
              </w:rPr>
              <w:t>采取上述措施后，施工期固体废物均能得到合理处置，对外环境影响较小。</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五</w:t>
            </w:r>
            <w:r>
              <w:rPr>
                <w:rFonts w:hAnsi="Times New Roman" w:cs="Times New Roman"/>
                <w:b/>
                <w:color w:val="auto"/>
                <w:szCs w:val="24"/>
              </w:rPr>
              <w:t>、生态环境影响分析</w:t>
            </w:r>
          </w:p>
          <w:p>
            <w:pPr>
              <w:ind w:firstLine="482" w:firstLineChars="200"/>
              <w:rPr>
                <w:b/>
                <w:bCs/>
                <w:color w:val="auto"/>
                <w:sz w:val="24"/>
              </w:rPr>
            </w:pPr>
            <w:r>
              <w:rPr>
                <w:rFonts w:hint="eastAsia"/>
                <w:b/>
                <w:bCs/>
                <w:color w:val="auto"/>
                <w:sz w:val="24"/>
              </w:rPr>
              <w:t>1、</w:t>
            </w:r>
            <w:r>
              <w:rPr>
                <w:b/>
                <w:bCs/>
                <w:color w:val="auto"/>
                <w:sz w:val="24"/>
              </w:rPr>
              <w:t>对土地利用的影响</w:t>
            </w:r>
          </w:p>
          <w:p>
            <w:pPr>
              <w:ind w:firstLine="480" w:firstLineChars="200"/>
              <w:rPr>
                <w:color w:val="auto"/>
                <w:sz w:val="24"/>
                <w:u w:val="single"/>
              </w:rPr>
            </w:pPr>
            <w:r>
              <w:rPr>
                <w:color w:val="auto"/>
                <w:sz w:val="24"/>
                <w:u w:val="single"/>
              </w:rPr>
              <w:t>一般情况下，道路工程建设占地将对拟占用地原有土地利用性质造成的一定的扰动与破坏。项目土地现状类型主要为</w:t>
            </w:r>
            <w:r>
              <w:rPr>
                <w:rFonts w:hint="eastAsia"/>
                <w:color w:val="auto"/>
                <w:sz w:val="24"/>
                <w:u w:val="single"/>
              </w:rPr>
              <w:t>现状道路、</w:t>
            </w:r>
            <w:r>
              <w:rPr>
                <w:rFonts w:hint="eastAsia"/>
                <w:color w:val="auto"/>
                <w:sz w:val="24"/>
                <w:u w:val="single"/>
                <w:lang w:val="en-US" w:eastAsia="zh-CN"/>
              </w:rPr>
              <w:t>山地</w:t>
            </w:r>
            <w:r>
              <w:rPr>
                <w:rFonts w:hint="eastAsia"/>
                <w:color w:val="auto"/>
                <w:sz w:val="24"/>
                <w:u w:val="single"/>
              </w:rPr>
              <w:t>、荒地、菜地、</w:t>
            </w:r>
            <w:r>
              <w:rPr>
                <w:rFonts w:hint="eastAsia"/>
                <w:color w:val="auto"/>
                <w:sz w:val="24"/>
                <w:u w:val="single"/>
                <w:lang w:val="en-US" w:eastAsia="zh-CN"/>
              </w:rPr>
              <w:t>水沟</w:t>
            </w:r>
            <w:r>
              <w:rPr>
                <w:rFonts w:hint="eastAsia"/>
                <w:color w:val="auto"/>
                <w:sz w:val="24"/>
                <w:u w:val="single"/>
              </w:rPr>
              <w:t>等</w:t>
            </w:r>
            <w:r>
              <w:rPr>
                <w:color w:val="auto"/>
                <w:sz w:val="24"/>
                <w:u w:val="single"/>
              </w:rPr>
              <w:t>。</w:t>
            </w:r>
            <w:r>
              <w:rPr>
                <w:rFonts w:hint="eastAsia"/>
                <w:color w:val="auto"/>
                <w:sz w:val="24"/>
                <w:u w:val="single"/>
                <w:lang w:val="en-US" w:eastAsia="zh-CN"/>
              </w:rPr>
              <w:t>本项目高切挖方路段主要是项目起点山地路段处，低填填方路段主要是项目中间占用水沟及菜地路段，</w:t>
            </w:r>
            <w:r>
              <w:rPr>
                <w:rFonts w:hint="eastAsia"/>
                <w:color w:val="auto"/>
                <w:sz w:val="24"/>
                <w:u w:val="single"/>
              </w:rPr>
              <w:t>本项目临时占地位于K</w:t>
            </w:r>
            <w:r>
              <w:rPr>
                <w:rFonts w:hint="eastAsia"/>
                <w:color w:val="auto"/>
                <w:sz w:val="24"/>
                <w:u w:val="single"/>
                <w:lang w:val="en-US" w:eastAsia="zh-CN"/>
              </w:rPr>
              <w:t>0</w:t>
            </w:r>
            <w:r>
              <w:rPr>
                <w:color w:val="auto"/>
                <w:sz w:val="24"/>
                <w:u w:val="single"/>
              </w:rPr>
              <w:t>+</w:t>
            </w:r>
            <w:r>
              <w:rPr>
                <w:rFonts w:hint="eastAsia"/>
                <w:color w:val="auto"/>
                <w:sz w:val="24"/>
                <w:u w:val="single"/>
                <w:lang w:val="en-US" w:eastAsia="zh-CN"/>
              </w:rPr>
              <w:t>6</w:t>
            </w:r>
            <w:r>
              <w:rPr>
                <w:color w:val="auto"/>
                <w:sz w:val="24"/>
                <w:u w:val="single"/>
              </w:rPr>
              <w:t>00</w:t>
            </w:r>
            <w:r>
              <w:rPr>
                <w:rFonts w:hint="eastAsia"/>
                <w:color w:val="auto"/>
                <w:sz w:val="24"/>
                <w:u w:val="single"/>
              </w:rPr>
              <w:t>处南面，该处地势较平坦，且为闲置空地，主要作为施工设备组装场地和机械存放地、材料仓库等。项目临时堆土场和临时施工场地距离周边水体和集中居民区相对较远，选址较合理。</w:t>
            </w:r>
            <w:r>
              <w:rPr>
                <w:color w:val="auto"/>
                <w:sz w:val="24"/>
                <w:u w:val="single"/>
              </w:rPr>
              <w:t>本项目</w:t>
            </w:r>
            <w:r>
              <w:rPr>
                <w:rFonts w:hint="eastAsia"/>
                <w:color w:val="auto"/>
                <w:sz w:val="24"/>
                <w:u w:val="single"/>
              </w:rPr>
              <w:t>征</w:t>
            </w:r>
            <w:r>
              <w:rPr>
                <w:color w:val="auto"/>
                <w:sz w:val="24"/>
                <w:u w:val="single"/>
              </w:rPr>
              <w:t>地面积</w:t>
            </w:r>
            <w:r>
              <w:rPr>
                <w:rFonts w:hint="eastAsia"/>
                <w:color w:val="auto"/>
                <w:sz w:val="24"/>
                <w:u w:val="single"/>
              </w:rPr>
              <w:t>约</w:t>
            </w:r>
            <w:r>
              <w:rPr>
                <w:color w:val="auto"/>
                <w:sz w:val="24"/>
                <w:u w:val="single"/>
              </w:rPr>
              <w:t>为</w:t>
            </w:r>
            <w:r>
              <w:rPr>
                <w:rFonts w:hint="eastAsia"/>
                <w:color w:val="auto"/>
                <w:sz w:val="24"/>
                <w:u w:val="single"/>
                <w:lang w:eastAsia="zh-CN"/>
              </w:rPr>
              <w:t>67.3</w:t>
            </w:r>
            <w:r>
              <w:rPr>
                <w:color w:val="auto"/>
                <w:sz w:val="24"/>
                <w:u w:val="single"/>
              </w:rPr>
              <w:t>亩</w:t>
            </w:r>
            <w:r>
              <w:rPr>
                <w:rFonts w:hint="eastAsia"/>
                <w:color w:val="auto"/>
                <w:sz w:val="24"/>
                <w:u w:val="single"/>
              </w:rPr>
              <w:t>（</w:t>
            </w:r>
            <w:r>
              <w:rPr>
                <w:rFonts w:hint="eastAsia"/>
                <w:color w:val="auto"/>
                <w:sz w:val="24"/>
                <w:u w:val="single"/>
                <w:lang w:eastAsia="zh-CN"/>
              </w:rPr>
              <w:t>44867</w:t>
            </w:r>
            <w:r>
              <w:rPr>
                <w:rFonts w:hint="eastAsia"/>
                <w:color w:val="auto"/>
                <w:sz w:val="24"/>
                <w:u w:val="single"/>
              </w:rPr>
              <w:t>m</w:t>
            </w:r>
            <w:r>
              <w:rPr>
                <w:rFonts w:hint="eastAsia"/>
                <w:color w:val="auto"/>
                <w:sz w:val="24"/>
                <w:u w:val="single"/>
                <w:vertAlign w:val="superscript"/>
              </w:rPr>
              <w:t>2</w:t>
            </w:r>
            <w:r>
              <w:rPr>
                <w:rFonts w:hint="eastAsia"/>
                <w:color w:val="auto"/>
                <w:sz w:val="24"/>
                <w:u w:val="single"/>
              </w:rPr>
              <w:t>）</w:t>
            </w:r>
            <w:r>
              <w:rPr>
                <w:color w:val="auto"/>
                <w:sz w:val="24"/>
                <w:u w:val="single"/>
              </w:rPr>
              <w:t>，建设过程中将这些地表土暂存用作道路绿化，对土壤养分进行了回收，以大大减轻土壤肥力的损失量。本项目建设虽然对道路占地沿线的现状土地利用性质造成一定的占用，但其建设符合片区内道路规划，不会对片区内土地利用产生不利影响。</w:t>
            </w:r>
          </w:p>
          <w:p>
            <w:pPr>
              <w:pStyle w:val="14"/>
              <w:spacing w:after="0"/>
              <w:ind w:firstLine="482" w:firstLineChars="200"/>
              <w:rPr>
                <w:b/>
                <w:bCs/>
                <w:color w:val="auto"/>
                <w:sz w:val="24"/>
              </w:rPr>
            </w:pPr>
            <w:r>
              <w:rPr>
                <w:rFonts w:hint="eastAsia"/>
                <w:b/>
                <w:bCs/>
                <w:color w:val="auto"/>
                <w:sz w:val="24"/>
              </w:rPr>
              <w:t>2、</w:t>
            </w:r>
            <w:r>
              <w:rPr>
                <w:b/>
                <w:bCs/>
                <w:color w:val="auto"/>
                <w:sz w:val="24"/>
              </w:rPr>
              <w:t>对植被与动物的影响</w:t>
            </w:r>
          </w:p>
          <w:p>
            <w:pPr>
              <w:pStyle w:val="14"/>
              <w:spacing w:after="0"/>
              <w:ind w:firstLine="480" w:firstLineChars="200"/>
              <w:rPr>
                <w:color w:val="auto"/>
                <w:sz w:val="24"/>
              </w:rPr>
            </w:pPr>
            <w:r>
              <w:rPr>
                <w:color w:val="auto"/>
                <w:sz w:val="24"/>
              </w:rPr>
              <w:t>（1）植被</w:t>
            </w:r>
          </w:p>
          <w:p>
            <w:pPr>
              <w:ind w:firstLine="480" w:firstLineChars="200"/>
              <w:rPr>
                <w:color w:val="auto"/>
                <w:sz w:val="24"/>
              </w:rPr>
            </w:pPr>
            <w:r>
              <w:rPr>
                <w:color w:val="auto"/>
                <w:sz w:val="24"/>
              </w:rPr>
              <w:t>本项目建设过程中，进行路基填挖时将破坏原有的地形地貌，使地表裸露。片区内原有的植被覆盖均将因城市发展要求进行调整与重塑，本项目建设只是</w:t>
            </w:r>
            <w:r>
              <w:rPr>
                <w:rFonts w:hint="eastAsia"/>
                <w:color w:val="auto"/>
                <w:sz w:val="24"/>
              </w:rPr>
              <w:t>云龙示范区</w:t>
            </w:r>
            <w:r>
              <w:rPr>
                <w:color w:val="auto"/>
                <w:sz w:val="24"/>
              </w:rPr>
              <w:t>基础工程建设的一部分，随着本工程施工期结束及道路沿线景观植被人工恢复，项目区植被覆盖将得到逐步恢复与改善。</w:t>
            </w:r>
          </w:p>
          <w:p>
            <w:pPr>
              <w:pStyle w:val="14"/>
              <w:spacing w:after="0"/>
              <w:ind w:firstLine="480" w:firstLineChars="200"/>
              <w:rPr>
                <w:color w:val="auto"/>
                <w:sz w:val="24"/>
              </w:rPr>
            </w:pPr>
            <w:r>
              <w:rPr>
                <w:color w:val="auto"/>
                <w:sz w:val="24"/>
              </w:rPr>
              <w:t>（2）动物</w:t>
            </w:r>
          </w:p>
          <w:p>
            <w:pPr>
              <w:ind w:firstLine="480" w:firstLineChars="200"/>
              <w:rPr>
                <w:color w:val="auto"/>
                <w:sz w:val="24"/>
              </w:rPr>
            </w:pPr>
            <w:r>
              <w:rPr>
                <w:color w:val="auto"/>
                <w:sz w:val="24"/>
              </w:rPr>
              <w:t>本项目所在区域人类活动频繁，开发强度大，野生动物物种、数量均不大，主要是适应这种环境的常见种类，无珍稀保护野生动物。故工程建设过程虽对动物活动产生了一定程度的不利影响，但不会改变其种群结构，其种群数量也不会因本项目建设而受到大的影响。</w:t>
            </w:r>
          </w:p>
          <w:p>
            <w:pPr>
              <w:pStyle w:val="14"/>
              <w:spacing w:after="0"/>
              <w:ind w:firstLine="482" w:firstLineChars="200"/>
              <w:rPr>
                <w:b/>
                <w:bCs/>
                <w:color w:val="auto"/>
                <w:sz w:val="24"/>
              </w:rPr>
            </w:pPr>
            <w:r>
              <w:rPr>
                <w:rFonts w:hint="eastAsia"/>
                <w:b/>
                <w:bCs/>
                <w:color w:val="auto"/>
                <w:sz w:val="24"/>
              </w:rPr>
              <w:t>3、</w:t>
            </w:r>
            <w:r>
              <w:rPr>
                <w:b/>
                <w:bCs/>
                <w:color w:val="auto"/>
                <w:sz w:val="24"/>
              </w:rPr>
              <w:t>对景观环境的影响</w:t>
            </w:r>
          </w:p>
          <w:p>
            <w:pPr>
              <w:ind w:firstLine="480" w:firstLineChars="200"/>
              <w:rPr>
                <w:color w:val="auto"/>
                <w:sz w:val="24"/>
              </w:rPr>
            </w:pPr>
            <w:r>
              <w:rPr>
                <w:color w:val="auto"/>
                <w:sz w:val="24"/>
              </w:rPr>
              <w:t>（1）主体工程施工对景观环境的影响</w:t>
            </w:r>
          </w:p>
          <w:p>
            <w:pPr>
              <w:ind w:firstLine="480" w:firstLineChars="200"/>
              <w:rPr>
                <w:color w:val="auto"/>
                <w:sz w:val="24"/>
              </w:rPr>
            </w:pPr>
            <w:r>
              <w:rPr>
                <w:color w:val="auto"/>
                <w:sz w:val="24"/>
              </w:rPr>
              <w:t>由于工程施工对地表植被的破坏和工程区土壤的扰动，在雨季松散裸露的坡面易形成水土流失，导致区域土壤侵蚀模数增大，对区域城市景观环境质量产生影响。而在旱季，松散的地表在有风和车辆行驶时易形成扬尘，扬尘覆盖在施工场植被及附近建筑表面，使周围景观的美度降低。</w:t>
            </w:r>
          </w:p>
          <w:p>
            <w:pPr>
              <w:ind w:firstLine="480" w:firstLineChars="200"/>
              <w:rPr>
                <w:color w:val="auto"/>
                <w:sz w:val="24"/>
              </w:rPr>
            </w:pPr>
            <w:r>
              <w:rPr>
                <w:color w:val="auto"/>
                <w:sz w:val="24"/>
              </w:rPr>
              <w:t>（2）临时弃土对景观环境的影响</w:t>
            </w:r>
          </w:p>
          <w:p>
            <w:pPr>
              <w:ind w:firstLine="480" w:firstLineChars="200"/>
              <w:rPr>
                <w:color w:val="auto"/>
                <w:sz w:val="24"/>
              </w:rPr>
            </w:pPr>
            <w:r>
              <w:rPr>
                <w:color w:val="auto"/>
                <w:sz w:val="24"/>
              </w:rPr>
              <w:t>临时弃土的产生与无序堆置，将直接破坏选址的原地形地貌及植被。临时弃土无序堆置过程中形成突兀、不规则的堆状物，与周围景观形成反差。同时，临时弃土及运输作业过程中，旱季易形成扬尘，雨季易产生土壤侵蚀，对周围景观产生破坏和影响。</w:t>
            </w:r>
          </w:p>
          <w:p>
            <w:pPr>
              <w:pStyle w:val="14"/>
              <w:spacing w:after="0"/>
              <w:ind w:firstLine="482" w:firstLineChars="200"/>
              <w:rPr>
                <w:b/>
                <w:bCs/>
                <w:color w:val="auto"/>
                <w:sz w:val="24"/>
                <w:u w:val="single"/>
              </w:rPr>
            </w:pPr>
            <w:r>
              <w:rPr>
                <w:rFonts w:hint="eastAsia"/>
                <w:b/>
                <w:bCs/>
                <w:color w:val="auto"/>
                <w:sz w:val="24"/>
                <w:u w:val="single"/>
              </w:rPr>
              <w:t>4、</w:t>
            </w:r>
            <w:r>
              <w:rPr>
                <w:b/>
                <w:bCs/>
                <w:color w:val="auto"/>
                <w:sz w:val="24"/>
                <w:u w:val="single"/>
              </w:rPr>
              <w:t>水土流失影响分析</w:t>
            </w:r>
          </w:p>
          <w:p>
            <w:pPr>
              <w:ind w:firstLine="480" w:firstLineChars="200"/>
              <w:rPr>
                <w:color w:val="auto"/>
                <w:sz w:val="24"/>
                <w:u w:val="single"/>
              </w:rPr>
            </w:pPr>
            <w:r>
              <w:rPr>
                <w:color w:val="auto"/>
                <w:sz w:val="24"/>
                <w:u w:val="single"/>
              </w:rPr>
              <w:t>本项目用地范围内生态主要为待开发</w:t>
            </w:r>
            <w:r>
              <w:rPr>
                <w:rFonts w:hint="eastAsia"/>
                <w:color w:val="auto"/>
                <w:sz w:val="24"/>
                <w:u w:val="single"/>
              </w:rPr>
              <w:t>用地</w:t>
            </w:r>
            <w:r>
              <w:rPr>
                <w:color w:val="auto"/>
                <w:sz w:val="24"/>
                <w:u w:val="single"/>
              </w:rPr>
              <w:t>。根据现状调查，本项目区内水土流失以水力侵蚀为主，主要形式为面蚀。</w:t>
            </w:r>
          </w:p>
          <w:p>
            <w:pPr>
              <w:ind w:firstLine="480" w:firstLineChars="200"/>
              <w:rPr>
                <w:color w:val="auto"/>
                <w:sz w:val="24"/>
                <w:u w:val="single"/>
              </w:rPr>
            </w:pPr>
            <w:r>
              <w:rPr>
                <w:color w:val="auto"/>
                <w:sz w:val="24"/>
                <w:u w:val="single"/>
              </w:rPr>
              <w:t>（1）水土流失产生的原因</w:t>
            </w:r>
          </w:p>
          <w:p>
            <w:pPr>
              <w:ind w:firstLine="480" w:firstLineChars="200"/>
              <w:rPr>
                <w:color w:val="auto"/>
                <w:sz w:val="24"/>
                <w:u w:val="single"/>
              </w:rPr>
            </w:pPr>
            <w:r>
              <w:rPr>
                <w:color w:val="auto"/>
                <w:sz w:val="24"/>
                <w:u w:val="single"/>
              </w:rPr>
              <w:t>本项目区地处亚热带湿润气候区，年均降雨量1389.8mm，降雨集中发生在4~8月，约占全年总降雨量的69.3%，降雨强度大、雨量集中为项目区土壤侵蚀的发生创造了外营力。</w:t>
            </w:r>
          </w:p>
          <w:p>
            <w:pPr>
              <w:ind w:firstLine="480" w:firstLineChars="200"/>
              <w:rPr>
                <w:color w:val="auto"/>
                <w:sz w:val="24"/>
                <w:u w:val="single"/>
              </w:rPr>
            </w:pPr>
            <w:r>
              <w:rPr>
                <w:color w:val="auto"/>
                <w:sz w:val="24"/>
                <w:u w:val="single"/>
              </w:rPr>
              <w:t>施工道路的修建多数采用半挖半填的方式，使得土壤固结能力降低，土地裸露面积加大，清除、压埋、损坏沿线植被，降低了原地貌水土保持功能；在施工过程中道路路基由沙土、石料堆垫经过分层压实后形成，虽然内部结构紧密，但边坡表层结构比较松散，易发生片蚀、浅沟蚀等形式的水土流失。</w:t>
            </w:r>
          </w:p>
          <w:p>
            <w:pPr>
              <w:ind w:firstLine="480" w:firstLineChars="200"/>
              <w:rPr>
                <w:color w:val="auto"/>
                <w:sz w:val="24"/>
                <w:u w:val="single"/>
              </w:rPr>
            </w:pPr>
            <w:r>
              <w:rPr>
                <w:color w:val="auto"/>
                <w:sz w:val="24"/>
                <w:u w:val="single"/>
              </w:rPr>
              <w:t>本工程施工准备期、施工期预测时段根据各预测分区单元工程的施工进度、工期安排等分施工单元分别确定，对不同的区域采取不同的预测时段，各单元的预测时段结合产生水土流失的季节，按最不利的影响时段考虑，施工时段超过雨季时段的按全年计算，未超过雨季时段（本项目所在区域雨季为4~8月，历时5个月）的按占雨季长度比例计算。自然恢复期按项目区气候和土壤条件取1年。</w:t>
            </w:r>
          </w:p>
          <w:p>
            <w:pPr>
              <w:pStyle w:val="14"/>
              <w:spacing w:after="0"/>
              <w:ind w:firstLine="480" w:firstLineChars="200"/>
              <w:rPr>
                <w:color w:val="auto"/>
                <w:sz w:val="24"/>
                <w:u w:val="single"/>
              </w:rPr>
            </w:pPr>
            <w:r>
              <w:rPr>
                <w:color w:val="auto"/>
                <w:sz w:val="24"/>
                <w:u w:val="single"/>
              </w:rPr>
              <w:t>（2）水土流失量</w:t>
            </w:r>
          </w:p>
          <w:p>
            <w:pPr>
              <w:ind w:firstLine="480" w:firstLineChars="200"/>
              <w:rPr>
                <w:color w:val="auto"/>
                <w:sz w:val="24"/>
                <w:u w:val="single"/>
              </w:rPr>
            </w:pPr>
            <w:r>
              <w:rPr>
                <w:color w:val="auto"/>
                <w:sz w:val="24"/>
                <w:u w:val="single"/>
              </w:rPr>
              <w:t>水土流失与测量采取以下公式进行计算：</w:t>
            </w:r>
          </w:p>
          <w:p>
            <w:pPr>
              <w:ind w:firstLine="480" w:firstLineChars="200"/>
              <w:rPr>
                <w:color w:val="auto"/>
                <w:sz w:val="24"/>
                <w:u w:val="single"/>
              </w:rPr>
            </w:pPr>
            <w:r>
              <w:rPr>
                <w:color w:val="auto"/>
                <w:sz w:val="24"/>
                <w:u w:val="single"/>
              </w:rPr>
              <w:t>水土流失侵蚀量=水土侵蚀模数×水土流失面积×年限</w:t>
            </w:r>
          </w:p>
          <w:p>
            <w:pPr>
              <w:ind w:firstLine="480" w:firstLineChars="200"/>
              <w:rPr>
                <w:color w:val="auto"/>
                <w:sz w:val="24"/>
                <w:u w:val="single"/>
              </w:rPr>
            </w:pPr>
            <w:r>
              <w:rPr>
                <w:color w:val="auto"/>
                <w:sz w:val="24"/>
                <w:u w:val="single"/>
              </w:rPr>
              <w:t>经计算，项目</w:t>
            </w:r>
            <w:r>
              <w:rPr>
                <w:rFonts w:hint="eastAsia"/>
                <w:color w:val="auto"/>
                <w:sz w:val="24"/>
                <w:u w:val="single"/>
              </w:rPr>
              <w:t>占</w:t>
            </w:r>
            <w:r>
              <w:rPr>
                <w:color w:val="auto"/>
                <w:sz w:val="24"/>
                <w:u w:val="single"/>
              </w:rPr>
              <w:t>地面积为</w:t>
            </w:r>
            <w:r>
              <w:rPr>
                <w:rFonts w:hint="eastAsia"/>
                <w:color w:val="auto"/>
                <w:sz w:val="24"/>
                <w:u w:val="single"/>
                <w:lang w:eastAsia="zh-CN"/>
              </w:rPr>
              <w:t>44867</w:t>
            </w:r>
            <w:r>
              <w:rPr>
                <w:rFonts w:hint="eastAsia"/>
                <w:color w:val="auto"/>
                <w:sz w:val="24"/>
                <w:u w:val="single"/>
              </w:rPr>
              <w:t>m</w:t>
            </w:r>
            <w:r>
              <w:rPr>
                <w:rFonts w:hint="eastAsia"/>
                <w:color w:val="auto"/>
                <w:sz w:val="24"/>
                <w:u w:val="single"/>
                <w:vertAlign w:val="superscript"/>
              </w:rPr>
              <w:t>2</w:t>
            </w:r>
            <w:r>
              <w:rPr>
                <w:color w:val="auto"/>
                <w:sz w:val="24"/>
                <w:u w:val="single"/>
              </w:rPr>
              <w:t>，按株洲地区施工期丘陵地水土流失侵蚀模数5000t/km</w:t>
            </w:r>
            <w:r>
              <w:rPr>
                <w:color w:val="auto"/>
                <w:sz w:val="24"/>
                <w:u w:val="single"/>
                <w:vertAlign w:val="superscript"/>
              </w:rPr>
              <w:t>2</w:t>
            </w:r>
            <w:r>
              <w:rPr>
                <w:color w:val="auto"/>
                <w:sz w:val="24"/>
                <w:u w:val="single"/>
              </w:rPr>
              <w:t>•a估算，本项目造成的年水土流失量为</w:t>
            </w:r>
            <w:r>
              <w:rPr>
                <w:rFonts w:hint="eastAsia"/>
                <w:color w:val="auto"/>
                <w:sz w:val="24"/>
                <w:u w:val="single"/>
              </w:rPr>
              <w:t>469.2</w:t>
            </w:r>
            <w:r>
              <w:rPr>
                <w:color w:val="auto"/>
                <w:sz w:val="24"/>
                <w:u w:val="single"/>
              </w:rPr>
              <w:t>t/a。</w:t>
            </w:r>
          </w:p>
          <w:p>
            <w:pPr>
              <w:ind w:firstLine="480" w:firstLineChars="200"/>
              <w:rPr>
                <w:color w:val="auto"/>
                <w:sz w:val="24"/>
                <w:u w:val="single"/>
              </w:rPr>
            </w:pPr>
            <w:r>
              <w:rPr>
                <w:color w:val="auto"/>
                <w:sz w:val="24"/>
                <w:u w:val="single"/>
              </w:rPr>
              <w:t>（3）可能造成水土流失危害预测</w:t>
            </w:r>
          </w:p>
          <w:p>
            <w:pPr>
              <w:ind w:firstLine="480" w:firstLineChars="200"/>
              <w:rPr>
                <w:color w:val="auto"/>
                <w:sz w:val="24"/>
                <w:u w:val="single"/>
              </w:rPr>
            </w:pPr>
            <w:r>
              <w:rPr>
                <w:color w:val="auto"/>
                <w:sz w:val="24"/>
                <w:u w:val="single"/>
              </w:rPr>
              <w:t>水土流失危害往往具有潜在性，若形成水土流失危害后才进行治理，不但会造成土地资源破坏和土地生产力下降、河流水系淤积等问题，而且治理难度大、费用高、效果差。如果没有做到</w:t>
            </w:r>
            <w:r>
              <w:rPr>
                <w:rFonts w:hint="eastAsia"/>
                <w:color w:val="auto"/>
                <w:sz w:val="24"/>
                <w:u w:val="single"/>
              </w:rPr>
              <w:t>“</w:t>
            </w:r>
            <w:r>
              <w:rPr>
                <w:color w:val="auto"/>
                <w:sz w:val="24"/>
                <w:u w:val="single"/>
              </w:rPr>
              <w:t>三同时</w:t>
            </w:r>
            <w:r>
              <w:rPr>
                <w:rFonts w:hint="eastAsia"/>
                <w:color w:val="auto"/>
                <w:sz w:val="24"/>
                <w:u w:val="single"/>
              </w:rPr>
              <w:t>”</w:t>
            </w:r>
            <w:r>
              <w:rPr>
                <w:color w:val="auto"/>
                <w:sz w:val="24"/>
                <w:u w:val="single"/>
              </w:rPr>
              <w:t>，设计、施工中没有充分考虑相关水保措施，就本段项目而言，可能造成以下水土流失危害：</w:t>
            </w:r>
          </w:p>
          <w:p>
            <w:pPr>
              <w:ind w:firstLine="480" w:firstLineChars="200"/>
              <w:rPr>
                <w:color w:val="auto"/>
                <w:sz w:val="24"/>
                <w:u w:val="single"/>
              </w:rPr>
            </w:pPr>
            <w:r>
              <w:rPr>
                <w:rFonts w:hint="eastAsia"/>
                <w:color w:val="auto"/>
                <w:sz w:val="24"/>
                <w:u w:val="single"/>
              </w:rPr>
              <w:t>①</w:t>
            </w:r>
            <w:r>
              <w:rPr>
                <w:color w:val="auto"/>
                <w:sz w:val="24"/>
                <w:u w:val="single"/>
              </w:rPr>
              <w:t>对项目区生态环境可能造成的危害</w:t>
            </w:r>
          </w:p>
          <w:p>
            <w:pPr>
              <w:ind w:firstLine="480" w:firstLineChars="200"/>
              <w:rPr>
                <w:color w:val="auto"/>
                <w:sz w:val="24"/>
                <w:u w:val="single"/>
              </w:rPr>
            </w:pPr>
            <w:r>
              <w:rPr>
                <w:color w:val="auto"/>
                <w:sz w:val="24"/>
                <w:u w:val="single"/>
              </w:rPr>
              <w:t>工程施工扰动地表面积和土石方工程将损坏部分植被，扰动原地貌，形成大面积的开挖坡面和裸露地表，植被破坏后不易恢复，减少了植被覆盖率，改变了土体结构，破坏了土体的自然平衡。</w:t>
            </w:r>
          </w:p>
          <w:p>
            <w:pPr>
              <w:ind w:firstLine="480" w:firstLineChars="200"/>
              <w:rPr>
                <w:color w:val="auto"/>
                <w:sz w:val="24"/>
                <w:u w:val="single"/>
              </w:rPr>
            </w:pPr>
            <w:r>
              <w:rPr>
                <w:rFonts w:hint="eastAsia"/>
                <w:color w:val="auto"/>
                <w:sz w:val="24"/>
                <w:u w:val="single"/>
              </w:rPr>
              <w:t>②</w:t>
            </w:r>
            <w:r>
              <w:rPr>
                <w:color w:val="auto"/>
                <w:sz w:val="24"/>
                <w:u w:val="single"/>
              </w:rPr>
              <w:t>对土地资源可能造成破坏</w:t>
            </w:r>
          </w:p>
          <w:p>
            <w:pPr>
              <w:ind w:firstLine="480" w:firstLineChars="200"/>
              <w:rPr>
                <w:color w:val="auto"/>
                <w:sz w:val="24"/>
                <w:u w:val="single"/>
              </w:rPr>
            </w:pPr>
            <w:r>
              <w:rPr>
                <w:color w:val="auto"/>
                <w:sz w:val="24"/>
                <w:u w:val="single"/>
              </w:rPr>
              <w:t>工程建设破坏了地表植被，使土壤裸露，表土失去有效保护层，影响土壤的含水量、透水性、抗蚀性、抗冲性等，造成土壤质地的下降，土壤中腐殖质、有机质含量明显降低，肥力下降，生长条件恶化，进而造成土地生产力迅速衰减。</w:t>
            </w:r>
          </w:p>
          <w:p>
            <w:pPr>
              <w:pStyle w:val="14"/>
              <w:tabs>
                <w:tab w:val="left" w:pos="3960"/>
              </w:tabs>
              <w:spacing w:after="0"/>
              <w:ind w:firstLine="482" w:firstLineChars="200"/>
              <w:rPr>
                <w:b/>
                <w:bCs/>
                <w:color w:val="auto"/>
                <w:sz w:val="24"/>
              </w:rPr>
            </w:pPr>
            <w:r>
              <w:rPr>
                <w:rFonts w:hint="eastAsia"/>
                <w:b/>
                <w:bCs/>
                <w:color w:val="auto"/>
                <w:sz w:val="24"/>
              </w:rPr>
              <w:t>5、临时堆场环境合理性分析</w:t>
            </w:r>
            <w:r>
              <w:rPr>
                <w:b/>
                <w:bCs/>
                <w:color w:val="auto"/>
                <w:sz w:val="24"/>
              </w:rPr>
              <w:tab/>
            </w:r>
          </w:p>
          <w:p>
            <w:pPr>
              <w:autoSpaceDE w:val="0"/>
              <w:autoSpaceDN w:val="0"/>
              <w:ind w:firstLine="480" w:firstLineChars="200"/>
              <w:rPr>
                <w:color w:val="auto"/>
                <w:sz w:val="24"/>
                <w:u w:val="none"/>
              </w:rPr>
            </w:pPr>
            <w:r>
              <w:rPr>
                <w:rFonts w:hint="eastAsia"/>
                <w:color w:val="auto"/>
                <w:sz w:val="24"/>
                <w:u w:val="none"/>
              </w:rPr>
              <w:t>本项目表土堆场拟位于项目南部远离居民点（K</w:t>
            </w:r>
            <w:r>
              <w:rPr>
                <w:rFonts w:hint="eastAsia"/>
                <w:color w:val="auto"/>
                <w:sz w:val="24"/>
                <w:u w:val="none"/>
                <w:lang w:val="en-US" w:eastAsia="zh-CN"/>
              </w:rPr>
              <w:t>0</w:t>
            </w:r>
            <w:r>
              <w:rPr>
                <w:rFonts w:hint="eastAsia"/>
                <w:color w:val="auto"/>
                <w:sz w:val="24"/>
                <w:u w:val="none"/>
              </w:rPr>
              <w:t>+</w:t>
            </w:r>
            <w:r>
              <w:rPr>
                <w:rFonts w:hint="eastAsia"/>
                <w:color w:val="auto"/>
                <w:sz w:val="24"/>
                <w:u w:val="none"/>
                <w:lang w:val="en-US" w:eastAsia="zh-CN"/>
              </w:rPr>
              <w:t>6</w:t>
            </w:r>
            <w:r>
              <w:rPr>
                <w:rFonts w:hint="eastAsia"/>
                <w:color w:val="auto"/>
                <w:sz w:val="24"/>
                <w:u w:val="none"/>
              </w:rPr>
              <w:t>00），本项目表土为临时堆存，用于后期道路边坡绿化。表土堆置场位于主体工程路基边缘土路肩范围内，此区域位于永久占地范围，减少了挖填调运距离和新增占地。临时堆置的表土较松散，对表土堆场采取相应的扬尘防治措施和水土流失防治措施后，对区域环境影响较小，表土堆场选址较为合理。拟采取的具体措施如下：</w:t>
            </w:r>
          </w:p>
          <w:p>
            <w:pPr>
              <w:autoSpaceDE w:val="0"/>
              <w:autoSpaceDN w:val="0"/>
              <w:ind w:firstLine="480" w:firstLineChars="200"/>
              <w:rPr>
                <w:color w:val="auto"/>
                <w:sz w:val="24"/>
                <w:u w:val="none"/>
              </w:rPr>
            </w:pPr>
            <w:r>
              <w:rPr>
                <w:rFonts w:hint="eastAsia" w:ascii="宋体" w:hAnsi="宋体" w:cs="宋体"/>
                <w:color w:val="auto"/>
                <w:sz w:val="24"/>
                <w:u w:val="none"/>
              </w:rPr>
              <w:fldChar w:fldCharType="begin"/>
            </w:r>
            <w:r>
              <w:rPr>
                <w:rFonts w:hint="eastAsia" w:ascii="宋体" w:hAnsi="宋体" w:cs="宋体"/>
                <w:color w:val="auto"/>
                <w:sz w:val="24"/>
                <w:u w:val="none"/>
              </w:rPr>
              <w:instrText xml:space="preserve"> EQ \o\ac(○,</w:instrText>
            </w:r>
            <w:r>
              <w:rPr>
                <w:rFonts w:hint="eastAsia" w:ascii="宋体" w:hAnsi="宋体" w:cs="宋体"/>
                <w:color w:val="auto"/>
                <w:position w:val="3"/>
                <w:sz w:val="16"/>
                <w:u w:val="none"/>
              </w:rPr>
              <w:instrText xml:space="preserve">1</w:instrText>
            </w:r>
            <w:r>
              <w:rPr>
                <w:rFonts w:hint="eastAsia" w:ascii="宋体" w:hAnsi="宋体" w:cs="宋体"/>
                <w:color w:val="auto"/>
                <w:sz w:val="24"/>
                <w:u w:val="none"/>
              </w:rPr>
              <w:instrText xml:space="preserve">)</w:instrText>
            </w:r>
            <w:r>
              <w:rPr>
                <w:rFonts w:hint="eastAsia" w:ascii="宋体" w:hAnsi="宋体" w:cs="宋体"/>
                <w:color w:val="auto"/>
                <w:sz w:val="24"/>
                <w:u w:val="none"/>
              </w:rPr>
              <w:fldChar w:fldCharType="end"/>
            </w:r>
            <w:r>
              <w:rPr>
                <w:rFonts w:hint="eastAsia"/>
                <w:color w:val="auto"/>
                <w:sz w:val="24"/>
                <w:u w:val="none"/>
              </w:rPr>
              <w:t>在堆置范围周边兴修临时排水并结合临时沉砂池。</w:t>
            </w:r>
          </w:p>
          <w:p>
            <w:pPr>
              <w:autoSpaceDE w:val="0"/>
              <w:autoSpaceDN w:val="0"/>
              <w:ind w:firstLine="480" w:firstLineChars="200"/>
              <w:rPr>
                <w:color w:val="auto"/>
                <w:sz w:val="24"/>
                <w:u w:val="none"/>
              </w:rPr>
            </w:pPr>
            <w:r>
              <w:rPr>
                <w:rFonts w:hint="eastAsia"/>
                <w:color w:val="auto"/>
                <w:sz w:val="24"/>
                <w:u w:val="none"/>
              </w:rPr>
              <w:fldChar w:fldCharType="begin"/>
            </w:r>
            <w:r>
              <w:rPr>
                <w:rFonts w:hint="eastAsia"/>
                <w:color w:val="auto"/>
                <w:sz w:val="24"/>
                <w:u w:val="none"/>
              </w:rPr>
              <w:instrText xml:space="preserve"> EQ \o\ac(○,</w:instrText>
            </w:r>
            <w:r>
              <w:rPr>
                <w:rFonts w:hint="eastAsia"/>
                <w:color w:val="auto"/>
                <w:position w:val="3"/>
                <w:sz w:val="16"/>
                <w:u w:val="none"/>
              </w:rPr>
              <w:instrText xml:space="preserve">2</w:instrText>
            </w:r>
            <w:r>
              <w:rPr>
                <w:rFonts w:hint="eastAsia"/>
                <w:color w:val="auto"/>
                <w:sz w:val="24"/>
                <w:u w:val="none"/>
              </w:rPr>
              <w:instrText xml:space="preserve">)</w:instrText>
            </w:r>
            <w:r>
              <w:rPr>
                <w:rFonts w:hint="eastAsia"/>
                <w:color w:val="auto"/>
                <w:sz w:val="24"/>
                <w:u w:val="none"/>
              </w:rPr>
              <w:fldChar w:fldCharType="end"/>
            </w:r>
            <w:r>
              <w:rPr>
                <w:rFonts w:hint="eastAsia"/>
                <w:color w:val="auto"/>
                <w:sz w:val="24"/>
                <w:u w:val="none"/>
              </w:rPr>
              <w:t>在堆置区周边先采用袋装土垒砌，梯形结构。</w:t>
            </w:r>
          </w:p>
          <w:p>
            <w:pPr>
              <w:autoSpaceDE w:val="0"/>
              <w:autoSpaceDN w:val="0"/>
              <w:ind w:firstLine="480" w:firstLineChars="200"/>
              <w:rPr>
                <w:color w:val="auto"/>
                <w:sz w:val="24"/>
                <w:u w:val="none"/>
              </w:rPr>
            </w:pPr>
            <w:r>
              <w:rPr>
                <w:rFonts w:hint="eastAsia"/>
                <w:color w:val="auto"/>
                <w:sz w:val="24"/>
                <w:u w:val="none"/>
              </w:rPr>
              <w:fldChar w:fldCharType="begin"/>
            </w:r>
            <w:r>
              <w:rPr>
                <w:rFonts w:hint="eastAsia"/>
                <w:color w:val="auto"/>
                <w:sz w:val="24"/>
                <w:u w:val="none"/>
              </w:rPr>
              <w:instrText xml:space="preserve"> = 3 \* GB3 </w:instrText>
            </w:r>
            <w:r>
              <w:rPr>
                <w:rFonts w:hint="eastAsia"/>
                <w:color w:val="auto"/>
                <w:sz w:val="24"/>
                <w:u w:val="none"/>
              </w:rPr>
              <w:fldChar w:fldCharType="separate"/>
            </w:r>
            <w:r>
              <w:rPr>
                <w:rFonts w:hint="eastAsia"/>
                <w:color w:val="auto"/>
                <w:sz w:val="24"/>
                <w:u w:val="none"/>
              </w:rPr>
              <w:t>③</w:t>
            </w:r>
            <w:r>
              <w:rPr>
                <w:rFonts w:hint="eastAsia"/>
                <w:color w:val="auto"/>
                <w:sz w:val="24"/>
                <w:u w:val="none"/>
              </w:rPr>
              <w:fldChar w:fldCharType="end"/>
            </w:r>
            <w:r>
              <w:rPr>
                <w:rFonts w:hint="eastAsia"/>
                <w:color w:val="auto"/>
                <w:sz w:val="24"/>
                <w:u w:val="none"/>
              </w:rPr>
              <w:t>表土堆置后，采用防尘网覆盖，减少粉尘飞扬，并避免松散表土被雨水冲刷，造成水土流失。</w:t>
            </w:r>
          </w:p>
          <w:p>
            <w:pPr>
              <w:autoSpaceDE w:val="0"/>
              <w:autoSpaceDN w:val="0"/>
              <w:ind w:firstLine="480" w:firstLineChars="200"/>
              <w:rPr>
                <w:color w:val="auto"/>
                <w:sz w:val="24"/>
                <w:u w:val="none"/>
              </w:rPr>
            </w:pPr>
            <w:r>
              <w:rPr>
                <w:rFonts w:hint="eastAsia"/>
                <w:color w:val="auto"/>
                <w:sz w:val="24"/>
                <w:u w:val="none"/>
              </w:rPr>
              <w:t>④表土利用后立即进行恢复。</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六</w:t>
            </w:r>
            <w:r>
              <w:rPr>
                <w:rFonts w:hAnsi="Times New Roman" w:cs="Times New Roman"/>
                <w:b/>
                <w:color w:val="auto"/>
                <w:szCs w:val="24"/>
              </w:rPr>
              <w:t>、社会环境影响分析</w:t>
            </w:r>
          </w:p>
          <w:p>
            <w:pPr>
              <w:pStyle w:val="87"/>
              <w:spacing w:line="240" w:lineRule="auto"/>
              <w:rPr>
                <w:rFonts w:hAnsi="Times New Roman" w:cs="Times New Roman"/>
                <w:color w:val="auto"/>
                <w:szCs w:val="24"/>
              </w:rPr>
            </w:pPr>
            <w:r>
              <w:rPr>
                <w:rFonts w:hAnsi="Times New Roman" w:cs="Times New Roman"/>
                <w:color w:val="auto"/>
                <w:szCs w:val="24"/>
              </w:rPr>
              <w:t>施工产生的社会环境影响主要为：</w:t>
            </w:r>
            <w:r>
              <w:rPr>
                <w:rFonts w:hint="eastAsia" w:hAnsi="Times New Roman" w:cs="Times New Roman"/>
                <w:color w:val="auto"/>
                <w:szCs w:val="24"/>
              </w:rPr>
              <w:t>对沿线基础设施的影响、征地影响及区域景观影响</w:t>
            </w:r>
            <w:r>
              <w:rPr>
                <w:rFonts w:hAnsi="Times New Roman" w:cs="Times New Roman"/>
                <w:color w:val="auto"/>
                <w:szCs w:val="24"/>
              </w:rPr>
              <w:t>。</w:t>
            </w:r>
          </w:p>
          <w:p>
            <w:pPr>
              <w:ind w:firstLine="480" w:firstLineChars="200"/>
              <w:rPr>
                <w:color w:val="auto"/>
                <w:kern w:val="0"/>
                <w:sz w:val="24"/>
              </w:rPr>
            </w:pPr>
            <w:r>
              <w:rPr>
                <w:rFonts w:hint="eastAsia"/>
                <w:color w:val="auto"/>
                <w:kern w:val="0"/>
                <w:sz w:val="24"/>
              </w:rPr>
              <w:t>拟建项目对沿线基础设施产生影响的主要是电力电讯设施。项目建设可能与沿线电力线路、通讯线路存在一定的干扰问题，</w:t>
            </w:r>
            <w:r>
              <w:rPr>
                <w:color w:val="auto"/>
                <w:kern w:val="0"/>
                <w:sz w:val="24"/>
              </w:rPr>
              <w:t>本项目范围内需迁移</w:t>
            </w:r>
            <w:r>
              <w:rPr>
                <w:rFonts w:hint="eastAsia"/>
                <w:color w:val="auto"/>
                <w:kern w:val="0"/>
                <w:sz w:val="24"/>
              </w:rPr>
              <w:t>高、低压电杆、变压器等各管线及其相关</w:t>
            </w:r>
            <w:r>
              <w:rPr>
                <w:color w:val="auto"/>
                <w:kern w:val="0"/>
                <w:sz w:val="24"/>
              </w:rPr>
              <w:t>搬迁工程由当地电力部门</w:t>
            </w:r>
            <w:r>
              <w:rPr>
                <w:rFonts w:hint="eastAsia"/>
                <w:color w:val="auto"/>
                <w:sz w:val="24"/>
              </w:rPr>
              <w:t>等相关部门</w:t>
            </w:r>
            <w:r>
              <w:rPr>
                <w:color w:val="auto"/>
                <w:kern w:val="0"/>
                <w:sz w:val="24"/>
              </w:rPr>
              <w:t>与建设单位协商负责，实施移线，均待设计的移建桩柱全部安装完毕后，切断电源</w:t>
            </w:r>
            <w:r>
              <w:rPr>
                <w:rFonts w:hint="eastAsia"/>
                <w:color w:val="auto"/>
                <w:kern w:val="0"/>
                <w:sz w:val="24"/>
              </w:rPr>
              <w:t>等</w:t>
            </w:r>
            <w:r>
              <w:rPr>
                <w:color w:val="auto"/>
                <w:kern w:val="0"/>
                <w:sz w:val="24"/>
              </w:rPr>
              <w:t>，移线安装，停电</w:t>
            </w:r>
            <w:r>
              <w:rPr>
                <w:rFonts w:hint="eastAsia"/>
                <w:color w:val="auto"/>
                <w:kern w:val="0"/>
                <w:sz w:val="24"/>
              </w:rPr>
              <w:t>等</w:t>
            </w:r>
            <w:r>
              <w:rPr>
                <w:color w:val="auto"/>
                <w:kern w:val="0"/>
                <w:sz w:val="24"/>
              </w:rPr>
              <w:t>通知均由当地电力部门做出解释，对周边区域影响较小。本项目</w:t>
            </w:r>
            <w:r>
              <w:rPr>
                <w:rFonts w:hint="eastAsia"/>
                <w:color w:val="auto"/>
                <w:kern w:val="0"/>
                <w:sz w:val="24"/>
              </w:rPr>
              <w:t>各管线及相关</w:t>
            </w:r>
            <w:r>
              <w:rPr>
                <w:color w:val="auto"/>
                <w:kern w:val="0"/>
                <w:sz w:val="24"/>
              </w:rPr>
              <w:t>设施在搬迁前需取得相关部门的同意</w:t>
            </w:r>
            <w:r>
              <w:rPr>
                <w:rFonts w:hint="eastAsia"/>
                <w:color w:val="auto"/>
                <w:kern w:val="0"/>
                <w:sz w:val="24"/>
              </w:rPr>
              <w:t>后方可施工</w:t>
            </w:r>
            <w:r>
              <w:rPr>
                <w:color w:val="auto"/>
                <w:kern w:val="0"/>
                <w:sz w:val="24"/>
              </w:rPr>
              <w:t>。</w:t>
            </w:r>
          </w:p>
          <w:p>
            <w:pPr>
              <w:ind w:firstLine="480" w:firstLineChars="200"/>
              <w:rPr>
                <w:color w:val="auto"/>
                <w:kern w:val="0"/>
                <w:sz w:val="24"/>
              </w:rPr>
            </w:pPr>
            <w:r>
              <w:rPr>
                <w:rFonts w:hint="eastAsia"/>
                <w:color w:val="auto"/>
                <w:kern w:val="0"/>
                <w:sz w:val="24"/>
              </w:rPr>
              <w:t>本项目征收土地</w:t>
            </w:r>
            <w:r>
              <w:rPr>
                <w:rFonts w:hint="eastAsia"/>
                <w:color w:val="auto"/>
                <w:sz w:val="24"/>
                <w:lang w:eastAsia="zh-CN"/>
              </w:rPr>
              <w:t>67.3</w:t>
            </w:r>
            <w:r>
              <w:rPr>
                <w:rFonts w:hint="eastAsia"/>
                <w:color w:val="auto"/>
                <w:sz w:val="24"/>
              </w:rPr>
              <w:t>亩（</w:t>
            </w:r>
            <w:r>
              <w:rPr>
                <w:rFonts w:hint="eastAsia"/>
                <w:color w:val="auto"/>
                <w:sz w:val="24"/>
                <w:lang w:eastAsia="zh-CN"/>
              </w:rPr>
              <w:t>44867</w:t>
            </w:r>
            <w:r>
              <w:rPr>
                <w:rFonts w:hint="eastAsia"/>
                <w:color w:val="auto"/>
                <w:sz w:val="24"/>
              </w:rPr>
              <w:t>㎡），征地范围内主要为宅基地、荒地、菜地等。施工期会对区域的景观产生一定影响，随施工结束而结束。</w:t>
            </w:r>
          </w:p>
          <w:p>
            <w:pPr>
              <w:pStyle w:val="87"/>
              <w:spacing w:line="240" w:lineRule="auto"/>
              <w:ind w:firstLine="482"/>
              <w:rPr>
                <w:rFonts w:hAnsi="Times New Roman" w:cs="Times New Roman"/>
                <w:b/>
                <w:color w:val="auto"/>
              </w:rPr>
            </w:pPr>
            <w:r>
              <w:rPr>
                <w:rFonts w:hint="eastAsia" w:hAnsi="Times New Roman" w:cs="Times New Roman"/>
                <w:b/>
                <w:color w:val="auto"/>
              </w:rPr>
              <w:t>七</w:t>
            </w:r>
            <w:r>
              <w:rPr>
                <w:rFonts w:hAnsi="Times New Roman" w:cs="Times New Roman"/>
                <w:b/>
                <w:color w:val="auto"/>
              </w:rPr>
              <w:t>、施工期环境保护措施</w:t>
            </w:r>
          </w:p>
          <w:p>
            <w:pPr>
              <w:pStyle w:val="87"/>
              <w:spacing w:line="240" w:lineRule="auto"/>
              <w:ind w:firstLine="482"/>
              <w:rPr>
                <w:rFonts w:hAnsi="Times New Roman" w:cs="Times New Roman"/>
                <w:b/>
                <w:color w:val="auto"/>
              </w:rPr>
            </w:pPr>
            <w:r>
              <w:rPr>
                <w:rFonts w:hint="eastAsia" w:hAnsi="Times New Roman" w:cs="Times New Roman"/>
                <w:b/>
                <w:color w:val="auto"/>
              </w:rPr>
              <w:t>1、</w:t>
            </w:r>
            <w:r>
              <w:rPr>
                <w:rFonts w:hAnsi="Times New Roman" w:cs="Times New Roman"/>
                <w:b/>
                <w:color w:val="auto"/>
              </w:rPr>
              <w:t>施工期环境空气保护措施</w:t>
            </w:r>
          </w:p>
          <w:p>
            <w:pPr>
              <w:tabs>
                <w:tab w:val="left" w:pos="1900"/>
              </w:tabs>
              <w:ind w:firstLine="480" w:firstLineChars="200"/>
              <w:rPr>
                <w:color w:val="auto"/>
                <w:sz w:val="24"/>
                <w:u w:val="none"/>
              </w:rPr>
            </w:pPr>
            <w:r>
              <w:rPr>
                <w:rFonts w:hint="eastAsia"/>
                <w:color w:val="auto"/>
                <w:sz w:val="24"/>
                <w:u w:val="none"/>
              </w:rPr>
              <w:t>本项目施工期扬尘防治措施列入施工合同，按相应施工方案进行施工。</w:t>
            </w:r>
          </w:p>
          <w:p>
            <w:pPr>
              <w:tabs>
                <w:tab w:val="left" w:pos="1900"/>
              </w:tabs>
              <w:ind w:firstLine="480" w:firstLineChars="200"/>
              <w:rPr>
                <w:color w:val="auto"/>
                <w:sz w:val="24"/>
                <w:u w:val="none"/>
              </w:rPr>
            </w:pPr>
            <w:r>
              <w:rPr>
                <w:color w:val="auto"/>
                <w:sz w:val="24"/>
                <w:u w:val="none"/>
              </w:rPr>
              <w:t>（1）施工单位扬尘污染控制区(保洁责任区）的范围应根据施工扬尘影响情况确定，一般设在施工工地周围20米范围内。</w:t>
            </w:r>
          </w:p>
          <w:p>
            <w:pPr>
              <w:tabs>
                <w:tab w:val="left" w:pos="1900"/>
              </w:tabs>
              <w:ind w:firstLine="480" w:firstLineChars="200"/>
              <w:rPr>
                <w:color w:val="auto"/>
                <w:sz w:val="24"/>
                <w:u w:val="none"/>
              </w:rPr>
            </w:pPr>
            <w:r>
              <w:rPr>
                <w:color w:val="auto"/>
                <w:sz w:val="24"/>
                <w:u w:val="none"/>
              </w:rPr>
              <w:t>（2）设置施工环境保护标志牌，落实施工扬尘控制管理人员</w:t>
            </w:r>
          </w:p>
          <w:p>
            <w:pPr>
              <w:tabs>
                <w:tab w:val="left" w:pos="1900"/>
              </w:tabs>
              <w:ind w:firstLine="480" w:firstLineChars="200"/>
              <w:rPr>
                <w:color w:val="auto"/>
                <w:sz w:val="24"/>
                <w:u w:val="none"/>
              </w:rPr>
            </w:pPr>
            <w:r>
              <w:rPr>
                <w:color w:val="auto"/>
                <w:sz w:val="24"/>
                <w:u w:val="none"/>
              </w:rPr>
              <w:t>施工单位应根据《株洲市建筑施工防治扬尘污染责任书》的规定规格和内容设置项目施工环境保护标志牌，内容包括：建设单位、施工单位、工期、防治扬尘污染现场管理人员名单、监督电话牌及有关防尘措施等。</w:t>
            </w:r>
          </w:p>
          <w:p>
            <w:pPr>
              <w:tabs>
                <w:tab w:val="left" w:pos="1900"/>
              </w:tabs>
              <w:ind w:firstLine="480" w:firstLineChars="200"/>
              <w:rPr>
                <w:color w:val="auto"/>
                <w:sz w:val="24"/>
                <w:u w:val="none"/>
              </w:rPr>
            </w:pPr>
            <w:r>
              <w:rPr>
                <w:color w:val="auto"/>
                <w:sz w:val="24"/>
                <w:u w:val="none"/>
              </w:rPr>
              <w:t>本项目根据施工工期、阶段和进度，整个施工期必须设专职保洁员4人。</w:t>
            </w:r>
          </w:p>
          <w:p>
            <w:pPr>
              <w:tabs>
                <w:tab w:val="left" w:pos="1900"/>
              </w:tabs>
              <w:ind w:firstLine="480" w:firstLineChars="200"/>
              <w:rPr>
                <w:color w:val="auto"/>
                <w:sz w:val="24"/>
                <w:u w:val="none"/>
              </w:rPr>
            </w:pPr>
            <w:r>
              <w:rPr>
                <w:color w:val="auto"/>
                <w:sz w:val="24"/>
                <w:u w:val="none"/>
              </w:rPr>
              <w:t>主要职责：车辆进出场冲洗、项目施工场地洒水降尘、场内裸露堆场覆盖、场内裸露地面覆盖、道路冲洗清扫及日常扬尘控制管理。</w:t>
            </w:r>
          </w:p>
          <w:p>
            <w:pPr>
              <w:tabs>
                <w:tab w:val="left" w:pos="1900"/>
              </w:tabs>
              <w:ind w:firstLine="480" w:firstLineChars="200"/>
              <w:rPr>
                <w:color w:val="auto"/>
                <w:sz w:val="24"/>
                <w:u w:val="none"/>
              </w:rPr>
            </w:pPr>
            <w:r>
              <w:rPr>
                <w:color w:val="auto"/>
                <w:sz w:val="24"/>
                <w:u w:val="none"/>
              </w:rPr>
              <w:t>（3）</w:t>
            </w:r>
            <w:r>
              <w:rPr>
                <w:rFonts w:hint="eastAsia"/>
                <w:color w:val="auto"/>
                <w:sz w:val="24"/>
                <w:u w:val="none"/>
              </w:rPr>
              <w:t>按照《株洲市人民政府办公室关于印发株洲市城区扬尘污染防治管理试行办法的通知》的要求，施工单位应当对施工现场设置高度不得低于1.8m的封闭围挡。工程脚手架外侧必须使用密目式安全网进行封闭。施工现场堆放砂、石等散体物料，应当设置高度不低于50cm的堆放池。施工现场产生的余土，应当设置高度不低于30cm的堆放池集中堆放，堆放地点不得靠近围档，堆放高度不得超过2m，并应当采取覆盖、固化或者绿化措施。</w:t>
            </w:r>
          </w:p>
          <w:p>
            <w:pPr>
              <w:tabs>
                <w:tab w:val="left" w:pos="1900"/>
              </w:tabs>
              <w:ind w:firstLine="480" w:firstLineChars="200"/>
              <w:rPr>
                <w:color w:val="auto"/>
                <w:sz w:val="24"/>
                <w:u w:val="none"/>
              </w:rPr>
            </w:pPr>
            <w:r>
              <w:rPr>
                <w:color w:val="auto"/>
                <w:sz w:val="24"/>
                <w:u w:val="none"/>
              </w:rPr>
              <w:t>（4）施工场地洒水</w:t>
            </w:r>
          </w:p>
          <w:p>
            <w:pPr>
              <w:tabs>
                <w:tab w:val="left" w:pos="1900"/>
              </w:tabs>
              <w:ind w:firstLine="480" w:firstLineChars="200"/>
              <w:rPr>
                <w:color w:val="auto"/>
                <w:sz w:val="24"/>
                <w:u w:val="none"/>
              </w:rPr>
            </w:pPr>
            <w:r>
              <w:rPr>
                <w:color w:val="auto"/>
                <w:sz w:val="24"/>
                <w:u w:val="none"/>
              </w:rPr>
              <w:t>场地内施工区采用人力洒水车或水枪洒水，辅以洒水压尘，尽量缩短起尘操作时间。遇到四级或四级以上大风天气，应停止土方作业，同时作业处覆以防尘网。</w:t>
            </w:r>
          </w:p>
          <w:p>
            <w:pPr>
              <w:tabs>
                <w:tab w:val="left" w:pos="1900"/>
              </w:tabs>
              <w:ind w:firstLine="480" w:firstLineChars="200"/>
              <w:rPr>
                <w:color w:val="auto"/>
                <w:sz w:val="24"/>
                <w:u w:val="none"/>
              </w:rPr>
            </w:pPr>
            <w:r>
              <w:rPr>
                <w:color w:val="auto"/>
                <w:sz w:val="24"/>
                <w:u w:val="none"/>
              </w:rPr>
              <w:t>施工场地洒水、保洁频次应根据季节气候变化及空气污染情况进行调整，晴朗天气时，当空气污染指数大于100时不许土方作业和人工干扫。在空气污染指数80-100时应每隔4个小时保洁一次，洒水与清扫交替使用。当空气污染指数大于100时，应加密保洁。当空气污染指数低于50时，可以在保持清洁的前提下适度降低保洁强度。</w:t>
            </w:r>
          </w:p>
          <w:p>
            <w:pPr>
              <w:pStyle w:val="87"/>
              <w:spacing w:line="240" w:lineRule="auto"/>
              <w:rPr>
                <w:rFonts w:hAnsi="Times New Roman" w:cs="Times New Roman"/>
                <w:color w:val="auto"/>
                <w:szCs w:val="24"/>
                <w:u w:val="none"/>
              </w:rPr>
            </w:pPr>
            <w:r>
              <w:rPr>
                <w:rFonts w:hint="eastAsia"/>
                <w:color w:val="auto"/>
                <w:u w:val="none"/>
              </w:rPr>
              <w:t>在项目施工场地、主要运输路段设置雾炮机，进行扬尘控制。同时要求施工期在建设工地安装扬尘在线监测装置。</w:t>
            </w:r>
          </w:p>
          <w:p>
            <w:pPr>
              <w:tabs>
                <w:tab w:val="left" w:pos="1900"/>
              </w:tabs>
              <w:ind w:firstLine="480" w:firstLineChars="200"/>
              <w:rPr>
                <w:color w:val="auto"/>
                <w:sz w:val="24"/>
                <w:u w:val="none"/>
              </w:rPr>
            </w:pPr>
            <w:r>
              <w:rPr>
                <w:color w:val="auto"/>
                <w:sz w:val="24"/>
                <w:u w:val="none"/>
              </w:rPr>
              <w:t>（5）项目渣土堆、裸地防尘措施</w:t>
            </w:r>
          </w:p>
          <w:p>
            <w:pPr>
              <w:tabs>
                <w:tab w:val="left" w:pos="1900"/>
              </w:tabs>
              <w:ind w:firstLine="480" w:firstLineChars="200"/>
              <w:rPr>
                <w:color w:val="auto"/>
                <w:sz w:val="24"/>
                <w:u w:val="none"/>
              </w:rPr>
            </w:pPr>
            <w:r>
              <w:rPr>
                <w:color w:val="auto"/>
                <w:sz w:val="24"/>
                <w:u w:val="none"/>
              </w:rPr>
              <w:t>A、短期（3个月内，以土地平整、基坑开挖为主）</w:t>
            </w:r>
          </w:p>
          <w:p>
            <w:pPr>
              <w:tabs>
                <w:tab w:val="left" w:pos="1900"/>
              </w:tabs>
              <w:ind w:firstLine="480" w:firstLineChars="200"/>
              <w:rPr>
                <w:color w:val="auto"/>
                <w:sz w:val="24"/>
                <w:u w:val="none"/>
              </w:rPr>
            </w:pPr>
            <w:r>
              <w:rPr>
                <w:color w:val="auto"/>
                <w:sz w:val="24"/>
                <w:u w:val="none"/>
              </w:rPr>
              <w:t>工程渣土在48小时内不能完成清运的，必须设置临时堆放场，并采取围挡、覆盖等防尘措施。</w:t>
            </w:r>
          </w:p>
          <w:p>
            <w:pPr>
              <w:tabs>
                <w:tab w:val="left" w:pos="1900"/>
              </w:tabs>
              <w:ind w:firstLine="480" w:firstLineChars="200"/>
              <w:rPr>
                <w:color w:val="auto"/>
                <w:sz w:val="24"/>
                <w:u w:val="none"/>
              </w:rPr>
            </w:pPr>
            <w:r>
              <w:rPr>
                <w:color w:val="auto"/>
                <w:sz w:val="24"/>
                <w:u w:val="none"/>
              </w:rPr>
              <w:t>暴露时间在3个月以内的渣土堆、开挖及平整后裸地应使用定期喷水压尘或定期喷涂凝固剂和使用防尘布或铺设礁渣、细石或其他功能相当的材料覆盖等方式防尘。</w:t>
            </w:r>
          </w:p>
          <w:p>
            <w:pPr>
              <w:tabs>
                <w:tab w:val="left" w:pos="1900"/>
              </w:tabs>
              <w:ind w:firstLine="480" w:firstLineChars="200"/>
              <w:rPr>
                <w:color w:val="auto"/>
                <w:sz w:val="24"/>
                <w:u w:val="none"/>
              </w:rPr>
            </w:pPr>
            <w:r>
              <w:rPr>
                <w:color w:val="auto"/>
                <w:sz w:val="24"/>
                <w:u w:val="none"/>
              </w:rPr>
              <w:t>晴朗天气时使用定期喷水压尘，视情况每天洒水二至六次，扬尘严重时应加大洒水。</w:t>
            </w:r>
          </w:p>
          <w:p>
            <w:pPr>
              <w:tabs>
                <w:tab w:val="left" w:pos="1900"/>
              </w:tabs>
              <w:ind w:firstLine="480" w:firstLineChars="200"/>
              <w:rPr>
                <w:color w:val="auto"/>
                <w:sz w:val="24"/>
                <w:u w:val="none"/>
              </w:rPr>
            </w:pPr>
            <w:r>
              <w:rPr>
                <w:color w:val="auto"/>
                <w:sz w:val="24"/>
                <w:u w:val="none"/>
              </w:rPr>
              <w:t>B、中期（3个月以上至主体工程竣工，包含基础施工、主体施工）</w:t>
            </w:r>
          </w:p>
          <w:p>
            <w:pPr>
              <w:tabs>
                <w:tab w:val="left" w:pos="1900"/>
              </w:tabs>
              <w:ind w:firstLine="480" w:firstLineChars="200"/>
              <w:rPr>
                <w:color w:val="auto"/>
                <w:sz w:val="24"/>
                <w:u w:val="none"/>
              </w:rPr>
            </w:pPr>
            <w:r>
              <w:rPr>
                <w:color w:val="auto"/>
                <w:sz w:val="24"/>
                <w:u w:val="none"/>
              </w:rPr>
              <w:t>暴露时间在3个月以上至主体工程竣工的渣土堆、开挖及平整后暂不施工裸地应使用防尘布覆盖或铺设礁渣、细石或其他功能相当的材料覆盖和简易绿化等方式防尘。</w:t>
            </w:r>
          </w:p>
          <w:p>
            <w:pPr>
              <w:tabs>
                <w:tab w:val="left" w:pos="1900"/>
              </w:tabs>
              <w:ind w:firstLine="480" w:firstLineChars="200"/>
              <w:rPr>
                <w:color w:val="auto"/>
                <w:sz w:val="24"/>
                <w:u w:val="none"/>
              </w:rPr>
            </w:pPr>
            <w:r>
              <w:rPr>
                <w:color w:val="auto"/>
                <w:sz w:val="24"/>
                <w:u w:val="none"/>
              </w:rPr>
              <w:t>C、长期（主体工程竣工以后，包含道路配套附属工程）</w:t>
            </w:r>
          </w:p>
          <w:p>
            <w:pPr>
              <w:tabs>
                <w:tab w:val="left" w:pos="1900"/>
              </w:tabs>
              <w:ind w:firstLine="480" w:firstLineChars="200"/>
              <w:rPr>
                <w:color w:val="auto"/>
                <w:sz w:val="24"/>
                <w:u w:val="none"/>
              </w:rPr>
            </w:pPr>
            <w:r>
              <w:rPr>
                <w:color w:val="auto"/>
                <w:sz w:val="24"/>
                <w:u w:val="none"/>
              </w:rPr>
              <w:t>项目主体工程建筑施工完工后，应在30天内完成渣土清理和绿化、硬化防尘措施，裸地必须按照《城市绿化条例》、《株洲市城市绿线管理条例》相关规定采用草皮、植被全面绿化覆盖，工程竣工验收时不得有裸地。</w:t>
            </w:r>
          </w:p>
          <w:p>
            <w:pPr>
              <w:tabs>
                <w:tab w:val="left" w:pos="1900"/>
              </w:tabs>
              <w:ind w:firstLine="480" w:firstLineChars="200"/>
              <w:rPr>
                <w:color w:val="auto"/>
                <w:sz w:val="24"/>
                <w:u w:val="none"/>
              </w:rPr>
            </w:pPr>
            <w:r>
              <w:rPr>
                <w:color w:val="auto"/>
                <w:sz w:val="24"/>
                <w:u w:val="none"/>
              </w:rPr>
              <w:t>本项目不同时期的渣土堆、裸地防尘措施如下表</w:t>
            </w:r>
            <w:r>
              <w:rPr>
                <w:rFonts w:hint="eastAsia"/>
                <w:color w:val="auto"/>
                <w:sz w:val="24"/>
                <w:u w:val="none"/>
              </w:rPr>
              <w:t>。</w:t>
            </w:r>
          </w:p>
          <w:p>
            <w:pPr>
              <w:pStyle w:val="87"/>
              <w:spacing w:line="240" w:lineRule="auto"/>
              <w:ind w:firstLine="0" w:firstLineChars="0"/>
              <w:jc w:val="center"/>
              <w:rPr>
                <w:rFonts w:hAnsi="Times New Roman" w:cs="Times New Roman"/>
                <w:b/>
                <w:color w:val="auto"/>
                <w:szCs w:val="24"/>
                <w:u w:val="none"/>
              </w:rPr>
            </w:pPr>
            <w:r>
              <w:rPr>
                <w:rFonts w:hAnsi="Times New Roman" w:cs="Times New Roman"/>
                <w:b/>
                <w:color w:val="auto"/>
                <w:szCs w:val="24"/>
                <w:u w:val="none"/>
              </w:rPr>
              <w:t>表</w:t>
            </w:r>
            <w:r>
              <w:rPr>
                <w:rFonts w:hint="eastAsia" w:hAnsi="Times New Roman" w:cs="Times New Roman"/>
                <w:b/>
                <w:color w:val="auto"/>
                <w:szCs w:val="24"/>
                <w:u w:val="none"/>
              </w:rPr>
              <w:t>34</w:t>
            </w:r>
            <w:r>
              <w:rPr>
                <w:rFonts w:hint="eastAsia"/>
                <w:b/>
                <w:bCs/>
                <w:color w:val="auto"/>
                <w:u w:val="none"/>
              </w:rPr>
              <w:t xml:space="preserve">   </w:t>
            </w:r>
            <w:r>
              <w:rPr>
                <w:rFonts w:hAnsi="Times New Roman" w:cs="Times New Roman"/>
                <w:b/>
                <w:color w:val="auto"/>
                <w:szCs w:val="24"/>
                <w:u w:val="none"/>
              </w:rPr>
              <w:t>本项目渣土堆、裸地防尘措施</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226"/>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时段</w:t>
                  </w:r>
                </w:p>
              </w:tc>
              <w:tc>
                <w:tcPr>
                  <w:tcW w:w="3226"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施工阶段</w:t>
                  </w:r>
                </w:p>
              </w:tc>
              <w:tc>
                <w:tcPr>
                  <w:tcW w:w="4713"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主要防尘措施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restart"/>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短期</w:t>
                  </w:r>
                </w:p>
              </w:tc>
              <w:tc>
                <w:tcPr>
                  <w:tcW w:w="3226"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土地平整及路基工程</w:t>
                  </w:r>
                </w:p>
              </w:tc>
              <w:tc>
                <w:tcPr>
                  <w:tcW w:w="4713"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喷水洒水、压尘，辅以局部硬化、防尘布覆盖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continue"/>
                  <w:vAlign w:val="center"/>
                </w:tcPr>
                <w:p>
                  <w:pPr>
                    <w:pStyle w:val="87"/>
                    <w:spacing w:line="240" w:lineRule="auto"/>
                    <w:ind w:firstLine="0" w:firstLineChars="0"/>
                    <w:jc w:val="center"/>
                    <w:rPr>
                      <w:rFonts w:hAnsi="Times New Roman"/>
                      <w:color w:val="auto"/>
                      <w:szCs w:val="24"/>
                      <w:u w:val="none"/>
                    </w:rPr>
                  </w:pPr>
                </w:p>
              </w:tc>
              <w:tc>
                <w:tcPr>
                  <w:tcW w:w="3226"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渣土临时堆场</w:t>
                  </w:r>
                </w:p>
              </w:tc>
              <w:tc>
                <w:tcPr>
                  <w:tcW w:w="4713"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围挡、喷水洒水、压尘，防尘布覆盖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中期</w:t>
                  </w:r>
                </w:p>
              </w:tc>
              <w:tc>
                <w:tcPr>
                  <w:tcW w:w="3226"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基础、路面施工</w:t>
                  </w:r>
                </w:p>
              </w:tc>
              <w:tc>
                <w:tcPr>
                  <w:tcW w:w="4713"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防尘布覆盖，局部硬化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长期</w:t>
                  </w:r>
                </w:p>
              </w:tc>
              <w:tc>
                <w:tcPr>
                  <w:tcW w:w="3226"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附属工程施工至竣工</w:t>
                  </w:r>
                </w:p>
              </w:tc>
              <w:tc>
                <w:tcPr>
                  <w:tcW w:w="4713" w:type="dxa"/>
                  <w:vAlign w:val="center"/>
                </w:tcPr>
                <w:p>
                  <w:pPr>
                    <w:pStyle w:val="87"/>
                    <w:spacing w:line="240" w:lineRule="auto"/>
                    <w:ind w:firstLine="0" w:firstLineChars="0"/>
                    <w:jc w:val="center"/>
                    <w:rPr>
                      <w:rFonts w:hAnsi="Times New Roman"/>
                      <w:color w:val="auto"/>
                      <w:szCs w:val="24"/>
                      <w:u w:val="none"/>
                    </w:rPr>
                  </w:pPr>
                  <w:r>
                    <w:rPr>
                      <w:rFonts w:hint="eastAsia" w:hAnsi="Times New Roman"/>
                      <w:color w:val="auto"/>
                      <w:szCs w:val="24"/>
                      <w:u w:val="none"/>
                    </w:rPr>
                    <w:t>采用草皮、植被全面绿化</w:t>
                  </w:r>
                  <w:r>
                    <w:rPr>
                      <w:rFonts w:hAnsi="Times New Roman"/>
                      <w:color w:val="auto"/>
                      <w:szCs w:val="24"/>
                      <w:u w:val="none"/>
                    </w:rPr>
                    <w:t>覆盖</w:t>
                  </w:r>
                </w:p>
              </w:tc>
            </w:tr>
          </w:tbl>
          <w:p>
            <w:pPr>
              <w:tabs>
                <w:tab w:val="left" w:pos="1900"/>
              </w:tabs>
              <w:ind w:firstLine="480" w:firstLineChars="200"/>
              <w:rPr>
                <w:color w:val="auto"/>
                <w:sz w:val="24"/>
                <w:u w:val="none"/>
              </w:rPr>
            </w:pPr>
            <w:r>
              <w:rPr>
                <w:color w:val="auto"/>
                <w:sz w:val="24"/>
                <w:u w:val="none"/>
              </w:rPr>
              <w:t>（6）地面及临时道路硬化</w:t>
            </w:r>
          </w:p>
          <w:p>
            <w:pPr>
              <w:tabs>
                <w:tab w:val="left" w:pos="1900"/>
              </w:tabs>
              <w:ind w:firstLine="480" w:firstLineChars="200"/>
              <w:rPr>
                <w:color w:val="auto"/>
                <w:sz w:val="24"/>
                <w:u w:val="none"/>
              </w:rPr>
            </w:pPr>
            <w:r>
              <w:rPr>
                <w:color w:val="auto"/>
                <w:sz w:val="24"/>
                <w:u w:val="none"/>
              </w:rPr>
              <w:t>施工工地作业地面和连接进出道路和场地内渣土运输道路目前为已硬化处理状态。施工期间，施工工地内及工地出口至铺装道路间的车行道路，应保持路面清洁，防止机动车扬尘：</w:t>
            </w:r>
          </w:p>
          <w:p>
            <w:pPr>
              <w:tabs>
                <w:tab w:val="left" w:pos="1900"/>
              </w:tabs>
              <w:ind w:firstLine="480" w:firstLineChars="200"/>
              <w:rPr>
                <w:color w:val="auto"/>
                <w:sz w:val="24"/>
                <w:u w:val="none"/>
              </w:rPr>
            </w:pPr>
            <w:r>
              <w:rPr>
                <w:color w:val="auto"/>
                <w:sz w:val="24"/>
                <w:u w:val="none"/>
              </w:rPr>
              <w:t>（7）工程车辆洗车、装载、运输扬尘防治</w:t>
            </w:r>
          </w:p>
          <w:p>
            <w:pPr>
              <w:tabs>
                <w:tab w:val="left" w:pos="1900"/>
              </w:tabs>
              <w:ind w:firstLine="480" w:firstLineChars="200"/>
              <w:rPr>
                <w:color w:val="auto"/>
                <w:sz w:val="24"/>
                <w:u w:val="none"/>
              </w:rPr>
            </w:pPr>
            <w:r>
              <w:rPr>
                <w:color w:val="auto"/>
                <w:sz w:val="24"/>
                <w:u w:val="none"/>
              </w:rPr>
              <w:t>A、规范施工场地进出口设置，进出口处设置有一座洗车平台洗车位置，冲洗点必须配置清洗机和清洗员2名（一边一人）。</w:t>
            </w:r>
          </w:p>
          <w:p>
            <w:pPr>
              <w:tabs>
                <w:tab w:val="left" w:pos="1900"/>
              </w:tabs>
              <w:ind w:firstLine="480" w:firstLineChars="200"/>
              <w:rPr>
                <w:color w:val="auto"/>
                <w:sz w:val="24"/>
                <w:u w:val="none"/>
              </w:rPr>
            </w:pPr>
            <w:r>
              <w:rPr>
                <w:color w:val="auto"/>
                <w:sz w:val="24"/>
                <w:u w:val="none"/>
              </w:rPr>
              <w:t>B、完善排水设施，禁止将施工污水直接排入自然水体，洗车平台四周应设置防溢座、废水导流渠、废水收集池、沉淀池及其它防治设施，收集洗车、施工以及降水过程中产生的废水和泥浆，泥浆不得外流，每周进行一次泥浆清理，清理后的废泥浆应采取密闭式罐车外运。施工作业废水经沉淀后回用于场地内洒水。</w:t>
            </w:r>
          </w:p>
          <w:p>
            <w:pPr>
              <w:tabs>
                <w:tab w:val="left" w:pos="1900"/>
              </w:tabs>
              <w:ind w:firstLine="480" w:firstLineChars="200"/>
              <w:rPr>
                <w:color w:val="auto"/>
                <w:sz w:val="24"/>
                <w:u w:val="none"/>
              </w:rPr>
            </w:pPr>
            <w:r>
              <w:rPr>
                <w:color w:val="auto"/>
                <w:sz w:val="24"/>
                <w:u w:val="none"/>
              </w:rPr>
              <w:t>C、工地出口处连接城市道路不得有粘土泥水带。</w:t>
            </w:r>
          </w:p>
          <w:p>
            <w:pPr>
              <w:tabs>
                <w:tab w:val="left" w:pos="1900"/>
              </w:tabs>
              <w:ind w:firstLine="480" w:firstLineChars="200"/>
              <w:rPr>
                <w:color w:val="auto"/>
                <w:sz w:val="24"/>
                <w:u w:val="none"/>
              </w:rPr>
            </w:pPr>
            <w:r>
              <w:rPr>
                <w:color w:val="auto"/>
                <w:sz w:val="24"/>
                <w:u w:val="none"/>
              </w:rPr>
              <w:t>施工场地进出口处采用草垫或麻布毯进行铺垫，以吸附运输车辆夹带的泥土、泥浆水，确保车辆出场不带泥水。草垫或麻布毯铺垫面积须为5×20m。</w:t>
            </w:r>
          </w:p>
          <w:p>
            <w:pPr>
              <w:tabs>
                <w:tab w:val="left" w:pos="1900"/>
              </w:tabs>
              <w:ind w:firstLine="480" w:firstLineChars="200"/>
              <w:rPr>
                <w:color w:val="auto"/>
                <w:sz w:val="24"/>
                <w:u w:val="none"/>
              </w:rPr>
            </w:pPr>
            <w:r>
              <w:rPr>
                <w:color w:val="auto"/>
                <w:sz w:val="24"/>
                <w:u w:val="none"/>
              </w:rPr>
              <w:t>D、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w:t>
            </w:r>
          </w:p>
          <w:p>
            <w:pPr>
              <w:tabs>
                <w:tab w:val="left" w:pos="1900"/>
              </w:tabs>
              <w:ind w:firstLine="480" w:firstLineChars="200"/>
              <w:rPr>
                <w:color w:val="auto"/>
                <w:sz w:val="24"/>
                <w:u w:val="none"/>
              </w:rPr>
            </w:pPr>
            <w:r>
              <w:rPr>
                <w:color w:val="auto"/>
                <w:sz w:val="24"/>
                <w:u w:val="none"/>
              </w:rPr>
              <w:t>E、配置专人对工地出入口及车辆运输道路进行清扫、冲洗，并有专人进行检查把关，以避免基建扬尘由点源变成沿运输线路的线源污染。</w:t>
            </w:r>
          </w:p>
          <w:p>
            <w:pPr>
              <w:tabs>
                <w:tab w:val="left" w:pos="1900"/>
              </w:tabs>
              <w:ind w:firstLine="480" w:firstLineChars="200"/>
              <w:rPr>
                <w:color w:val="auto"/>
                <w:sz w:val="24"/>
                <w:u w:val="none"/>
              </w:rPr>
            </w:pPr>
            <w:r>
              <w:rPr>
                <w:color w:val="auto"/>
                <w:sz w:val="24"/>
                <w:u w:val="none"/>
              </w:rPr>
              <w:t>F、对渣土处理要求办理《株洲建筑垃圾处理许可证》，车辆应按照批准的路线和时间进行物料、渣土、垃圾的运输。</w:t>
            </w:r>
          </w:p>
          <w:p>
            <w:pPr>
              <w:tabs>
                <w:tab w:val="left" w:pos="1900"/>
              </w:tabs>
              <w:ind w:firstLine="480" w:firstLineChars="200"/>
              <w:rPr>
                <w:color w:val="auto"/>
                <w:sz w:val="24"/>
                <w:u w:val="none"/>
              </w:rPr>
            </w:pPr>
            <w:r>
              <w:rPr>
                <w:color w:val="auto"/>
                <w:sz w:val="24"/>
                <w:u w:val="none"/>
              </w:rPr>
              <w:t>（</w:t>
            </w:r>
            <w:r>
              <w:rPr>
                <w:rFonts w:hint="eastAsia"/>
                <w:color w:val="auto"/>
                <w:sz w:val="24"/>
                <w:u w:val="none"/>
              </w:rPr>
              <w:t>8</w:t>
            </w:r>
            <w:r>
              <w:rPr>
                <w:color w:val="auto"/>
                <w:sz w:val="24"/>
                <w:u w:val="none"/>
              </w:rPr>
              <w:t>）建筑材料防尘管理措施</w:t>
            </w:r>
          </w:p>
          <w:p>
            <w:pPr>
              <w:tabs>
                <w:tab w:val="left" w:pos="1900"/>
              </w:tabs>
              <w:ind w:firstLine="480" w:firstLineChars="200"/>
              <w:rPr>
                <w:color w:val="auto"/>
                <w:sz w:val="24"/>
                <w:u w:val="none"/>
              </w:rPr>
            </w:pPr>
            <w:r>
              <w:rPr>
                <w:color w:val="auto"/>
                <w:sz w:val="24"/>
                <w:u w:val="none"/>
              </w:rPr>
              <w:t>施工过程中使用水泥、石灰、砂石、涂料、铺装材料等易产生扬尘的建筑材料，需合理布置临时料场位置，并应采取下列措施之一：</w:t>
            </w:r>
          </w:p>
          <w:p>
            <w:pPr>
              <w:tabs>
                <w:tab w:val="left" w:pos="1900"/>
              </w:tabs>
              <w:ind w:firstLine="480" w:firstLineChars="200"/>
              <w:rPr>
                <w:color w:val="auto"/>
                <w:sz w:val="24"/>
                <w:u w:val="none"/>
              </w:rPr>
            </w:pPr>
            <w:r>
              <w:rPr>
                <w:color w:val="auto"/>
                <w:sz w:val="24"/>
                <w:u w:val="none"/>
              </w:rPr>
              <w:t>a)密闭方式存储及运输；b)设置围挡或堆砌围墙；c)采用防尘布苫盖；d)其他有效的防尘措施。项目施工现场不设置搅拌站，全路段全部采用商品混凝土。</w:t>
            </w:r>
          </w:p>
          <w:p>
            <w:pPr>
              <w:tabs>
                <w:tab w:val="left" w:pos="1900"/>
              </w:tabs>
              <w:ind w:firstLine="480" w:firstLineChars="200"/>
              <w:rPr>
                <w:color w:val="auto"/>
                <w:sz w:val="24"/>
                <w:u w:val="none"/>
              </w:rPr>
            </w:pPr>
            <w:r>
              <w:rPr>
                <w:color w:val="auto"/>
                <w:sz w:val="24"/>
                <w:u w:val="none"/>
              </w:rPr>
              <w:t>（</w:t>
            </w:r>
            <w:r>
              <w:rPr>
                <w:rFonts w:hint="eastAsia"/>
                <w:color w:val="auto"/>
                <w:sz w:val="24"/>
                <w:u w:val="none"/>
              </w:rPr>
              <w:t>9</w:t>
            </w:r>
            <w:r>
              <w:rPr>
                <w:color w:val="auto"/>
                <w:sz w:val="24"/>
                <w:u w:val="none"/>
              </w:rPr>
              <w:t>）道路绿化工程防尘措施</w:t>
            </w:r>
          </w:p>
          <w:p>
            <w:pPr>
              <w:tabs>
                <w:tab w:val="left" w:pos="1900"/>
              </w:tabs>
              <w:ind w:firstLine="480" w:firstLineChars="200"/>
              <w:rPr>
                <w:color w:val="auto"/>
                <w:sz w:val="24"/>
                <w:u w:val="none"/>
              </w:rPr>
            </w:pPr>
            <w:r>
              <w:rPr>
                <w:color w:val="auto"/>
                <w:sz w:val="24"/>
                <w:u w:val="none"/>
              </w:rPr>
              <w:t>a)绿化工地应根据现场情况采取围挡等降尘措施。</w:t>
            </w:r>
          </w:p>
          <w:p>
            <w:pPr>
              <w:tabs>
                <w:tab w:val="left" w:pos="1900"/>
              </w:tabs>
              <w:ind w:firstLine="480" w:firstLineChars="200"/>
              <w:rPr>
                <w:color w:val="auto"/>
                <w:sz w:val="24"/>
                <w:u w:val="none"/>
              </w:rPr>
            </w:pPr>
            <w:r>
              <w:rPr>
                <w:color w:val="auto"/>
                <w:sz w:val="24"/>
                <w:u w:val="none"/>
              </w:rPr>
              <w:t>b)四级及四级以上大风天气，须停止土地平整、换土、原土过筛等作业。</w:t>
            </w:r>
          </w:p>
          <w:p>
            <w:pPr>
              <w:tabs>
                <w:tab w:val="left" w:pos="1900"/>
              </w:tabs>
              <w:ind w:firstLine="480" w:firstLineChars="200"/>
              <w:rPr>
                <w:color w:val="auto"/>
                <w:sz w:val="24"/>
                <w:u w:val="none"/>
              </w:rPr>
            </w:pPr>
            <w:r>
              <w:rPr>
                <w:color w:val="auto"/>
                <w:sz w:val="24"/>
                <w:u w:val="none"/>
              </w:rPr>
              <w:t>c)土地平整后，一周内要进行下一步建植工作；土地整理工作已结束，未进行建植工程期间，要每天洒水一至两次，如遇四级及四级以上大风天气必须及时洒水防尘或加以覆盖。</w:t>
            </w:r>
          </w:p>
          <w:p>
            <w:pPr>
              <w:tabs>
                <w:tab w:val="left" w:pos="1900"/>
              </w:tabs>
              <w:ind w:firstLine="480" w:firstLineChars="200"/>
              <w:rPr>
                <w:color w:val="auto"/>
                <w:sz w:val="24"/>
                <w:u w:val="none"/>
              </w:rPr>
            </w:pPr>
            <w:r>
              <w:rPr>
                <w:color w:val="auto"/>
                <w:sz w:val="24"/>
                <w:u w:val="none"/>
              </w:rPr>
              <w:t>d)植树树穴所出穴坑土，要加以整理或拍实；如遇特殊情况无法建植，穴坑土要加以覆盖，确保不扬尘。种植完成后，树坑应覆盖卵石、木屑、挡板、草皮，或者作其它覆盖、围栏处理等。</w:t>
            </w:r>
          </w:p>
          <w:p>
            <w:pPr>
              <w:tabs>
                <w:tab w:val="left" w:pos="1900"/>
              </w:tabs>
              <w:ind w:firstLine="480" w:firstLineChars="200"/>
              <w:rPr>
                <w:color w:val="auto"/>
                <w:sz w:val="24"/>
                <w:u w:val="none"/>
              </w:rPr>
            </w:pPr>
            <w:r>
              <w:rPr>
                <w:color w:val="auto"/>
                <w:sz w:val="24"/>
                <w:u w:val="none"/>
              </w:rPr>
              <w:t>e)道路或绿地内各类管线敷设工程完工后，一周内要恢复路面或景观，不得留裸土地面。</w:t>
            </w:r>
          </w:p>
          <w:p>
            <w:pPr>
              <w:tabs>
                <w:tab w:val="left" w:pos="1900"/>
              </w:tabs>
              <w:ind w:firstLine="480" w:firstLineChars="200"/>
              <w:rPr>
                <w:color w:val="auto"/>
                <w:sz w:val="24"/>
                <w:u w:val="none"/>
              </w:rPr>
            </w:pPr>
            <w:r>
              <w:rPr>
                <w:color w:val="auto"/>
                <w:sz w:val="24"/>
                <w:u w:val="none"/>
              </w:rPr>
              <w:t>f)绿化产生的垃圾，做到当天清除。</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2、</w:t>
            </w:r>
            <w:r>
              <w:rPr>
                <w:rFonts w:hAnsi="Times New Roman" w:cs="Times New Roman"/>
                <w:b/>
                <w:color w:val="auto"/>
                <w:szCs w:val="24"/>
              </w:rPr>
              <w:t>施工期水污染防治措施</w:t>
            </w:r>
          </w:p>
          <w:p>
            <w:pPr>
              <w:tabs>
                <w:tab w:val="left" w:pos="1900"/>
              </w:tabs>
              <w:ind w:firstLine="480" w:firstLineChars="200"/>
              <w:rPr>
                <w:color w:val="auto"/>
                <w:sz w:val="24"/>
                <w:u w:val="none"/>
              </w:rPr>
            </w:pPr>
            <w:r>
              <w:rPr>
                <w:color w:val="auto"/>
                <w:sz w:val="24"/>
                <w:u w:val="none"/>
              </w:rPr>
              <w:t>（1）路堑边坡开挖前，预先做好截、排水工程，堑顶为土质或含有软弱夹层岩石时，天沟及时铺砌或采取其它防渗措旌，以减少雨水对堑坡面的冲刷。对高填以及不良地质路基等水土流失易发地带，要合理安排施工季节，尽量避免雨季施工；不能避免时，保证其施工期间排水通畅，不出现秘水浸泡工作面的现象。如防护不能紧跟开挖完成时，对开挖面采取加覆盖物等防护措施。</w:t>
            </w:r>
          </w:p>
          <w:p>
            <w:pPr>
              <w:tabs>
                <w:tab w:val="left" w:pos="1900"/>
              </w:tabs>
              <w:ind w:firstLine="480" w:firstLineChars="200"/>
              <w:rPr>
                <w:color w:val="auto"/>
                <w:sz w:val="24"/>
                <w:u w:val="none"/>
              </w:rPr>
            </w:pPr>
            <w:r>
              <w:rPr>
                <w:color w:val="auto"/>
                <w:sz w:val="24"/>
                <w:u w:val="none"/>
              </w:rPr>
              <w:t>（2）施工材料如油料、化学品物质等的堆放地点应远离沿线水体，并应备有临时遮挡的帆布或采取其他防止雨水冲刷的措施；含有害物质的建材如沥青、水泥等不准堆放在沿线水体附近，并应设蓬盖，必要时设围栏，防止被雨水冲刷入水体。</w:t>
            </w:r>
          </w:p>
          <w:p>
            <w:pPr>
              <w:tabs>
                <w:tab w:val="left" w:pos="1900"/>
              </w:tabs>
              <w:ind w:firstLine="480" w:firstLineChars="200"/>
              <w:rPr>
                <w:color w:val="auto"/>
                <w:sz w:val="24"/>
                <w:u w:val="none"/>
              </w:rPr>
            </w:pPr>
            <w:r>
              <w:rPr>
                <w:color w:val="auto"/>
                <w:sz w:val="24"/>
                <w:u w:val="none"/>
              </w:rPr>
              <w:t>（3）对机械和车辆冲洗废水，可在施工场地设临时蒸发池(可就近利用废弃的沟、坑)，等施工结束覆土掩埋。</w:t>
            </w:r>
          </w:p>
          <w:p>
            <w:pPr>
              <w:tabs>
                <w:tab w:val="left" w:pos="1900"/>
              </w:tabs>
              <w:ind w:firstLine="480" w:firstLineChars="200"/>
              <w:rPr>
                <w:color w:val="auto"/>
                <w:sz w:val="24"/>
                <w:u w:val="none"/>
              </w:rPr>
            </w:pPr>
            <w:r>
              <w:rPr>
                <w:color w:val="auto"/>
                <w:sz w:val="24"/>
                <w:u w:val="none"/>
              </w:rPr>
              <w:t>（4）施工中的废油及其它固体废物不得随意倾倒或排入水体，也不得堆放在水体旁，应及时清运至当地允许放置的地点。施工物料堆场应远离地表水体，并设置在径流不易冲刷处，粉状物料堆场应配有草包蓬布等遮盖物并在周围挖设明沟防止径流冲刷。</w:t>
            </w:r>
          </w:p>
          <w:p>
            <w:pPr>
              <w:tabs>
                <w:tab w:val="left" w:pos="1900"/>
              </w:tabs>
              <w:ind w:firstLine="480" w:firstLineChars="200"/>
              <w:rPr>
                <w:color w:val="auto"/>
                <w:sz w:val="24"/>
                <w:u w:val="none"/>
              </w:rPr>
            </w:pPr>
            <w:r>
              <w:rPr>
                <w:color w:val="auto"/>
                <w:sz w:val="24"/>
                <w:u w:val="none"/>
              </w:rPr>
              <w:t>（5）加强对施工机械的管理。防止机械跑、冒、滴、漏，防止施工船只油料倾倒水体中引起水污染。</w:t>
            </w:r>
          </w:p>
          <w:p>
            <w:pPr>
              <w:tabs>
                <w:tab w:val="left" w:pos="1900"/>
              </w:tabs>
              <w:ind w:firstLine="480" w:firstLineChars="200"/>
              <w:rPr>
                <w:color w:val="auto"/>
                <w:sz w:val="24"/>
                <w:u w:val="none"/>
              </w:rPr>
            </w:pPr>
            <w:r>
              <w:rPr>
                <w:color w:val="auto"/>
                <w:sz w:val="24"/>
                <w:u w:val="none"/>
              </w:rPr>
              <w:t>（6）施工废水经除油、沉淀后全部回用于洒水抑尘。</w:t>
            </w:r>
          </w:p>
          <w:p>
            <w:pPr>
              <w:tabs>
                <w:tab w:val="left" w:pos="1900"/>
              </w:tabs>
              <w:ind w:firstLine="480" w:firstLineChars="200"/>
              <w:rPr>
                <w:color w:val="auto"/>
                <w:sz w:val="24"/>
                <w:u w:val="none"/>
              </w:rPr>
            </w:pPr>
            <w:r>
              <w:rPr>
                <w:rFonts w:hint="eastAsia"/>
                <w:color w:val="auto"/>
                <w:sz w:val="24"/>
                <w:u w:val="none"/>
              </w:rPr>
              <w:t>（7）凡是被路基侵占、隔断的灌溉沟渠，必须采取补救措施，在不压缩原有河沟泄水断面、不影响原灌溉渠道使用功能的前提下进行改移，并应保证先通后拆。</w:t>
            </w:r>
          </w:p>
          <w:p>
            <w:pPr>
              <w:tabs>
                <w:tab w:val="left" w:pos="1900"/>
              </w:tabs>
              <w:ind w:firstLine="480" w:firstLineChars="200"/>
              <w:rPr>
                <w:rFonts w:hint="eastAsia"/>
                <w:color w:val="auto"/>
                <w:sz w:val="24"/>
                <w:u w:val="none"/>
              </w:rPr>
            </w:pPr>
            <w:r>
              <w:rPr>
                <w:rFonts w:hint="eastAsia"/>
                <w:color w:val="auto"/>
                <w:sz w:val="24"/>
                <w:u w:val="none"/>
              </w:rPr>
              <w:t>（8）在建筑材料堆放地设置一定的防渗区域，专门存放油料及化学品物质。</w:t>
            </w:r>
          </w:p>
          <w:p>
            <w:pPr>
              <w:autoSpaceDE w:val="0"/>
              <w:autoSpaceDN w:val="0"/>
              <w:adjustRightInd w:val="0"/>
              <w:spacing w:line="480" w:lineRule="exact"/>
              <w:ind w:firstLine="480" w:firstLineChars="200"/>
              <w:jc w:val="left"/>
              <w:rPr>
                <w:rFonts w:hint="eastAsia" w:ascii="宋体" w:cs="宋体"/>
                <w:kern w:val="0"/>
                <w:sz w:val="24"/>
              </w:rPr>
            </w:pPr>
            <w:r>
              <w:rPr>
                <w:rFonts w:hint="eastAsia" w:ascii="宋体" w:cs="宋体"/>
                <w:kern w:val="0"/>
                <w:sz w:val="24"/>
              </w:rPr>
              <w:t>（</w:t>
            </w:r>
            <w:r>
              <w:rPr>
                <w:rFonts w:hint="eastAsia" w:ascii="宋体" w:cs="宋体"/>
                <w:kern w:val="0"/>
                <w:sz w:val="24"/>
                <w:lang w:val="en-US" w:eastAsia="zh-CN"/>
              </w:rPr>
              <w:t>9</w:t>
            </w:r>
            <w:r>
              <w:rPr>
                <w:rFonts w:hint="eastAsia" w:ascii="宋体" w:cs="宋体"/>
                <w:kern w:val="0"/>
                <w:sz w:val="24"/>
              </w:rPr>
              <w:t>）桥梁施工期间水环境影响防治措施</w:t>
            </w:r>
          </w:p>
          <w:p>
            <w:pPr>
              <w:autoSpaceDE w:val="0"/>
              <w:autoSpaceDN w:val="0"/>
              <w:adjustRightInd w:val="0"/>
              <w:spacing w:line="480" w:lineRule="exact"/>
              <w:ind w:firstLine="480" w:firstLineChars="200"/>
              <w:jc w:val="left"/>
              <w:rPr>
                <w:rFonts w:ascii="宋体" w:cs="宋体"/>
                <w:kern w:val="0"/>
                <w:sz w:val="24"/>
              </w:rPr>
            </w:pPr>
            <w:r>
              <w:rPr>
                <w:rFonts w:hint="eastAsia" w:ascii="宋体" w:cs="宋体"/>
                <w:kern w:val="0"/>
                <w:sz w:val="24"/>
              </w:rPr>
              <w:t>为了避免施工期对</w:t>
            </w:r>
            <w:r>
              <w:rPr>
                <w:rFonts w:hint="eastAsia" w:ascii="宋体" w:cs="宋体"/>
                <w:kern w:val="0"/>
                <w:sz w:val="24"/>
                <w:lang w:val="en-US" w:eastAsia="zh-CN"/>
              </w:rPr>
              <w:t>白石港</w:t>
            </w:r>
            <w:r>
              <w:rPr>
                <w:rFonts w:hint="eastAsia" w:ascii="宋体" w:cs="宋体"/>
                <w:kern w:val="0"/>
                <w:sz w:val="24"/>
              </w:rPr>
              <w:t>水质的影响，施工单位应采取以下措施：</w:t>
            </w:r>
          </w:p>
          <w:p>
            <w:pPr>
              <w:autoSpaceDE w:val="0"/>
              <w:autoSpaceDN w:val="0"/>
              <w:adjustRightInd w:val="0"/>
              <w:spacing w:line="480" w:lineRule="exact"/>
              <w:ind w:firstLine="480" w:firstLineChars="200"/>
              <w:jc w:val="left"/>
              <w:rPr>
                <w:rFonts w:hint="eastAsia" w:ascii="宋体" w:cs="宋体"/>
                <w:kern w:val="0"/>
                <w:sz w:val="24"/>
              </w:rPr>
            </w:pPr>
            <w:r>
              <w:rPr>
                <w:rFonts w:hint="eastAsia" w:ascii="宋体" w:cs="宋体"/>
                <w:kern w:val="0"/>
                <w:sz w:val="24"/>
              </w:rPr>
              <w:t>①施工期间水环境影响防治应在施工过程中妥善收集拆除产生的固体废物并及时清运，严禁将残渣直接排入河流，减少对该水域的污染。</w:t>
            </w:r>
          </w:p>
          <w:p>
            <w:pPr>
              <w:autoSpaceDE w:val="0"/>
              <w:autoSpaceDN w:val="0"/>
              <w:adjustRightInd w:val="0"/>
              <w:spacing w:line="480" w:lineRule="exact"/>
              <w:ind w:firstLine="480" w:firstLineChars="200"/>
              <w:jc w:val="left"/>
              <w:rPr>
                <w:rFonts w:hint="eastAsia" w:ascii="宋体" w:cs="宋体"/>
                <w:kern w:val="0"/>
                <w:sz w:val="24"/>
              </w:rPr>
            </w:pPr>
            <w:r>
              <w:rPr>
                <w:rFonts w:hint="eastAsia" w:ascii="宋体" w:cs="宋体"/>
                <w:kern w:val="0"/>
                <w:sz w:val="24"/>
              </w:rPr>
              <w:t>②基础施工过程中严格按施工组织设计制定的施工工序和文明施工措施执行，把</w:t>
            </w:r>
            <w:r>
              <w:rPr>
                <w:rFonts w:hint="eastAsia" w:ascii="宋体" w:cs="宋体"/>
                <w:kern w:val="0"/>
                <w:sz w:val="24"/>
                <w:lang w:val="en-US" w:eastAsia="zh-CN"/>
              </w:rPr>
              <w:t>河岸</w:t>
            </w:r>
            <w:r>
              <w:rPr>
                <w:rFonts w:hint="eastAsia" w:ascii="宋体" w:cs="宋体"/>
                <w:kern w:val="0"/>
                <w:sz w:val="24"/>
              </w:rPr>
              <w:t>施工影响范围降到最低，减少河</w:t>
            </w:r>
            <w:r>
              <w:rPr>
                <w:rFonts w:hint="eastAsia" w:ascii="宋体" w:cs="宋体"/>
                <w:kern w:val="0"/>
                <w:sz w:val="24"/>
                <w:lang w:val="en-US" w:eastAsia="zh-CN"/>
              </w:rPr>
              <w:t>岸施工对河流的</w:t>
            </w:r>
            <w:r>
              <w:rPr>
                <w:rFonts w:hint="eastAsia" w:ascii="宋体" w:cs="宋体"/>
                <w:kern w:val="0"/>
                <w:sz w:val="24"/>
              </w:rPr>
              <w:t>扰动。</w:t>
            </w:r>
          </w:p>
          <w:p>
            <w:pPr>
              <w:autoSpaceDE w:val="0"/>
              <w:autoSpaceDN w:val="0"/>
              <w:adjustRightInd w:val="0"/>
              <w:spacing w:line="480" w:lineRule="exact"/>
              <w:ind w:firstLine="480" w:firstLineChars="200"/>
              <w:jc w:val="left"/>
              <w:rPr>
                <w:rFonts w:hint="eastAsia" w:ascii="宋体" w:cs="宋体"/>
                <w:kern w:val="0"/>
                <w:sz w:val="24"/>
              </w:rPr>
            </w:pPr>
            <w:r>
              <w:rPr>
                <w:rFonts w:hint="eastAsia" w:ascii="宋体" w:cs="宋体"/>
                <w:kern w:val="0"/>
                <w:sz w:val="24"/>
              </w:rPr>
              <w:t>③基础施工尽量选在河流的中枯水期进行，以减少对</w:t>
            </w:r>
            <w:r>
              <w:rPr>
                <w:rFonts w:hint="eastAsia" w:ascii="宋体" w:cs="宋体"/>
                <w:kern w:val="0"/>
                <w:sz w:val="24"/>
                <w:lang w:val="en-US" w:eastAsia="zh-CN"/>
              </w:rPr>
              <w:t>河岸及</w:t>
            </w:r>
            <w:r>
              <w:rPr>
                <w:rFonts w:hint="eastAsia" w:ascii="宋体" w:cs="宋体"/>
                <w:kern w:val="0"/>
                <w:sz w:val="24"/>
              </w:rPr>
              <w:t>河流水域的影响。</w:t>
            </w:r>
          </w:p>
          <w:p>
            <w:pPr>
              <w:autoSpaceDE w:val="0"/>
              <w:autoSpaceDN w:val="0"/>
              <w:adjustRightInd w:val="0"/>
              <w:spacing w:line="480" w:lineRule="exact"/>
              <w:ind w:firstLine="480" w:firstLineChars="200"/>
              <w:jc w:val="left"/>
              <w:rPr>
                <w:rFonts w:hint="eastAsia" w:ascii="宋体" w:cs="宋体"/>
                <w:kern w:val="0"/>
                <w:sz w:val="24"/>
              </w:rPr>
            </w:pPr>
            <w:r>
              <w:rPr>
                <w:rFonts w:hint="eastAsia" w:ascii="宋体" w:cs="宋体"/>
                <w:kern w:val="0"/>
                <w:sz w:val="24"/>
              </w:rPr>
              <w:t>④</w:t>
            </w:r>
            <w:r>
              <w:rPr>
                <w:rFonts w:ascii="宋体" w:cs="宋体"/>
                <w:kern w:val="0"/>
                <w:sz w:val="24"/>
              </w:rPr>
              <w:t>工程承包合同中应明确</w:t>
            </w:r>
            <w:r>
              <w:rPr>
                <w:rFonts w:hint="eastAsia" w:ascii="宋体" w:cs="宋体"/>
                <w:kern w:val="0"/>
                <w:sz w:val="24"/>
              </w:rPr>
              <w:t>施工</w:t>
            </w:r>
            <w:r>
              <w:rPr>
                <w:rFonts w:ascii="宋体" w:cs="宋体"/>
                <w:kern w:val="0"/>
                <w:sz w:val="24"/>
              </w:rPr>
              <w:t>材料（如</w:t>
            </w:r>
            <w:r>
              <w:rPr>
                <w:rFonts w:hint="eastAsia" w:ascii="宋体" w:cs="宋体"/>
                <w:kern w:val="0"/>
                <w:sz w:val="24"/>
              </w:rPr>
              <w:t>漆料</w:t>
            </w:r>
            <w:r>
              <w:rPr>
                <w:rFonts w:ascii="宋体" w:cs="宋体"/>
                <w:kern w:val="0"/>
                <w:sz w:val="24"/>
              </w:rPr>
              <w:t>、油料、化学品等）的运输过程中防止洒漏条款，堆放场地不得设在</w:t>
            </w:r>
            <w:r>
              <w:rPr>
                <w:rFonts w:hint="eastAsia" w:ascii="宋体" w:cs="宋体"/>
                <w:kern w:val="0"/>
                <w:sz w:val="24"/>
                <w:lang w:val="en-US" w:eastAsia="zh-CN"/>
              </w:rPr>
              <w:t>胜利港</w:t>
            </w:r>
            <w:r>
              <w:rPr>
                <w:rFonts w:ascii="宋体" w:cs="宋体"/>
                <w:kern w:val="0"/>
                <w:sz w:val="24"/>
              </w:rPr>
              <w:t>附近，以免随雨水冲入</w:t>
            </w:r>
            <w:r>
              <w:rPr>
                <w:rFonts w:hint="eastAsia" w:ascii="宋体" w:cs="宋体"/>
                <w:kern w:val="0"/>
                <w:sz w:val="24"/>
                <w:lang w:val="en-US" w:eastAsia="zh-CN"/>
              </w:rPr>
              <w:t>胜利港</w:t>
            </w:r>
            <w:r>
              <w:rPr>
                <w:rFonts w:ascii="宋体" w:cs="宋体"/>
                <w:kern w:val="0"/>
                <w:sz w:val="24"/>
              </w:rPr>
              <w:t>，造成水环境污染。</w:t>
            </w:r>
          </w:p>
          <w:p>
            <w:pPr>
              <w:autoSpaceDE w:val="0"/>
              <w:autoSpaceDN w:val="0"/>
              <w:adjustRightInd w:val="0"/>
              <w:spacing w:line="480" w:lineRule="exact"/>
              <w:ind w:firstLine="480" w:firstLineChars="200"/>
              <w:jc w:val="left"/>
              <w:rPr>
                <w:rFonts w:ascii="宋体" w:cs="宋体"/>
                <w:kern w:val="0"/>
                <w:sz w:val="24"/>
              </w:rPr>
            </w:pPr>
            <w:r>
              <w:rPr>
                <w:rFonts w:hint="eastAsia" w:ascii="宋体" w:cs="宋体"/>
                <w:kern w:val="0"/>
                <w:sz w:val="24"/>
              </w:rPr>
              <w:t>⑤施工材料运输车辆应有防雨设备，施工材料（油料、化学品等）堆放场地应尽可能远离河流，应有防雨导流设施，防止大风暴雨冲刷造成渗漏进入河流造成污染；建筑材料应设遮盖，必要时设置围栏，防止被雨水冲刷进入水体。</w:t>
            </w:r>
          </w:p>
          <w:p>
            <w:pPr>
              <w:autoSpaceDE w:val="0"/>
              <w:autoSpaceDN w:val="0"/>
              <w:adjustRightInd w:val="0"/>
              <w:spacing w:line="480" w:lineRule="exact"/>
              <w:ind w:firstLine="480" w:firstLineChars="200"/>
              <w:jc w:val="left"/>
              <w:rPr>
                <w:rFonts w:ascii="宋体" w:cs="宋体"/>
                <w:kern w:val="0"/>
                <w:sz w:val="24"/>
              </w:rPr>
            </w:pPr>
            <w:r>
              <w:rPr>
                <w:rFonts w:hint="eastAsia" w:ascii="宋体" w:cs="宋体"/>
                <w:kern w:val="0"/>
                <w:sz w:val="24"/>
              </w:rPr>
              <w:t>⑥严格施工组织，优化施工方案，在保证质量的前提下尽量缩短施工时间，在施工结束后及时清理现场，使施工段恢复原貌。</w:t>
            </w:r>
          </w:p>
          <w:p>
            <w:pPr>
              <w:tabs>
                <w:tab w:val="left" w:pos="1900"/>
              </w:tabs>
              <w:ind w:firstLine="480" w:firstLineChars="200"/>
              <w:rPr>
                <w:color w:val="auto"/>
                <w:sz w:val="24"/>
                <w:u w:val="none"/>
              </w:rPr>
            </w:pPr>
            <w:r>
              <w:rPr>
                <w:color w:val="auto"/>
                <w:sz w:val="24"/>
                <w:u w:val="none"/>
              </w:rPr>
              <w:t>综上所述，在采取上述措施后可有效减少施工废水对水环境的污染影响。</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3、</w:t>
            </w:r>
            <w:r>
              <w:rPr>
                <w:rFonts w:hAnsi="Times New Roman" w:cs="Times New Roman"/>
                <w:b/>
                <w:color w:val="auto"/>
                <w:szCs w:val="24"/>
              </w:rPr>
              <w:t>施工期声环境保护措施</w:t>
            </w:r>
          </w:p>
          <w:p>
            <w:pPr>
              <w:pStyle w:val="87"/>
              <w:spacing w:line="240" w:lineRule="auto"/>
              <w:rPr>
                <w:rFonts w:hAnsi="Times New Roman" w:cs="Times New Roman"/>
                <w:color w:val="auto"/>
                <w:szCs w:val="24"/>
                <w:u w:val="none"/>
              </w:rPr>
            </w:pPr>
            <w:r>
              <w:rPr>
                <w:rFonts w:hAnsi="Times New Roman" w:cs="Times New Roman"/>
                <w:color w:val="auto"/>
                <w:szCs w:val="24"/>
                <w:u w:val="none"/>
              </w:rPr>
              <w:t>（1）合理安排施工时间：避免高噪声设备同时施工，夜间禁止施工。</w:t>
            </w:r>
          </w:p>
          <w:p>
            <w:pPr>
              <w:pStyle w:val="87"/>
              <w:spacing w:line="240" w:lineRule="auto"/>
              <w:rPr>
                <w:rFonts w:hAnsi="Times New Roman" w:cs="Times New Roman"/>
                <w:color w:val="auto"/>
                <w:szCs w:val="24"/>
                <w:u w:val="none"/>
              </w:rPr>
            </w:pPr>
            <w:r>
              <w:rPr>
                <w:rFonts w:hAnsi="Times New Roman" w:cs="Times New Roman"/>
                <w:color w:val="auto"/>
                <w:szCs w:val="24"/>
                <w:u w:val="none"/>
              </w:rPr>
              <w:t>（2）合理布局现场：避免在同一地点安排大量动力机械设备，是局部声级过高，噪声较大的设备尽量远离敏感点。</w:t>
            </w:r>
          </w:p>
          <w:p>
            <w:pPr>
              <w:pStyle w:val="87"/>
              <w:spacing w:line="240" w:lineRule="auto"/>
              <w:rPr>
                <w:rFonts w:hAnsi="Times New Roman" w:cs="Times New Roman"/>
                <w:color w:val="auto"/>
                <w:szCs w:val="24"/>
                <w:u w:val="none"/>
              </w:rPr>
            </w:pPr>
            <w:r>
              <w:rPr>
                <w:rFonts w:hAnsi="Times New Roman" w:cs="Times New Roman"/>
                <w:color w:val="auto"/>
                <w:szCs w:val="24"/>
                <w:u w:val="none"/>
              </w:rPr>
              <w:t>（3）选用低噪声设备，降低设备声级：加强检查、维护和保养机械设备，保持润滑，紧固各部件，并于地面保持良好接触，使用减振机座、围墙等措施，降低噪声。对设备定期保养，严格操作规范。</w:t>
            </w:r>
          </w:p>
          <w:p>
            <w:pPr>
              <w:pStyle w:val="87"/>
              <w:spacing w:line="240" w:lineRule="auto"/>
              <w:rPr>
                <w:rFonts w:hAnsi="Times New Roman" w:cs="Times New Roman"/>
                <w:color w:val="auto"/>
                <w:szCs w:val="24"/>
                <w:u w:val="none"/>
              </w:rPr>
            </w:pPr>
            <w:r>
              <w:rPr>
                <w:rFonts w:hAnsi="Times New Roman" w:cs="Times New Roman"/>
                <w:color w:val="auto"/>
                <w:szCs w:val="24"/>
                <w:u w:val="none"/>
              </w:rPr>
              <w:t>（4）设置围挡：项目在道路两侧、物料堆场周围设置的临时围挡防护物也可在一定程度上起到隔声作用。</w:t>
            </w:r>
          </w:p>
          <w:p>
            <w:pPr>
              <w:pStyle w:val="87"/>
              <w:spacing w:line="240" w:lineRule="auto"/>
              <w:rPr>
                <w:rFonts w:hAnsi="Times New Roman" w:cs="Times New Roman"/>
                <w:color w:val="auto"/>
                <w:szCs w:val="24"/>
                <w:u w:val="none"/>
              </w:rPr>
            </w:pPr>
            <w:r>
              <w:rPr>
                <w:rFonts w:hAnsi="Times New Roman" w:cs="Times New Roman"/>
                <w:color w:val="auto"/>
                <w:szCs w:val="24"/>
                <w:u w:val="none"/>
              </w:rPr>
              <w:t>（5）文明施工：建筑材料使用和施工过程中做到轻拿轻放，以减少撞击噪声。</w:t>
            </w:r>
          </w:p>
          <w:p>
            <w:pPr>
              <w:pStyle w:val="87"/>
              <w:spacing w:line="240" w:lineRule="auto"/>
              <w:rPr>
                <w:rFonts w:hAnsi="Times New Roman" w:cs="Times New Roman"/>
                <w:color w:val="auto"/>
                <w:szCs w:val="24"/>
                <w:u w:val="none"/>
              </w:rPr>
            </w:pPr>
            <w:r>
              <w:rPr>
                <w:rFonts w:hAnsi="Times New Roman" w:cs="Times New Roman"/>
                <w:color w:val="auto"/>
                <w:szCs w:val="24"/>
                <w:u w:val="none"/>
              </w:rPr>
              <w:t>（6）采取个人防护措施：对高噪声设备附近工作的施工人员，采用配备、使用耳塞、耳机、放声头盔等防噪用具。</w:t>
            </w:r>
          </w:p>
          <w:p>
            <w:pPr>
              <w:pStyle w:val="87"/>
              <w:spacing w:line="240" w:lineRule="auto"/>
              <w:rPr>
                <w:rFonts w:hAnsi="Times New Roman" w:cs="Times New Roman"/>
                <w:color w:val="auto"/>
                <w:szCs w:val="24"/>
                <w:u w:val="none"/>
              </w:rPr>
            </w:pPr>
            <w:r>
              <w:rPr>
                <w:rFonts w:hAnsi="Times New Roman" w:cs="Times New Roman"/>
                <w:color w:val="auto"/>
                <w:szCs w:val="24"/>
                <w:u w:val="none"/>
              </w:rPr>
              <w:t>（7）减少施工交通噪声：对运输车辆定期维修、养护，减少或杜绝鸣笛，合理安排运输路线。</w:t>
            </w:r>
          </w:p>
          <w:p>
            <w:pPr>
              <w:pStyle w:val="87"/>
              <w:spacing w:line="240" w:lineRule="auto"/>
              <w:rPr>
                <w:rFonts w:hAnsi="Times New Roman" w:cs="Times New Roman"/>
                <w:color w:val="auto"/>
                <w:szCs w:val="24"/>
                <w:u w:val="none"/>
              </w:rPr>
            </w:pPr>
            <w:r>
              <w:rPr>
                <w:rFonts w:hAnsi="Times New Roman" w:cs="Times New Roman"/>
                <w:color w:val="auto"/>
                <w:szCs w:val="24"/>
                <w:u w:val="none"/>
              </w:rPr>
              <w:t>（8）采取上述措施后，预计项目厂界噪声可达到《建筑施工场界环境噪声排放标准》（GB12523-2011）要求，对周围声环境影响较小，且影响随着施工的结束而消失。</w:t>
            </w:r>
          </w:p>
          <w:p>
            <w:pPr>
              <w:pStyle w:val="87"/>
              <w:spacing w:line="240" w:lineRule="auto"/>
              <w:rPr>
                <w:rFonts w:hAnsi="Times New Roman" w:cs="Times New Roman"/>
                <w:color w:val="auto"/>
                <w:szCs w:val="24"/>
                <w:u w:val="none"/>
              </w:rPr>
            </w:pPr>
            <w:r>
              <w:rPr>
                <w:rFonts w:hAnsi="Times New Roman" w:cs="Times New Roman"/>
                <w:color w:val="auto"/>
                <w:szCs w:val="24"/>
                <w:u w:val="none"/>
              </w:rPr>
              <w:t>采取上述噪声污染防治措施后，可最大限度减小施工噪声对周围敏感点的污染影响。</w:t>
            </w:r>
          </w:p>
          <w:p>
            <w:pPr>
              <w:pStyle w:val="87"/>
              <w:spacing w:line="240" w:lineRule="auto"/>
              <w:ind w:firstLine="482"/>
              <w:rPr>
                <w:rFonts w:hAnsi="Times New Roman" w:cs="Times New Roman"/>
                <w:b/>
                <w:color w:val="auto"/>
                <w:szCs w:val="24"/>
              </w:rPr>
            </w:pPr>
            <w:r>
              <w:rPr>
                <w:rFonts w:hint="eastAsia" w:hAnsi="Times New Roman" w:cs="Times New Roman"/>
                <w:b/>
                <w:color w:val="auto"/>
                <w:szCs w:val="24"/>
              </w:rPr>
              <w:t>4、</w:t>
            </w:r>
            <w:r>
              <w:rPr>
                <w:rFonts w:hAnsi="Times New Roman" w:cs="Times New Roman"/>
                <w:b/>
                <w:color w:val="auto"/>
                <w:szCs w:val="24"/>
              </w:rPr>
              <w:t>施工期固体废物保护措施</w:t>
            </w:r>
          </w:p>
          <w:p>
            <w:pPr>
              <w:tabs>
                <w:tab w:val="left" w:pos="1900"/>
              </w:tabs>
              <w:ind w:firstLine="480" w:firstLineChars="200"/>
              <w:rPr>
                <w:color w:val="auto"/>
                <w:sz w:val="24"/>
              </w:rPr>
            </w:pPr>
            <w:r>
              <w:rPr>
                <w:rFonts w:hint="eastAsia"/>
                <w:color w:val="auto"/>
                <w:sz w:val="24"/>
              </w:rPr>
              <w:t>路基清表产生的表土暂时堆存于施工场地的表土堆场，作为后期道路绿化的表土回填。建筑垃圾应按《株洲市城市建筑垃圾管理规定》的要求处置，应与具有相关资质的渣土处置公司签订渣土处置协议，统一清运。</w:t>
            </w:r>
          </w:p>
          <w:p>
            <w:pPr>
              <w:tabs>
                <w:tab w:val="left" w:pos="1900"/>
              </w:tabs>
              <w:ind w:firstLine="480" w:firstLineChars="200"/>
              <w:rPr>
                <w:color w:val="auto"/>
                <w:sz w:val="24"/>
              </w:rPr>
            </w:pPr>
            <w:r>
              <w:rPr>
                <w:rFonts w:hint="eastAsia"/>
                <w:color w:val="auto"/>
                <w:sz w:val="24"/>
              </w:rPr>
              <w:t>通过采取上述措施，固体废物对外环境影响较小。因此，上述固体废物防治措施可行。</w:t>
            </w:r>
          </w:p>
          <w:p>
            <w:pPr>
              <w:pStyle w:val="87"/>
              <w:spacing w:line="240" w:lineRule="auto"/>
              <w:ind w:firstLine="482"/>
              <w:rPr>
                <w:rFonts w:hAnsi="Times New Roman" w:cs="Times New Roman"/>
                <w:b/>
                <w:color w:val="auto"/>
                <w:szCs w:val="24"/>
                <w:u w:val="none"/>
              </w:rPr>
            </w:pPr>
            <w:r>
              <w:rPr>
                <w:rFonts w:hint="eastAsia" w:hAnsi="Times New Roman" w:cs="Times New Roman"/>
                <w:b/>
                <w:color w:val="auto"/>
                <w:szCs w:val="24"/>
                <w:u w:val="none"/>
              </w:rPr>
              <w:t>5、</w:t>
            </w:r>
            <w:r>
              <w:rPr>
                <w:rFonts w:hAnsi="Times New Roman" w:cs="Times New Roman"/>
                <w:b/>
                <w:color w:val="auto"/>
                <w:szCs w:val="24"/>
                <w:u w:val="none"/>
              </w:rPr>
              <w:t>施工期生态环境保护措施</w:t>
            </w:r>
          </w:p>
          <w:p>
            <w:pPr>
              <w:tabs>
                <w:tab w:val="left" w:pos="1900"/>
              </w:tabs>
              <w:ind w:firstLine="480" w:firstLineChars="200"/>
              <w:rPr>
                <w:color w:val="auto"/>
                <w:sz w:val="24"/>
                <w:u w:val="single"/>
              </w:rPr>
            </w:pPr>
            <w:r>
              <w:rPr>
                <w:color w:val="auto"/>
                <w:sz w:val="24"/>
                <w:u w:val="single"/>
              </w:rPr>
              <w:t>为防止水土流失、保护生态，施工中应采取如下措施：</w:t>
            </w:r>
          </w:p>
          <w:p>
            <w:pPr>
              <w:tabs>
                <w:tab w:val="left" w:pos="1900"/>
              </w:tabs>
              <w:ind w:firstLine="480" w:firstLineChars="200"/>
              <w:rPr>
                <w:color w:val="auto"/>
                <w:sz w:val="24"/>
                <w:u w:val="single"/>
              </w:rPr>
            </w:pPr>
            <w:r>
              <w:rPr>
                <w:color w:val="auto"/>
                <w:sz w:val="24"/>
                <w:u w:val="single"/>
              </w:rPr>
              <w:t>（1）科学规划，合理安排施工工段，防止暴雨径流对裸露地面的冲刷，从根本上减少水土流失量。</w:t>
            </w:r>
          </w:p>
          <w:p>
            <w:pPr>
              <w:tabs>
                <w:tab w:val="left" w:pos="1900"/>
              </w:tabs>
              <w:ind w:firstLine="480" w:firstLineChars="200"/>
              <w:rPr>
                <w:color w:val="auto"/>
                <w:sz w:val="24"/>
                <w:u w:val="single"/>
              </w:rPr>
            </w:pPr>
            <w:r>
              <w:rPr>
                <w:color w:val="auto"/>
                <w:sz w:val="24"/>
                <w:u w:val="single"/>
              </w:rPr>
              <w:t>（2）施工中采取临时防护措施，对道路已有的树木、花草进行保护性移栽。应采取措施，缩短临时占地使用时间，施工完毕，立即恢复植被或复垦。</w:t>
            </w:r>
          </w:p>
          <w:p>
            <w:pPr>
              <w:tabs>
                <w:tab w:val="left" w:pos="1900"/>
              </w:tabs>
              <w:ind w:firstLine="480" w:firstLineChars="200"/>
              <w:rPr>
                <w:color w:val="auto"/>
                <w:sz w:val="24"/>
                <w:u w:val="single"/>
              </w:rPr>
            </w:pPr>
            <w:r>
              <w:rPr>
                <w:color w:val="auto"/>
                <w:sz w:val="24"/>
                <w:u w:val="single"/>
              </w:rPr>
              <w:t>（3）施工时必须同时建设基坑护墙等辅助工程，用草席、沙袋等对坡面进行护理，以稳定边坡，防止坡面崩塌，确保下雨时不出现大量水土流失。</w:t>
            </w:r>
          </w:p>
          <w:p>
            <w:pPr>
              <w:tabs>
                <w:tab w:val="left" w:pos="1900"/>
              </w:tabs>
              <w:ind w:firstLine="480" w:firstLineChars="200"/>
              <w:rPr>
                <w:color w:val="auto"/>
                <w:sz w:val="24"/>
                <w:u w:val="single"/>
              </w:rPr>
            </w:pPr>
            <w:r>
              <w:rPr>
                <w:color w:val="auto"/>
                <w:sz w:val="24"/>
                <w:u w:val="single"/>
              </w:rPr>
              <w:t>（4）做好路基排水，区域气候温和，雨量充沛，暴雨强度较大。应防止路基边坡冲刷以保排水通畅，路基经过特别潮湿地段，设置纵横向碎石盲沟或用塑料排水管组成系统，将水排出路基外。</w:t>
            </w:r>
          </w:p>
          <w:p>
            <w:pPr>
              <w:tabs>
                <w:tab w:val="left" w:pos="1900"/>
              </w:tabs>
              <w:ind w:firstLine="480" w:firstLineChars="200"/>
              <w:rPr>
                <w:color w:val="auto"/>
                <w:sz w:val="24"/>
                <w:u w:val="single"/>
              </w:rPr>
            </w:pPr>
            <w:r>
              <w:rPr>
                <w:color w:val="auto"/>
                <w:sz w:val="24"/>
                <w:u w:val="single"/>
              </w:rPr>
              <w:t>（</w:t>
            </w:r>
            <w:r>
              <w:rPr>
                <w:rFonts w:hint="eastAsia"/>
                <w:color w:val="auto"/>
                <w:sz w:val="24"/>
                <w:u w:val="single"/>
              </w:rPr>
              <w:t>5</w:t>
            </w:r>
            <w:r>
              <w:rPr>
                <w:color w:val="auto"/>
                <w:sz w:val="24"/>
                <w:u w:val="single"/>
              </w:rPr>
              <w:t>）一般路堤填筑施工之前，路堤坡底两侧应先筑拦挡坎和排水沟，拦截因降水带来的坡面水土流失，其布设应充分利用地形和天然水系，形成完善的排水系统，并做好进出口位置的选择和处理，防止出现堵塞、溢流、渗漏、淤积、冲刷和冻结等，造成对路基和毗邻地带的危害。为保证挡土坎的稳定性，挡土坎需要有一定的渗水能力，挡土坎选用编织袋装土垒砌，编织袋所装土尽量选择粘土。排水沟每隔50</w:t>
            </w:r>
            <w:r>
              <w:rPr>
                <w:rFonts w:hint="eastAsia"/>
                <w:color w:val="auto"/>
                <w:sz w:val="24"/>
                <w:u w:val="single"/>
              </w:rPr>
              <w:t>~</w:t>
            </w:r>
            <w:r>
              <w:rPr>
                <w:color w:val="auto"/>
                <w:sz w:val="24"/>
                <w:u w:val="single"/>
              </w:rPr>
              <w:t>200m设沉沙池，以沉降径流泥沙，降低径流流速，施工期沉沙池中的淤泥应定期清运。</w:t>
            </w:r>
          </w:p>
          <w:p>
            <w:pPr>
              <w:tabs>
                <w:tab w:val="left" w:pos="1900"/>
              </w:tabs>
              <w:ind w:firstLine="480" w:firstLineChars="200"/>
              <w:rPr>
                <w:color w:val="auto"/>
                <w:sz w:val="24"/>
                <w:u w:val="single"/>
              </w:rPr>
            </w:pPr>
            <w:r>
              <w:rPr>
                <w:color w:val="auto"/>
                <w:sz w:val="24"/>
                <w:u w:val="single"/>
              </w:rPr>
              <w:t>（</w:t>
            </w:r>
            <w:r>
              <w:rPr>
                <w:rFonts w:hint="eastAsia"/>
                <w:color w:val="auto"/>
                <w:sz w:val="24"/>
                <w:u w:val="single"/>
              </w:rPr>
              <w:t>6</w:t>
            </w:r>
            <w:r>
              <w:rPr>
                <w:color w:val="auto"/>
                <w:sz w:val="24"/>
                <w:u w:val="single"/>
              </w:rPr>
              <w:t>）应在施工期间，搞好项目的生态保护和建设，缩短施工工期。在项目建设的同时应及时搞好道路的植树、绿化及地面硬化，工程建成后，应无裸露地面，使区域水土保持功能得到加强。</w:t>
            </w:r>
          </w:p>
          <w:p>
            <w:pPr>
              <w:tabs>
                <w:tab w:val="left" w:pos="1900"/>
              </w:tabs>
              <w:ind w:firstLine="480" w:firstLineChars="200"/>
              <w:rPr>
                <w:color w:val="auto"/>
                <w:sz w:val="24"/>
                <w:u w:val="single"/>
              </w:rPr>
            </w:pPr>
            <w:r>
              <w:rPr>
                <w:color w:val="auto"/>
                <w:sz w:val="24"/>
                <w:u w:val="single"/>
              </w:rPr>
              <w:t>（</w:t>
            </w:r>
            <w:r>
              <w:rPr>
                <w:rFonts w:hint="eastAsia"/>
                <w:color w:val="auto"/>
                <w:sz w:val="24"/>
                <w:u w:val="single"/>
              </w:rPr>
              <w:t>7</w:t>
            </w:r>
            <w:r>
              <w:rPr>
                <w:color w:val="auto"/>
                <w:sz w:val="24"/>
                <w:u w:val="single"/>
              </w:rPr>
              <w:t>）本项目不设取土、弃渣场，渣土运输须按株洲市市政管理局渣土办要求统一处置。施工方需按照株洲市《关于进一步加强城市建筑垃圾运输管理规定》、《关于强化渣土砂石管理的规定》实施细则、《株洲市建筑垃圾管理实施办法（试行）》等有关规定，联系专业运输队伍，签订渣土运输合同，明确渣土运输扬尘控制责任，严格执行对运输车辆及建设施工单位的有关规定及污染防治等要求，按指定路线及时间行驶，在指定地点消纳，不得擅自处置。</w:t>
            </w:r>
          </w:p>
          <w:p>
            <w:pPr>
              <w:ind w:firstLine="480" w:firstLineChars="200"/>
              <w:rPr>
                <w:color w:val="auto"/>
                <w:sz w:val="24"/>
                <w:u w:val="single"/>
              </w:rPr>
            </w:pPr>
            <w:r>
              <w:rPr>
                <w:rFonts w:hint="eastAsia"/>
                <w:color w:val="auto"/>
                <w:sz w:val="24"/>
                <w:u w:val="single"/>
              </w:rPr>
              <w:t>（8）</w:t>
            </w:r>
            <w:r>
              <w:rPr>
                <w:color w:val="auto"/>
                <w:sz w:val="24"/>
                <w:u w:val="single"/>
              </w:rPr>
              <w:t>本道路路基工程区开挖和填筑施工过程中扰动地表严重，产生的松散土石方数量较多，本项目采用沥青混凝土路面，硬化措施有效防止了降水直接进入土壤，彻底消除了土壤流失的动力源泉，对防止裸露地表的土壤流失具有非常好的作用。但在路面夯实前，回填土松散，容易造成水土流失。为防止土壤侵蚀发生塌方和水土流失而采用的坡面植草措施是边坡绿化工程的一部分，坡面植草是人为地、强制性地一次栽种好植物群落，以使坡面迅速覆盖上植物，从而减少水土流失量。选择坡面草必须具有下列特点：</w:t>
            </w:r>
          </w:p>
          <w:p>
            <w:pPr>
              <w:ind w:firstLine="480" w:firstLineChars="200"/>
              <w:rPr>
                <w:color w:val="auto"/>
                <w:sz w:val="24"/>
                <w:u w:val="single"/>
              </w:rPr>
            </w:pPr>
            <w:r>
              <w:rPr>
                <w:color w:val="auto"/>
                <w:sz w:val="24"/>
                <w:u w:val="single"/>
              </w:rPr>
              <w:t>发芽早，生长快，能尽量覆盖地面；根部连土性强，能防止表土侵蚀和流动；多年生植物，且能与周围环境相协调。坡面植草的时间十分重要，即使边坡填方稳定，但在经常下暴雨的情况下，边坡受侵蚀后往往变得不稳定，因此建议工程中路基边坡植草要及时进行，在雨季前一个月植草效果最好。</w:t>
            </w:r>
          </w:p>
          <w:p>
            <w:pPr>
              <w:pStyle w:val="14"/>
              <w:spacing w:after="0"/>
              <w:ind w:firstLine="480" w:firstLineChars="200"/>
              <w:rPr>
                <w:color w:val="auto"/>
                <w:sz w:val="24"/>
                <w:u w:val="single"/>
              </w:rPr>
            </w:pPr>
            <w:r>
              <w:rPr>
                <w:color w:val="auto"/>
                <w:sz w:val="24"/>
                <w:u w:val="single"/>
              </w:rPr>
              <w:t>采取上述措施可避免或减轻施工期对生态环境的影响，且这些影响是短期的，随着施工期结束，本工程建设不会对周围生态环境产生明显影响。</w:t>
            </w:r>
          </w:p>
          <w:p>
            <w:pPr>
              <w:tabs>
                <w:tab w:val="left" w:pos="1900"/>
              </w:tabs>
              <w:ind w:firstLine="482" w:firstLineChars="200"/>
              <w:rPr>
                <w:b/>
                <w:bCs/>
                <w:color w:val="auto"/>
                <w:sz w:val="24"/>
              </w:rPr>
            </w:pPr>
            <w:r>
              <w:rPr>
                <w:rFonts w:hint="eastAsia"/>
                <w:b/>
                <w:bCs/>
                <w:color w:val="auto"/>
                <w:sz w:val="24"/>
              </w:rPr>
              <w:t>八</w:t>
            </w:r>
            <w:r>
              <w:rPr>
                <w:b/>
                <w:bCs/>
                <w:color w:val="auto"/>
                <w:sz w:val="24"/>
              </w:rPr>
              <w:t>、施工期环境影响分析总结论</w:t>
            </w:r>
          </w:p>
          <w:p>
            <w:pPr>
              <w:autoSpaceDE w:val="0"/>
              <w:autoSpaceDN w:val="0"/>
              <w:ind w:left="0" w:leftChars="0" w:firstLine="420" w:firstLineChars="175"/>
              <w:rPr>
                <w:color w:val="auto"/>
                <w:sz w:val="24"/>
              </w:rPr>
            </w:pPr>
            <w:r>
              <w:rPr>
                <w:color w:val="auto"/>
                <w:sz w:val="24"/>
              </w:rPr>
              <w:t>施工期主要污染包括施工扬尘、施工废水、施工机械噪声及施工引起的水土流失。在落实本次环评提出的措施的前提下，项目施工扬尘可以得到有效控制，能够达标排放，废水均能综合利用不外排，施工场地场界噪声能够达标排放，水土流失量可以大大降低。因此项目施工期对外环境的影响较小。</w:t>
            </w:r>
          </w:p>
          <w:p>
            <w:pPr>
              <w:tabs>
                <w:tab w:val="left" w:pos="1900"/>
              </w:tabs>
              <w:ind w:firstLine="480" w:firstLineChars="200"/>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4" w:hRule="atLeast"/>
          <w:jc w:val="center"/>
        </w:trPr>
        <w:tc>
          <w:tcPr>
            <w:tcW w:w="9289" w:type="dxa"/>
          </w:tcPr>
          <w:p>
            <w:pPr>
              <w:jc w:val="left"/>
              <w:rPr>
                <w:b/>
                <w:bCs/>
                <w:color w:val="auto"/>
                <w:sz w:val="28"/>
                <w:szCs w:val="28"/>
              </w:rPr>
            </w:pPr>
            <w:r>
              <w:rPr>
                <w:b/>
                <w:bCs/>
                <w:color w:val="auto"/>
                <w:sz w:val="28"/>
                <w:szCs w:val="28"/>
              </w:rPr>
              <w:t>营运期环境影响分析</w:t>
            </w:r>
          </w:p>
          <w:p>
            <w:pPr>
              <w:pStyle w:val="87"/>
              <w:spacing w:line="240" w:lineRule="auto"/>
              <w:ind w:firstLine="482"/>
              <w:rPr>
                <w:rFonts w:hAnsi="Times New Roman" w:cs="Times New Roman"/>
                <w:b/>
                <w:color w:val="auto"/>
              </w:rPr>
            </w:pPr>
            <w:r>
              <w:rPr>
                <w:rFonts w:hint="eastAsia" w:hAnsi="Times New Roman" w:cs="Times New Roman"/>
                <w:b/>
                <w:color w:val="auto"/>
              </w:rPr>
              <w:t>一</w:t>
            </w:r>
            <w:r>
              <w:rPr>
                <w:rFonts w:hAnsi="Times New Roman" w:cs="Times New Roman"/>
                <w:b/>
                <w:color w:val="auto"/>
              </w:rPr>
              <w:t>、大气环境影响分析</w:t>
            </w:r>
          </w:p>
          <w:p>
            <w:pPr>
              <w:pStyle w:val="87"/>
              <w:spacing w:line="240" w:lineRule="auto"/>
              <w:rPr>
                <w:rFonts w:hAnsi="Times New Roman" w:cs="Times New Roman"/>
                <w:color w:val="auto"/>
              </w:rPr>
            </w:pPr>
            <w:r>
              <w:rPr>
                <w:rFonts w:hAnsi="Times New Roman" w:cs="Times New Roman"/>
                <w:color w:val="auto"/>
              </w:rPr>
              <w:t>本项目建成后，汽车尾气和道路扬尘是环境空气污染物的主要来源，污染物排放量的大小与交通量成比例增加，同时与车辆的类型、汽车运行的状况以及当地的气象条件有关。</w:t>
            </w:r>
          </w:p>
          <w:p>
            <w:pPr>
              <w:pStyle w:val="87"/>
              <w:spacing w:line="240" w:lineRule="auto"/>
              <w:rPr>
                <w:rFonts w:hAnsi="Times New Roman" w:cs="Times New Roman"/>
                <w:color w:val="auto"/>
              </w:rPr>
            </w:pPr>
            <w:r>
              <w:rPr>
                <w:rFonts w:hint="eastAsia" w:hAnsi="Times New Roman" w:cs="Times New Roman"/>
                <w:color w:val="auto"/>
              </w:rPr>
              <w:t>由于本项目为城市主干道，</w:t>
            </w:r>
            <w:r>
              <w:rPr>
                <w:rFonts w:hint="eastAsia"/>
                <w:color w:val="auto"/>
              </w:rPr>
              <w:t>未设置生活服务区、集中停车场等配套设施，未有1</w:t>
            </w:r>
            <w:r>
              <w:rPr>
                <w:color w:val="auto"/>
              </w:rPr>
              <w:t>km</w:t>
            </w:r>
            <w:r>
              <w:rPr>
                <w:rFonts w:hint="eastAsia"/>
                <w:color w:val="auto"/>
              </w:rPr>
              <w:t>及以上隧道工程，无集中式排放源，不需要计算大气环境评价等级，不需要进行大气环境影响预测评价。</w:t>
            </w:r>
          </w:p>
          <w:p>
            <w:pPr>
              <w:pStyle w:val="87"/>
              <w:spacing w:line="240" w:lineRule="auto"/>
              <w:rPr>
                <w:rFonts w:hAnsi="Times New Roman" w:cs="Times New Roman"/>
                <w:color w:val="auto"/>
              </w:rPr>
            </w:pPr>
            <w:r>
              <w:rPr>
                <w:rFonts w:hint="eastAsia" w:hAnsi="Times New Roman" w:cs="Times New Roman"/>
                <w:color w:val="auto"/>
              </w:rPr>
              <w:t>另，</w:t>
            </w:r>
            <w:r>
              <w:rPr>
                <w:rFonts w:hAnsi="Times New Roman" w:cs="Times New Roman"/>
                <w:color w:val="auto"/>
              </w:rPr>
              <w:t>根据现状调查，项目区域地形开阔，有利于地面污染物的扩散与稀释。因此，本项目营运期交通车辆尾气对道路两侧及区域环境空气质量影响较小，区域环境空气质量仍可达到《环境空气质量标准》（</w:t>
            </w:r>
            <w:r>
              <w:rPr>
                <w:rFonts w:hint="eastAsia" w:hAnsi="Times New Roman" w:cs="Times New Roman"/>
                <w:color w:val="auto"/>
              </w:rPr>
              <w:t>GB</w:t>
            </w:r>
            <w:r>
              <w:rPr>
                <w:rFonts w:hAnsi="Times New Roman" w:cs="Times New Roman"/>
                <w:color w:val="auto"/>
              </w:rPr>
              <w:t>3095-2012）中的二级标准。</w:t>
            </w:r>
          </w:p>
          <w:p>
            <w:pPr>
              <w:ind w:firstLine="498" w:firstLineChars="200"/>
              <w:rPr>
                <w:b/>
                <w:bCs/>
                <w:color w:val="auto"/>
                <w:spacing w:val="4"/>
                <w:sz w:val="24"/>
              </w:rPr>
            </w:pPr>
            <w:r>
              <w:rPr>
                <w:rFonts w:hint="eastAsia"/>
                <w:b/>
                <w:bCs/>
                <w:color w:val="auto"/>
                <w:spacing w:val="4"/>
                <w:sz w:val="24"/>
              </w:rPr>
              <w:t>二</w:t>
            </w:r>
            <w:r>
              <w:rPr>
                <w:b/>
                <w:bCs/>
                <w:color w:val="auto"/>
                <w:spacing w:val="4"/>
                <w:sz w:val="24"/>
              </w:rPr>
              <w:t>、地表水环境影响分析</w:t>
            </w:r>
          </w:p>
          <w:p>
            <w:pPr>
              <w:pStyle w:val="87"/>
              <w:spacing w:line="240" w:lineRule="auto"/>
              <w:rPr>
                <w:rFonts w:hAnsi="Times New Roman" w:cs="Times New Roman"/>
                <w:color w:val="auto"/>
              </w:rPr>
            </w:pPr>
            <w:r>
              <w:rPr>
                <w:rFonts w:hAnsi="Times New Roman" w:cs="Times New Roman"/>
                <w:color w:val="auto"/>
              </w:rPr>
              <w:t>项目营运期对附近水体产生的污染途径主要表现为降雨冲刷路面</w:t>
            </w:r>
            <w:r>
              <w:rPr>
                <w:rFonts w:hint="eastAsia" w:hAnsi="Times New Roman" w:cs="Times New Roman"/>
                <w:color w:val="auto"/>
              </w:rPr>
              <w:t>产生的</w:t>
            </w:r>
            <w:r>
              <w:rPr>
                <w:rFonts w:hAnsi="Times New Roman" w:cs="Times New Roman"/>
                <w:color w:val="auto"/>
              </w:rPr>
              <w:t>路面雨水径流。</w:t>
            </w:r>
          </w:p>
          <w:p>
            <w:pPr>
              <w:pStyle w:val="87"/>
              <w:spacing w:line="240" w:lineRule="auto"/>
              <w:rPr>
                <w:color w:val="auto"/>
              </w:rPr>
            </w:pPr>
            <w:r>
              <w:rPr>
                <w:color w:val="auto"/>
              </w:rPr>
              <w:t>本项目建成完工投入使用后，各种类型车辆排放尾气中所携带的污染物在路面沉积、汽车轮胎磨损的微粒、车架上粘带的泥土、车辆制动时洒落的污染物及车辆运行工况不佳时泄露的油料等，都会随降雨产生的路面径流进入道路</w:t>
            </w:r>
            <w:r>
              <w:rPr>
                <w:rFonts w:hint="eastAsia"/>
                <w:color w:val="auto"/>
                <w:lang w:val="en-US" w:eastAsia="zh-CN"/>
              </w:rPr>
              <w:t>和桥梁</w:t>
            </w:r>
            <w:r>
              <w:rPr>
                <w:color w:val="auto"/>
              </w:rPr>
              <w:t>的排水系统并最终进入地表水体，其主要的污染物有石油类、有机物和悬浮物等，这些污染物可能对沿线水体产生一定的污染。</w:t>
            </w:r>
          </w:p>
          <w:p>
            <w:pPr>
              <w:pStyle w:val="87"/>
              <w:spacing w:line="240" w:lineRule="auto"/>
              <w:rPr>
                <w:color w:val="auto"/>
              </w:rPr>
            </w:pPr>
            <w:r>
              <w:rPr>
                <w:color w:val="auto"/>
              </w:rPr>
              <w:t>影响路</w:t>
            </w:r>
            <w:r>
              <w:rPr>
                <w:rFonts w:hint="eastAsia"/>
                <w:color w:val="auto"/>
                <w:spacing w:val="0"/>
                <w:kern w:val="2"/>
                <w:szCs w:val="20"/>
                <w:lang w:eastAsia="zh-CN"/>
              </w:rPr>
              <w:t>（</w:t>
            </w:r>
            <w:r>
              <w:rPr>
                <w:rFonts w:hint="eastAsia"/>
                <w:color w:val="auto"/>
                <w:spacing w:val="0"/>
                <w:kern w:val="2"/>
                <w:szCs w:val="20"/>
                <w:lang w:val="en-US" w:eastAsia="zh-CN"/>
              </w:rPr>
              <w:t>桥</w:t>
            </w:r>
            <w:r>
              <w:rPr>
                <w:rFonts w:hint="eastAsia"/>
                <w:color w:val="auto"/>
                <w:spacing w:val="0"/>
                <w:kern w:val="2"/>
                <w:szCs w:val="20"/>
                <w:lang w:eastAsia="zh-CN"/>
              </w:rPr>
              <w:t>）</w:t>
            </w:r>
            <w:r>
              <w:rPr>
                <w:color w:val="auto"/>
              </w:rPr>
              <w:t>面径流污染的因素很多，包括降雨量、降雨历时、与车流量有关的路面及大气污染程度、两场降雨之间的间隔时间、路面宽度、灰尘沉降量和前期干旱时间、纳污路段长度等。因此，影响路面径流污染物浓度的因素多种多样，由于其影响因素变化性大、随机性强、偶然性大，至今尚无一套普遍适用的统一方法可供采用。</w:t>
            </w:r>
          </w:p>
          <w:p>
            <w:pPr>
              <w:pStyle w:val="56"/>
              <w:spacing w:line="240" w:lineRule="auto"/>
              <w:ind w:firstLine="480"/>
              <w:rPr>
                <w:color w:val="auto"/>
                <w:spacing w:val="0"/>
                <w:kern w:val="2"/>
                <w:szCs w:val="20"/>
              </w:rPr>
            </w:pPr>
            <w:r>
              <w:rPr>
                <w:color w:val="auto"/>
                <w:spacing w:val="0"/>
                <w:kern w:val="2"/>
                <w:szCs w:val="20"/>
              </w:rPr>
              <w:t>根据国家环保部华南环科所对南方地区路</w:t>
            </w:r>
            <w:r>
              <w:rPr>
                <w:rFonts w:hint="eastAsia"/>
                <w:color w:val="auto"/>
                <w:spacing w:val="0"/>
                <w:kern w:val="2"/>
                <w:szCs w:val="20"/>
                <w:lang w:eastAsia="zh-CN"/>
              </w:rPr>
              <w:t>（</w:t>
            </w:r>
            <w:r>
              <w:rPr>
                <w:rFonts w:hint="eastAsia"/>
                <w:color w:val="auto"/>
                <w:spacing w:val="0"/>
                <w:kern w:val="2"/>
                <w:szCs w:val="20"/>
                <w:lang w:val="en-US" w:eastAsia="zh-CN"/>
              </w:rPr>
              <w:t>桥</w:t>
            </w:r>
            <w:r>
              <w:rPr>
                <w:rFonts w:hint="eastAsia"/>
                <w:color w:val="auto"/>
                <w:spacing w:val="0"/>
                <w:kern w:val="2"/>
                <w:szCs w:val="20"/>
                <w:lang w:eastAsia="zh-CN"/>
              </w:rPr>
              <w:t>）</w:t>
            </w:r>
            <w:r>
              <w:rPr>
                <w:color w:val="auto"/>
                <w:spacing w:val="0"/>
                <w:kern w:val="2"/>
                <w:szCs w:val="20"/>
              </w:rPr>
              <w:t>面径流污染情况的试验，结果表明，降雨初期，径流中BOD浓度即可达到《污水综合排放标准》中的一级标准，从降雨初期到形成径流的30分钟内，雨水中的悬浮物和油类物质的浓度比较高，半小时之后，其浓度随着降雨历时的延长下降较快，路</w:t>
            </w:r>
            <w:r>
              <w:rPr>
                <w:rFonts w:hint="eastAsia"/>
                <w:color w:val="auto"/>
                <w:spacing w:val="0"/>
                <w:kern w:val="2"/>
                <w:szCs w:val="20"/>
                <w:lang w:eastAsia="zh-CN"/>
              </w:rPr>
              <w:t>（</w:t>
            </w:r>
            <w:r>
              <w:rPr>
                <w:rFonts w:hint="eastAsia"/>
                <w:color w:val="auto"/>
                <w:spacing w:val="0"/>
                <w:kern w:val="2"/>
                <w:szCs w:val="20"/>
                <w:lang w:val="en-US" w:eastAsia="zh-CN"/>
              </w:rPr>
              <w:t>桥</w:t>
            </w:r>
            <w:r>
              <w:rPr>
                <w:rFonts w:hint="eastAsia"/>
                <w:color w:val="auto"/>
                <w:spacing w:val="0"/>
                <w:kern w:val="2"/>
                <w:szCs w:val="20"/>
                <w:lang w:eastAsia="zh-CN"/>
              </w:rPr>
              <w:t>）</w:t>
            </w:r>
            <w:r>
              <w:rPr>
                <w:color w:val="auto"/>
                <w:spacing w:val="0"/>
                <w:kern w:val="2"/>
                <w:szCs w:val="20"/>
              </w:rPr>
              <w:t>面径流中，油类物质浓度可达到《污水综合排放标准》中的一级标准，降雨历时40~60分钟之后，路面基本被冲洗干净，路</w:t>
            </w:r>
            <w:r>
              <w:rPr>
                <w:rFonts w:hint="eastAsia"/>
                <w:color w:val="auto"/>
                <w:spacing w:val="0"/>
                <w:kern w:val="2"/>
                <w:szCs w:val="20"/>
                <w:lang w:eastAsia="zh-CN"/>
              </w:rPr>
              <w:t>（</w:t>
            </w:r>
            <w:r>
              <w:rPr>
                <w:rFonts w:hint="eastAsia"/>
                <w:color w:val="auto"/>
                <w:spacing w:val="0"/>
                <w:kern w:val="2"/>
                <w:szCs w:val="20"/>
                <w:lang w:val="en-US" w:eastAsia="zh-CN"/>
              </w:rPr>
              <w:t>桥</w:t>
            </w:r>
            <w:r>
              <w:rPr>
                <w:rFonts w:hint="eastAsia"/>
                <w:color w:val="auto"/>
                <w:spacing w:val="0"/>
                <w:kern w:val="2"/>
                <w:szCs w:val="20"/>
                <w:lang w:eastAsia="zh-CN"/>
              </w:rPr>
              <w:t>）</w:t>
            </w:r>
            <w:r>
              <w:rPr>
                <w:color w:val="auto"/>
                <w:spacing w:val="0"/>
                <w:kern w:val="2"/>
                <w:szCs w:val="20"/>
              </w:rPr>
              <w:t>面径流中SS浓度相对稳定在较低水平，达到《污水综合排放标准》中的一级标准。在实际过程中，路面径流SS和油类物质浓度超标只是一个瞬间值，路</w:t>
            </w:r>
            <w:r>
              <w:rPr>
                <w:rFonts w:hint="eastAsia"/>
                <w:color w:val="auto"/>
                <w:spacing w:val="0"/>
                <w:kern w:val="2"/>
                <w:szCs w:val="20"/>
                <w:lang w:eastAsia="zh-CN"/>
              </w:rPr>
              <w:t>（</w:t>
            </w:r>
            <w:r>
              <w:rPr>
                <w:rFonts w:hint="eastAsia"/>
                <w:color w:val="auto"/>
                <w:spacing w:val="0"/>
                <w:kern w:val="2"/>
                <w:szCs w:val="20"/>
                <w:lang w:val="en-US" w:eastAsia="zh-CN"/>
              </w:rPr>
              <w:t>桥</w:t>
            </w:r>
            <w:r>
              <w:rPr>
                <w:rFonts w:hint="eastAsia"/>
                <w:color w:val="auto"/>
                <w:spacing w:val="0"/>
                <w:kern w:val="2"/>
                <w:szCs w:val="20"/>
                <w:lang w:eastAsia="zh-CN"/>
              </w:rPr>
              <w:t>）</w:t>
            </w:r>
            <w:r>
              <w:rPr>
                <w:color w:val="auto"/>
                <w:spacing w:val="0"/>
                <w:kern w:val="2"/>
                <w:szCs w:val="20"/>
              </w:rPr>
              <w:t>面径流在通过路面横坡自然散排、漫流至水沟或边沟中，或通过边坡基槽集中排入排水沟的过程伴随着降雨稀释、泥沙对污染物的吸附、泥沙沉降等各种作用，路面径流中的污染物通过道路雨水管达到水体时浓度已大大降低。</w:t>
            </w:r>
          </w:p>
          <w:p>
            <w:pPr>
              <w:pStyle w:val="56"/>
              <w:spacing w:line="240" w:lineRule="auto"/>
              <w:ind w:firstLine="480"/>
              <w:rPr>
                <w:color w:val="auto"/>
                <w:spacing w:val="0"/>
                <w:kern w:val="2"/>
                <w:szCs w:val="20"/>
              </w:rPr>
            </w:pPr>
            <w:r>
              <w:rPr>
                <w:rFonts w:ascii="宋体" w:hAnsi="宋体"/>
                <w:color w:val="000000"/>
                <w:sz w:val="24"/>
              </w:rPr>
              <w:t>根据国内的环境影响评价和监测经验，桥面径流进入地表水体后，将在径流落水点附近的局部小范围内造成污染物浓度的瞬时升高，但在向下游流动的过程中随着水体的搅浑将很快在整个断面上混合均匀，其对河流的污染贡献较小，对下游水质的影响则更小。</w:t>
            </w:r>
            <w:r>
              <w:rPr>
                <w:color w:val="auto"/>
                <w:spacing w:val="0"/>
                <w:kern w:val="2"/>
                <w:szCs w:val="20"/>
              </w:rPr>
              <w:t>径流携带的污染物在进入河流过程中被大量稀释，稀释程度可达几倍～十几倍，各污染物的初始断面浓度增量均较小，且路面径流中污染物较为简单，对</w:t>
            </w:r>
            <w:r>
              <w:rPr>
                <w:rFonts w:hint="eastAsia"/>
                <w:color w:val="auto"/>
                <w:spacing w:val="0"/>
                <w:kern w:val="2"/>
                <w:szCs w:val="20"/>
                <w:lang w:val="en-US" w:eastAsia="zh-CN"/>
              </w:rPr>
              <w:t>胜利港及周边</w:t>
            </w:r>
            <w:r>
              <w:rPr>
                <w:color w:val="auto"/>
                <w:spacing w:val="0"/>
                <w:kern w:val="2"/>
                <w:szCs w:val="20"/>
              </w:rPr>
              <w:t>水体的影响较小。本项目建设对区域水环境的污染基本不会增加。</w:t>
            </w:r>
          </w:p>
          <w:p>
            <w:pPr>
              <w:ind w:firstLine="498" w:firstLineChars="200"/>
              <w:rPr>
                <w:b/>
                <w:bCs/>
                <w:color w:val="auto"/>
                <w:spacing w:val="4"/>
                <w:sz w:val="24"/>
              </w:rPr>
            </w:pPr>
            <w:r>
              <w:rPr>
                <w:rFonts w:hint="eastAsia"/>
                <w:b/>
                <w:bCs/>
                <w:color w:val="auto"/>
                <w:spacing w:val="4"/>
                <w:sz w:val="24"/>
              </w:rPr>
              <w:t>三</w:t>
            </w:r>
            <w:r>
              <w:rPr>
                <w:b/>
                <w:bCs/>
                <w:color w:val="auto"/>
                <w:spacing w:val="4"/>
                <w:sz w:val="24"/>
              </w:rPr>
              <w:t>、声环境影响</w:t>
            </w:r>
            <w:r>
              <w:rPr>
                <w:rFonts w:hint="eastAsia"/>
                <w:b/>
                <w:bCs/>
                <w:color w:val="auto"/>
                <w:spacing w:val="4"/>
                <w:sz w:val="24"/>
              </w:rPr>
              <w:t>预测</w:t>
            </w:r>
          </w:p>
          <w:p>
            <w:pPr>
              <w:tabs>
                <w:tab w:val="left" w:pos="1280"/>
              </w:tabs>
              <w:ind w:firstLine="482" w:firstLineChars="200"/>
              <w:textAlignment w:val="baseline"/>
              <w:rPr>
                <w:b/>
                <w:bCs/>
                <w:color w:val="auto"/>
                <w:sz w:val="24"/>
              </w:rPr>
            </w:pPr>
            <w:r>
              <w:rPr>
                <w:rFonts w:hint="eastAsia"/>
                <w:b/>
                <w:bCs/>
                <w:color w:val="auto"/>
                <w:sz w:val="24"/>
              </w:rPr>
              <w:t>1、预测范围</w:t>
            </w:r>
          </w:p>
          <w:p>
            <w:pPr>
              <w:tabs>
                <w:tab w:val="left" w:pos="1280"/>
              </w:tabs>
              <w:ind w:firstLine="480" w:firstLineChars="200"/>
              <w:textAlignment w:val="baseline"/>
              <w:rPr>
                <w:color w:val="auto"/>
                <w:sz w:val="24"/>
              </w:rPr>
            </w:pPr>
            <w:r>
              <w:rPr>
                <w:rFonts w:hint="eastAsia"/>
                <w:color w:val="auto"/>
                <w:sz w:val="24"/>
              </w:rPr>
              <w:t>根据</w:t>
            </w:r>
            <w:r>
              <w:rPr>
                <w:color w:val="auto"/>
                <w:sz w:val="24"/>
              </w:rPr>
              <w:t>《环境影响评价技术导则—声环境》（HJ2.4-2009）</w:t>
            </w:r>
            <w:r>
              <w:rPr>
                <w:rFonts w:hint="eastAsia"/>
                <w:color w:val="auto"/>
                <w:sz w:val="24"/>
              </w:rPr>
              <w:t>，城市道路项目声环境一级评价一般以道路中心线外两侧200</w:t>
            </w:r>
            <w:r>
              <w:rPr>
                <w:color w:val="auto"/>
                <w:sz w:val="24"/>
              </w:rPr>
              <w:t>m</w:t>
            </w:r>
            <w:r>
              <w:rPr>
                <w:rFonts w:hint="eastAsia"/>
                <w:color w:val="auto"/>
                <w:sz w:val="24"/>
              </w:rPr>
              <w:t>以内为评价范围，二、三级评价范围可适当缩小，预测范围应与评价范围相同。故本项目声环境影响预测以道路中心线外两侧200</w:t>
            </w:r>
            <w:r>
              <w:rPr>
                <w:color w:val="auto"/>
                <w:sz w:val="24"/>
              </w:rPr>
              <w:t>m</w:t>
            </w:r>
            <w:r>
              <w:rPr>
                <w:rFonts w:hint="eastAsia"/>
                <w:color w:val="auto"/>
                <w:sz w:val="24"/>
              </w:rPr>
              <w:t>以内为预测范围。</w:t>
            </w:r>
          </w:p>
          <w:p>
            <w:pPr>
              <w:tabs>
                <w:tab w:val="left" w:pos="1280"/>
              </w:tabs>
              <w:ind w:firstLine="482" w:firstLineChars="200"/>
              <w:textAlignment w:val="baseline"/>
              <w:rPr>
                <w:b/>
                <w:bCs/>
                <w:color w:val="auto"/>
                <w:sz w:val="24"/>
              </w:rPr>
            </w:pPr>
            <w:r>
              <w:rPr>
                <w:rFonts w:hint="eastAsia"/>
                <w:b/>
                <w:bCs/>
                <w:color w:val="auto"/>
                <w:sz w:val="24"/>
              </w:rPr>
              <w:t>2、</w:t>
            </w:r>
            <w:r>
              <w:rPr>
                <w:b/>
                <w:bCs/>
                <w:color w:val="auto"/>
                <w:sz w:val="24"/>
              </w:rPr>
              <w:t>预测模式</w:t>
            </w:r>
          </w:p>
          <w:p>
            <w:pPr>
              <w:tabs>
                <w:tab w:val="left" w:pos="1280"/>
              </w:tabs>
              <w:ind w:firstLine="480" w:firstLineChars="200"/>
              <w:textAlignment w:val="baseline"/>
              <w:rPr>
                <w:color w:val="auto"/>
                <w:sz w:val="24"/>
              </w:rPr>
            </w:pPr>
            <w:r>
              <w:rPr>
                <w:color w:val="auto"/>
                <w:sz w:val="24"/>
              </w:rPr>
              <w:t>本次声环境影响评价采用《环境影响评价技术导则—声环境》（HJ2.4-2009）中附录A推荐的“公路（道路）交通运输噪声预测模式”。</w:t>
            </w:r>
          </w:p>
          <w:p>
            <w:pPr>
              <w:tabs>
                <w:tab w:val="left" w:pos="1280"/>
              </w:tabs>
              <w:ind w:firstLine="480" w:firstLineChars="200"/>
              <w:textAlignment w:val="baseline"/>
              <w:rPr>
                <w:color w:val="auto"/>
                <w:sz w:val="24"/>
              </w:rPr>
            </w:pPr>
            <w:r>
              <w:rPr>
                <w:color w:val="auto"/>
                <w:sz w:val="24"/>
              </w:rPr>
              <w:t>a.第i类车等效声级的预测模式</w:t>
            </w:r>
          </w:p>
          <w:p>
            <w:pPr>
              <w:tabs>
                <w:tab w:val="left" w:pos="1280"/>
              </w:tabs>
              <w:adjustRightInd w:val="0"/>
              <w:snapToGrid w:val="0"/>
              <w:ind w:firstLine="482" w:firstLineChars="200"/>
              <w:textAlignment w:val="baseline"/>
              <w:rPr>
                <w:color w:val="auto"/>
                <w:sz w:val="24"/>
              </w:rPr>
            </w:pPr>
            <w:r>
              <w:rPr>
                <w:b/>
                <w:bCs/>
                <w:color w:val="auto"/>
                <w:sz w:val="24"/>
              </w:rPr>
              <w:pict>
                <v:shape id="_x0000_i1030" o:spt="75" type="#_x0000_t75" style="height:39.35pt;width:334.05pt;" filled="f" o:preferrelative="t" stroked="f" coordsize="21600,21600">
                  <v:path/>
                  <v:fill on="f" focussize="0,0"/>
                  <v:stroke on="f" joinstyle="miter"/>
                  <v:imagedata r:id="rId26" o:title=""/>
                  <o:lock v:ext="edit" aspectratio="t"/>
                  <w10:wrap type="none"/>
                  <w10:anchorlock/>
                </v:shape>
              </w:pict>
            </w:r>
          </w:p>
          <w:p>
            <w:pPr>
              <w:pStyle w:val="14"/>
              <w:spacing w:after="0"/>
              <w:ind w:firstLine="0" w:firstLineChars="0"/>
              <w:rPr>
                <w:color w:val="auto"/>
                <w:sz w:val="24"/>
              </w:rPr>
            </w:pPr>
            <w:r>
              <w:rPr>
                <w:color w:val="auto"/>
                <w:sz w:val="24"/>
              </w:rPr>
              <w:t>式中：</w:t>
            </w:r>
          </w:p>
          <w:p>
            <w:pPr>
              <w:pStyle w:val="14"/>
              <w:spacing w:after="0"/>
              <w:ind w:firstLine="480" w:firstLineChars="200"/>
              <w:rPr>
                <w:color w:val="auto"/>
                <w:sz w:val="24"/>
              </w:rPr>
            </w:pPr>
            <w:r>
              <w:rPr>
                <w:color w:val="auto"/>
                <w:sz w:val="24"/>
              </w:rPr>
              <w:t>L</w:t>
            </w:r>
            <w:r>
              <w:rPr>
                <w:color w:val="auto"/>
                <w:sz w:val="24"/>
                <w:vertAlign w:val="subscript"/>
              </w:rPr>
              <w:t>eq</w:t>
            </w:r>
            <w:r>
              <w:rPr>
                <w:color w:val="auto"/>
                <w:sz w:val="24"/>
              </w:rPr>
              <w:t>（h）</w:t>
            </w:r>
            <w:r>
              <w:rPr>
                <w:color w:val="auto"/>
                <w:sz w:val="24"/>
                <w:vertAlign w:val="subscript"/>
              </w:rPr>
              <w:t>i</w:t>
            </w:r>
            <w:r>
              <w:rPr>
                <w:color w:val="auto"/>
                <w:sz w:val="24"/>
              </w:rPr>
              <w:t>：第i类车的小时等效声级，dB（A）；</w:t>
            </w:r>
          </w:p>
          <w:p>
            <w:pPr>
              <w:pStyle w:val="14"/>
              <w:spacing w:after="0"/>
              <w:ind w:firstLine="480" w:firstLineChars="200"/>
              <w:rPr>
                <w:color w:val="auto"/>
                <w:sz w:val="24"/>
              </w:rPr>
            </w:pPr>
            <w:r>
              <w:rPr>
                <w:color w:val="auto"/>
                <w:sz w:val="24"/>
              </w:rPr>
              <w:t>（L</w:t>
            </w:r>
            <w:r>
              <w:rPr>
                <w:rFonts w:hint="eastAsia" w:ascii="宋体" w:hAnsi="宋体" w:cs="宋体"/>
                <w:color w:val="auto"/>
                <w:sz w:val="24"/>
                <w:vertAlign w:val="subscript"/>
              </w:rPr>
              <w:t>△</w:t>
            </w:r>
            <w:r>
              <w:rPr>
                <w:color w:val="auto"/>
                <w:sz w:val="24"/>
                <w:vertAlign w:val="subscript"/>
              </w:rPr>
              <w:t>E</w:t>
            </w:r>
            <w:r>
              <w:rPr>
                <w:color w:val="auto"/>
                <w:sz w:val="24"/>
              </w:rPr>
              <w:t>）</w:t>
            </w:r>
            <w:r>
              <w:rPr>
                <w:color w:val="auto"/>
                <w:sz w:val="24"/>
                <w:vertAlign w:val="subscript"/>
              </w:rPr>
              <w:t>i</w:t>
            </w:r>
            <w:r>
              <w:rPr>
                <w:color w:val="auto"/>
                <w:sz w:val="24"/>
              </w:rPr>
              <w:t>：第i类车在速度为V</w:t>
            </w:r>
            <w:r>
              <w:rPr>
                <w:color w:val="auto"/>
                <w:sz w:val="24"/>
                <w:vertAlign w:val="subscript"/>
              </w:rPr>
              <w:t>i</w:t>
            </w:r>
            <w:r>
              <w:rPr>
                <w:color w:val="auto"/>
                <w:sz w:val="24"/>
              </w:rPr>
              <w:t>(km/h)；水平距离为7.5m处的能量平均A声级，dB(A)；</w:t>
            </w:r>
          </w:p>
          <w:p>
            <w:pPr>
              <w:pStyle w:val="14"/>
              <w:spacing w:after="0"/>
              <w:ind w:firstLine="480" w:firstLineChars="200"/>
              <w:rPr>
                <w:color w:val="auto"/>
                <w:sz w:val="24"/>
              </w:rPr>
            </w:pPr>
            <w:r>
              <w:rPr>
                <w:color w:val="auto"/>
                <w:sz w:val="24"/>
              </w:rPr>
              <w:t>N</w:t>
            </w:r>
            <w:r>
              <w:rPr>
                <w:color w:val="auto"/>
                <w:sz w:val="24"/>
                <w:vertAlign w:val="subscript"/>
              </w:rPr>
              <w:t>i</w:t>
            </w:r>
            <w:r>
              <w:rPr>
                <w:color w:val="auto"/>
                <w:sz w:val="24"/>
              </w:rPr>
              <w:t>：昼间、夜间通过某个预测点的第I类车平均小时车流量，辆/h；</w:t>
            </w:r>
          </w:p>
          <w:p>
            <w:pPr>
              <w:pStyle w:val="14"/>
              <w:spacing w:after="0"/>
              <w:ind w:firstLine="480" w:firstLineChars="200"/>
              <w:rPr>
                <w:color w:val="auto"/>
                <w:sz w:val="24"/>
              </w:rPr>
            </w:pPr>
            <w:r>
              <w:rPr>
                <w:color w:val="auto"/>
                <w:sz w:val="24"/>
              </w:rPr>
              <w:t>r：从车道中心线到预测点的距离，m；适用于r&gt;7.5m预测点的噪声预测；</w:t>
            </w:r>
          </w:p>
          <w:p>
            <w:pPr>
              <w:pStyle w:val="14"/>
              <w:spacing w:after="0"/>
              <w:ind w:firstLine="480" w:firstLineChars="200"/>
              <w:rPr>
                <w:color w:val="auto"/>
                <w:sz w:val="24"/>
              </w:rPr>
            </w:pPr>
            <w:r>
              <w:rPr>
                <w:color w:val="auto"/>
                <w:sz w:val="24"/>
              </w:rPr>
              <w:t>V</w:t>
            </w:r>
            <w:r>
              <w:rPr>
                <w:color w:val="auto"/>
                <w:sz w:val="24"/>
                <w:vertAlign w:val="subscript"/>
              </w:rPr>
              <w:t>i</w:t>
            </w:r>
            <w:r>
              <w:rPr>
                <w:color w:val="auto"/>
                <w:sz w:val="24"/>
              </w:rPr>
              <w:t>：第I类车平均车速，km/h；</w:t>
            </w:r>
          </w:p>
          <w:p>
            <w:pPr>
              <w:pStyle w:val="14"/>
              <w:spacing w:after="0"/>
              <w:ind w:firstLine="480" w:firstLineChars="200"/>
              <w:rPr>
                <w:color w:val="auto"/>
                <w:sz w:val="24"/>
              </w:rPr>
            </w:pPr>
            <w:r>
              <w:rPr>
                <w:color w:val="auto"/>
                <w:sz w:val="24"/>
              </w:rPr>
              <w:t>T：计算等效声级的时间，1h；</w:t>
            </w:r>
          </w:p>
          <w:p>
            <w:pPr>
              <w:pStyle w:val="14"/>
              <w:spacing w:after="0"/>
              <w:ind w:firstLine="480" w:firstLineChars="200"/>
              <w:rPr>
                <w:color w:val="auto"/>
                <w:sz w:val="24"/>
              </w:rPr>
            </w:pPr>
            <w:r>
              <w:rPr>
                <w:color w:val="auto"/>
                <w:sz w:val="24"/>
              </w:rPr>
              <w:t>ψ</w:t>
            </w:r>
            <w:r>
              <w:rPr>
                <w:color w:val="auto"/>
                <w:sz w:val="24"/>
                <w:vertAlign w:val="subscript"/>
              </w:rPr>
              <w:t>1</w:t>
            </w:r>
            <w:r>
              <w:rPr>
                <w:color w:val="auto"/>
                <w:sz w:val="24"/>
              </w:rPr>
              <w:t>、ψ</w:t>
            </w:r>
            <w:r>
              <w:rPr>
                <w:color w:val="auto"/>
                <w:sz w:val="24"/>
                <w:vertAlign w:val="subscript"/>
              </w:rPr>
              <w:t>2</w:t>
            </w:r>
            <w:r>
              <w:rPr>
                <w:color w:val="auto"/>
                <w:sz w:val="24"/>
              </w:rPr>
              <w:t>：预测点到有限长路段两端的张角，弧度，如下图所示；</w:t>
            </w:r>
          </w:p>
          <w:p>
            <w:pPr>
              <w:pStyle w:val="14"/>
              <w:spacing w:after="0"/>
              <w:ind w:firstLine="480" w:firstLineChars="200"/>
              <w:rPr>
                <w:color w:val="auto"/>
                <w:sz w:val="24"/>
              </w:rPr>
            </w:pPr>
            <w:r>
              <w:rPr>
                <w:color w:val="auto"/>
                <w:sz w:val="24"/>
                <w:lang w:val="zh-CN"/>
              </w:rPr>
              <w:object>
                <v:shape id="_x0000_i1031"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0" r:id="rId27">
                  <o:LockedField>false</o:LockedField>
                </o:OLEObject>
              </w:object>
            </w:r>
            <w:r>
              <w:rPr>
                <w:color w:val="auto"/>
                <w:sz w:val="24"/>
              </w:rPr>
              <w:t>：由其它因素引起的修正量，dB（A）。</w:t>
            </w:r>
          </w:p>
          <w:p>
            <w:pPr>
              <w:pStyle w:val="14"/>
              <w:spacing w:after="0"/>
              <w:ind w:firstLine="480" w:firstLineChars="200"/>
              <w:rPr>
                <w:color w:val="auto"/>
                <w:sz w:val="24"/>
              </w:rPr>
            </w:pPr>
            <w:r>
              <w:rPr>
                <w:color w:val="auto"/>
                <w:sz w:val="24"/>
              </w:rPr>
              <w:t>有限路段的修正函数如下图（A—B为路段，P为预测点）：</w:t>
            </w:r>
          </w:p>
          <w:p>
            <w:pPr>
              <w:pStyle w:val="14"/>
              <w:adjustRightInd w:val="0"/>
              <w:snapToGrid w:val="0"/>
              <w:spacing w:after="0"/>
              <w:ind w:firstLine="0" w:firstLineChars="0"/>
              <w:jc w:val="center"/>
              <w:rPr>
                <w:rFonts w:cs="宋体"/>
                <w:color w:val="auto"/>
                <w:sz w:val="24"/>
              </w:rPr>
            </w:pPr>
            <w:r>
              <w:rPr>
                <w:rFonts w:hint="eastAsia" w:cs="宋体"/>
                <w:color w:val="auto"/>
                <w:sz w:val="24"/>
              </w:rPr>
              <w:drawing>
                <wp:inline distT="0" distB="0" distL="0" distR="0">
                  <wp:extent cx="2961640" cy="1080770"/>
                  <wp:effectExtent l="0" t="0" r="0" b="5080"/>
                  <wp:docPr id="3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2"/>
                          <pic:cNvPicPr>
                            <a:picLocks noChangeAspect="1" noChangeArrowheads="1"/>
                          </pic:cNvPicPr>
                        </pic:nvPicPr>
                        <pic:blipFill>
                          <a:blip r:embed="rId29">
                            <a:extLst>
                              <a:ext uri="{28A0092B-C50C-407E-A947-70E740481C1C}">
                                <a14:useLocalDpi xmlns:a14="http://schemas.microsoft.com/office/drawing/2010/main" val="0"/>
                              </a:ext>
                            </a:extLst>
                          </a:blip>
                          <a:srcRect l="14764" r="4698"/>
                          <a:stretch>
                            <a:fillRect/>
                          </a:stretch>
                        </pic:blipFill>
                        <pic:spPr>
                          <a:xfrm>
                            <a:off x="0" y="0"/>
                            <a:ext cx="2961640" cy="1080770"/>
                          </a:xfrm>
                          <a:prstGeom prst="rect">
                            <a:avLst/>
                          </a:prstGeom>
                          <a:noFill/>
                          <a:ln>
                            <a:noFill/>
                          </a:ln>
                          <a:effectLst/>
                        </pic:spPr>
                      </pic:pic>
                    </a:graphicData>
                  </a:graphic>
                </wp:inline>
              </w:drawing>
            </w:r>
          </w:p>
          <w:p>
            <w:pPr>
              <w:pStyle w:val="14"/>
              <w:spacing w:after="0"/>
              <w:ind w:firstLine="480" w:firstLineChars="200"/>
              <w:rPr>
                <w:color w:val="auto"/>
                <w:sz w:val="24"/>
              </w:rPr>
            </w:pPr>
            <w:r>
              <w:rPr>
                <w:color w:val="auto"/>
                <w:sz w:val="24"/>
              </w:rPr>
              <w:t>可按下式计算：</w:t>
            </w:r>
          </w:p>
          <w:p>
            <w:pPr>
              <w:pStyle w:val="14"/>
              <w:spacing w:after="0"/>
              <w:ind w:firstLine="480" w:firstLineChars="200"/>
              <w:rPr>
                <w:color w:val="auto"/>
                <w:sz w:val="24"/>
              </w:rPr>
            </w:pPr>
            <w:r>
              <w:rPr>
                <w:color w:val="auto"/>
                <w:sz w:val="24"/>
                <w:lang w:val="zh-CN"/>
              </w:rPr>
              <w:object>
                <v:shape id="_x0000_i1032"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1" r:id="rId30">
                  <o:LockedField>false</o:LockedField>
                </o:OLEObject>
              </w:object>
            </w:r>
            <w:r>
              <w:rPr>
                <w:color w:val="auto"/>
                <w:sz w:val="24"/>
              </w:rPr>
              <w:t>=</w:t>
            </w:r>
            <w:r>
              <w:rPr>
                <w:color w:val="auto"/>
                <w:sz w:val="24"/>
                <w:lang w:val="zh-CN"/>
              </w:rPr>
              <w:object>
                <v:shape id="_x0000_i1033"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2" r:id="rId31">
                  <o:LockedField>false</o:LockedField>
                </o:OLEObject>
              </w:object>
            </w:r>
            <w:r>
              <w:rPr>
                <w:color w:val="auto"/>
                <w:sz w:val="24"/>
                <w:vertAlign w:val="subscript"/>
              </w:rPr>
              <w:t>1</w:t>
            </w:r>
            <w:r>
              <w:rPr>
                <w:color w:val="auto"/>
                <w:sz w:val="24"/>
              </w:rPr>
              <w:t>-</w:t>
            </w:r>
            <w:r>
              <w:rPr>
                <w:color w:val="auto"/>
                <w:sz w:val="24"/>
                <w:lang w:val="zh-CN"/>
              </w:rPr>
              <w:object>
                <v:shape id="_x0000_i1034"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3" r:id="rId32">
                  <o:LockedField>false</o:LockedField>
                </o:OLEObject>
              </w:object>
            </w:r>
            <w:r>
              <w:rPr>
                <w:color w:val="auto"/>
                <w:sz w:val="24"/>
                <w:vertAlign w:val="subscript"/>
              </w:rPr>
              <w:t>2</w:t>
            </w:r>
            <w:r>
              <w:rPr>
                <w:color w:val="auto"/>
                <w:sz w:val="24"/>
              </w:rPr>
              <w:t>+</w:t>
            </w:r>
            <w:r>
              <w:rPr>
                <w:color w:val="auto"/>
                <w:sz w:val="24"/>
                <w:lang w:val="zh-CN"/>
              </w:rPr>
              <w:object>
                <v:shape id="_x0000_i1035"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4" r:id="rId33">
                  <o:LockedField>false</o:LockedField>
                </o:OLEObject>
              </w:object>
            </w:r>
            <w:r>
              <w:rPr>
                <w:color w:val="auto"/>
                <w:sz w:val="24"/>
                <w:vertAlign w:val="subscript"/>
              </w:rPr>
              <w:t>3</w:t>
            </w:r>
          </w:p>
          <w:p>
            <w:pPr>
              <w:pStyle w:val="14"/>
              <w:spacing w:after="0"/>
              <w:ind w:firstLine="480" w:firstLineChars="200"/>
              <w:rPr>
                <w:color w:val="auto"/>
                <w:sz w:val="24"/>
              </w:rPr>
            </w:pPr>
            <w:r>
              <w:rPr>
                <w:color w:val="auto"/>
                <w:sz w:val="24"/>
                <w:lang w:val="zh-CN"/>
              </w:rPr>
              <w:object>
                <v:shape id="_x0000_i1036"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5" r:id="rId34">
                  <o:LockedField>false</o:LockedField>
                </o:OLEObject>
              </w:object>
            </w:r>
            <w:r>
              <w:rPr>
                <w:color w:val="auto"/>
                <w:sz w:val="24"/>
                <w:vertAlign w:val="subscript"/>
              </w:rPr>
              <w:t>1</w:t>
            </w:r>
            <w:r>
              <w:rPr>
                <w:color w:val="auto"/>
                <w:sz w:val="24"/>
              </w:rPr>
              <w:t>=</w:t>
            </w:r>
            <w:r>
              <w:rPr>
                <w:color w:val="auto"/>
                <w:sz w:val="24"/>
                <w:lang w:val="zh-CN"/>
              </w:rPr>
              <w:object>
                <v:shape id="_x0000_i1037"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7" DrawAspect="Content" ObjectID="_1468075736" r:id="rId35">
                  <o:LockedField>false</o:LockedField>
                </o:OLEObject>
              </w:object>
            </w:r>
            <w:r>
              <w:rPr>
                <w:color w:val="auto"/>
                <w:sz w:val="24"/>
                <w:vertAlign w:val="subscript"/>
              </w:rPr>
              <w:t>坡度</w:t>
            </w:r>
            <w:r>
              <w:rPr>
                <w:color w:val="auto"/>
                <w:sz w:val="24"/>
              </w:rPr>
              <w:t>+</w:t>
            </w:r>
            <w:r>
              <w:rPr>
                <w:color w:val="auto"/>
                <w:sz w:val="24"/>
                <w:lang w:val="zh-CN"/>
              </w:rPr>
              <w:object>
                <v:shape id="_x0000_i1038"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7" r:id="rId36">
                  <o:LockedField>false</o:LockedField>
                </o:OLEObject>
              </w:object>
            </w:r>
            <w:r>
              <w:rPr>
                <w:color w:val="auto"/>
                <w:sz w:val="24"/>
                <w:vertAlign w:val="subscript"/>
              </w:rPr>
              <w:t>路面</w:t>
            </w:r>
          </w:p>
          <w:p>
            <w:pPr>
              <w:pStyle w:val="14"/>
              <w:spacing w:after="0"/>
              <w:ind w:firstLine="480" w:firstLineChars="200"/>
              <w:rPr>
                <w:color w:val="auto"/>
                <w:sz w:val="24"/>
              </w:rPr>
            </w:pPr>
            <w:r>
              <w:rPr>
                <w:color w:val="auto"/>
                <w:sz w:val="24"/>
                <w:lang w:val="zh-CN"/>
              </w:rPr>
              <w:object>
                <v:shape id="_x0000_i1039"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39" DrawAspect="Content" ObjectID="_1468075738" r:id="rId37">
                  <o:LockedField>false</o:LockedField>
                </o:OLEObject>
              </w:object>
            </w:r>
            <w:r>
              <w:rPr>
                <w:color w:val="auto"/>
                <w:sz w:val="24"/>
                <w:vertAlign w:val="subscript"/>
              </w:rPr>
              <w:t>2</w:t>
            </w:r>
            <w:r>
              <w:rPr>
                <w:color w:val="auto"/>
                <w:sz w:val="24"/>
              </w:rPr>
              <w:t>=A</w:t>
            </w:r>
            <w:r>
              <w:rPr>
                <w:color w:val="auto"/>
                <w:sz w:val="24"/>
                <w:vertAlign w:val="subscript"/>
              </w:rPr>
              <w:t>atm</w:t>
            </w:r>
            <w:r>
              <w:rPr>
                <w:color w:val="auto"/>
                <w:sz w:val="24"/>
              </w:rPr>
              <w:t>+A</w:t>
            </w:r>
            <w:r>
              <w:rPr>
                <w:color w:val="auto"/>
                <w:sz w:val="24"/>
                <w:vertAlign w:val="subscript"/>
              </w:rPr>
              <w:t>gr</w:t>
            </w:r>
            <w:r>
              <w:rPr>
                <w:color w:val="auto"/>
                <w:sz w:val="24"/>
              </w:rPr>
              <w:t>+A</w:t>
            </w:r>
            <w:r>
              <w:rPr>
                <w:color w:val="auto"/>
                <w:sz w:val="24"/>
                <w:vertAlign w:val="subscript"/>
              </w:rPr>
              <w:t>bar</w:t>
            </w:r>
            <w:r>
              <w:rPr>
                <w:color w:val="auto"/>
                <w:sz w:val="24"/>
              </w:rPr>
              <w:t>+A</w:t>
            </w:r>
            <w:r>
              <w:rPr>
                <w:color w:val="auto"/>
                <w:sz w:val="24"/>
                <w:vertAlign w:val="subscript"/>
              </w:rPr>
              <w:t>misc</w:t>
            </w:r>
          </w:p>
          <w:p>
            <w:pPr>
              <w:pStyle w:val="14"/>
              <w:spacing w:after="0"/>
              <w:ind w:firstLine="480" w:firstLineChars="200"/>
              <w:rPr>
                <w:color w:val="auto"/>
                <w:sz w:val="24"/>
              </w:rPr>
            </w:pPr>
            <w:r>
              <w:rPr>
                <w:color w:val="auto"/>
                <w:sz w:val="24"/>
                <w:lang w:val="zh-CN"/>
              </w:rPr>
              <w:object>
                <v:shape id="_x0000_i1040"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40" DrawAspect="Content" ObjectID="_1468075739" r:id="rId38">
                  <o:LockedField>false</o:LockedField>
                </o:OLEObject>
              </w:object>
            </w:r>
            <w:r>
              <w:rPr>
                <w:color w:val="auto"/>
                <w:sz w:val="24"/>
                <w:vertAlign w:val="subscript"/>
              </w:rPr>
              <w:t>1</w:t>
            </w:r>
            <w:r>
              <w:rPr>
                <w:color w:val="auto"/>
                <w:sz w:val="24"/>
              </w:rPr>
              <w:t>：线路因素引起的修正量，dB（A）；</w:t>
            </w:r>
          </w:p>
          <w:p>
            <w:pPr>
              <w:pStyle w:val="14"/>
              <w:spacing w:after="0"/>
              <w:ind w:firstLine="480" w:firstLineChars="200"/>
              <w:rPr>
                <w:color w:val="auto"/>
                <w:sz w:val="24"/>
              </w:rPr>
            </w:pPr>
            <w:r>
              <w:rPr>
                <w:color w:val="auto"/>
                <w:sz w:val="24"/>
                <w:lang w:val="zh-CN"/>
              </w:rPr>
              <w:object>
                <v:shape id="_x0000_i1041"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41" DrawAspect="Content" ObjectID="_1468075740" r:id="rId39">
                  <o:LockedField>false</o:LockedField>
                </o:OLEObject>
              </w:object>
            </w:r>
            <w:r>
              <w:rPr>
                <w:color w:val="auto"/>
                <w:sz w:val="24"/>
                <w:vertAlign w:val="subscript"/>
              </w:rPr>
              <w:t>坡度</w:t>
            </w:r>
            <w:r>
              <w:rPr>
                <w:color w:val="auto"/>
                <w:sz w:val="24"/>
              </w:rPr>
              <w:t>：公路纵坡修正量，dB（A）；</w:t>
            </w:r>
          </w:p>
          <w:p>
            <w:pPr>
              <w:pStyle w:val="14"/>
              <w:spacing w:after="0"/>
              <w:ind w:firstLine="480" w:firstLineChars="200"/>
              <w:rPr>
                <w:color w:val="auto"/>
                <w:sz w:val="24"/>
              </w:rPr>
            </w:pPr>
            <w:r>
              <w:rPr>
                <w:color w:val="auto"/>
                <w:sz w:val="24"/>
                <w:lang w:val="zh-CN"/>
              </w:rPr>
              <w:object>
                <v:shape id="_x0000_i1042"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42" DrawAspect="Content" ObjectID="_1468075741" r:id="rId40">
                  <o:LockedField>false</o:LockedField>
                </o:OLEObject>
              </w:object>
            </w:r>
            <w:r>
              <w:rPr>
                <w:color w:val="auto"/>
                <w:sz w:val="24"/>
                <w:vertAlign w:val="subscript"/>
              </w:rPr>
              <w:t>路面</w:t>
            </w:r>
            <w:r>
              <w:rPr>
                <w:color w:val="auto"/>
                <w:sz w:val="24"/>
              </w:rPr>
              <w:t>：公路路面材料引起的修正量，dB（A）；</w:t>
            </w:r>
          </w:p>
          <w:p>
            <w:pPr>
              <w:pStyle w:val="14"/>
              <w:spacing w:after="0"/>
              <w:ind w:firstLine="480" w:firstLineChars="200"/>
              <w:rPr>
                <w:color w:val="auto"/>
                <w:sz w:val="24"/>
              </w:rPr>
            </w:pPr>
            <w:r>
              <w:rPr>
                <w:color w:val="auto"/>
                <w:sz w:val="24"/>
                <w:lang w:val="zh-CN"/>
              </w:rPr>
              <w:object>
                <v:shape id="_x0000_i1043"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43" DrawAspect="Content" ObjectID="_1468075742" r:id="rId41">
                  <o:LockedField>false</o:LockedField>
                </o:OLEObject>
              </w:object>
            </w:r>
            <w:r>
              <w:rPr>
                <w:color w:val="auto"/>
                <w:sz w:val="24"/>
                <w:vertAlign w:val="subscript"/>
              </w:rPr>
              <w:t>2</w:t>
            </w:r>
            <w:r>
              <w:rPr>
                <w:color w:val="auto"/>
                <w:sz w:val="24"/>
              </w:rPr>
              <w:t>：声波传播途径引起的衰减量，dB（A）；</w:t>
            </w:r>
          </w:p>
          <w:p>
            <w:pPr>
              <w:tabs>
                <w:tab w:val="left" w:pos="1280"/>
              </w:tabs>
              <w:ind w:firstLine="480" w:firstLineChars="200"/>
              <w:textAlignment w:val="baseline"/>
              <w:rPr>
                <w:color w:val="auto"/>
                <w:sz w:val="24"/>
              </w:rPr>
            </w:pPr>
            <w:r>
              <w:rPr>
                <w:color w:val="auto"/>
                <w:sz w:val="24"/>
                <w:lang w:val="zh-CN"/>
              </w:rPr>
              <w:object>
                <v:shape id="_x0000_i1044" o:spt="75" type="#_x0000_t75" style="height:11.7pt;width:17.6pt;" o:ole="t" filled="f" o:preferrelative="t" stroked="f" coordsize="21600,21600">
                  <v:path/>
                  <v:fill on="f" focussize="0,0"/>
                  <v:stroke on="f" joinstyle="miter"/>
                  <v:imagedata r:id="rId28" o:title=""/>
                  <o:lock v:ext="edit" aspectratio="t"/>
                  <w10:wrap type="none"/>
                  <w10:anchorlock/>
                </v:shape>
                <o:OLEObject Type="Embed" ProgID="Equation.DSMT4" ShapeID="_x0000_i1044" DrawAspect="Content" ObjectID="_1468075743" r:id="rId42">
                  <o:LockedField>false</o:LockedField>
                </o:OLEObject>
              </w:object>
            </w:r>
            <w:r>
              <w:rPr>
                <w:color w:val="auto"/>
                <w:sz w:val="24"/>
                <w:vertAlign w:val="subscript"/>
              </w:rPr>
              <w:t>3</w:t>
            </w:r>
            <w:r>
              <w:rPr>
                <w:color w:val="auto"/>
                <w:sz w:val="24"/>
              </w:rPr>
              <w:t>：由反射等引起的修正量，dB（A）。</w:t>
            </w:r>
          </w:p>
          <w:p>
            <w:pPr>
              <w:tabs>
                <w:tab w:val="left" w:pos="1280"/>
              </w:tabs>
              <w:ind w:firstLine="480" w:firstLineChars="200"/>
              <w:textAlignment w:val="baseline"/>
              <w:rPr>
                <w:color w:val="auto"/>
                <w:sz w:val="24"/>
              </w:rPr>
            </w:pPr>
            <w:r>
              <w:rPr>
                <w:color w:val="auto"/>
                <w:sz w:val="24"/>
              </w:rPr>
              <w:t>b.总车辆等效声级为：</w:t>
            </w:r>
          </w:p>
          <w:p>
            <w:pPr>
              <w:tabs>
                <w:tab w:val="left" w:pos="1280"/>
              </w:tabs>
              <w:ind w:firstLine="480" w:firstLineChars="200"/>
              <w:textAlignment w:val="baseline"/>
              <w:rPr>
                <w:rFonts w:cs="宋体"/>
                <w:color w:val="auto"/>
                <w:sz w:val="24"/>
              </w:rPr>
            </w:pPr>
            <w:r>
              <w:rPr>
                <w:rFonts w:hint="eastAsia" w:cs="宋体"/>
                <w:color w:val="auto"/>
                <w:sz w:val="24"/>
                <w:lang w:val="zh-CN"/>
              </w:rPr>
              <w:object>
                <v:shape id="_x0000_i1045" o:spt="75" type="#_x0000_t75" style="height:24.3pt;width:331.55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4" r:id="rId43">
                  <o:LockedField>false</o:LockedField>
                </o:OLEObject>
              </w:object>
            </w:r>
          </w:p>
          <w:p>
            <w:pPr>
              <w:tabs>
                <w:tab w:val="left" w:pos="1280"/>
              </w:tabs>
              <w:ind w:firstLine="480" w:firstLineChars="200"/>
              <w:textAlignment w:val="baseline"/>
              <w:rPr>
                <w:color w:val="auto"/>
                <w:sz w:val="24"/>
              </w:rPr>
            </w:pPr>
            <w:r>
              <w:rPr>
                <w:color w:val="auto"/>
                <w:sz w:val="24"/>
                <w:lang w:val="zh-CN"/>
              </w:rPr>
              <w:t>式中：Leq（</w:t>
            </w:r>
            <w:r>
              <w:rPr>
                <w:color w:val="auto"/>
                <w:sz w:val="24"/>
              </w:rPr>
              <w:t>h</w:t>
            </w:r>
            <w:r>
              <w:rPr>
                <w:color w:val="auto"/>
                <w:sz w:val="24"/>
                <w:lang w:val="zh-CN"/>
              </w:rPr>
              <w:t>）大、Leq（</w:t>
            </w:r>
            <w:r>
              <w:rPr>
                <w:color w:val="auto"/>
                <w:sz w:val="24"/>
              </w:rPr>
              <w:t>h</w:t>
            </w:r>
            <w:r>
              <w:rPr>
                <w:color w:val="auto"/>
                <w:sz w:val="24"/>
                <w:lang w:val="zh-CN"/>
              </w:rPr>
              <w:t>）中、Leq（</w:t>
            </w:r>
            <w:r>
              <w:rPr>
                <w:color w:val="auto"/>
                <w:sz w:val="24"/>
              </w:rPr>
              <w:t>h</w:t>
            </w:r>
            <w:r>
              <w:rPr>
                <w:color w:val="auto"/>
                <w:sz w:val="24"/>
                <w:lang w:val="zh-CN"/>
              </w:rPr>
              <w:t>）小分别为大、中、小型车辆昼间或夜间，预测点接到的交通噪声值，dB（</w:t>
            </w:r>
            <w:r>
              <w:rPr>
                <w:color w:val="auto"/>
                <w:sz w:val="24"/>
              </w:rPr>
              <w:t>A</w:t>
            </w:r>
            <w:r>
              <w:rPr>
                <w:color w:val="auto"/>
                <w:sz w:val="24"/>
                <w:lang w:val="zh-CN"/>
              </w:rPr>
              <w:t>）。</w:t>
            </w:r>
          </w:p>
          <w:p>
            <w:pPr>
              <w:pStyle w:val="14"/>
              <w:spacing w:after="0"/>
              <w:ind w:firstLine="480" w:firstLineChars="200"/>
              <w:rPr>
                <w:color w:val="auto"/>
                <w:sz w:val="24"/>
                <w:lang w:val="zh-CN"/>
              </w:rPr>
            </w:pPr>
            <w:r>
              <w:rPr>
                <w:color w:val="auto"/>
                <w:sz w:val="24"/>
                <w:lang w:val="zh-CN"/>
              </w:rPr>
              <w:t>Leq(T)：预测点接收到的昼间或夜间的交通噪声值，dB（</w:t>
            </w:r>
            <w:r>
              <w:rPr>
                <w:color w:val="auto"/>
                <w:sz w:val="24"/>
              </w:rPr>
              <w:t>A</w:t>
            </w:r>
            <w:r>
              <w:rPr>
                <w:color w:val="auto"/>
                <w:sz w:val="24"/>
                <w:lang w:val="zh-CN"/>
              </w:rPr>
              <w:t>）；</w:t>
            </w:r>
          </w:p>
          <w:p>
            <w:pPr>
              <w:tabs>
                <w:tab w:val="left" w:pos="1280"/>
              </w:tabs>
              <w:ind w:firstLine="480" w:firstLineChars="200"/>
              <w:textAlignment w:val="baseline"/>
              <w:rPr>
                <w:color w:val="auto"/>
                <w:sz w:val="24"/>
              </w:rPr>
            </w:pPr>
            <w:r>
              <w:rPr>
                <w:color w:val="auto"/>
                <w:sz w:val="24"/>
              </w:rPr>
              <w:t>预测模式适用范围：预测点在距离声等效行车线7.5m以远处；</w:t>
            </w:r>
            <w:r>
              <w:rPr>
                <w:snapToGrid w:val="0"/>
                <w:color w:val="auto"/>
                <w:sz w:val="24"/>
              </w:rPr>
              <w:t>车辆平均行驶速度在20～100km/h之间</w:t>
            </w:r>
            <w:r>
              <w:rPr>
                <w:color w:val="auto"/>
                <w:sz w:val="24"/>
              </w:rPr>
              <w:t>。</w:t>
            </w:r>
          </w:p>
          <w:p>
            <w:pPr>
              <w:tabs>
                <w:tab w:val="left" w:pos="1280"/>
              </w:tabs>
              <w:ind w:firstLine="480" w:firstLineChars="200"/>
              <w:textAlignment w:val="baseline"/>
              <w:rPr>
                <w:color w:val="auto"/>
                <w:sz w:val="24"/>
              </w:rPr>
            </w:pPr>
            <w:r>
              <w:rPr>
                <w:color w:val="auto"/>
                <w:sz w:val="24"/>
              </w:rPr>
              <w:t>c.预测点昼间或者夜间环境噪声计算公式：</w:t>
            </w:r>
          </w:p>
          <w:p>
            <w:pPr>
              <w:tabs>
                <w:tab w:val="left" w:pos="1280"/>
              </w:tabs>
              <w:ind w:firstLine="480" w:firstLineChars="200"/>
              <w:textAlignment w:val="baseline"/>
              <w:rPr>
                <w:rFonts w:cs="宋体"/>
                <w:color w:val="auto"/>
                <w:sz w:val="24"/>
              </w:rPr>
            </w:pPr>
            <w:r>
              <w:rPr>
                <w:rFonts w:hint="eastAsia" w:cs="宋体"/>
                <w:color w:val="auto"/>
                <w:sz w:val="24"/>
              </w:rPr>
              <w:drawing>
                <wp:inline distT="0" distB="0" distL="0" distR="0">
                  <wp:extent cx="3397885" cy="311785"/>
                  <wp:effectExtent l="0" t="0" r="0" b="0"/>
                  <wp:docPr id="4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97885" cy="311785"/>
                          </a:xfrm>
                          <a:prstGeom prst="rect">
                            <a:avLst/>
                          </a:prstGeom>
                          <a:noFill/>
                          <a:ln>
                            <a:noFill/>
                          </a:ln>
                        </pic:spPr>
                      </pic:pic>
                    </a:graphicData>
                  </a:graphic>
                </wp:inline>
              </w:drawing>
            </w:r>
          </w:p>
          <w:p>
            <w:pPr>
              <w:tabs>
                <w:tab w:val="left" w:pos="1280"/>
              </w:tabs>
              <w:ind w:firstLine="480" w:firstLineChars="200"/>
              <w:textAlignment w:val="baseline"/>
              <w:rPr>
                <w:snapToGrid w:val="0"/>
                <w:color w:val="auto"/>
                <w:sz w:val="24"/>
              </w:rPr>
            </w:pPr>
            <w:r>
              <w:rPr>
                <w:color w:val="auto"/>
                <w:sz w:val="24"/>
              </w:rPr>
              <w:t>式中：</w:t>
            </w:r>
            <w:r>
              <w:rPr>
                <w:snapToGrid w:val="0"/>
                <w:color w:val="auto"/>
                <w:sz w:val="24"/>
              </w:rPr>
              <w:sym w:font="Symbol" w:char="F044"/>
            </w:r>
            <w:r>
              <w:rPr>
                <w:snapToGrid w:val="0"/>
                <w:color w:val="auto"/>
                <w:sz w:val="24"/>
              </w:rPr>
              <w:t>L</w:t>
            </w:r>
            <w:r>
              <w:rPr>
                <w:snapToGrid w:val="0"/>
                <w:color w:val="auto"/>
                <w:sz w:val="24"/>
                <w:vertAlign w:val="subscript"/>
              </w:rPr>
              <w:t>Aeq预</w:t>
            </w:r>
            <w:r>
              <w:rPr>
                <w:snapToGrid w:val="0"/>
                <w:color w:val="auto"/>
                <w:sz w:val="24"/>
              </w:rPr>
              <w:t>—预测点昼间或夜间的环境噪声预测值，dB(A)；</w:t>
            </w:r>
          </w:p>
          <w:p>
            <w:pPr>
              <w:pStyle w:val="14"/>
              <w:spacing w:after="0"/>
              <w:ind w:firstLine="1200" w:firstLineChars="500"/>
              <w:rPr>
                <w:snapToGrid w:val="0"/>
                <w:color w:val="auto"/>
                <w:sz w:val="24"/>
              </w:rPr>
            </w:pPr>
            <w:r>
              <w:rPr>
                <w:snapToGrid w:val="0"/>
                <w:color w:val="auto"/>
                <w:sz w:val="24"/>
              </w:rPr>
              <w:sym w:font="Symbol" w:char="F044"/>
            </w:r>
            <w:r>
              <w:rPr>
                <w:snapToGrid w:val="0"/>
                <w:color w:val="auto"/>
                <w:sz w:val="24"/>
              </w:rPr>
              <w:t>L</w:t>
            </w:r>
            <w:r>
              <w:rPr>
                <w:snapToGrid w:val="0"/>
                <w:color w:val="auto"/>
                <w:sz w:val="24"/>
                <w:vertAlign w:val="subscript"/>
              </w:rPr>
              <w:t>Aeq背</w:t>
            </w:r>
            <w:r>
              <w:rPr>
                <w:snapToGrid w:val="0"/>
                <w:color w:val="auto"/>
                <w:sz w:val="24"/>
              </w:rPr>
              <w:t>—预测点的环境噪声背景值，dB(A)。</w:t>
            </w:r>
          </w:p>
          <w:p>
            <w:pPr>
              <w:pStyle w:val="22"/>
              <w:spacing w:line="240" w:lineRule="auto"/>
              <w:ind w:left="0" w:right="0" w:firstLine="482" w:firstLineChars="200"/>
              <w:rPr>
                <w:rFonts w:ascii="Times New Roman" w:hAnsi="Times New Roman"/>
                <w:b/>
                <w:bCs/>
                <w:color w:val="auto"/>
              </w:rPr>
            </w:pPr>
            <w:r>
              <w:rPr>
                <w:rFonts w:hint="eastAsia" w:ascii="Times New Roman" w:hAnsi="Times New Roman"/>
                <w:b/>
                <w:bCs/>
                <w:color w:val="auto"/>
              </w:rPr>
              <w:t>3、</w:t>
            </w:r>
            <w:r>
              <w:rPr>
                <w:rFonts w:ascii="Times New Roman" w:hAnsi="Times New Roman"/>
                <w:b/>
                <w:bCs/>
                <w:color w:val="auto"/>
              </w:rPr>
              <w:t>交通噪声预测</w:t>
            </w:r>
            <w:r>
              <w:rPr>
                <w:rFonts w:hint="eastAsia" w:ascii="Times New Roman" w:hAnsi="Times New Roman"/>
                <w:b/>
                <w:bCs/>
                <w:color w:val="auto"/>
              </w:rPr>
              <w:t>结果与评价</w:t>
            </w:r>
          </w:p>
          <w:p>
            <w:pPr>
              <w:pStyle w:val="22"/>
              <w:spacing w:line="240" w:lineRule="auto"/>
              <w:ind w:left="0" w:right="0" w:firstLine="480" w:firstLineChars="200"/>
              <w:rPr>
                <w:rFonts w:ascii="Times New Roman" w:hAnsi="Times New Roman"/>
                <w:color w:val="auto"/>
              </w:rPr>
            </w:pPr>
            <w:r>
              <w:rPr>
                <w:rFonts w:hint="eastAsia" w:ascii="Times New Roman" w:hAnsi="Times New Roman"/>
                <w:color w:val="auto"/>
              </w:rPr>
              <w:t>（1）</w:t>
            </w:r>
            <w:r>
              <w:rPr>
                <w:rFonts w:ascii="Times New Roman" w:hAnsi="Times New Roman"/>
                <w:color w:val="auto"/>
              </w:rPr>
              <w:t>距</w:t>
            </w:r>
            <w:r>
              <w:rPr>
                <w:rFonts w:hint="eastAsia" w:ascii="Times New Roman" w:hAnsi="Times New Roman"/>
                <w:color w:val="auto"/>
              </w:rPr>
              <w:t>路中心线</w:t>
            </w:r>
            <w:r>
              <w:rPr>
                <w:rFonts w:ascii="Times New Roman" w:hAnsi="Times New Roman"/>
                <w:color w:val="auto"/>
              </w:rPr>
              <w:t>不同距离处的噪声预测</w:t>
            </w:r>
          </w:p>
          <w:p>
            <w:pPr>
              <w:pStyle w:val="22"/>
              <w:spacing w:line="240" w:lineRule="auto"/>
              <w:ind w:left="0" w:right="0" w:firstLine="480" w:firstLineChars="200"/>
              <w:rPr>
                <w:bCs/>
                <w:color w:val="auto"/>
              </w:rPr>
            </w:pPr>
            <w:r>
              <w:rPr>
                <w:rFonts w:ascii="Times New Roman" w:hAnsi="Times New Roman"/>
                <w:color w:val="auto"/>
              </w:rPr>
              <w:t>采用上述预测模式，根据各影响因素予以计算修正，得到本工程不同时期距</w:t>
            </w:r>
            <w:r>
              <w:rPr>
                <w:rFonts w:hint="eastAsia" w:ascii="Times New Roman" w:hAnsi="Times New Roman"/>
                <w:color w:val="auto"/>
              </w:rPr>
              <w:t>路中心线</w:t>
            </w:r>
            <w:r>
              <w:rPr>
                <w:rFonts w:ascii="Times New Roman" w:hAnsi="Times New Roman"/>
                <w:color w:val="auto"/>
              </w:rPr>
              <w:t>不同距离处的噪声预测结果，</w:t>
            </w:r>
            <w:r>
              <w:rPr>
                <w:rFonts w:hint="eastAsia"/>
                <w:color w:val="auto"/>
              </w:rPr>
              <w:t>下表</w:t>
            </w:r>
            <w:r>
              <w:rPr>
                <w:bCs/>
                <w:color w:val="auto"/>
              </w:rPr>
              <w:t>数据为没有进行背景噪声叠加情况下的</w:t>
            </w:r>
            <w:r>
              <w:rPr>
                <w:rFonts w:hint="eastAsia"/>
                <w:bCs/>
                <w:color w:val="auto"/>
              </w:rPr>
              <w:t>道路</w:t>
            </w:r>
            <w:r>
              <w:rPr>
                <w:bCs/>
                <w:color w:val="auto"/>
              </w:rPr>
              <w:t>两侧距离路中心线200m范围内交通噪声预测值。</w:t>
            </w:r>
          </w:p>
          <w:p>
            <w:pPr>
              <w:pStyle w:val="9"/>
              <w:spacing w:before="0" w:after="0" w:line="240" w:lineRule="auto"/>
              <w:ind w:left="0" w:firstLine="200"/>
              <w:jc w:val="center"/>
              <w:rPr>
                <w:rFonts w:hint="eastAsia" w:ascii="Times New Roman" w:hAnsi="Times New Roman"/>
                <w:color w:val="auto"/>
              </w:rPr>
            </w:pPr>
          </w:p>
          <w:p>
            <w:pPr>
              <w:pStyle w:val="9"/>
              <w:spacing w:before="0" w:after="0" w:line="240" w:lineRule="auto"/>
              <w:ind w:left="0" w:firstLine="200"/>
              <w:jc w:val="center"/>
              <w:rPr>
                <w:rFonts w:ascii="Times New Roman" w:hAnsi="Times New Roman"/>
                <w:color w:val="auto"/>
              </w:rPr>
            </w:pPr>
            <w:r>
              <w:rPr>
                <w:rFonts w:hint="eastAsia" w:ascii="Times New Roman" w:hAnsi="Times New Roman"/>
                <w:color w:val="auto"/>
              </w:rPr>
              <w:t>表35</w:t>
            </w:r>
            <w:r>
              <w:rPr>
                <w:rFonts w:hint="eastAsia"/>
                <w:color w:val="auto"/>
              </w:rPr>
              <w:t xml:space="preserve">   </w:t>
            </w:r>
            <w:r>
              <w:rPr>
                <w:rFonts w:hint="eastAsia" w:ascii="Times New Roman" w:hAnsi="Times New Roman"/>
                <w:color w:val="auto"/>
              </w:rPr>
              <w:t>拟建项目中心线两侧不同距离噪声预测结果</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1229"/>
              <w:gridCol w:w="1229"/>
              <w:gridCol w:w="1230"/>
              <w:gridCol w:w="12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pPr>
                    <w:spacing w:line="0" w:lineRule="atLeast"/>
                    <w:jc w:val="center"/>
                    <w:rPr>
                      <w:color w:val="auto"/>
                      <w:sz w:val="24"/>
                    </w:rPr>
                  </w:pPr>
                  <w:r>
                    <w:rPr>
                      <w:color w:val="auto"/>
                      <w:sz w:val="24"/>
                    </w:rPr>
                    <w:t>预测时段</w:t>
                  </w:r>
                </w:p>
              </w:tc>
              <w:tc>
                <w:tcPr>
                  <w:tcW w:w="2458" w:type="dxa"/>
                  <w:gridSpan w:val="2"/>
                  <w:shd w:val="clear" w:color="auto" w:fill="auto"/>
                  <w:vAlign w:val="center"/>
                </w:tcPr>
                <w:p>
                  <w:pPr>
                    <w:spacing w:line="0" w:lineRule="atLeast"/>
                    <w:jc w:val="center"/>
                    <w:rPr>
                      <w:color w:val="auto"/>
                      <w:sz w:val="24"/>
                    </w:rPr>
                  </w:pPr>
                  <w:r>
                    <w:rPr>
                      <w:rFonts w:hint="eastAsia"/>
                      <w:color w:val="auto"/>
                      <w:sz w:val="24"/>
                    </w:rPr>
                    <w:t>2022</w:t>
                  </w:r>
                  <w:r>
                    <w:rPr>
                      <w:color w:val="auto"/>
                      <w:sz w:val="24"/>
                    </w:rPr>
                    <w:t>年</w:t>
                  </w:r>
                </w:p>
              </w:tc>
              <w:tc>
                <w:tcPr>
                  <w:tcW w:w="2459" w:type="dxa"/>
                  <w:gridSpan w:val="2"/>
                  <w:shd w:val="clear" w:color="auto" w:fill="auto"/>
                  <w:vAlign w:val="center"/>
                </w:tcPr>
                <w:p>
                  <w:pPr>
                    <w:spacing w:line="0" w:lineRule="atLeast"/>
                    <w:jc w:val="center"/>
                    <w:rPr>
                      <w:color w:val="auto"/>
                      <w:sz w:val="24"/>
                    </w:rPr>
                  </w:pPr>
                  <w:r>
                    <w:rPr>
                      <w:color w:val="auto"/>
                      <w:sz w:val="24"/>
                    </w:rPr>
                    <w:t>202</w:t>
                  </w:r>
                  <w:r>
                    <w:rPr>
                      <w:rFonts w:hint="eastAsia"/>
                      <w:color w:val="auto"/>
                      <w:sz w:val="24"/>
                    </w:rPr>
                    <w:t>7</w:t>
                  </w:r>
                  <w:r>
                    <w:rPr>
                      <w:color w:val="auto"/>
                      <w:sz w:val="24"/>
                    </w:rPr>
                    <w:t>年</w:t>
                  </w:r>
                </w:p>
              </w:tc>
              <w:tc>
                <w:tcPr>
                  <w:tcW w:w="2460" w:type="dxa"/>
                  <w:gridSpan w:val="2"/>
                  <w:shd w:val="clear" w:color="auto" w:fill="auto"/>
                  <w:vAlign w:val="center"/>
                </w:tcPr>
                <w:p>
                  <w:pPr>
                    <w:spacing w:line="0" w:lineRule="atLeast"/>
                    <w:jc w:val="center"/>
                    <w:rPr>
                      <w:color w:val="auto"/>
                      <w:sz w:val="24"/>
                    </w:rPr>
                  </w:pPr>
                  <w:r>
                    <w:rPr>
                      <w:color w:val="auto"/>
                      <w:sz w:val="24"/>
                    </w:rPr>
                    <w:t>203</w:t>
                  </w:r>
                  <w:r>
                    <w:rPr>
                      <w:rFonts w:hint="eastAsia"/>
                      <w:color w:val="auto"/>
                      <w:sz w:val="24"/>
                    </w:rPr>
                    <w:t>7</w:t>
                  </w:r>
                  <w:r>
                    <w:rPr>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pPr>
                    <w:spacing w:line="0" w:lineRule="atLeast"/>
                    <w:jc w:val="center"/>
                    <w:rPr>
                      <w:color w:val="auto"/>
                      <w:sz w:val="24"/>
                    </w:rPr>
                  </w:pPr>
                  <w:r>
                    <w:rPr>
                      <w:color w:val="auto"/>
                      <w:sz w:val="24"/>
                    </w:rPr>
                    <w:t>距路中心线距离</w:t>
                  </w:r>
                </w:p>
              </w:tc>
              <w:tc>
                <w:tcPr>
                  <w:tcW w:w="1229" w:type="dxa"/>
                  <w:shd w:val="clear" w:color="auto" w:fill="auto"/>
                  <w:vAlign w:val="center"/>
                </w:tcPr>
                <w:p>
                  <w:pPr>
                    <w:spacing w:line="0" w:lineRule="atLeast"/>
                    <w:jc w:val="center"/>
                    <w:rPr>
                      <w:color w:val="auto"/>
                      <w:sz w:val="24"/>
                    </w:rPr>
                  </w:pPr>
                  <w:r>
                    <w:rPr>
                      <w:color w:val="auto"/>
                      <w:sz w:val="24"/>
                    </w:rPr>
                    <w:t>昼间</w:t>
                  </w:r>
                </w:p>
              </w:tc>
              <w:tc>
                <w:tcPr>
                  <w:tcW w:w="1229" w:type="dxa"/>
                  <w:shd w:val="clear" w:color="auto" w:fill="auto"/>
                  <w:vAlign w:val="center"/>
                </w:tcPr>
                <w:p>
                  <w:pPr>
                    <w:spacing w:line="0" w:lineRule="atLeast"/>
                    <w:jc w:val="center"/>
                    <w:rPr>
                      <w:color w:val="auto"/>
                      <w:sz w:val="24"/>
                    </w:rPr>
                  </w:pPr>
                  <w:r>
                    <w:rPr>
                      <w:color w:val="auto"/>
                      <w:sz w:val="24"/>
                    </w:rPr>
                    <w:t>夜间</w:t>
                  </w:r>
                </w:p>
              </w:tc>
              <w:tc>
                <w:tcPr>
                  <w:tcW w:w="1229" w:type="dxa"/>
                  <w:shd w:val="clear" w:color="auto" w:fill="auto"/>
                  <w:vAlign w:val="center"/>
                </w:tcPr>
                <w:p>
                  <w:pPr>
                    <w:spacing w:line="0" w:lineRule="atLeast"/>
                    <w:jc w:val="center"/>
                    <w:rPr>
                      <w:color w:val="auto"/>
                      <w:sz w:val="24"/>
                    </w:rPr>
                  </w:pPr>
                  <w:r>
                    <w:rPr>
                      <w:color w:val="auto"/>
                      <w:sz w:val="24"/>
                    </w:rPr>
                    <w:t>昼间</w:t>
                  </w:r>
                </w:p>
              </w:tc>
              <w:tc>
                <w:tcPr>
                  <w:tcW w:w="1230" w:type="dxa"/>
                  <w:shd w:val="clear" w:color="auto" w:fill="auto"/>
                  <w:vAlign w:val="center"/>
                </w:tcPr>
                <w:p>
                  <w:pPr>
                    <w:spacing w:line="0" w:lineRule="atLeast"/>
                    <w:jc w:val="center"/>
                    <w:rPr>
                      <w:color w:val="auto"/>
                      <w:sz w:val="24"/>
                    </w:rPr>
                  </w:pPr>
                  <w:r>
                    <w:rPr>
                      <w:color w:val="auto"/>
                      <w:sz w:val="24"/>
                    </w:rPr>
                    <w:t>夜间</w:t>
                  </w:r>
                </w:p>
              </w:tc>
              <w:tc>
                <w:tcPr>
                  <w:tcW w:w="1230" w:type="dxa"/>
                  <w:shd w:val="clear" w:color="auto" w:fill="auto"/>
                  <w:vAlign w:val="center"/>
                </w:tcPr>
                <w:p>
                  <w:pPr>
                    <w:spacing w:line="0" w:lineRule="atLeast"/>
                    <w:jc w:val="center"/>
                    <w:rPr>
                      <w:color w:val="auto"/>
                      <w:sz w:val="24"/>
                    </w:rPr>
                  </w:pPr>
                  <w:r>
                    <w:rPr>
                      <w:color w:val="auto"/>
                      <w:sz w:val="24"/>
                    </w:rPr>
                    <w:t>昼间</w:t>
                  </w:r>
                </w:p>
              </w:tc>
              <w:tc>
                <w:tcPr>
                  <w:tcW w:w="1230" w:type="dxa"/>
                  <w:shd w:val="clear" w:color="auto" w:fill="auto"/>
                  <w:vAlign w:val="center"/>
                </w:tcPr>
                <w:p>
                  <w:pPr>
                    <w:spacing w:line="0" w:lineRule="atLeast"/>
                    <w:jc w:val="center"/>
                    <w:rPr>
                      <w:color w:val="auto"/>
                      <w:sz w:val="24"/>
                    </w:rPr>
                  </w:pPr>
                  <w:r>
                    <w:rPr>
                      <w:color w:val="auto"/>
                      <w:sz w:val="24"/>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20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58.03</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51.38</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60.28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53.61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61.64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30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55.22</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48.57</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57.48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58.83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40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53.61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46.96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55.86</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49.19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57.22</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50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52.46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45.81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54.71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48.04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56.07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60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51.56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44.91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53.82</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47.15</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55.17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70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50.82</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44.17</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53.08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46.41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54.43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80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50.19</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43.54</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52.45</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45.78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90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49.64</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42.99</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45.23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53.25</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100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49.16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42.51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51.41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44.74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52.77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110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48.72</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42.07</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50.98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44.31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52.33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120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48.33</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41.68</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50.58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43.91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51.93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130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47.96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41.31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50.22</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43.55</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51.57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140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47.63</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40.98</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49.89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43.21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51.24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150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47.32</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40.67</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49.58</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50.93</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160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47.03</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40.38</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49.29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42.61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50.64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170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46.76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40.11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49.01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42.34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50.37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180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46.5</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39.85</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48.76</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42.09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50.11</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190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46.26</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39.61</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48.52</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41.85</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49.87</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29" w:type="dxa"/>
                  <w:shd w:val="clear" w:color="auto" w:fill="auto"/>
                  <w:noWrap/>
                  <w:vAlign w:val="center"/>
                </w:tcPr>
                <w:p>
                  <w:pPr>
                    <w:widowControl/>
                    <w:spacing w:line="0" w:lineRule="atLeast"/>
                    <w:jc w:val="center"/>
                    <w:rPr>
                      <w:color w:val="auto"/>
                      <w:kern w:val="0"/>
                      <w:sz w:val="24"/>
                    </w:rPr>
                  </w:pPr>
                  <w:r>
                    <w:rPr>
                      <w:color w:val="auto"/>
                      <w:kern w:val="0"/>
                      <w:sz w:val="24"/>
                    </w:rPr>
                    <w:t>200</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46.03</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39.38</w:t>
                  </w:r>
                </w:p>
              </w:tc>
              <w:tc>
                <w:tcPr>
                  <w:tcW w:w="1229"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48.29</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41.62</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49.64</w:t>
                  </w:r>
                </w:p>
              </w:tc>
              <w:tc>
                <w:tcPr>
                  <w:tcW w:w="1230" w:type="dxa"/>
                  <w:shd w:val="clear" w:color="auto" w:fill="auto"/>
                  <w:noWrap/>
                  <w:vAlign w:val="center"/>
                </w:tcPr>
                <w:p>
                  <w:pPr>
                    <w:widowControl/>
                    <w:spacing w:line="0" w:lineRule="atLeast"/>
                    <w:jc w:val="center"/>
                    <w:rPr>
                      <w:color w:val="auto"/>
                      <w:kern w:val="0"/>
                      <w:sz w:val="24"/>
                    </w:rPr>
                  </w:pPr>
                  <w:r>
                    <w:rPr>
                      <w:rFonts w:hint="eastAsia"/>
                      <w:color w:val="auto"/>
                      <w:kern w:val="0"/>
                      <w:sz w:val="24"/>
                    </w:rPr>
                    <w:t>43.06</w:t>
                  </w:r>
                </w:p>
              </w:tc>
            </w:tr>
          </w:tbl>
          <w:p>
            <w:pPr>
              <w:pStyle w:val="22"/>
              <w:spacing w:line="240" w:lineRule="auto"/>
              <w:ind w:left="0" w:right="0" w:firstLine="480" w:firstLineChars="200"/>
              <w:rPr>
                <w:rFonts w:ascii="Times New Roman" w:hAnsi="Times New Roman"/>
                <w:color w:val="auto"/>
              </w:rPr>
            </w:pPr>
            <w:r>
              <w:rPr>
                <w:rFonts w:ascii="Times New Roman" w:hAnsi="Times New Roman"/>
                <w:color w:val="auto"/>
              </w:rPr>
              <w:t>根据株洲市声环境功能区划，拟建道路两侧区域执行《声环境质量标准》（GB3096-2008）中2类标准（即昼间</w:t>
            </w:r>
            <w:r>
              <w:rPr>
                <w:rFonts w:hint="eastAsia" w:ascii="Times New Roman" w:hAnsi="Times New Roman"/>
                <w:color w:val="auto"/>
              </w:rPr>
              <w:t>60</w:t>
            </w:r>
            <w:r>
              <w:rPr>
                <w:rFonts w:ascii="Times New Roman" w:hAnsi="Times New Roman"/>
                <w:color w:val="auto"/>
              </w:rPr>
              <w:t>dB、夜间</w:t>
            </w:r>
            <w:r>
              <w:rPr>
                <w:rFonts w:hint="eastAsia" w:ascii="Times New Roman" w:hAnsi="Times New Roman"/>
                <w:color w:val="auto"/>
              </w:rPr>
              <w:t>50</w:t>
            </w:r>
            <w:r>
              <w:rPr>
                <w:rFonts w:ascii="Times New Roman" w:hAnsi="Times New Roman"/>
                <w:color w:val="auto"/>
              </w:rPr>
              <w:t>dB）</w:t>
            </w:r>
            <w:r>
              <w:rPr>
                <w:rFonts w:hint="eastAsia" w:ascii="Times New Roman" w:hAnsi="Times New Roman"/>
                <w:color w:val="auto"/>
              </w:rPr>
              <w:t>和4a类标准（即昼间70dB、夜间55dB），不同标准限值下，道路交通噪声达标距离</w:t>
            </w:r>
            <w:r>
              <w:rPr>
                <w:rFonts w:ascii="Times New Roman" w:hAnsi="Times New Roman"/>
                <w:color w:val="auto"/>
              </w:rPr>
              <w:t>见</w:t>
            </w:r>
            <w:r>
              <w:rPr>
                <w:rFonts w:hint="eastAsia"/>
                <w:color w:val="auto"/>
              </w:rPr>
              <w:t>下表</w:t>
            </w:r>
            <w:r>
              <w:rPr>
                <w:rFonts w:ascii="Times New Roman" w:hAnsi="Times New Roman"/>
                <w:color w:val="auto"/>
              </w:rPr>
              <w:t>。</w:t>
            </w:r>
          </w:p>
          <w:p>
            <w:pPr>
              <w:pStyle w:val="9"/>
              <w:spacing w:before="0" w:after="0" w:line="240" w:lineRule="auto"/>
              <w:ind w:left="0" w:firstLine="200"/>
              <w:jc w:val="center"/>
              <w:rPr>
                <w:rFonts w:ascii="Times New Roman" w:hAnsi="Times New Roman"/>
                <w:color w:val="auto"/>
              </w:rPr>
            </w:pPr>
            <w:r>
              <w:rPr>
                <w:rFonts w:hint="eastAsia" w:ascii="Times New Roman" w:hAnsi="Times New Roman"/>
                <w:color w:val="auto"/>
              </w:rPr>
              <w:t>表36</w:t>
            </w:r>
            <w:r>
              <w:rPr>
                <w:rFonts w:hint="eastAsia"/>
                <w:color w:val="auto"/>
              </w:rPr>
              <w:t xml:space="preserve">   </w:t>
            </w:r>
            <w:r>
              <w:rPr>
                <w:rFonts w:hint="eastAsia" w:ascii="Times New Roman" w:hAnsi="Times New Roman"/>
                <w:color w:val="auto"/>
              </w:rPr>
              <w:t>拟建项目两侧交通噪声达标距离</w:t>
            </w:r>
          </w:p>
          <w:tbl>
            <w:tblPr>
              <w:tblStyle w:val="40"/>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92"/>
              <w:gridCol w:w="1220"/>
              <w:gridCol w:w="1134"/>
              <w:gridCol w:w="1036"/>
              <w:gridCol w:w="1146"/>
              <w:gridCol w:w="992"/>
              <w:gridCol w:w="112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710" w:type="dxa"/>
                  <w:vMerge w:val="restart"/>
                  <w:vAlign w:val="center"/>
                </w:tcPr>
                <w:p>
                  <w:pPr>
                    <w:jc w:val="center"/>
                    <w:rPr>
                      <w:color w:val="auto"/>
                      <w:sz w:val="24"/>
                    </w:rPr>
                  </w:pPr>
                  <w:r>
                    <w:rPr>
                      <w:color w:val="auto"/>
                      <w:sz w:val="24"/>
                    </w:rPr>
                    <w:t>标准</w:t>
                  </w:r>
                </w:p>
              </w:tc>
              <w:tc>
                <w:tcPr>
                  <w:tcW w:w="792" w:type="dxa"/>
                  <w:vMerge w:val="restart"/>
                  <w:vAlign w:val="center"/>
                </w:tcPr>
                <w:p>
                  <w:pPr>
                    <w:jc w:val="center"/>
                    <w:rPr>
                      <w:color w:val="auto"/>
                      <w:sz w:val="24"/>
                    </w:rPr>
                  </w:pPr>
                  <w:r>
                    <w:rPr>
                      <w:color w:val="auto"/>
                      <w:sz w:val="24"/>
                    </w:rPr>
                    <w:t>时间</w:t>
                  </w:r>
                </w:p>
              </w:tc>
              <w:tc>
                <w:tcPr>
                  <w:tcW w:w="1220" w:type="dxa"/>
                  <w:vMerge w:val="restart"/>
                  <w:tcBorders>
                    <w:tl2br w:val="single" w:color="auto" w:sz="4" w:space="0"/>
                  </w:tcBorders>
                  <w:vAlign w:val="center"/>
                </w:tcPr>
                <w:p>
                  <w:pPr>
                    <w:jc w:val="center"/>
                    <w:rPr>
                      <w:color w:val="auto"/>
                      <w:sz w:val="24"/>
                    </w:rPr>
                  </w:pPr>
                  <w:r>
                    <w:rPr>
                      <w:color w:val="auto"/>
                      <w:sz w:val="24"/>
                    </w:rPr>
                    <w:t>年份</w:t>
                  </w:r>
                </w:p>
                <w:p>
                  <w:pPr>
                    <w:jc w:val="center"/>
                    <w:rPr>
                      <w:color w:val="auto"/>
                      <w:sz w:val="24"/>
                    </w:rPr>
                  </w:pPr>
                  <w:r>
                    <w:rPr>
                      <w:color w:val="auto"/>
                      <w:sz w:val="24"/>
                    </w:rPr>
                    <w:t>标准值</w:t>
                  </w:r>
                </w:p>
              </w:tc>
              <w:tc>
                <w:tcPr>
                  <w:tcW w:w="2170" w:type="dxa"/>
                  <w:gridSpan w:val="2"/>
                  <w:vAlign w:val="center"/>
                </w:tcPr>
                <w:p>
                  <w:pPr>
                    <w:overflowPunct w:val="0"/>
                    <w:autoSpaceDE w:val="0"/>
                    <w:autoSpaceDN w:val="0"/>
                    <w:adjustRightInd w:val="0"/>
                    <w:jc w:val="center"/>
                    <w:textAlignment w:val="baseline"/>
                    <w:rPr>
                      <w:color w:val="auto"/>
                      <w:kern w:val="0"/>
                      <w:sz w:val="24"/>
                    </w:rPr>
                  </w:pPr>
                  <w:r>
                    <w:rPr>
                      <w:color w:val="auto"/>
                      <w:kern w:val="0"/>
                      <w:sz w:val="24"/>
                    </w:rPr>
                    <w:t>20</w:t>
                  </w:r>
                  <w:r>
                    <w:rPr>
                      <w:rFonts w:hint="eastAsia"/>
                      <w:color w:val="auto"/>
                      <w:kern w:val="0"/>
                      <w:sz w:val="24"/>
                    </w:rPr>
                    <w:t>22</w:t>
                  </w:r>
                  <w:r>
                    <w:rPr>
                      <w:color w:val="auto"/>
                      <w:kern w:val="0"/>
                      <w:sz w:val="24"/>
                    </w:rPr>
                    <w:t>年</w:t>
                  </w:r>
                </w:p>
              </w:tc>
              <w:tc>
                <w:tcPr>
                  <w:tcW w:w="2138" w:type="dxa"/>
                  <w:gridSpan w:val="2"/>
                  <w:vAlign w:val="center"/>
                </w:tcPr>
                <w:p>
                  <w:pPr>
                    <w:overflowPunct w:val="0"/>
                    <w:autoSpaceDE w:val="0"/>
                    <w:autoSpaceDN w:val="0"/>
                    <w:adjustRightInd w:val="0"/>
                    <w:jc w:val="center"/>
                    <w:textAlignment w:val="baseline"/>
                    <w:rPr>
                      <w:color w:val="auto"/>
                      <w:kern w:val="0"/>
                      <w:sz w:val="24"/>
                    </w:rPr>
                  </w:pPr>
                  <w:r>
                    <w:rPr>
                      <w:color w:val="auto"/>
                      <w:kern w:val="0"/>
                      <w:sz w:val="24"/>
                    </w:rPr>
                    <w:t>202</w:t>
                  </w:r>
                  <w:r>
                    <w:rPr>
                      <w:rFonts w:hint="eastAsia"/>
                      <w:color w:val="auto"/>
                      <w:kern w:val="0"/>
                      <w:sz w:val="24"/>
                    </w:rPr>
                    <w:t>7</w:t>
                  </w:r>
                  <w:r>
                    <w:rPr>
                      <w:color w:val="auto"/>
                      <w:kern w:val="0"/>
                      <w:sz w:val="24"/>
                    </w:rPr>
                    <w:t>年</w:t>
                  </w:r>
                </w:p>
              </w:tc>
              <w:tc>
                <w:tcPr>
                  <w:tcW w:w="2071" w:type="dxa"/>
                  <w:gridSpan w:val="2"/>
                  <w:vAlign w:val="center"/>
                </w:tcPr>
                <w:p>
                  <w:pPr>
                    <w:overflowPunct w:val="0"/>
                    <w:autoSpaceDE w:val="0"/>
                    <w:autoSpaceDN w:val="0"/>
                    <w:adjustRightInd w:val="0"/>
                    <w:jc w:val="center"/>
                    <w:textAlignment w:val="baseline"/>
                    <w:rPr>
                      <w:color w:val="auto"/>
                      <w:kern w:val="0"/>
                      <w:sz w:val="24"/>
                    </w:rPr>
                  </w:pPr>
                  <w:r>
                    <w:rPr>
                      <w:color w:val="auto"/>
                      <w:kern w:val="0"/>
                      <w:sz w:val="24"/>
                    </w:rPr>
                    <w:t>203</w:t>
                  </w:r>
                  <w:r>
                    <w:rPr>
                      <w:rFonts w:hint="eastAsia"/>
                      <w:color w:val="auto"/>
                      <w:kern w:val="0"/>
                      <w:sz w:val="24"/>
                    </w:rPr>
                    <w:t>7</w:t>
                  </w:r>
                  <w:r>
                    <w:rPr>
                      <w:color w:val="auto"/>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710" w:type="dxa"/>
                  <w:vMerge w:val="continue"/>
                  <w:vAlign w:val="center"/>
                </w:tcPr>
                <w:p>
                  <w:pPr>
                    <w:jc w:val="center"/>
                    <w:rPr>
                      <w:color w:val="auto"/>
                      <w:sz w:val="24"/>
                    </w:rPr>
                  </w:pPr>
                </w:p>
              </w:tc>
              <w:tc>
                <w:tcPr>
                  <w:tcW w:w="792" w:type="dxa"/>
                  <w:vMerge w:val="continue"/>
                  <w:vAlign w:val="center"/>
                </w:tcPr>
                <w:p>
                  <w:pPr>
                    <w:jc w:val="center"/>
                    <w:rPr>
                      <w:color w:val="auto"/>
                      <w:sz w:val="24"/>
                    </w:rPr>
                  </w:pPr>
                </w:p>
              </w:tc>
              <w:tc>
                <w:tcPr>
                  <w:tcW w:w="1220" w:type="dxa"/>
                  <w:vMerge w:val="continue"/>
                  <w:tcBorders>
                    <w:tl2br w:val="single" w:color="auto" w:sz="4" w:space="0"/>
                  </w:tcBorders>
                  <w:vAlign w:val="center"/>
                </w:tcPr>
                <w:p>
                  <w:pPr>
                    <w:jc w:val="center"/>
                    <w:rPr>
                      <w:color w:val="auto"/>
                      <w:sz w:val="24"/>
                    </w:rPr>
                  </w:pPr>
                </w:p>
              </w:tc>
              <w:tc>
                <w:tcPr>
                  <w:tcW w:w="1134" w:type="dxa"/>
                  <w:vAlign w:val="center"/>
                </w:tcPr>
                <w:p>
                  <w:pPr>
                    <w:overflowPunct w:val="0"/>
                    <w:autoSpaceDE w:val="0"/>
                    <w:autoSpaceDN w:val="0"/>
                    <w:adjustRightInd w:val="0"/>
                    <w:jc w:val="center"/>
                    <w:textAlignment w:val="baseline"/>
                    <w:rPr>
                      <w:color w:val="auto"/>
                      <w:kern w:val="0"/>
                      <w:sz w:val="24"/>
                    </w:rPr>
                  </w:pPr>
                  <w:r>
                    <w:rPr>
                      <w:color w:val="auto"/>
                      <w:kern w:val="0"/>
                      <w:sz w:val="24"/>
                    </w:rPr>
                    <w:t>距中心线</w:t>
                  </w:r>
                </w:p>
              </w:tc>
              <w:tc>
                <w:tcPr>
                  <w:tcW w:w="1036" w:type="dxa"/>
                  <w:vAlign w:val="center"/>
                </w:tcPr>
                <w:p>
                  <w:pPr>
                    <w:overflowPunct w:val="0"/>
                    <w:autoSpaceDE w:val="0"/>
                    <w:autoSpaceDN w:val="0"/>
                    <w:adjustRightInd w:val="0"/>
                    <w:jc w:val="center"/>
                    <w:textAlignment w:val="baseline"/>
                    <w:rPr>
                      <w:color w:val="auto"/>
                      <w:kern w:val="0"/>
                      <w:sz w:val="24"/>
                    </w:rPr>
                  </w:pPr>
                  <w:r>
                    <w:rPr>
                      <w:color w:val="auto"/>
                      <w:kern w:val="0"/>
                      <w:sz w:val="24"/>
                    </w:rPr>
                    <w:t>距红线</w:t>
                  </w:r>
                </w:p>
              </w:tc>
              <w:tc>
                <w:tcPr>
                  <w:tcW w:w="1146" w:type="dxa"/>
                  <w:vAlign w:val="center"/>
                </w:tcPr>
                <w:p>
                  <w:pPr>
                    <w:overflowPunct w:val="0"/>
                    <w:autoSpaceDE w:val="0"/>
                    <w:autoSpaceDN w:val="0"/>
                    <w:adjustRightInd w:val="0"/>
                    <w:jc w:val="center"/>
                    <w:textAlignment w:val="baseline"/>
                    <w:rPr>
                      <w:color w:val="auto"/>
                      <w:kern w:val="0"/>
                      <w:sz w:val="24"/>
                    </w:rPr>
                  </w:pPr>
                  <w:r>
                    <w:rPr>
                      <w:color w:val="auto"/>
                      <w:kern w:val="0"/>
                      <w:sz w:val="24"/>
                    </w:rPr>
                    <w:t>距中心线</w:t>
                  </w:r>
                </w:p>
              </w:tc>
              <w:tc>
                <w:tcPr>
                  <w:tcW w:w="992" w:type="dxa"/>
                  <w:vAlign w:val="center"/>
                </w:tcPr>
                <w:p>
                  <w:pPr>
                    <w:overflowPunct w:val="0"/>
                    <w:autoSpaceDE w:val="0"/>
                    <w:autoSpaceDN w:val="0"/>
                    <w:adjustRightInd w:val="0"/>
                    <w:jc w:val="center"/>
                    <w:textAlignment w:val="baseline"/>
                    <w:rPr>
                      <w:color w:val="auto"/>
                      <w:kern w:val="0"/>
                      <w:sz w:val="24"/>
                    </w:rPr>
                  </w:pPr>
                  <w:r>
                    <w:rPr>
                      <w:color w:val="auto"/>
                      <w:kern w:val="0"/>
                      <w:sz w:val="24"/>
                    </w:rPr>
                    <w:t>距红线</w:t>
                  </w:r>
                </w:p>
              </w:tc>
              <w:tc>
                <w:tcPr>
                  <w:tcW w:w="1123" w:type="dxa"/>
                  <w:vAlign w:val="center"/>
                </w:tcPr>
                <w:p>
                  <w:pPr>
                    <w:overflowPunct w:val="0"/>
                    <w:autoSpaceDE w:val="0"/>
                    <w:autoSpaceDN w:val="0"/>
                    <w:adjustRightInd w:val="0"/>
                    <w:jc w:val="center"/>
                    <w:textAlignment w:val="baseline"/>
                    <w:rPr>
                      <w:color w:val="auto"/>
                      <w:kern w:val="0"/>
                      <w:sz w:val="24"/>
                    </w:rPr>
                  </w:pPr>
                  <w:r>
                    <w:rPr>
                      <w:color w:val="auto"/>
                      <w:kern w:val="0"/>
                      <w:sz w:val="24"/>
                    </w:rPr>
                    <w:t>距中心线</w:t>
                  </w:r>
                </w:p>
              </w:tc>
              <w:tc>
                <w:tcPr>
                  <w:tcW w:w="948" w:type="dxa"/>
                  <w:vAlign w:val="center"/>
                </w:tcPr>
                <w:p>
                  <w:pPr>
                    <w:overflowPunct w:val="0"/>
                    <w:autoSpaceDE w:val="0"/>
                    <w:autoSpaceDN w:val="0"/>
                    <w:adjustRightInd w:val="0"/>
                    <w:jc w:val="center"/>
                    <w:textAlignment w:val="baseline"/>
                    <w:rPr>
                      <w:color w:val="auto"/>
                      <w:kern w:val="0"/>
                      <w:sz w:val="24"/>
                    </w:rPr>
                  </w:pPr>
                  <w:r>
                    <w:rPr>
                      <w:color w:val="auto"/>
                      <w:kern w:val="0"/>
                      <w:sz w:val="24"/>
                    </w:rPr>
                    <w:t>距红线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10" w:type="dxa"/>
                  <w:vMerge w:val="restart"/>
                  <w:vAlign w:val="center"/>
                </w:tcPr>
                <w:p>
                  <w:pPr>
                    <w:spacing w:line="0" w:lineRule="atLeast"/>
                    <w:jc w:val="center"/>
                    <w:rPr>
                      <w:color w:val="auto"/>
                      <w:sz w:val="24"/>
                    </w:rPr>
                  </w:pPr>
                  <w:r>
                    <w:rPr>
                      <w:color w:val="auto"/>
                      <w:sz w:val="24"/>
                    </w:rPr>
                    <w:t>4a类标准</w:t>
                  </w:r>
                </w:p>
              </w:tc>
              <w:tc>
                <w:tcPr>
                  <w:tcW w:w="792" w:type="dxa"/>
                  <w:vAlign w:val="center"/>
                </w:tcPr>
                <w:p>
                  <w:pPr>
                    <w:jc w:val="center"/>
                    <w:rPr>
                      <w:color w:val="auto"/>
                      <w:sz w:val="24"/>
                    </w:rPr>
                  </w:pPr>
                  <w:r>
                    <w:rPr>
                      <w:color w:val="auto"/>
                      <w:sz w:val="24"/>
                    </w:rPr>
                    <w:t>昼间</w:t>
                  </w:r>
                </w:p>
              </w:tc>
              <w:tc>
                <w:tcPr>
                  <w:tcW w:w="1220" w:type="dxa"/>
                  <w:vAlign w:val="center"/>
                </w:tcPr>
                <w:p>
                  <w:pPr>
                    <w:jc w:val="center"/>
                    <w:rPr>
                      <w:color w:val="auto"/>
                      <w:sz w:val="24"/>
                    </w:rPr>
                  </w:pPr>
                  <w:r>
                    <w:rPr>
                      <w:color w:val="auto"/>
                      <w:sz w:val="24"/>
                    </w:rPr>
                    <w:t>70dB(A)</w:t>
                  </w:r>
                </w:p>
              </w:tc>
              <w:tc>
                <w:tcPr>
                  <w:tcW w:w="1134" w:type="dxa"/>
                  <w:vAlign w:val="center"/>
                </w:tcPr>
                <w:p>
                  <w:pPr>
                    <w:jc w:val="center"/>
                    <w:rPr>
                      <w:color w:val="auto"/>
                      <w:sz w:val="24"/>
                    </w:rPr>
                  </w:pPr>
                  <w:r>
                    <w:rPr>
                      <w:rFonts w:hint="eastAsia"/>
                      <w:color w:val="auto"/>
                      <w:sz w:val="24"/>
                    </w:rPr>
                    <w:t>14</w:t>
                  </w:r>
                </w:p>
              </w:tc>
              <w:tc>
                <w:tcPr>
                  <w:tcW w:w="1036" w:type="dxa"/>
                  <w:vAlign w:val="center"/>
                </w:tcPr>
                <w:p>
                  <w:pPr>
                    <w:jc w:val="center"/>
                    <w:rPr>
                      <w:color w:val="auto"/>
                      <w:sz w:val="24"/>
                    </w:rPr>
                  </w:pPr>
                  <w:r>
                    <w:rPr>
                      <w:color w:val="auto"/>
                      <w:sz w:val="24"/>
                    </w:rPr>
                    <w:t>0</w:t>
                  </w:r>
                </w:p>
              </w:tc>
              <w:tc>
                <w:tcPr>
                  <w:tcW w:w="1146" w:type="dxa"/>
                  <w:vAlign w:val="center"/>
                </w:tcPr>
                <w:p>
                  <w:pPr>
                    <w:jc w:val="center"/>
                    <w:rPr>
                      <w:color w:val="auto"/>
                      <w:sz w:val="24"/>
                    </w:rPr>
                  </w:pPr>
                  <w:r>
                    <w:rPr>
                      <w:color w:val="auto"/>
                      <w:sz w:val="24"/>
                    </w:rPr>
                    <w:t>1</w:t>
                  </w:r>
                  <w:r>
                    <w:rPr>
                      <w:rFonts w:hint="eastAsia"/>
                      <w:color w:val="auto"/>
                      <w:sz w:val="24"/>
                    </w:rPr>
                    <w:t>4</w:t>
                  </w:r>
                </w:p>
              </w:tc>
              <w:tc>
                <w:tcPr>
                  <w:tcW w:w="992" w:type="dxa"/>
                  <w:vAlign w:val="center"/>
                </w:tcPr>
                <w:p>
                  <w:pPr>
                    <w:jc w:val="center"/>
                    <w:rPr>
                      <w:color w:val="auto"/>
                      <w:sz w:val="24"/>
                    </w:rPr>
                  </w:pPr>
                  <w:r>
                    <w:rPr>
                      <w:color w:val="auto"/>
                      <w:sz w:val="24"/>
                    </w:rPr>
                    <w:t>0</w:t>
                  </w:r>
                </w:p>
              </w:tc>
              <w:tc>
                <w:tcPr>
                  <w:tcW w:w="1123" w:type="dxa"/>
                  <w:vAlign w:val="center"/>
                </w:tcPr>
                <w:p>
                  <w:pPr>
                    <w:jc w:val="center"/>
                    <w:rPr>
                      <w:color w:val="auto"/>
                      <w:sz w:val="24"/>
                    </w:rPr>
                  </w:pPr>
                  <w:r>
                    <w:rPr>
                      <w:color w:val="auto"/>
                      <w:sz w:val="24"/>
                    </w:rPr>
                    <w:t>1</w:t>
                  </w:r>
                  <w:r>
                    <w:rPr>
                      <w:rFonts w:hint="eastAsia"/>
                      <w:color w:val="auto"/>
                      <w:sz w:val="24"/>
                    </w:rPr>
                    <w:t>4</w:t>
                  </w:r>
                </w:p>
              </w:tc>
              <w:tc>
                <w:tcPr>
                  <w:tcW w:w="948" w:type="dxa"/>
                  <w:vAlign w:val="center"/>
                </w:tcPr>
                <w:p>
                  <w:pPr>
                    <w:jc w:val="center"/>
                    <w:rPr>
                      <w:color w:val="auto"/>
                      <w:sz w:val="24"/>
                    </w:rPr>
                  </w:pPr>
                  <w:r>
                    <w:rPr>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10" w:type="dxa"/>
                  <w:vMerge w:val="continue"/>
                  <w:vAlign w:val="center"/>
                </w:tcPr>
                <w:p>
                  <w:pPr>
                    <w:spacing w:line="0" w:lineRule="atLeast"/>
                    <w:jc w:val="center"/>
                    <w:rPr>
                      <w:color w:val="auto"/>
                      <w:sz w:val="24"/>
                    </w:rPr>
                  </w:pPr>
                </w:p>
              </w:tc>
              <w:tc>
                <w:tcPr>
                  <w:tcW w:w="792" w:type="dxa"/>
                  <w:vAlign w:val="center"/>
                </w:tcPr>
                <w:p>
                  <w:pPr>
                    <w:jc w:val="center"/>
                    <w:rPr>
                      <w:color w:val="auto"/>
                      <w:sz w:val="24"/>
                    </w:rPr>
                  </w:pPr>
                  <w:r>
                    <w:rPr>
                      <w:color w:val="auto"/>
                      <w:sz w:val="24"/>
                    </w:rPr>
                    <w:t>夜间</w:t>
                  </w:r>
                </w:p>
              </w:tc>
              <w:tc>
                <w:tcPr>
                  <w:tcW w:w="1220" w:type="dxa"/>
                  <w:vAlign w:val="center"/>
                </w:tcPr>
                <w:p>
                  <w:pPr>
                    <w:jc w:val="center"/>
                    <w:rPr>
                      <w:color w:val="auto"/>
                      <w:sz w:val="24"/>
                    </w:rPr>
                  </w:pPr>
                  <w:r>
                    <w:rPr>
                      <w:color w:val="auto"/>
                      <w:sz w:val="24"/>
                    </w:rPr>
                    <w:t>55dB(A)</w:t>
                  </w:r>
                </w:p>
              </w:tc>
              <w:tc>
                <w:tcPr>
                  <w:tcW w:w="1134" w:type="dxa"/>
                  <w:vAlign w:val="center"/>
                </w:tcPr>
                <w:p>
                  <w:pPr>
                    <w:jc w:val="center"/>
                    <w:rPr>
                      <w:color w:val="auto"/>
                      <w:sz w:val="24"/>
                    </w:rPr>
                  </w:pPr>
                  <w:r>
                    <w:rPr>
                      <w:rFonts w:hint="eastAsia"/>
                      <w:color w:val="auto"/>
                      <w:sz w:val="24"/>
                    </w:rPr>
                    <w:t>14</w:t>
                  </w:r>
                </w:p>
              </w:tc>
              <w:tc>
                <w:tcPr>
                  <w:tcW w:w="1036" w:type="dxa"/>
                  <w:vAlign w:val="center"/>
                </w:tcPr>
                <w:p>
                  <w:pPr>
                    <w:jc w:val="center"/>
                    <w:rPr>
                      <w:color w:val="auto"/>
                      <w:sz w:val="24"/>
                    </w:rPr>
                  </w:pPr>
                  <w:r>
                    <w:rPr>
                      <w:color w:val="auto"/>
                      <w:sz w:val="24"/>
                    </w:rPr>
                    <w:t>0</w:t>
                  </w:r>
                </w:p>
              </w:tc>
              <w:tc>
                <w:tcPr>
                  <w:tcW w:w="1146" w:type="dxa"/>
                  <w:vAlign w:val="center"/>
                </w:tcPr>
                <w:p>
                  <w:pPr>
                    <w:jc w:val="center"/>
                    <w:rPr>
                      <w:color w:val="auto"/>
                      <w:sz w:val="24"/>
                    </w:rPr>
                  </w:pPr>
                  <w:r>
                    <w:rPr>
                      <w:rFonts w:hint="eastAsia"/>
                      <w:color w:val="auto"/>
                      <w:sz w:val="24"/>
                    </w:rPr>
                    <w:t>18</w:t>
                  </w:r>
                </w:p>
              </w:tc>
              <w:tc>
                <w:tcPr>
                  <w:tcW w:w="992" w:type="dxa"/>
                  <w:vAlign w:val="center"/>
                </w:tcPr>
                <w:p>
                  <w:pPr>
                    <w:jc w:val="center"/>
                    <w:rPr>
                      <w:color w:val="auto"/>
                      <w:sz w:val="24"/>
                    </w:rPr>
                  </w:pPr>
                  <w:r>
                    <w:rPr>
                      <w:rFonts w:hint="eastAsia"/>
                      <w:color w:val="auto"/>
                      <w:sz w:val="24"/>
                    </w:rPr>
                    <w:t>4</w:t>
                  </w:r>
                </w:p>
              </w:tc>
              <w:tc>
                <w:tcPr>
                  <w:tcW w:w="1123" w:type="dxa"/>
                  <w:vAlign w:val="center"/>
                </w:tcPr>
                <w:p>
                  <w:pPr>
                    <w:jc w:val="center"/>
                    <w:rPr>
                      <w:color w:val="auto"/>
                      <w:sz w:val="24"/>
                    </w:rPr>
                  </w:pPr>
                  <w:r>
                    <w:rPr>
                      <w:rFonts w:hint="eastAsia"/>
                      <w:color w:val="auto"/>
                      <w:sz w:val="24"/>
                    </w:rPr>
                    <w:t>21</w:t>
                  </w:r>
                </w:p>
              </w:tc>
              <w:tc>
                <w:tcPr>
                  <w:tcW w:w="948" w:type="dxa"/>
                  <w:vAlign w:val="center"/>
                </w:tcPr>
                <w:p>
                  <w:pPr>
                    <w:jc w:val="center"/>
                    <w:rPr>
                      <w:color w:val="auto"/>
                      <w:sz w:val="24"/>
                    </w:rPr>
                  </w:pPr>
                  <w:r>
                    <w:rPr>
                      <w:rFonts w:hint="eastAsia"/>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710" w:type="dxa"/>
                  <w:vMerge w:val="restart"/>
                  <w:vAlign w:val="center"/>
                </w:tcPr>
                <w:p>
                  <w:pPr>
                    <w:spacing w:line="0" w:lineRule="atLeast"/>
                    <w:jc w:val="center"/>
                    <w:rPr>
                      <w:color w:val="auto"/>
                      <w:sz w:val="24"/>
                    </w:rPr>
                  </w:pPr>
                  <w:r>
                    <w:rPr>
                      <w:color w:val="auto"/>
                      <w:sz w:val="24"/>
                    </w:rPr>
                    <w:t>2类标准</w:t>
                  </w:r>
                </w:p>
              </w:tc>
              <w:tc>
                <w:tcPr>
                  <w:tcW w:w="792" w:type="dxa"/>
                  <w:vAlign w:val="center"/>
                </w:tcPr>
                <w:p>
                  <w:pPr>
                    <w:jc w:val="center"/>
                    <w:rPr>
                      <w:color w:val="auto"/>
                      <w:sz w:val="24"/>
                    </w:rPr>
                  </w:pPr>
                  <w:r>
                    <w:rPr>
                      <w:color w:val="auto"/>
                      <w:sz w:val="24"/>
                    </w:rPr>
                    <w:t>昼间</w:t>
                  </w:r>
                </w:p>
              </w:tc>
              <w:tc>
                <w:tcPr>
                  <w:tcW w:w="1220" w:type="dxa"/>
                  <w:vAlign w:val="center"/>
                </w:tcPr>
                <w:p>
                  <w:pPr>
                    <w:jc w:val="center"/>
                    <w:rPr>
                      <w:color w:val="auto"/>
                      <w:sz w:val="24"/>
                    </w:rPr>
                  </w:pPr>
                  <w:r>
                    <w:rPr>
                      <w:color w:val="auto"/>
                      <w:sz w:val="24"/>
                    </w:rPr>
                    <w:t>60dB(A)</w:t>
                  </w:r>
                </w:p>
              </w:tc>
              <w:tc>
                <w:tcPr>
                  <w:tcW w:w="1134" w:type="dxa"/>
                  <w:vAlign w:val="center"/>
                </w:tcPr>
                <w:p>
                  <w:pPr>
                    <w:jc w:val="center"/>
                    <w:rPr>
                      <w:color w:val="auto"/>
                      <w:sz w:val="24"/>
                    </w:rPr>
                  </w:pPr>
                  <w:r>
                    <w:rPr>
                      <w:rFonts w:hint="eastAsia"/>
                      <w:color w:val="auto"/>
                      <w:sz w:val="24"/>
                    </w:rPr>
                    <w:t>17</w:t>
                  </w:r>
                </w:p>
              </w:tc>
              <w:tc>
                <w:tcPr>
                  <w:tcW w:w="1036" w:type="dxa"/>
                  <w:vAlign w:val="center"/>
                </w:tcPr>
                <w:p>
                  <w:pPr>
                    <w:jc w:val="center"/>
                    <w:rPr>
                      <w:color w:val="auto"/>
                      <w:sz w:val="24"/>
                    </w:rPr>
                  </w:pPr>
                  <w:r>
                    <w:rPr>
                      <w:rFonts w:hint="eastAsia"/>
                      <w:color w:val="auto"/>
                      <w:sz w:val="24"/>
                    </w:rPr>
                    <w:t>3</w:t>
                  </w:r>
                </w:p>
              </w:tc>
              <w:tc>
                <w:tcPr>
                  <w:tcW w:w="1146" w:type="dxa"/>
                  <w:vAlign w:val="center"/>
                </w:tcPr>
                <w:p>
                  <w:pPr>
                    <w:jc w:val="center"/>
                    <w:rPr>
                      <w:color w:val="auto"/>
                      <w:sz w:val="24"/>
                    </w:rPr>
                  </w:pPr>
                  <w:r>
                    <w:rPr>
                      <w:rFonts w:hint="eastAsia"/>
                      <w:color w:val="auto"/>
                      <w:sz w:val="24"/>
                    </w:rPr>
                    <w:t>21</w:t>
                  </w:r>
                </w:p>
              </w:tc>
              <w:tc>
                <w:tcPr>
                  <w:tcW w:w="992" w:type="dxa"/>
                  <w:vAlign w:val="center"/>
                </w:tcPr>
                <w:p>
                  <w:pPr>
                    <w:jc w:val="center"/>
                    <w:rPr>
                      <w:color w:val="auto"/>
                      <w:sz w:val="24"/>
                    </w:rPr>
                  </w:pPr>
                  <w:r>
                    <w:rPr>
                      <w:rFonts w:hint="eastAsia"/>
                      <w:color w:val="auto"/>
                      <w:sz w:val="24"/>
                    </w:rPr>
                    <w:t>7</w:t>
                  </w:r>
                </w:p>
              </w:tc>
              <w:tc>
                <w:tcPr>
                  <w:tcW w:w="1123" w:type="dxa"/>
                  <w:vAlign w:val="center"/>
                </w:tcPr>
                <w:p>
                  <w:pPr>
                    <w:jc w:val="center"/>
                    <w:rPr>
                      <w:color w:val="auto"/>
                      <w:sz w:val="24"/>
                    </w:rPr>
                  </w:pPr>
                  <w:r>
                    <w:rPr>
                      <w:color w:val="auto"/>
                      <w:sz w:val="24"/>
                    </w:rPr>
                    <w:t>25</w:t>
                  </w:r>
                </w:p>
              </w:tc>
              <w:tc>
                <w:tcPr>
                  <w:tcW w:w="948" w:type="dxa"/>
                  <w:vAlign w:val="center"/>
                </w:tcPr>
                <w:p>
                  <w:pPr>
                    <w:jc w:val="center"/>
                    <w:rPr>
                      <w:color w:val="auto"/>
                      <w:sz w:val="24"/>
                    </w:rPr>
                  </w:pPr>
                  <w:r>
                    <w:rPr>
                      <w:rFonts w:hint="eastAsia"/>
                      <w:color w:val="auto"/>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10" w:type="dxa"/>
                  <w:vMerge w:val="continue"/>
                  <w:vAlign w:val="center"/>
                </w:tcPr>
                <w:p>
                  <w:pPr>
                    <w:jc w:val="center"/>
                    <w:rPr>
                      <w:color w:val="auto"/>
                      <w:sz w:val="24"/>
                    </w:rPr>
                  </w:pPr>
                </w:p>
              </w:tc>
              <w:tc>
                <w:tcPr>
                  <w:tcW w:w="792" w:type="dxa"/>
                  <w:vAlign w:val="center"/>
                </w:tcPr>
                <w:p>
                  <w:pPr>
                    <w:jc w:val="center"/>
                    <w:rPr>
                      <w:color w:val="auto"/>
                      <w:sz w:val="24"/>
                    </w:rPr>
                  </w:pPr>
                  <w:r>
                    <w:rPr>
                      <w:color w:val="auto"/>
                      <w:sz w:val="24"/>
                    </w:rPr>
                    <w:t>夜间</w:t>
                  </w:r>
                </w:p>
              </w:tc>
              <w:tc>
                <w:tcPr>
                  <w:tcW w:w="1220" w:type="dxa"/>
                  <w:vAlign w:val="center"/>
                </w:tcPr>
                <w:p>
                  <w:pPr>
                    <w:jc w:val="center"/>
                    <w:rPr>
                      <w:color w:val="auto"/>
                      <w:sz w:val="24"/>
                    </w:rPr>
                  </w:pPr>
                  <w:r>
                    <w:rPr>
                      <w:color w:val="auto"/>
                      <w:sz w:val="24"/>
                    </w:rPr>
                    <w:t>50dB(A)</w:t>
                  </w:r>
                </w:p>
              </w:tc>
              <w:tc>
                <w:tcPr>
                  <w:tcW w:w="1134" w:type="dxa"/>
                  <w:vAlign w:val="center"/>
                </w:tcPr>
                <w:p>
                  <w:pPr>
                    <w:jc w:val="center"/>
                    <w:rPr>
                      <w:color w:val="auto"/>
                      <w:sz w:val="24"/>
                    </w:rPr>
                  </w:pPr>
                  <w:r>
                    <w:rPr>
                      <w:rFonts w:hint="eastAsia"/>
                      <w:color w:val="auto"/>
                      <w:sz w:val="24"/>
                    </w:rPr>
                    <w:t>24</w:t>
                  </w:r>
                </w:p>
              </w:tc>
              <w:tc>
                <w:tcPr>
                  <w:tcW w:w="1036" w:type="dxa"/>
                  <w:vAlign w:val="center"/>
                </w:tcPr>
                <w:p>
                  <w:pPr>
                    <w:jc w:val="center"/>
                    <w:rPr>
                      <w:color w:val="auto"/>
                      <w:sz w:val="24"/>
                    </w:rPr>
                  </w:pPr>
                  <w:r>
                    <w:rPr>
                      <w:rFonts w:hint="eastAsia"/>
                      <w:color w:val="auto"/>
                      <w:sz w:val="24"/>
                    </w:rPr>
                    <w:t>10</w:t>
                  </w:r>
                </w:p>
              </w:tc>
              <w:tc>
                <w:tcPr>
                  <w:tcW w:w="1146" w:type="dxa"/>
                  <w:vAlign w:val="center"/>
                </w:tcPr>
                <w:p>
                  <w:pPr>
                    <w:jc w:val="center"/>
                    <w:rPr>
                      <w:color w:val="auto"/>
                      <w:sz w:val="24"/>
                    </w:rPr>
                  </w:pPr>
                  <w:r>
                    <w:rPr>
                      <w:rFonts w:hint="eastAsia"/>
                      <w:color w:val="auto"/>
                      <w:sz w:val="24"/>
                    </w:rPr>
                    <w:t>35</w:t>
                  </w:r>
                </w:p>
              </w:tc>
              <w:tc>
                <w:tcPr>
                  <w:tcW w:w="992" w:type="dxa"/>
                  <w:vAlign w:val="center"/>
                </w:tcPr>
                <w:p>
                  <w:pPr>
                    <w:jc w:val="center"/>
                    <w:rPr>
                      <w:color w:val="auto"/>
                      <w:sz w:val="24"/>
                    </w:rPr>
                  </w:pPr>
                  <w:r>
                    <w:rPr>
                      <w:rFonts w:hint="eastAsia"/>
                      <w:color w:val="auto"/>
                      <w:sz w:val="24"/>
                    </w:rPr>
                    <w:t>21</w:t>
                  </w:r>
                </w:p>
              </w:tc>
              <w:tc>
                <w:tcPr>
                  <w:tcW w:w="1123" w:type="dxa"/>
                  <w:vAlign w:val="center"/>
                </w:tcPr>
                <w:p>
                  <w:pPr>
                    <w:jc w:val="center"/>
                    <w:rPr>
                      <w:color w:val="auto"/>
                      <w:sz w:val="24"/>
                    </w:rPr>
                  </w:pPr>
                  <w:r>
                    <w:rPr>
                      <w:rFonts w:hint="eastAsia"/>
                      <w:color w:val="auto"/>
                      <w:sz w:val="24"/>
                    </w:rPr>
                    <w:t>46</w:t>
                  </w:r>
                </w:p>
              </w:tc>
              <w:tc>
                <w:tcPr>
                  <w:tcW w:w="948" w:type="dxa"/>
                  <w:vAlign w:val="center"/>
                </w:tcPr>
                <w:p>
                  <w:pPr>
                    <w:jc w:val="center"/>
                    <w:rPr>
                      <w:color w:val="auto"/>
                      <w:sz w:val="24"/>
                    </w:rPr>
                  </w:pPr>
                  <w:r>
                    <w:rPr>
                      <w:rFonts w:hint="eastAsia"/>
                      <w:color w:val="auto"/>
                      <w:sz w:val="24"/>
                    </w:rPr>
                    <w:t>32</w:t>
                  </w:r>
                </w:p>
              </w:tc>
            </w:tr>
          </w:tbl>
          <w:p>
            <w:pPr>
              <w:ind w:firstLine="480" w:firstLineChars="200"/>
              <w:rPr>
                <w:color w:val="auto"/>
                <w:sz w:val="24"/>
              </w:rPr>
            </w:pPr>
            <w:r>
              <w:rPr>
                <w:rFonts w:hint="eastAsia"/>
                <w:color w:val="auto"/>
                <w:sz w:val="24"/>
              </w:rPr>
              <w:t>由上表可知：</w:t>
            </w:r>
          </w:p>
          <w:p>
            <w:pPr>
              <w:ind w:firstLine="480" w:firstLineChars="200"/>
              <w:rPr>
                <w:color w:val="auto"/>
                <w:sz w:val="24"/>
              </w:rPr>
            </w:pPr>
            <w:r>
              <w:rPr>
                <w:color w:val="auto"/>
                <w:sz w:val="24"/>
              </w:rPr>
              <w:t>按《声环境质量标准》（GB3096-2008）中4a类标准限值评价，在近期，</w:t>
            </w:r>
            <w:r>
              <w:rPr>
                <w:rFonts w:hint="eastAsia"/>
                <w:color w:val="auto"/>
                <w:sz w:val="24"/>
              </w:rPr>
              <w:t>昼间和夜间交通噪声均在红线以外即可小于70dB和55dB；中期，昼间交通噪声在红线处即可小于70dB、夜间噪声在红线4m以外即可小于55dB；远期，昼间交通噪声在红线处即可小于70dB、夜间噪声在红线7m以外即可小于55dB。</w:t>
            </w:r>
          </w:p>
          <w:p>
            <w:pPr>
              <w:ind w:firstLine="480" w:firstLineChars="200"/>
              <w:rPr>
                <w:color w:val="auto"/>
                <w:sz w:val="24"/>
              </w:rPr>
            </w:pPr>
            <w:r>
              <w:rPr>
                <w:color w:val="auto"/>
                <w:sz w:val="24"/>
              </w:rPr>
              <w:t>按《声环境质量标准》（GB3096-2008）中2类标准限值评价，在近期，</w:t>
            </w:r>
            <w:r>
              <w:rPr>
                <w:rFonts w:hint="eastAsia"/>
                <w:color w:val="auto"/>
                <w:sz w:val="24"/>
              </w:rPr>
              <w:t>昼间交通噪声在红线3</w:t>
            </w:r>
            <w:r>
              <w:rPr>
                <w:color w:val="auto"/>
                <w:sz w:val="24"/>
              </w:rPr>
              <w:t>m</w:t>
            </w:r>
            <w:r>
              <w:rPr>
                <w:rFonts w:hint="eastAsia"/>
                <w:color w:val="auto"/>
                <w:sz w:val="24"/>
              </w:rPr>
              <w:t>外即可小于60dB、夜间噪声在红线10m以外即可小于50dB。中</w:t>
            </w:r>
            <w:r>
              <w:rPr>
                <w:color w:val="auto"/>
                <w:sz w:val="24"/>
              </w:rPr>
              <w:t>期，</w:t>
            </w:r>
            <w:r>
              <w:rPr>
                <w:rFonts w:hint="eastAsia"/>
                <w:color w:val="auto"/>
                <w:sz w:val="24"/>
              </w:rPr>
              <w:t>昼间交通噪声在红线7m以外即可小于60dB、夜间噪声在红线21m以外即可小于50dB。</w:t>
            </w:r>
            <w:r>
              <w:rPr>
                <w:color w:val="auto"/>
                <w:sz w:val="24"/>
              </w:rPr>
              <w:t>在</w:t>
            </w:r>
            <w:r>
              <w:rPr>
                <w:rFonts w:hint="eastAsia"/>
                <w:color w:val="auto"/>
                <w:sz w:val="24"/>
              </w:rPr>
              <w:t>远</w:t>
            </w:r>
            <w:r>
              <w:rPr>
                <w:color w:val="auto"/>
                <w:sz w:val="24"/>
              </w:rPr>
              <w:t>期，</w:t>
            </w:r>
            <w:r>
              <w:rPr>
                <w:rFonts w:hint="eastAsia"/>
                <w:color w:val="auto"/>
                <w:sz w:val="24"/>
              </w:rPr>
              <w:t>昼间交通噪声在红线11m以外即可小于60dB，夜间噪声在红线32m以外即可小于50dB。</w:t>
            </w:r>
          </w:p>
          <w:p>
            <w:pPr>
              <w:ind w:firstLine="480" w:firstLineChars="200"/>
              <w:rPr>
                <w:color w:val="auto"/>
                <w:sz w:val="24"/>
              </w:rPr>
            </w:pPr>
            <w:r>
              <w:rPr>
                <w:color w:val="auto"/>
                <w:sz w:val="24"/>
              </w:rPr>
              <w:t>（</w:t>
            </w:r>
            <w:r>
              <w:rPr>
                <w:rFonts w:hint="eastAsia"/>
                <w:color w:val="auto"/>
                <w:sz w:val="24"/>
              </w:rPr>
              <w:t>3</w:t>
            </w:r>
            <w:r>
              <w:rPr>
                <w:color w:val="auto"/>
                <w:sz w:val="24"/>
              </w:rPr>
              <w:t>）敏感点交通噪声预测</w:t>
            </w:r>
          </w:p>
          <w:p>
            <w:pPr>
              <w:spacing w:line="440" w:lineRule="exact"/>
              <w:ind w:firstLine="480" w:firstLineChars="200"/>
              <w:rPr>
                <w:color w:val="auto"/>
                <w:sz w:val="24"/>
              </w:rPr>
            </w:pPr>
            <w:r>
              <w:rPr>
                <w:rFonts w:hint="eastAsia" w:cs="宋体"/>
                <w:color w:val="auto"/>
                <w:sz w:val="24"/>
                <w:lang w:bidi="ar"/>
              </w:rPr>
              <w:t>环境保护目标的预测考虑了敏感点与道路中心线距离、纵坡、路面衰减、障碍物遮挡（</w:t>
            </w:r>
            <w:r>
              <w:rPr>
                <w:rFonts w:ascii="Cambria Math" w:hAnsi="Cambria Math" w:eastAsia="Cambria Math" w:cs="Cambria Math"/>
                <w:color w:val="auto"/>
                <w:sz w:val="24"/>
                <w:lang w:bidi="ar"/>
              </w:rPr>
              <w:t>△</w:t>
            </w:r>
            <w:r>
              <w:rPr>
                <w:color w:val="auto"/>
                <w:sz w:val="24"/>
                <w:lang w:bidi="ar"/>
              </w:rPr>
              <w:t>L</w:t>
            </w:r>
            <w:r>
              <w:rPr>
                <w:rFonts w:hint="eastAsia" w:cs="宋体"/>
                <w:color w:val="auto"/>
                <w:sz w:val="24"/>
                <w:lang w:bidi="ar"/>
              </w:rPr>
              <w:t>树木</w:t>
            </w:r>
            <w:r>
              <w:rPr>
                <w:color w:val="auto"/>
                <w:sz w:val="24"/>
                <w:lang w:bidi="ar"/>
              </w:rPr>
              <w:t>=0</w:t>
            </w:r>
            <w:r>
              <w:rPr>
                <w:rFonts w:hint="eastAsia" w:cs="宋体"/>
                <w:color w:val="auto"/>
                <w:sz w:val="24"/>
                <w:lang w:bidi="ar"/>
              </w:rPr>
              <w:t>、</w:t>
            </w:r>
            <w:r>
              <w:rPr>
                <w:rFonts w:ascii="Cambria Math" w:hAnsi="Cambria Math" w:eastAsia="Cambria Math" w:cs="Cambria Math"/>
                <w:color w:val="auto"/>
                <w:sz w:val="24"/>
                <w:lang w:bidi="ar"/>
              </w:rPr>
              <w:t>△</w:t>
            </w:r>
            <w:r>
              <w:rPr>
                <w:color w:val="auto"/>
                <w:sz w:val="24"/>
                <w:lang w:bidi="ar"/>
              </w:rPr>
              <w:t>L</w:t>
            </w:r>
            <w:r>
              <w:rPr>
                <w:rFonts w:hint="eastAsia" w:cs="宋体"/>
                <w:color w:val="auto"/>
                <w:sz w:val="24"/>
                <w:lang w:bidi="ar"/>
              </w:rPr>
              <w:t>建筑物</w:t>
            </w:r>
            <w:r>
              <w:rPr>
                <w:color w:val="auto"/>
                <w:sz w:val="24"/>
                <w:lang w:bidi="ar"/>
              </w:rPr>
              <w:t>=3dB(A)</w:t>
            </w:r>
            <w:r>
              <w:rPr>
                <w:rFonts w:hint="eastAsia" w:cs="宋体"/>
                <w:color w:val="auto"/>
                <w:sz w:val="24"/>
                <w:lang w:bidi="ar"/>
              </w:rPr>
              <w:t>）和路基高差等因素。噪声背景值的确定分三种情况考虑：现有噪声监测点以现状评价中的实测值作为噪声背景值；对于无实地测量的声环境敏感点以声环境状况相近的声环境现状监测点的实测值代替。对于规划敏感目标，参考声环境状况相近地区的噪声值综合分析确定。其中，近期以</w:t>
            </w:r>
            <w:r>
              <w:rPr>
                <w:color w:val="auto"/>
                <w:sz w:val="24"/>
                <w:lang w:bidi="ar"/>
              </w:rPr>
              <w:t>20</w:t>
            </w:r>
            <w:r>
              <w:rPr>
                <w:rFonts w:hint="eastAsia"/>
                <w:color w:val="auto"/>
                <w:sz w:val="24"/>
                <w:lang w:bidi="ar"/>
              </w:rPr>
              <w:t>20</w:t>
            </w:r>
            <w:r>
              <w:rPr>
                <w:rFonts w:hint="eastAsia" w:cs="宋体"/>
                <w:color w:val="auto"/>
                <w:sz w:val="24"/>
                <w:lang w:bidi="ar"/>
              </w:rPr>
              <w:t>年为考核年，中期以</w:t>
            </w:r>
            <w:r>
              <w:rPr>
                <w:color w:val="auto"/>
                <w:sz w:val="24"/>
                <w:lang w:bidi="ar"/>
              </w:rPr>
              <w:t>202</w:t>
            </w:r>
            <w:r>
              <w:rPr>
                <w:rFonts w:hint="eastAsia"/>
                <w:color w:val="auto"/>
                <w:sz w:val="24"/>
                <w:lang w:bidi="ar"/>
              </w:rPr>
              <w:t>7</w:t>
            </w:r>
            <w:r>
              <w:rPr>
                <w:rFonts w:hint="eastAsia" w:cs="宋体"/>
                <w:color w:val="auto"/>
                <w:sz w:val="24"/>
                <w:lang w:bidi="ar"/>
              </w:rPr>
              <w:t>年为考核年，远期以</w:t>
            </w:r>
            <w:r>
              <w:rPr>
                <w:color w:val="auto"/>
                <w:sz w:val="24"/>
                <w:lang w:bidi="ar"/>
              </w:rPr>
              <w:t>203</w:t>
            </w:r>
            <w:r>
              <w:rPr>
                <w:rFonts w:hint="eastAsia"/>
                <w:color w:val="auto"/>
                <w:sz w:val="24"/>
                <w:lang w:bidi="ar"/>
              </w:rPr>
              <w:t>7</w:t>
            </w:r>
            <w:r>
              <w:rPr>
                <w:rFonts w:hint="eastAsia" w:cs="宋体"/>
                <w:color w:val="auto"/>
                <w:sz w:val="24"/>
                <w:lang w:bidi="ar"/>
              </w:rPr>
              <w:t>年为考核年。</w:t>
            </w:r>
          </w:p>
          <w:p>
            <w:pPr>
              <w:spacing w:line="440" w:lineRule="exact"/>
              <w:ind w:firstLine="480" w:firstLineChars="200"/>
              <w:rPr>
                <w:color w:val="auto"/>
                <w:sz w:val="24"/>
              </w:rPr>
            </w:pPr>
            <w:r>
              <w:rPr>
                <w:rFonts w:hint="eastAsia" w:cs="宋体"/>
                <w:color w:val="auto"/>
                <w:sz w:val="24"/>
                <w:lang w:bidi="ar"/>
              </w:rPr>
              <w:t>由于预测结果仅考虑一般的绿化、建筑物阻隔及高差等情况，实际中噪声衰减及阻隔效果较预测远远要大，且通过对临街建筑物采取隔声、合理规划设计建筑物布局等多项措施削减敏感点噪声，降低道路车辆运行噪声对敏感点的影响，可使其达到相关的声环境质量标准。</w:t>
            </w:r>
          </w:p>
          <w:p>
            <w:pPr>
              <w:pStyle w:val="9"/>
              <w:spacing w:before="0" w:after="0" w:line="480" w:lineRule="exact"/>
              <w:ind w:left="0" w:firstLine="0"/>
              <w:jc w:val="center"/>
              <w:rPr>
                <w:rFonts w:ascii="Times New Roman" w:hAnsi="Times New Roman"/>
                <w:color w:val="auto"/>
              </w:rPr>
            </w:pPr>
            <w:r>
              <w:rPr>
                <w:rFonts w:hint="eastAsia" w:ascii="Times New Roman" w:hAnsi="Times New Roman" w:cs="宋体"/>
                <w:color w:val="auto"/>
              </w:rPr>
              <w:t>表</w:t>
            </w:r>
            <w:r>
              <w:rPr>
                <w:rFonts w:hint="eastAsia" w:ascii="Times New Roman" w:hAnsi="Times New Roman"/>
                <w:color w:val="auto"/>
              </w:rPr>
              <w:t>37</w:t>
            </w:r>
            <w:r>
              <w:rPr>
                <w:rFonts w:ascii="Times New Roman" w:hAnsi="Times New Roman"/>
                <w:color w:val="auto"/>
              </w:rPr>
              <w:t xml:space="preserve">   </w:t>
            </w:r>
            <w:r>
              <w:rPr>
                <w:rFonts w:hint="eastAsia" w:ascii="Times New Roman" w:hAnsi="Times New Roman" w:cs="宋体"/>
                <w:color w:val="auto"/>
              </w:rPr>
              <w:t>近期（</w:t>
            </w:r>
            <w:r>
              <w:rPr>
                <w:rFonts w:ascii="Times New Roman" w:hAnsi="Times New Roman"/>
                <w:color w:val="auto"/>
              </w:rPr>
              <w:t>20</w:t>
            </w:r>
            <w:r>
              <w:rPr>
                <w:rFonts w:hint="eastAsia" w:ascii="Times New Roman" w:hAnsi="Times New Roman"/>
                <w:color w:val="auto"/>
              </w:rPr>
              <w:t>20</w:t>
            </w:r>
            <w:r>
              <w:rPr>
                <w:rFonts w:hint="eastAsia" w:ascii="Times New Roman" w:hAnsi="Times New Roman" w:cs="宋体"/>
                <w:color w:val="auto"/>
              </w:rPr>
              <w:t>年）主要声环境敏感点噪声预测结果单位：</w:t>
            </w:r>
            <w:r>
              <w:rPr>
                <w:rFonts w:ascii="Times New Roman" w:hAnsi="Times New Roman"/>
                <w:color w:val="auto"/>
              </w:rPr>
              <w:t>dB(A)</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870"/>
              <w:gridCol w:w="1042"/>
              <w:gridCol w:w="614"/>
              <w:gridCol w:w="766"/>
              <w:gridCol w:w="870"/>
              <w:gridCol w:w="871"/>
              <w:gridCol w:w="870"/>
              <w:gridCol w:w="871"/>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blHeader/>
                <w:jc w:val="center"/>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序</w:t>
                  </w:r>
                </w:p>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号</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敏感点名称</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首排与中心线</w:t>
                  </w:r>
                  <w:r>
                    <w:rPr>
                      <w:rFonts w:ascii="Times New Roman" w:hAnsi="Times New Roman" w:cs="Times New Roman"/>
                      <w:color w:val="auto"/>
                      <w:kern w:val="2"/>
                      <w:lang w:bidi="ar"/>
                    </w:rPr>
                    <w:t>/</w:t>
                  </w:r>
                  <w:r>
                    <w:rPr>
                      <w:rFonts w:hint="eastAsia" w:ascii="Times New Roman" w:hAnsi="Times New Roman"/>
                      <w:color w:val="auto"/>
                      <w:kern w:val="2"/>
                      <w:lang w:bidi="ar"/>
                    </w:rPr>
                    <w:t>红线距离（</w:t>
                  </w:r>
                  <w:r>
                    <w:rPr>
                      <w:rFonts w:ascii="Times New Roman" w:hAnsi="Times New Roman" w:cs="Times New Roman"/>
                      <w:color w:val="auto"/>
                      <w:kern w:val="2"/>
                      <w:lang w:bidi="ar"/>
                    </w:rPr>
                    <w:t>m</w:t>
                  </w:r>
                  <w:r>
                    <w:rPr>
                      <w:rFonts w:hint="eastAsia" w:ascii="Times New Roman" w:hAnsi="Times New Roman"/>
                      <w:color w:val="auto"/>
                      <w:kern w:val="2"/>
                      <w:lang w:bidi="ar"/>
                    </w:rPr>
                    <w:t>）</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评价标准</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时段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背景值</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贡献值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预测值</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超标值</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1</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eastAsia"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+340</w:t>
                  </w:r>
                  <w:r>
                    <w:rPr>
                      <w:rFonts w:hint="eastAsia" w:cs="宋体"/>
                      <w:color w:val="000000" w:themeColor="text1"/>
                      <w:kern w:val="0"/>
                      <w:sz w:val="21"/>
                      <w:szCs w:val="21"/>
                      <w:lang w:val="en-US" w:eastAsia="zh-CN" w:bidi="ar"/>
                      <w14:textFill>
                        <w14:solidFill>
                          <w14:schemeClr w14:val="tx1"/>
                        </w14:solidFill>
                      </w14:textFill>
                    </w:rPr>
                    <w:t>兴隆山社区居民</w:t>
                  </w:r>
                </w:p>
                <w:p>
                  <w:pPr>
                    <w:widowControl/>
                    <w:spacing w:line="0" w:lineRule="atLeast"/>
                    <w:jc w:val="center"/>
                    <w:rPr>
                      <w:color w:val="auto"/>
                    </w:rPr>
                  </w:pP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路北侧，</w:t>
                  </w:r>
                  <w:r>
                    <w:rPr>
                      <w:rFonts w:hint="eastAsia" w:ascii="Times New Roman" w:hAnsi="Times New Roman" w:cs="Times New Roman"/>
                      <w:color w:val="auto"/>
                      <w:kern w:val="2"/>
                      <w:lang w:val="en-US" w:eastAsia="zh-CN" w:bidi="ar"/>
                    </w:rPr>
                    <w:t>75</w:t>
                  </w:r>
                  <w:r>
                    <w:rPr>
                      <w:rFonts w:ascii="Times New Roman" w:hAnsi="Times New Roman" w:cs="Times New Roman"/>
                      <w:color w:val="auto"/>
                      <w:kern w:val="2"/>
                      <w:lang w:bidi="ar"/>
                    </w:rPr>
                    <w:t>m/</w:t>
                  </w:r>
                  <w:r>
                    <w:rPr>
                      <w:rFonts w:hint="eastAsia" w:ascii="Times New Roman" w:hAnsi="Times New Roman" w:cs="Times New Roman"/>
                      <w:color w:val="auto"/>
                      <w:kern w:val="2"/>
                      <w:lang w:val="en-US" w:eastAsia="zh-CN" w:bidi="ar"/>
                    </w:rPr>
                    <w:t>6</w:t>
                  </w:r>
                  <w:r>
                    <w:rPr>
                      <w:rFonts w:hint="eastAsia" w:ascii="Times New Roman" w:hAnsi="Times New Roman" w:cs="Times New Roman"/>
                      <w:color w:val="auto"/>
                      <w:kern w:val="2"/>
                      <w:lang w:bidi="ar"/>
                    </w:rPr>
                    <w:t>0</w:t>
                  </w:r>
                  <w:r>
                    <w:rPr>
                      <w:rFonts w:ascii="Times New Roman" w:hAnsi="Times New Roman" w:cs="Times New Roman"/>
                      <w:color w:val="auto"/>
                      <w:kern w:val="2"/>
                      <w:lang w:bidi="ar"/>
                    </w:rPr>
                    <w:t>m</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4a</w:t>
                  </w:r>
                  <w:r>
                    <w:rPr>
                      <w:rFonts w:hint="eastAsia" w:ascii="Times New Roman" w:hAnsi="Times New Roman"/>
                      <w:color w:val="auto"/>
                      <w:kern w:val="2"/>
                      <w:lang w:bidi="ar"/>
                    </w:rPr>
                    <w:t>类</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昼间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55.47</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58.40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夜间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47.1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48.92</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51.11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2</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int="eastAsia" w:cs="宋体"/>
                      <w:color w:val="000000" w:themeColor="text1"/>
                      <w:kern w:val="0"/>
                      <w:sz w:val="21"/>
                      <w:szCs w:val="21"/>
                      <w:lang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K0+</w:t>
                  </w:r>
                  <w:r>
                    <w:rPr>
                      <w:rFonts w:hint="eastAsia" w:cs="宋体"/>
                      <w:color w:val="000000" w:themeColor="text1"/>
                      <w:kern w:val="0"/>
                      <w:sz w:val="21"/>
                      <w:szCs w:val="21"/>
                      <w:lang w:val="en-US" w:eastAsia="zh-CN" w:bidi="ar"/>
                      <w14:textFill>
                        <w14:solidFill>
                          <w14:schemeClr w14:val="tx1"/>
                        </w14:solidFill>
                      </w14:textFill>
                    </w:rPr>
                    <w:t>10</w:t>
                  </w:r>
                  <w:r>
                    <w:rPr>
                      <w:rFonts w:hint="eastAsia" w:cs="宋体"/>
                      <w:color w:val="000000" w:themeColor="text1"/>
                      <w:kern w:val="0"/>
                      <w:sz w:val="21"/>
                      <w:szCs w:val="21"/>
                      <w:lang w:bidi="ar"/>
                      <w14:textFill>
                        <w14:solidFill>
                          <w14:schemeClr w14:val="tx1"/>
                        </w14:solidFill>
                      </w14:textFill>
                    </w:rPr>
                    <w:t>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2</w:t>
                  </w:r>
                  <w:r>
                    <w:rPr>
                      <w:rFonts w:hint="eastAsia" w:cs="宋体"/>
                      <w:color w:val="000000" w:themeColor="text1"/>
                      <w:kern w:val="0"/>
                      <w:sz w:val="21"/>
                      <w:szCs w:val="21"/>
                      <w:lang w:bidi="ar"/>
                      <w14:textFill>
                        <w14:solidFill>
                          <w14:schemeClr w14:val="tx1"/>
                        </w14:solidFill>
                      </w14:textFill>
                    </w:rPr>
                    <w:t>20</w:t>
                  </w:r>
                </w:p>
                <w:p>
                  <w:pPr>
                    <w:widowControl/>
                    <w:spacing w:line="0" w:lineRule="atLeast"/>
                    <w:jc w:val="center"/>
                    <w:rPr>
                      <w:color w:val="auto"/>
                    </w:rPr>
                  </w:pPr>
                  <w:r>
                    <w:rPr>
                      <w:rFonts w:hint="eastAsia" w:cs="宋体"/>
                      <w:color w:val="000000" w:themeColor="text1"/>
                      <w:kern w:val="0"/>
                      <w:sz w:val="21"/>
                      <w:szCs w:val="21"/>
                      <w:lang w:eastAsia="zh-CN" w:bidi="ar"/>
                      <w14:textFill>
                        <w14:solidFill>
                          <w14:schemeClr w14:val="tx1"/>
                        </w14:solidFill>
                      </w14:textFill>
                    </w:rPr>
                    <w:t>龙升社区</w:t>
                  </w:r>
                  <w:r>
                    <w:rPr>
                      <w:rFonts w:hint="eastAsia" w:cs="宋体"/>
                      <w:color w:val="000000" w:themeColor="text1"/>
                      <w:kern w:val="0"/>
                      <w:sz w:val="21"/>
                      <w:szCs w:val="21"/>
                      <w:lang w:bidi="ar"/>
                      <w14:textFill>
                        <w14:solidFill>
                          <w14:schemeClr w14:val="tx1"/>
                        </w14:solidFill>
                      </w14:textFill>
                    </w:rPr>
                    <w:t>居民</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东</w:t>
                  </w:r>
                  <w:r>
                    <w:rPr>
                      <w:rFonts w:hint="eastAsia" w:ascii="Times New Roman" w:hAnsi="Times New Roman"/>
                      <w:color w:val="auto"/>
                      <w:kern w:val="2"/>
                      <w:lang w:bidi="ar"/>
                    </w:rPr>
                    <w:t>侧，</w:t>
                  </w:r>
                  <w:r>
                    <w:rPr>
                      <w:rFonts w:hint="eastAsia" w:ascii="Times New Roman" w:hAnsi="Times New Roman" w:cs="Times New Roman"/>
                      <w:color w:val="auto"/>
                      <w:kern w:val="2"/>
                      <w:lang w:val="en-US" w:eastAsia="zh-CN" w:bidi="ar"/>
                    </w:rPr>
                    <w:t>45</w:t>
                  </w:r>
                  <w:r>
                    <w:rPr>
                      <w:rFonts w:ascii="Times New Roman" w:hAnsi="Times New Roman" w:cs="Times New Roman"/>
                      <w:color w:val="auto"/>
                      <w:kern w:val="2"/>
                      <w:lang w:bidi="ar"/>
                    </w:rPr>
                    <w:t>m/</w:t>
                  </w:r>
                  <w:r>
                    <w:rPr>
                      <w:rFonts w:hint="eastAsia" w:ascii="Times New Roman" w:hAnsi="Times New Roman" w:cs="Times New Roman"/>
                      <w:color w:val="auto"/>
                      <w:kern w:val="2"/>
                      <w:lang w:val="en-US" w:eastAsia="zh-CN" w:bidi="ar"/>
                    </w:rPr>
                    <w:t>30</w:t>
                  </w:r>
                  <w:r>
                    <w:rPr>
                      <w:rFonts w:ascii="Times New Roman" w:hAnsi="Times New Roman" w:cs="Times New Roman"/>
                      <w:color w:val="auto"/>
                      <w:kern w:val="2"/>
                      <w:lang w:bidi="ar"/>
                    </w:rPr>
                    <w:t>m</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4a</w:t>
                  </w:r>
                  <w:r>
                    <w:rPr>
                      <w:rFonts w:hint="eastAsia" w:ascii="Times New Roman" w:hAnsi="Times New Roman"/>
                      <w:color w:val="auto"/>
                      <w:kern w:val="2"/>
                      <w:lang w:bidi="ar"/>
                    </w:rPr>
                    <w:t>类</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昼间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55.3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宋体" w:hAnsi="宋体" w:eastAsia="宋体" w:cs="宋体"/>
                      <w:color w:val="auto"/>
                      <w:kern w:val="0"/>
                      <w:sz w:val="24"/>
                      <w:szCs w:val="24"/>
                      <w:highlight w:val="yellow"/>
                      <w:lang w:val="en-US" w:eastAsia="zh-CN" w:bidi="ar-SA"/>
                    </w:rPr>
                  </w:pPr>
                  <w:r>
                    <w:rPr>
                      <w:rFonts w:ascii="Times New Roman" w:hAnsi="Times New Roman" w:cs="Times New Roman"/>
                      <w:color w:val="auto"/>
                      <w:kern w:val="2"/>
                      <w:lang w:bidi="ar"/>
                    </w:rPr>
                    <w:t>58.7</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58.86</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夜间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47.1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宋体" w:hAnsi="宋体" w:eastAsia="宋体" w:cs="宋体"/>
                      <w:color w:val="auto"/>
                      <w:kern w:val="0"/>
                      <w:sz w:val="24"/>
                      <w:szCs w:val="24"/>
                      <w:highlight w:val="yellow"/>
                      <w:lang w:val="en-US" w:eastAsia="zh-CN" w:bidi="ar-SA"/>
                    </w:rPr>
                  </w:pPr>
                  <w:r>
                    <w:rPr>
                      <w:rFonts w:ascii="Times New Roman" w:hAnsi="Times New Roman" w:cs="Times New Roman"/>
                      <w:color w:val="auto"/>
                      <w:kern w:val="2"/>
                      <w:lang w:bidi="ar"/>
                    </w:rPr>
                    <w:t>52.16</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51.65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3</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color w:val="auto"/>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5</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650龙升社区居民</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西</w:t>
                  </w:r>
                  <w:r>
                    <w:rPr>
                      <w:rFonts w:hint="eastAsia" w:ascii="Times New Roman" w:hAnsi="Times New Roman"/>
                      <w:color w:val="auto"/>
                      <w:kern w:val="2"/>
                      <w:lang w:bidi="ar"/>
                    </w:rPr>
                    <w:t>侧，</w:t>
                  </w:r>
                  <w:r>
                    <w:rPr>
                      <w:rFonts w:hint="eastAsia" w:ascii="Times New Roman" w:hAnsi="Times New Roman" w:cs="Times New Roman"/>
                      <w:color w:val="auto"/>
                      <w:kern w:val="2"/>
                      <w:lang w:val="en-US" w:eastAsia="zh-CN" w:bidi="ar"/>
                    </w:rPr>
                    <w:t>65</w:t>
                  </w:r>
                  <w:r>
                    <w:rPr>
                      <w:rFonts w:ascii="Times New Roman" w:hAnsi="Times New Roman" w:cs="Times New Roman"/>
                      <w:color w:val="auto"/>
                      <w:kern w:val="2"/>
                      <w:lang w:bidi="ar"/>
                    </w:rPr>
                    <w:t>m/</w:t>
                  </w:r>
                  <w:r>
                    <w:rPr>
                      <w:rFonts w:hint="eastAsia" w:ascii="Times New Roman" w:hAnsi="Times New Roman" w:cs="Times New Roman"/>
                      <w:color w:val="auto"/>
                      <w:kern w:val="2"/>
                      <w:lang w:val="en-US" w:eastAsia="zh-CN" w:bidi="ar"/>
                    </w:rPr>
                    <w:t>5</w:t>
                  </w:r>
                  <w:r>
                    <w:rPr>
                      <w:rFonts w:ascii="Times New Roman" w:hAnsi="Times New Roman" w:cs="Times New Roman"/>
                      <w:color w:val="auto"/>
                      <w:kern w:val="2"/>
                      <w:lang w:bidi="ar"/>
                    </w:rPr>
                    <w:t>0m</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4a</w:t>
                  </w:r>
                  <w:r>
                    <w:rPr>
                      <w:rFonts w:hint="eastAsia" w:ascii="Times New Roman" w:hAnsi="Times New Roman"/>
                      <w:color w:val="auto"/>
                      <w:kern w:val="2"/>
                      <w:lang w:bidi="ar"/>
                    </w:rPr>
                    <w:t>类</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昼间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56.2</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宋体" w:hAnsi="宋体" w:eastAsia="宋体" w:cs="宋体"/>
                      <w:color w:val="auto"/>
                      <w:kern w:val="0"/>
                      <w:sz w:val="24"/>
                      <w:szCs w:val="24"/>
                      <w:lang w:val="en-US" w:eastAsia="zh-CN" w:bidi="ar-SA"/>
                    </w:rPr>
                  </w:pPr>
                  <w:r>
                    <w:rPr>
                      <w:rFonts w:ascii="Times New Roman" w:hAnsi="Times New Roman" w:cs="Times New Roman"/>
                      <w:color w:val="auto"/>
                      <w:kern w:val="2"/>
                      <w:lang w:bidi="ar"/>
                    </w:rPr>
                    <w:t>56.33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60.64</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hint="eastAsia" w:ascii="Times New Roman" w:hAnsi="Times New Roman" w:cs="Times New Roman"/>
                      <w:color w:val="auto"/>
                      <w:kern w:val="2"/>
                      <w:lang w:val="en-US" w:eastAsia="zh-CN"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kern w:val="2"/>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夜间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43.5</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宋体" w:hAnsi="宋体" w:eastAsia="宋体" w:cs="宋体"/>
                      <w:color w:val="auto"/>
                      <w:kern w:val="0"/>
                      <w:sz w:val="24"/>
                      <w:szCs w:val="24"/>
                      <w:lang w:val="en-US" w:eastAsia="zh-CN" w:bidi="ar-SA"/>
                    </w:rPr>
                  </w:pPr>
                  <w:r>
                    <w:rPr>
                      <w:rFonts w:ascii="Times New Roman" w:hAnsi="Times New Roman" w:cs="Times New Roman"/>
                      <w:color w:val="auto"/>
                      <w:kern w:val="2"/>
                      <w:lang w:bidi="ar"/>
                    </w:rPr>
                    <w:t>49.78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52.71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hint="eastAsia" w:ascii="Times New Roman" w:hAnsi="Times New Roman" w:cs="Times New Roman"/>
                      <w:color w:val="auto"/>
                      <w:kern w:val="2"/>
                      <w:lang w:val="en-US" w:eastAsia="zh-CN"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ascii="Times New Roman" w:hAnsi="Times New Roman" w:cs="Times New Roman"/>
                      <w:color w:val="auto"/>
                      <w:kern w:val="2"/>
                      <w:lang w:bidi="ar"/>
                    </w:rPr>
                    <w:t>5</w:t>
                  </w:r>
                  <w:r>
                    <w:rPr>
                      <w:rFonts w:hint="eastAsia" w:ascii="Times New Roman" w:hAnsi="Times New Roman" w:cs="Times New Roman"/>
                      <w:color w:val="auto"/>
                      <w:kern w:val="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427" w:type="dxa"/>
                  <w:vMerge w:val="restart"/>
                  <w:tcBorders>
                    <w:top w:val="single" w:color="auto" w:sz="4" w:space="0"/>
                    <w:left w:val="single" w:color="auto" w:sz="4" w:space="0"/>
                    <w:right w:val="single" w:color="auto" w:sz="4" w:space="0"/>
                  </w:tcBorders>
                  <w:shd w:val="clear" w:color="auto" w:fill="auto"/>
                  <w:vAlign w:val="center"/>
                </w:tcPr>
                <w:p>
                  <w:pPr>
                    <w:rPr>
                      <w:color w:val="auto"/>
                      <w:sz w:val="24"/>
                    </w:rPr>
                  </w:pPr>
                  <w:r>
                    <w:rPr>
                      <w:rFonts w:hint="eastAsia"/>
                      <w:color w:val="auto"/>
                      <w:sz w:val="24"/>
                    </w:rPr>
                    <w:t>4</w:t>
                  </w:r>
                </w:p>
              </w:tc>
              <w:tc>
                <w:tcPr>
                  <w:tcW w:w="1870"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hint="default" w:ascii="宋体" w:hAnsi="宋体" w:eastAsia="宋体" w:cs="宋体"/>
                      <w:color w:val="auto"/>
                      <w:kern w:val="0"/>
                      <w:sz w:val="24"/>
                      <w:lang w:val="en-US" w:eastAsia="zh-CN"/>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w:t>
                  </w:r>
                  <w:r>
                    <w:rPr>
                      <w:rFonts w:hint="eastAsia" w:cs="宋体"/>
                      <w:color w:val="000000" w:themeColor="text1"/>
                      <w:kern w:val="0"/>
                      <w:sz w:val="21"/>
                      <w:szCs w:val="21"/>
                      <w:lang w:bidi="ar"/>
                      <w14:textFill>
                        <w14:solidFill>
                          <w14:schemeClr w14:val="tx1"/>
                        </w14:solidFill>
                      </w14:textFill>
                    </w:rPr>
                    <w:t>00~K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750龙升社区居民</w:t>
                  </w:r>
                </w:p>
              </w:tc>
              <w:tc>
                <w:tcPr>
                  <w:tcW w:w="1042" w:type="dxa"/>
                  <w:vMerge w:val="restart"/>
                  <w:tcBorders>
                    <w:top w:val="single" w:color="auto" w:sz="4" w:space="0"/>
                    <w:left w:val="single" w:color="auto" w:sz="4" w:space="0"/>
                    <w:right w:val="single" w:color="auto" w:sz="4" w:space="0"/>
                  </w:tcBorders>
                  <w:shd w:val="clear" w:color="auto" w:fill="auto"/>
                  <w:vAlign w:val="center"/>
                </w:tcPr>
                <w:p>
                  <w:pPr>
                    <w:rPr>
                      <w:rFonts w:ascii="宋体" w:hAnsi="宋体" w:cs="宋体"/>
                      <w:color w:val="auto"/>
                      <w:kern w:val="0"/>
                      <w:sz w:val="24"/>
                    </w:rPr>
                  </w:pPr>
                  <w:r>
                    <w:rPr>
                      <w:rFonts w:hint="eastAsia" w:ascii="宋体" w:hAnsi="宋体" w:cs="宋体"/>
                      <w:color w:val="auto"/>
                      <w:kern w:val="0"/>
                      <w:sz w:val="24"/>
                    </w:rPr>
                    <w:t>路</w:t>
                  </w:r>
                  <w:r>
                    <w:rPr>
                      <w:rFonts w:hint="eastAsia" w:ascii="宋体" w:hAnsi="宋体" w:cs="宋体"/>
                      <w:color w:val="auto"/>
                      <w:kern w:val="0"/>
                      <w:sz w:val="24"/>
                      <w:lang w:val="en-US" w:eastAsia="zh-CN"/>
                    </w:rPr>
                    <w:t>西</w:t>
                  </w:r>
                  <w:r>
                    <w:rPr>
                      <w:rFonts w:hint="eastAsia" w:ascii="宋体" w:hAnsi="宋体" w:cs="宋体"/>
                      <w:color w:val="auto"/>
                      <w:kern w:val="0"/>
                      <w:sz w:val="24"/>
                    </w:rPr>
                    <w:t>侧，</w:t>
                  </w:r>
                </w:p>
                <w:p>
                  <w:pPr>
                    <w:rPr>
                      <w:rFonts w:ascii="宋体" w:hAnsi="宋体" w:cs="宋体"/>
                      <w:color w:val="auto"/>
                      <w:kern w:val="0"/>
                      <w:sz w:val="24"/>
                    </w:rPr>
                  </w:pPr>
                  <w:r>
                    <w:rPr>
                      <w:rFonts w:hint="eastAsia" w:ascii="宋体" w:hAnsi="宋体" w:cs="宋体"/>
                      <w:color w:val="auto"/>
                      <w:kern w:val="0"/>
                      <w:sz w:val="24"/>
                      <w:lang w:val="en-US" w:eastAsia="zh-CN"/>
                    </w:rPr>
                    <w:t>25</w:t>
                  </w:r>
                  <w:r>
                    <w:rPr>
                      <w:rFonts w:ascii="宋体" w:hAnsi="宋体" w:cs="宋体"/>
                      <w:color w:val="auto"/>
                      <w:kern w:val="0"/>
                      <w:sz w:val="24"/>
                    </w:rPr>
                    <w:t>m/</w:t>
                  </w:r>
                  <w:r>
                    <w:rPr>
                      <w:rFonts w:hint="eastAsia" w:ascii="宋体" w:hAnsi="宋体" w:cs="宋体"/>
                      <w:color w:val="auto"/>
                      <w:kern w:val="0"/>
                      <w:sz w:val="24"/>
                      <w:lang w:val="en-US" w:eastAsia="zh-CN"/>
                    </w:rPr>
                    <w:t>1</w:t>
                  </w:r>
                  <w:r>
                    <w:rPr>
                      <w:rFonts w:hint="eastAsia" w:ascii="宋体" w:hAnsi="宋体" w:cs="宋体"/>
                      <w:color w:val="auto"/>
                      <w:kern w:val="0"/>
                      <w:sz w:val="24"/>
                    </w:rPr>
                    <w:t>0</w:t>
                  </w:r>
                  <w:r>
                    <w:rPr>
                      <w:rFonts w:ascii="宋体" w:hAnsi="宋体" w:cs="宋体"/>
                      <w:color w:val="auto"/>
                      <w:kern w:val="0"/>
                      <w:sz w:val="24"/>
                    </w:rPr>
                    <w:t>m</w:t>
                  </w:r>
                </w:p>
              </w:tc>
              <w:tc>
                <w:tcPr>
                  <w:tcW w:w="614" w:type="dxa"/>
                  <w:vMerge w:val="restart"/>
                  <w:tcBorders>
                    <w:top w:val="single" w:color="auto" w:sz="4" w:space="0"/>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r>
                    <w:rPr>
                      <w:rFonts w:hint="eastAsia" w:ascii="Times New Roman" w:hAnsi="Times New Roman"/>
                      <w:color w:val="auto"/>
                      <w:kern w:val="2"/>
                      <w:lang w:val="en-US" w:eastAsia="zh-CN" w:bidi="ar"/>
                    </w:rPr>
                    <w:t>4a</w:t>
                  </w:r>
                  <w:r>
                    <w:rPr>
                      <w:rFonts w:hint="eastAsia" w:ascii="Times New Roman" w:hAnsi="Times New Roman"/>
                      <w:color w:val="auto"/>
                      <w:kern w:val="2"/>
                      <w:lang w:bidi="ar"/>
                    </w:rPr>
                    <w:t>类</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昼间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60.85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61.63</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ascii="Times New Roman" w:hAnsi="Times New Roman" w:eastAsia="宋体" w:cs="Times New Roman"/>
                      <w:color w:val="auto"/>
                      <w:kern w:val="2"/>
                      <w:lang w:eastAsia="zh-CN" w:bidi="ar"/>
                    </w:rPr>
                  </w:pPr>
                  <w:r>
                    <w:rPr>
                      <w:rFonts w:hint="eastAsia" w:ascii="Times New Roman" w:hAnsi="Times New Roman" w:cs="Times New Roman"/>
                      <w:color w:val="auto"/>
                      <w:kern w:val="2"/>
                      <w:lang w:val="en-US" w:eastAsia="zh-CN"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default" w:ascii="Times New Roman" w:hAnsi="Times New Roman" w:eastAsia="宋体" w:cs="Times New Roman"/>
                      <w:color w:val="auto"/>
                      <w:kern w:val="2"/>
                      <w:lang w:val="en-US" w:eastAsia="zh-CN" w:bidi="ar"/>
                    </w:rPr>
                  </w:pPr>
                  <w:r>
                    <w:rPr>
                      <w:rFonts w:hint="eastAsia" w:ascii="Times New Roman" w:hAnsi="Times New Roman" w:cs="Times New Roman"/>
                      <w:color w:val="auto"/>
                      <w:kern w:val="2"/>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427" w:type="dxa"/>
                  <w:vMerge w:val="continue"/>
                  <w:tcBorders>
                    <w:left w:val="single" w:color="auto" w:sz="4" w:space="0"/>
                    <w:right w:val="single" w:color="auto" w:sz="4" w:space="0"/>
                  </w:tcBorders>
                  <w:shd w:val="clear" w:color="auto" w:fill="auto"/>
                  <w:vAlign w:val="center"/>
                </w:tcPr>
                <w:p>
                  <w:pPr>
                    <w:rPr>
                      <w:color w:val="auto"/>
                      <w:sz w:val="24"/>
                    </w:rPr>
                  </w:pPr>
                </w:p>
              </w:tc>
              <w:tc>
                <w:tcPr>
                  <w:tcW w:w="1870" w:type="dxa"/>
                  <w:vMerge w:val="continue"/>
                  <w:tcBorders>
                    <w:left w:val="single" w:color="auto" w:sz="4" w:space="0"/>
                    <w:right w:val="single" w:color="auto" w:sz="4" w:space="0"/>
                  </w:tcBorders>
                  <w:shd w:val="clear" w:color="auto" w:fill="auto"/>
                  <w:vAlign w:val="center"/>
                </w:tcPr>
                <w:p>
                  <w:pPr>
                    <w:rPr>
                      <w:color w:val="auto"/>
                      <w:sz w:val="24"/>
                    </w:rPr>
                  </w:pPr>
                </w:p>
              </w:tc>
              <w:tc>
                <w:tcPr>
                  <w:tcW w:w="1042" w:type="dxa"/>
                  <w:vMerge w:val="continue"/>
                  <w:tcBorders>
                    <w:left w:val="single" w:color="auto" w:sz="4" w:space="0"/>
                    <w:right w:val="single" w:color="auto" w:sz="4" w:space="0"/>
                  </w:tcBorders>
                  <w:shd w:val="clear" w:color="auto" w:fill="auto"/>
                  <w:vAlign w:val="center"/>
                </w:tcPr>
                <w:p>
                  <w:pPr>
                    <w:rPr>
                      <w:color w:val="auto"/>
                      <w:sz w:val="24"/>
                    </w:rPr>
                  </w:pPr>
                </w:p>
              </w:tc>
              <w:tc>
                <w:tcPr>
                  <w:tcW w:w="614" w:type="dxa"/>
                  <w:vMerge w:val="continue"/>
                  <w:tcBorders>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夜间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54.33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54.71</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ascii="Times New Roman" w:hAnsi="Times New Roman" w:eastAsia="宋体" w:cs="Times New Roman"/>
                      <w:color w:val="auto"/>
                      <w:kern w:val="2"/>
                      <w:lang w:eastAsia="zh-CN" w:bidi="ar"/>
                    </w:rPr>
                  </w:pPr>
                  <w:r>
                    <w:rPr>
                      <w:rFonts w:hint="eastAsia" w:ascii="Times New Roman" w:hAnsi="Times New Roman" w:cs="Times New Roman"/>
                      <w:color w:val="auto"/>
                      <w:kern w:val="2"/>
                      <w:lang w:val="en-US" w:eastAsia="zh-CN"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default" w:ascii="Times New Roman" w:hAnsi="Times New Roman" w:eastAsia="宋体" w:cs="Times New Roman"/>
                      <w:color w:val="auto"/>
                      <w:kern w:val="2"/>
                      <w:lang w:val="en-US" w:eastAsia="zh-CN" w:bidi="ar"/>
                    </w:rPr>
                  </w:pPr>
                  <w:r>
                    <w:rPr>
                      <w:rFonts w:hint="eastAsia" w:ascii="Times New Roman" w:hAnsi="Times New Roman" w:cs="Times New Roman"/>
                      <w:color w:val="auto"/>
                      <w:kern w:val="2"/>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427" w:type="dxa"/>
                  <w:vMerge w:val="restart"/>
                  <w:tcBorders>
                    <w:left w:val="single" w:color="auto" w:sz="4" w:space="0"/>
                    <w:right w:val="single" w:color="auto" w:sz="4" w:space="0"/>
                  </w:tcBorders>
                  <w:shd w:val="clear" w:color="auto" w:fill="auto"/>
                  <w:vAlign w:val="center"/>
                </w:tcPr>
                <w:p>
                  <w:pPr>
                    <w:rPr>
                      <w:color w:val="auto"/>
                      <w:sz w:val="24"/>
                    </w:rPr>
                  </w:pPr>
                  <w:r>
                    <w:rPr>
                      <w:rFonts w:hint="eastAsia"/>
                      <w:color w:val="auto"/>
                      <w:sz w:val="24"/>
                    </w:rPr>
                    <w:t>5</w:t>
                  </w:r>
                </w:p>
              </w:tc>
              <w:tc>
                <w:tcPr>
                  <w:tcW w:w="1870" w:type="dxa"/>
                  <w:vMerge w:val="restart"/>
                  <w:tcBorders>
                    <w:left w:val="single" w:color="auto" w:sz="4" w:space="0"/>
                    <w:right w:val="single" w:color="auto" w:sz="4" w:space="0"/>
                  </w:tcBorders>
                  <w:shd w:val="clear" w:color="auto" w:fill="auto"/>
                  <w:vAlign w:val="center"/>
                </w:tcPr>
                <w:p>
                  <w:pPr>
                    <w:widowControl/>
                    <w:spacing w:line="0" w:lineRule="atLeast"/>
                    <w:jc w:val="center"/>
                    <w:rPr>
                      <w:rFonts w:hint="eastAsia"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bidi="ar"/>
                      <w14:textFill>
                        <w14:solidFill>
                          <w14:schemeClr w14:val="tx1"/>
                        </w14:solidFill>
                      </w14:textFill>
                    </w:rPr>
                    <w:t>K</w:t>
                  </w:r>
                  <w:r>
                    <w:rPr>
                      <w:rFonts w:hint="eastAsia" w:cs="宋体"/>
                      <w:color w:val="000000" w:themeColor="text1"/>
                      <w:kern w:val="0"/>
                      <w:sz w:val="21"/>
                      <w:szCs w:val="21"/>
                      <w:lang w:val="en-US" w:eastAsia="zh-CN" w:bidi="ar"/>
                      <w14:textFill>
                        <w14:solidFill>
                          <w14:schemeClr w14:val="tx1"/>
                        </w14:solidFill>
                      </w14:textFill>
                    </w:rPr>
                    <w:t>0</w:t>
                  </w:r>
                  <w:r>
                    <w:rPr>
                      <w:rFonts w:hint="eastAsia" w:cs="宋体"/>
                      <w:color w:val="000000" w:themeColor="text1"/>
                      <w:kern w:val="0"/>
                      <w:sz w:val="21"/>
                      <w:szCs w:val="21"/>
                      <w:lang w:bidi="ar"/>
                      <w14:textFill>
                        <w14:solidFill>
                          <w14:schemeClr w14:val="tx1"/>
                        </w14:solidFill>
                      </w14:textFill>
                    </w:rPr>
                    <w:t>+</w:t>
                  </w:r>
                  <w:r>
                    <w:rPr>
                      <w:rFonts w:hint="eastAsia" w:cs="宋体"/>
                      <w:color w:val="000000" w:themeColor="text1"/>
                      <w:kern w:val="0"/>
                      <w:sz w:val="21"/>
                      <w:szCs w:val="21"/>
                      <w:lang w:val="en-US" w:eastAsia="zh-CN" w:bidi="ar"/>
                      <w14:textFill>
                        <w14:solidFill>
                          <w14:schemeClr w14:val="tx1"/>
                        </w14:solidFill>
                      </w14:textFill>
                    </w:rPr>
                    <w:t>950</w:t>
                  </w:r>
                </w:p>
                <w:p>
                  <w:pPr>
                    <w:widowControl/>
                    <w:spacing w:line="0" w:lineRule="atLeast"/>
                    <w:ind w:firstLine="210" w:firstLineChars="100"/>
                    <w:jc w:val="both"/>
                    <w:rPr>
                      <w:color w:val="auto"/>
                    </w:rPr>
                  </w:pPr>
                  <w:r>
                    <w:rPr>
                      <w:rFonts w:hint="eastAsia" w:cs="宋体"/>
                      <w:color w:val="000000" w:themeColor="text1"/>
                      <w:kern w:val="0"/>
                      <w:sz w:val="21"/>
                      <w:szCs w:val="21"/>
                      <w:lang w:val="en-US" w:eastAsia="zh-CN" w:bidi="ar"/>
                      <w14:textFill>
                        <w14:solidFill>
                          <w14:schemeClr w14:val="tx1"/>
                        </w14:solidFill>
                      </w14:textFill>
                    </w:rPr>
                    <w:t>学府港湾小区</w:t>
                  </w:r>
                </w:p>
              </w:tc>
              <w:tc>
                <w:tcPr>
                  <w:tcW w:w="1042" w:type="dxa"/>
                  <w:vMerge w:val="restart"/>
                  <w:tcBorders>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hint="eastAsia" w:ascii="Times New Roman" w:hAnsi="Times New Roman"/>
                      <w:color w:val="auto"/>
                      <w:kern w:val="2"/>
                      <w:lang w:bidi="ar"/>
                    </w:rPr>
                    <w:t>路南侧，</w:t>
                  </w:r>
                  <w:r>
                    <w:rPr>
                      <w:rFonts w:hint="eastAsia" w:ascii="Times New Roman" w:hAnsi="Times New Roman" w:cs="Times New Roman"/>
                      <w:color w:val="auto"/>
                      <w:kern w:val="2"/>
                      <w:lang w:val="en-US" w:eastAsia="zh-CN" w:bidi="ar"/>
                    </w:rPr>
                    <w:t>6</w:t>
                  </w:r>
                  <w:r>
                    <w:rPr>
                      <w:rFonts w:hint="eastAsia" w:ascii="Times New Roman" w:hAnsi="Times New Roman" w:cs="Times New Roman"/>
                      <w:color w:val="auto"/>
                      <w:kern w:val="2"/>
                      <w:lang w:bidi="ar"/>
                    </w:rPr>
                    <w:t>5</w:t>
                  </w:r>
                  <w:r>
                    <w:rPr>
                      <w:rFonts w:ascii="Times New Roman" w:hAnsi="Times New Roman" w:cs="Times New Roman"/>
                      <w:color w:val="auto"/>
                      <w:kern w:val="2"/>
                      <w:lang w:bidi="ar"/>
                    </w:rPr>
                    <w:t>m/</w:t>
                  </w:r>
                  <w:r>
                    <w:rPr>
                      <w:rFonts w:hint="eastAsia" w:ascii="Times New Roman" w:hAnsi="Times New Roman" w:cs="Times New Roman"/>
                      <w:color w:val="auto"/>
                      <w:kern w:val="2"/>
                      <w:lang w:val="en-US" w:eastAsia="zh-CN" w:bidi="ar"/>
                    </w:rPr>
                    <w:t>50</w:t>
                  </w:r>
                  <w:r>
                    <w:rPr>
                      <w:rFonts w:ascii="Times New Roman" w:hAnsi="Times New Roman" w:cs="Times New Roman"/>
                      <w:color w:val="auto"/>
                      <w:kern w:val="2"/>
                      <w:lang w:bidi="ar"/>
                    </w:rPr>
                    <w:t>m</w:t>
                  </w:r>
                </w:p>
              </w:tc>
              <w:tc>
                <w:tcPr>
                  <w:tcW w:w="614" w:type="dxa"/>
                  <w:vMerge w:val="restart"/>
                  <w:tcBorders>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r>
                    <w:rPr>
                      <w:rFonts w:hint="eastAsia" w:ascii="Times New Roman" w:hAnsi="Times New Roman" w:cs="Times New Roman"/>
                      <w:color w:val="auto"/>
                    </w:rPr>
                    <w:t>2类</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昼间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53.8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56.33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val="en-US" w:eastAsia="zh-CN" w:bidi="ar"/>
                    </w:rPr>
                    <w:t>6</w:t>
                  </w:r>
                  <w:r>
                    <w:rPr>
                      <w:rFonts w:ascii="Times New Roman" w:hAnsi="Times New Roman" w:cs="Times New Roman"/>
                      <w:color w:val="auto"/>
                      <w:kern w:val="2"/>
                      <w:lang w:bidi="ar"/>
                    </w:rPr>
                    <w:t>.78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427"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870"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042"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夜间</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44.0</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49.78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w:t>
                  </w:r>
                  <w:r>
                    <w:rPr>
                      <w:rFonts w:hint="eastAsia" w:ascii="Times New Roman" w:hAnsi="Times New Roman" w:cs="Times New Roman"/>
                      <w:color w:val="auto"/>
                      <w:kern w:val="2"/>
                      <w:lang w:val="en-US" w:eastAsia="zh-CN" w:bidi="ar"/>
                    </w:rPr>
                    <w:t>9</w:t>
                  </w:r>
                  <w:r>
                    <w:rPr>
                      <w:rFonts w:ascii="Times New Roman" w:hAnsi="Times New Roman" w:cs="Times New Roman"/>
                      <w:color w:val="auto"/>
                      <w:kern w:val="2"/>
                      <w:lang w:bidi="ar"/>
                    </w:rPr>
                    <w:t>.</w:t>
                  </w:r>
                  <w:r>
                    <w:rPr>
                      <w:rFonts w:hint="eastAsia" w:ascii="Times New Roman" w:hAnsi="Times New Roman" w:cs="Times New Roman"/>
                      <w:color w:val="auto"/>
                      <w:kern w:val="2"/>
                      <w:lang w:val="en-US" w:eastAsia="zh-CN" w:bidi="ar"/>
                    </w:rPr>
                    <w:t>9</w:t>
                  </w:r>
                  <w:r>
                    <w:rPr>
                      <w:rFonts w:ascii="Times New Roman" w:hAnsi="Times New Roman" w:cs="Times New Roman"/>
                      <w:color w:val="auto"/>
                      <w:kern w:val="2"/>
                      <w:lang w:bidi="ar"/>
                    </w:rPr>
                    <w:t>8</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50</w:t>
                  </w:r>
                </w:p>
              </w:tc>
            </w:tr>
          </w:tbl>
          <w:p>
            <w:pPr>
              <w:pStyle w:val="9"/>
              <w:spacing w:before="0" w:after="0" w:line="480" w:lineRule="exact"/>
              <w:ind w:left="0" w:firstLine="0"/>
              <w:jc w:val="center"/>
              <w:rPr>
                <w:rFonts w:ascii="Times New Roman" w:hAnsi="Times New Roman"/>
                <w:color w:val="auto"/>
              </w:rPr>
            </w:pPr>
            <w:r>
              <w:rPr>
                <w:rFonts w:hint="eastAsia" w:ascii="Times New Roman" w:hAnsi="Times New Roman" w:cs="宋体"/>
                <w:color w:val="auto"/>
              </w:rPr>
              <w:t>表</w:t>
            </w:r>
            <w:r>
              <w:rPr>
                <w:rFonts w:hint="eastAsia" w:ascii="Times New Roman" w:hAnsi="Times New Roman"/>
                <w:color w:val="auto"/>
              </w:rPr>
              <w:t>38</w:t>
            </w:r>
            <w:r>
              <w:rPr>
                <w:rFonts w:ascii="Times New Roman" w:hAnsi="Times New Roman"/>
                <w:color w:val="auto"/>
              </w:rPr>
              <w:t xml:space="preserve">   </w:t>
            </w:r>
            <w:r>
              <w:rPr>
                <w:rFonts w:hint="eastAsia" w:ascii="Times New Roman" w:hAnsi="Times New Roman" w:cs="宋体"/>
                <w:color w:val="auto"/>
              </w:rPr>
              <w:t>中期（</w:t>
            </w:r>
            <w:r>
              <w:rPr>
                <w:rFonts w:ascii="Times New Roman" w:hAnsi="Times New Roman"/>
                <w:color w:val="auto"/>
              </w:rPr>
              <w:t>20</w:t>
            </w:r>
            <w:r>
              <w:rPr>
                <w:rFonts w:hint="eastAsia" w:ascii="Times New Roman" w:hAnsi="Times New Roman"/>
                <w:color w:val="auto"/>
              </w:rPr>
              <w:t>27</w:t>
            </w:r>
            <w:r>
              <w:rPr>
                <w:rFonts w:hint="eastAsia" w:ascii="Times New Roman" w:hAnsi="Times New Roman" w:cs="宋体"/>
                <w:color w:val="auto"/>
              </w:rPr>
              <w:t>年）主要声环境敏感点噪声预测结果单位：</w:t>
            </w:r>
            <w:r>
              <w:rPr>
                <w:rFonts w:ascii="Times New Roman" w:hAnsi="Times New Roman"/>
                <w:color w:val="auto"/>
              </w:rPr>
              <w:t>dB(A)</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
              <w:gridCol w:w="1933"/>
              <w:gridCol w:w="1481"/>
              <w:gridCol w:w="581"/>
              <w:gridCol w:w="619"/>
              <w:gridCol w:w="825"/>
              <w:gridCol w:w="881"/>
              <w:gridCol w:w="900"/>
              <w:gridCol w:w="844"/>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25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序</w:t>
                  </w:r>
                </w:p>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号</w:t>
                  </w:r>
                </w:p>
              </w:tc>
              <w:tc>
                <w:tcPr>
                  <w:tcW w:w="193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敏感点名称</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pacing w:val="-20"/>
                      <w:sz w:val="24"/>
                    </w:rPr>
                  </w:pPr>
                  <w:r>
                    <w:rPr>
                      <w:rFonts w:hint="eastAsia" w:cs="宋体"/>
                      <w:color w:val="auto"/>
                      <w:sz w:val="24"/>
                      <w:lang w:bidi="ar"/>
                    </w:rPr>
                    <w:t>首排与中心线</w:t>
                  </w:r>
                  <w:r>
                    <w:rPr>
                      <w:color w:val="auto"/>
                      <w:sz w:val="24"/>
                      <w:lang w:bidi="ar"/>
                    </w:rPr>
                    <w:t>/</w:t>
                  </w:r>
                  <w:r>
                    <w:rPr>
                      <w:rFonts w:hint="eastAsia" w:cs="宋体"/>
                      <w:color w:val="auto"/>
                      <w:sz w:val="24"/>
                      <w:lang w:bidi="ar"/>
                    </w:rPr>
                    <w:t>红线距离（</w:t>
                  </w:r>
                  <w:r>
                    <w:rPr>
                      <w:color w:val="auto"/>
                      <w:sz w:val="24"/>
                      <w:lang w:bidi="ar"/>
                    </w:rPr>
                    <w:t>m</w:t>
                  </w:r>
                  <w:r>
                    <w:rPr>
                      <w:rFonts w:hint="eastAsia" w:cs="宋体"/>
                      <w:color w:val="auto"/>
                      <w:sz w:val="24"/>
                      <w:lang w:bidi="ar"/>
                    </w:rPr>
                    <w:t>）</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评价标准</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时段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背景值</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贡献值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预测值</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超标值</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7"/>
                    </w:numPr>
                    <w:overflowPunct w:val="0"/>
                    <w:autoSpaceDE w:val="0"/>
                    <w:autoSpaceDN w:val="0"/>
                    <w:adjustRightInd w:val="0"/>
                    <w:spacing w:line="360" w:lineRule="exact"/>
                    <w:ind w:left="0" w:firstLine="0"/>
                    <w:jc w:val="center"/>
                    <w:textAlignment w:val="baseline"/>
                    <w:rPr>
                      <w:color w:val="auto"/>
                      <w:sz w:val="24"/>
                    </w:rPr>
                  </w:pPr>
                </w:p>
              </w:tc>
              <w:tc>
                <w:tcPr>
                  <w:tcW w:w="1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color w:val="auto"/>
                      <w:spacing w:val="-11"/>
                    </w:rPr>
                  </w:pPr>
                  <w:r>
                    <w:rPr>
                      <w:rFonts w:hint="eastAsia"/>
                      <w:color w:val="000000" w:themeColor="text1"/>
                      <w:sz w:val="21"/>
                      <w:szCs w:val="21"/>
                      <w:lang w:val="en-US" w:eastAsia="zh-CN"/>
                      <w14:textFill>
                        <w14:solidFill>
                          <w14:schemeClr w14:val="tx1"/>
                        </w14:solidFill>
                      </w14:textFill>
                    </w:rPr>
                    <w:t>华晨藏龙湾及</w:t>
                  </w:r>
                  <w:r>
                    <w:rPr>
                      <w:rFonts w:hint="eastAsia" w:cs="宋体"/>
                      <w:color w:val="000000" w:themeColor="text1"/>
                      <w:kern w:val="0"/>
                      <w:sz w:val="21"/>
                      <w:szCs w:val="21"/>
                      <w:lang w:eastAsia="zh-CN" w:bidi="ar"/>
                      <w14:textFill>
                        <w14:solidFill>
                          <w14:schemeClr w14:val="tx1"/>
                        </w14:solidFill>
                      </w14:textFill>
                    </w:rPr>
                    <w:t>龙升社区</w:t>
                  </w:r>
                  <w:r>
                    <w:rPr>
                      <w:rFonts w:hint="eastAsia" w:cs="宋体"/>
                      <w:color w:val="000000" w:themeColor="text1"/>
                      <w:kern w:val="0"/>
                      <w:sz w:val="21"/>
                      <w:szCs w:val="21"/>
                      <w:lang w:bidi="ar"/>
                      <w14:textFill>
                        <w14:solidFill>
                          <w14:schemeClr w14:val="tx1"/>
                        </w14:solidFill>
                      </w14:textFill>
                    </w:rPr>
                    <w:t>居民</w:t>
                  </w: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0"/>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西</w:t>
                  </w:r>
                  <w:r>
                    <w:rPr>
                      <w:rFonts w:hint="eastAsia" w:ascii="Times New Roman" w:hAnsi="Times New Roman"/>
                      <w:color w:val="auto"/>
                      <w:kern w:val="2"/>
                      <w:lang w:bidi="ar"/>
                    </w:rPr>
                    <w:t>侧，</w:t>
                  </w:r>
                  <w:r>
                    <w:rPr>
                      <w:rFonts w:hint="eastAsia" w:ascii="Times New Roman" w:hAnsi="Times New Roman" w:cs="Times New Roman"/>
                      <w:color w:val="auto"/>
                      <w:kern w:val="2"/>
                      <w:lang w:bidi="ar"/>
                    </w:rPr>
                    <w:t>30</w:t>
                  </w:r>
                  <w:r>
                    <w:rPr>
                      <w:rFonts w:ascii="Times New Roman" w:hAnsi="Times New Roman" w:cs="Times New Roman"/>
                      <w:color w:val="auto"/>
                      <w:kern w:val="2"/>
                      <w:lang w:bidi="ar"/>
                    </w:rPr>
                    <w:t>m/</w:t>
                  </w:r>
                  <w:r>
                    <w:rPr>
                      <w:rFonts w:hint="eastAsia" w:ascii="Times New Roman" w:hAnsi="Times New Roman" w:cs="Times New Roman"/>
                      <w:color w:val="auto"/>
                      <w:kern w:val="2"/>
                      <w:lang w:bidi="ar"/>
                    </w:rPr>
                    <w:t>30</w:t>
                  </w:r>
                  <w:r>
                    <w:rPr>
                      <w:rFonts w:ascii="Times New Roman" w:hAnsi="Times New Roman" w:cs="Times New Roman"/>
                      <w:color w:val="auto"/>
                      <w:kern w:val="2"/>
                      <w:lang w:bidi="ar"/>
                    </w:rPr>
                    <w:t>m</w:t>
                  </w:r>
                </w:p>
              </w:tc>
              <w:tc>
                <w:tcPr>
                  <w:tcW w:w="5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4a</w:t>
                  </w:r>
                  <w:r>
                    <w:rPr>
                      <w:rFonts w:hint="eastAsia" w:ascii="Times New Roman" w:hAnsi="Times New Roman"/>
                      <w:color w:val="auto"/>
                      <w:kern w:val="2"/>
                      <w:lang w:bidi="ar"/>
                    </w:rPr>
                    <w:t>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2"/>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53.8</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57.62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59.13</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4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5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2"/>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44.0</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51.1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51.87</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restart"/>
                  <w:tcBorders>
                    <w:top w:val="single" w:color="auto" w:sz="4" w:space="0"/>
                    <w:left w:val="single" w:color="auto" w:sz="4" w:space="0"/>
                    <w:right w:val="single" w:color="auto" w:sz="4" w:space="0"/>
                  </w:tcBorders>
                  <w:shd w:val="clear" w:color="auto" w:fill="auto"/>
                  <w:vAlign w:val="center"/>
                </w:tcPr>
                <w:p>
                  <w:pPr>
                    <w:rPr>
                      <w:color w:val="auto"/>
                      <w:sz w:val="24"/>
                    </w:rPr>
                  </w:pPr>
                  <w:r>
                    <w:rPr>
                      <w:rFonts w:hint="eastAsia"/>
                      <w:color w:val="auto"/>
                      <w:sz w:val="24"/>
                    </w:rPr>
                    <w:t>2</w:t>
                  </w:r>
                </w:p>
              </w:tc>
              <w:tc>
                <w:tcPr>
                  <w:tcW w:w="1933"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Times New Roman" w:hAnsi="Times New Roman" w:cs="Times New Roman"/>
                      <w:color w:val="auto"/>
                    </w:rPr>
                  </w:pPr>
                  <w:r>
                    <w:rPr>
                      <w:rFonts w:hint="eastAsia" w:cs="Times New Roman"/>
                      <w:color w:val="000000" w:themeColor="text1"/>
                      <w:sz w:val="21"/>
                      <w:szCs w:val="21"/>
                      <w:lang w:val="en-US" w:eastAsia="zh-CN"/>
                      <w14:textFill>
                        <w14:solidFill>
                          <w14:schemeClr w14:val="tx1"/>
                        </w14:solidFill>
                      </w14:textFill>
                    </w:rPr>
                    <w:t>融创售楼部及居民区</w:t>
                  </w:r>
                </w:p>
              </w:tc>
              <w:tc>
                <w:tcPr>
                  <w:tcW w:w="1481" w:type="dxa"/>
                  <w:vMerge w:val="restart"/>
                  <w:tcBorders>
                    <w:top w:val="single" w:color="auto" w:sz="4" w:space="0"/>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西</w:t>
                  </w:r>
                  <w:r>
                    <w:rPr>
                      <w:rFonts w:hint="eastAsia" w:ascii="Times New Roman" w:hAnsi="Times New Roman"/>
                      <w:color w:val="auto"/>
                      <w:kern w:val="2"/>
                      <w:lang w:bidi="ar"/>
                    </w:rPr>
                    <w:t>侧，</w:t>
                  </w:r>
                  <w:r>
                    <w:rPr>
                      <w:rFonts w:hint="eastAsia" w:ascii="Times New Roman" w:hAnsi="Times New Roman" w:cs="Times New Roman"/>
                      <w:color w:val="auto"/>
                      <w:kern w:val="2"/>
                      <w:lang w:bidi="ar"/>
                    </w:rPr>
                    <w:t>11</w:t>
                  </w:r>
                  <w:r>
                    <w:rPr>
                      <w:rFonts w:ascii="Times New Roman" w:hAnsi="Times New Roman" w:cs="Times New Roman"/>
                      <w:color w:val="auto"/>
                      <w:kern w:val="2"/>
                      <w:lang w:bidi="ar"/>
                    </w:rPr>
                    <w:t>m/</w:t>
                  </w:r>
                  <w:r>
                    <w:rPr>
                      <w:rFonts w:hint="eastAsia" w:ascii="Times New Roman" w:hAnsi="Times New Roman" w:cs="Times New Roman"/>
                      <w:color w:val="auto"/>
                      <w:kern w:val="2"/>
                      <w:lang w:bidi="ar"/>
                    </w:rPr>
                    <w:t>11</w:t>
                  </w:r>
                  <w:r>
                    <w:rPr>
                      <w:rFonts w:ascii="Times New Roman" w:hAnsi="Times New Roman" w:cs="Times New Roman"/>
                      <w:color w:val="auto"/>
                      <w:kern w:val="2"/>
                      <w:lang w:bidi="ar"/>
                    </w:rPr>
                    <w:t>m</w:t>
                  </w:r>
                </w:p>
              </w:tc>
              <w:tc>
                <w:tcPr>
                  <w:tcW w:w="581" w:type="dxa"/>
                  <w:vMerge w:val="restart"/>
                  <w:tcBorders>
                    <w:top w:val="single" w:color="auto" w:sz="4" w:space="0"/>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r>
                    <w:rPr>
                      <w:rFonts w:ascii="Times New Roman" w:hAnsi="Times New Roman" w:cs="Times New Roman"/>
                      <w:color w:val="auto"/>
                      <w:kern w:val="2"/>
                      <w:lang w:bidi="ar"/>
                    </w:rPr>
                    <w:t>4a</w:t>
                  </w:r>
                  <w:r>
                    <w:rPr>
                      <w:rFonts w:hint="eastAsia" w:ascii="Times New Roman" w:hAnsi="Times New Roman"/>
                      <w:color w:val="auto"/>
                      <w:kern w:val="2"/>
                      <w:lang w:bidi="ar"/>
                    </w:rPr>
                    <w:t>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0</w:t>
                  </w:r>
                  <w:r>
                    <w:rPr>
                      <w:rFonts w:ascii="Times New Roman" w:hAnsi="Times New Roman" w:cs="Times New Roman"/>
                      <w:color w:val="auto"/>
                      <w:kern w:val="2"/>
                      <w:lang w:bidi="ar"/>
                    </w:rPr>
                    <w:t>.3</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0</w:t>
                  </w:r>
                  <w:r>
                    <w:rPr>
                      <w:rFonts w:ascii="Times New Roman" w:hAnsi="Times New Roman" w:cs="Times New Roman"/>
                      <w:color w:val="auto"/>
                      <w:kern w:val="2"/>
                      <w:lang w:bidi="ar"/>
                    </w:rPr>
                    <w:t>.47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4</w:t>
                  </w:r>
                  <w:r>
                    <w:rPr>
                      <w:rFonts w:ascii="Times New Roman" w:hAnsi="Times New Roman" w:cs="Times New Roman"/>
                      <w:color w:val="auto"/>
                      <w:kern w:val="2"/>
                      <w:lang w:bidi="ar"/>
                    </w:rPr>
                    <w:t>.40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933"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481"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581"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w:t>
                  </w:r>
                  <w:r>
                    <w:rPr>
                      <w:rFonts w:hint="eastAsia" w:ascii="Times New Roman" w:hAnsi="Times New Roman" w:cs="Times New Roman"/>
                      <w:color w:val="auto"/>
                      <w:kern w:val="2"/>
                      <w:lang w:bidi="ar"/>
                    </w:rPr>
                    <w:t>6</w:t>
                  </w:r>
                  <w:r>
                    <w:rPr>
                      <w:rFonts w:ascii="Times New Roman" w:hAnsi="Times New Roman" w:cs="Times New Roman"/>
                      <w:color w:val="auto"/>
                      <w:kern w:val="2"/>
                      <w:lang w:bidi="ar"/>
                    </w:rPr>
                    <w:t>.1</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w:t>
                  </w:r>
                  <w:r>
                    <w:rPr>
                      <w:rFonts w:hint="eastAsia" w:ascii="Times New Roman" w:hAnsi="Times New Roman" w:cs="Times New Roman"/>
                      <w:color w:val="auto"/>
                      <w:kern w:val="2"/>
                      <w:lang w:bidi="ar"/>
                    </w:rPr>
                    <w:t>7</w:t>
                  </w:r>
                  <w:r>
                    <w:rPr>
                      <w:rFonts w:ascii="Times New Roman" w:hAnsi="Times New Roman" w:cs="Times New Roman"/>
                      <w:color w:val="auto"/>
                      <w:kern w:val="2"/>
                      <w:lang w:bidi="ar"/>
                    </w:rPr>
                    <w:t>.92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0</w:t>
                  </w:r>
                  <w:r>
                    <w:rPr>
                      <w:rFonts w:ascii="Times New Roman" w:hAnsi="Times New Roman" w:cs="Times New Roman"/>
                      <w:color w:val="auto"/>
                      <w:kern w:val="2"/>
                      <w:lang w:bidi="ar"/>
                    </w:rPr>
                    <w:t>.11</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color w:val="auto"/>
                      <w:sz w:val="24"/>
                      <w:lang w:bidi="ar"/>
                    </w:rPr>
                    <w:t>3</w:t>
                  </w:r>
                </w:p>
              </w:tc>
              <w:tc>
                <w:tcPr>
                  <w:tcW w:w="1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cs="宋体"/>
                      <w:color w:val="auto"/>
                      <w:sz w:val="24"/>
                      <w:lang w:bidi="ar"/>
                    </w:rPr>
                  </w:pPr>
                  <w:r>
                    <w:rPr>
                      <w:rFonts w:hint="eastAsia"/>
                      <w:color w:val="000000" w:themeColor="text1"/>
                      <w:sz w:val="21"/>
                      <w:szCs w:val="21"/>
                      <w14:textFill>
                        <w14:solidFill>
                          <w14:schemeClr w14:val="tx1"/>
                        </w14:solidFill>
                      </w14:textFill>
                    </w:rPr>
                    <w:t>规划用地</w:t>
                  </w: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rFonts w:cs="宋体"/>
                      <w:color w:val="auto"/>
                      <w:sz w:val="24"/>
                      <w:lang w:bidi="ar"/>
                    </w:rPr>
                  </w:pPr>
                  <w:r>
                    <w:rPr>
                      <w:rFonts w:hint="eastAsia" w:cs="宋体"/>
                      <w:color w:val="auto"/>
                      <w:sz w:val="24"/>
                      <w:lang w:bidi="ar"/>
                    </w:rPr>
                    <w:t>路</w:t>
                  </w:r>
                  <w:r>
                    <w:rPr>
                      <w:rFonts w:hint="eastAsia" w:cs="宋体"/>
                      <w:color w:val="auto"/>
                      <w:sz w:val="24"/>
                      <w:lang w:val="en-US" w:eastAsia="zh-CN" w:bidi="ar"/>
                    </w:rPr>
                    <w:t>东</w:t>
                  </w:r>
                  <w:r>
                    <w:rPr>
                      <w:rFonts w:hint="eastAsia" w:cs="宋体"/>
                      <w:color w:val="auto"/>
                      <w:sz w:val="24"/>
                      <w:lang w:bidi="ar"/>
                    </w:rPr>
                    <w:t>侧，</w:t>
                  </w:r>
                  <w:r>
                    <w:rPr>
                      <w:rFonts w:hint="eastAsia" w:cs="宋体"/>
                      <w:color w:val="auto"/>
                      <w:sz w:val="24"/>
                      <w:lang w:val="en-US" w:eastAsia="zh-CN" w:bidi="ar"/>
                    </w:rPr>
                    <w:t>115</w:t>
                  </w:r>
                  <w:r>
                    <w:rPr>
                      <w:rFonts w:cs="宋体"/>
                      <w:color w:val="auto"/>
                      <w:sz w:val="24"/>
                      <w:lang w:bidi="ar"/>
                    </w:rPr>
                    <w:t>m/1</w:t>
                  </w:r>
                  <w:r>
                    <w:rPr>
                      <w:rFonts w:hint="eastAsia" w:cs="宋体"/>
                      <w:color w:val="auto"/>
                      <w:sz w:val="24"/>
                      <w:lang w:val="en-US" w:eastAsia="zh-CN" w:bidi="ar"/>
                    </w:rPr>
                    <w:t>0</w:t>
                  </w:r>
                  <w:r>
                    <w:rPr>
                      <w:rFonts w:cs="宋体"/>
                      <w:color w:val="auto"/>
                      <w:sz w:val="24"/>
                      <w:lang w:bidi="ar"/>
                    </w:rPr>
                    <w:t>0m</w:t>
                  </w:r>
                </w:p>
              </w:tc>
              <w:tc>
                <w:tcPr>
                  <w:tcW w:w="5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2</w:t>
                  </w:r>
                  <w:r>
                    <w:rPr>
                      <w:rFonts w:hint="eastAsia" w:ascii="Times New Roman" w:hAnsi="Times New Roman"/>
                      <w:color w:val="auto"/>
                      <w:kern w:val="2"/>
                      <w:lang w:bidi="ar"/>
                    </w:rPr>
                    <w:t>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4</w:t>
                  </w:r>
                  <w:r>
                    <w:rPr>
                      <w:rFonts w:ascii="Times New Roman" w:hAnsi="Times New Roman" w:cs="Times New Roman"/>
                      <w:color w:val="auto"/>
                      <w:kern w:val="2"/>
                      <w:lang w:bidi="ar"/>
                    </w:rPr>
                    <w:t>.8</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5</w:t>
                  </w:r>
                  <w:r>
                    <w:rPr>
                      <w:rFonts w:ascii="Times New Roman" w:hAnsi="Times New Roman" w:cs="Times New Roman"/>
                      <w:color w:val="auto"/>
                      <w:kern w:val="2"/>
                      <w:lang w:bidi="ar"/>
                    </w:rPr>
                    <w:t>0.</w:t>
                  </w:r>
                  <w:r>
                    <w:rPr>
                      <w:rFonts w:hint="eastAsia" w:ascii="Times New Roman" w:hAnsi="Times New Roman" w:cs="Times New Roman"/>
                      <w:color w:val="auto"/>
                      <w:kern w:val="2"/>
                      <w:lang w:bidi="ar"/>
                    </w:rPr>
                    <w:t>9</w:t>
                  </w:r>
                  <w:r>
                    <w:rPr>
                      <w:rFonts w:ascii="Times New Roman" w:hAnsi="Times New Roman" w:cs="Times New Roman"/>
                      <w:color w:val="auto"/>
                      <w:kern w:val="2"/>
                      <w:lang w:bidi="ar"/>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5</w:t>
                  </w:r>
                  <w:r>
                    <w:rPr>
                      <w:rFonts w:hint="eastAsia" w:ascii="Times New Roman" w:hAnsi="Times New Roman" w:cs="Times New Roman"/>
                      <w:color w:val="auto"/>
                      <w:kern w:val="2"/>
                      <w:lang w:bidi="ar"/>
                    </w:rPr>
                    <w:t>2</w:t>
                  </w:r>
                  <w:r>
                    <w:rPr>
                      <w:rFonts w:ascii="Times New Roman" w:hAnsi="Times New Roman" w:cs="Times New Roman"/>
                      <w:color w:val="auto"/>
                      <w:kern w:val="2"/>
                      <w:lang w:bidi="ar"/>
                    </w:rPr>
                    <w:t>.6</w:t>
                  </w:r>
                  <w:r>
                    <w:rPr>
                      <w:rFonts w:hint="eastAsia" w:ascii="Times New Roman" w:hAnsi="Times New Roman" w:cs="Times New Roman"/>
                      <w:color w:val="auto"/>
                      <w:kern w:val="2"/>
                      <w:lang w:bidi="ar"/>
                    </w:rPr>
                    <w:t>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default" w:eastAsia="宋体"/>
                      <w:color w:val="auto"/>
                      <w:lang w:val="en-US" w:eastAsia="zh-CN"/>
                    </w:rPr>
                  </w:pPr>
                  <w:r>
                    <w:rPr>
                      <w:rFonts w:hint="eastAsia"/>
                      <w:color w:val="auto"/>
                      <w:lang w:val="en-US" w:eastAsia="zh-CN"/>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rFonts w:cs="宋体"/>
                      <w:color w:val="auto"/>
                      <w:sz w:val="24"/>
                      <w:lang w:bidi="ar"/>
                    </w:rPr>
                  </w:pPr>
                </w:p>
              </w:tc>
              <w:tc>
                <w:tcPr>
                  <w:tcW w:w="14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rFonts w:cs="宋体"/>
                      <w:color w:val="auto"/>
                      <w:sz w:val="24"/>
                      <w:lang w:bidi="ar"/>
                    </w:rPr>
                  </w:pPr>
                </w:p>
              </w:tc>
              <w:tc>
                <w:tcPr>
                  <w:tcW w:w="5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w:t>
                  </w:r>
                  <w:r>
                    <w:rPr>
                      <w:rFonts w:hint="eastAsia" w:ascii="Times New Roman" w:hAnsi="Times New Roman" w:cs="Times New Roman"/>
                      <w:color w:val="auto"/>
                      <w:kern w:val="2"/>
                      <w:lang w:bidi="ar"/>
                    </w:rPr>
                    <w:t>5</w:t>
                  </w:r>
                  <w:r>
                    <w:rPr>
                      <w:rFonts w:ascii="Times New Roman" w:hAnsi="Times New Roman" w:cs="Times New Roman"/>
                      <w:color w:val="auto"/>
                      <w:kern w:val="2"/>
                      <w:lang w:bidi="ar"/>
                    </w:rPr>
                    <w:t>.0</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4</w:t>
                  </w:r>
                  <w:r>
                    <w:rPr>
                      <w:rFonts w:hint="eastAsia" w:ascii="Times New Roman" w:hAnsi="Times New Roman" w:cs="Times New Roman"/>
                      <w:color w:val="auto"/>
                      <w:kern w:val="2"/>
                      <w:lang w:bidi="ar"/>
                    </w:rPr>
                    <w:t>5</w:t>
                  </w:r>
                  <w:r>
                    <w:rPr>
                      <w:rFonts w:ascii="Times New Roman" w:hAnsi="Times New Roman" w:cs="Times New Roman"/>
                      <w:color w:val="auto"/>
                      <w:kern w:val="2"/>
                      <w:lang w:bidi="ar"/>
                    </w:rPr>
                    <w:t>.33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4</w:t>
                  </w:r>
                  <w:r>
                    <w:rPr>
                      <w:rFonts w:hint="eastAsia" w:ascii="Times New Roman" w:hAnsi="Times New Roman" w:cs="Times New Roman"/>
                      <w:color w:val="auto"/>
                      <w:kern w:val="2"/>
                      <w:lang w:bidi="ar"/>
                    </w:rPr>
                    <w:t>3</w:t>
                  </w:r>
                  <w:r>
                    <w:rPr>
                      <w:rFonts w:ascii="Times New Roman" w:hAnsi="Times New Roman" w:cs="Times New Roman"/>
                      <w:color w:val="auto"/>
                      <w:kern w:val="2"/>
                      <w:lang w:bidi="ar"/>
                    </w:rPr>
                    <w:t>.7</w:t>
                  </w:r>
                  <w:r>
                    <w:rPr>
                      <w:rFonts w:hint="eastAsia" w:ascii="Times New Roman" w:hAnsi="Times New Roman" w:cs="Times New Roman"/>
                      <w:color w:val="auto"/>
                      <w:kern w:val="2"/>
                      <w:lang w:bidi="ar"/>
                    </w:rPr>
                    <w:t>5</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hint="eastAsia" w:ascii="Times New Roman" w:hAnsi="Times New Roman" w:cs="Times New Roman"/>
                      <w:color w:val="auto"/>
                      <w:kern w:val="2"/>
                      <w:lang w:val="en-US" w:eastAsia="zh-CN" w:bidi="ar"/>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50</w:t>
                  </w:r>
                </w:p>
              </w:tc>
            </w:tr>
          </w:tbl>
          <w:p>
            <w:pPr>
              <w:pStyle w:val="9"/>
              <w:spacing w:before="0" w:after="0" w:line="480" w:lineRule="exact"/>
              <w:ind w:left="0" w:firstLine="0"/>
              <w:jc w:val="center"/>
              <w:rPr>
                <w:rFonts w:ascii="Times New Roman" w:hAnsi="Times New Roman"/>
                <w:color w:val="auto"/>
              </w:rPr>
            </w:pPr>
            <w:r>
              <w:rPr>
                <w:rFonts w:hint="eastAsia" w:ascii="Times New Roman" w:hAnsi="Times New Roman" w:cs="宋体"/>
                <w:color w:val="auto"/>
              </w:rPr>
              <w:t>表</w:t>
            </w:r>
            <w:r>
              <w:rPr>
                <w:rFonts w:hint="eastAsia" w:ascii="Times New Roman" w:hAnsi="Times New Roman"/>
                <w:color w:val="auto"/>
              </w:rPr>
              <w:t>39</w:t>
            </w:r>
            <w:r>
              <w:rPr>
                <w:rFonts w:ascii="Times New Roman" w:hAnsi="Times New Roman"/>
                <w:color w:val="auto"/>
              </w:rPr>
              <w:t xml:space="preserve">   </w:t>
            </w:r>
            <w:r>
              <w:rPr>
                <w:rFonts w:hint="eastAsia" w:ascii="Times New Roman" w:hAnsi="Times New Roman" w:cs="宋体"/>
                <w:color w:val="auto"/>
              </w:rPr>
              <w:t>远期（</w:t>
            </w:r>
            <w:r>
              <w:rPr>
                <w:rFonts w:ascii="Times New Roman" w:hAnsi="Times New Roman"/>
                <w:color w:val="auto"/>
              </w:rPr>
              <w:t>203</w:t>
            </w:r>
            <w:r>
              <w:rPr>
                <w:rFonts w:hint="eastAsia" w:ascii="Times New Roman" w:hAnsi="Times New Roman"/>
                <w:color w:val="auto"/>
              </w:rPr>
              <w:t>7</w:t>
            </w:r>
            <w:r>
              <w:rPr>
                <w:rFonts w:hint="eastAsia" w:ascii="Times New Roman" w:hAnsi="Times New Roman" w:cs="宋体"/>
                <w:color w:val="auto"/>
              </w:rPr>
              <w:t>年）主要声环境敏感点噪声预测结果单位：</w:t>
            </w:r>
            <w:r>
              <w:rPr>
                <w:rFonts w:ascii="Times New Roman" w:hAnsi="Times New Roman"/>
                <w:color w:val="auto"/>
              </w:rPr>
              <w:t>dB(A)</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
              <w:gridCol w:w="1951"/>
              <w:gridCol w:w="1129"/>
              <w:gridCol w:w="614"/>
              <w:gridCol w:w="765"/>
              <w:gridCol w:w="871"/>
              <w:gridCol w:w="870"/>
              <w:gridCol w:w="870"/>
              <w:gridCol w:w="87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256"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序</w:t>
                  </w:r>
                </w:p>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号</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敏感点名称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pacing w:val="-20"/>
                      <w:sz w:val="24"/>
                    </w:rPr>
                  </w:pPr>
                  <w:r>
                    <w:rPr>
                      <w:rFonts w:hint="eastAsia" w:cs="宋体"/>
                      <w:color w:val="auto"/>
                      <w:sz w:val="24"/>
                      <w:lang w:bidi="ar"/>
                    </w:rPr>
                    <w:t>首排与中心线</w:t>
                  </w:r>
                  <w:r>
                    <w:rPr>
                      <w:color w:val="auto"/>
                      <w:sz w:val="24"/>
                      <w:lang w:bidi="ar"/>
                    </w:rPr>
                    <w:t>/</w:t>
                  </w:r>
                  <w:r>
                    <w:rPr>
                      <w:rFonts w:hint="eastAsia" w:cs="宋体"/>
                      <w:color w:val="auto"/>
                      <w:sz w:val="24"/>
                      <w:lang w:bidi="ar"/>
                    </w:rPr>
                    <w:t>红线距离（</w:t>
                  </w:r>
                  <w:r>
                    <w:rPr>
                      <w:color w:val="auto"/>
                      <w:sz w:val="24"/>
                      <w:lang w:bidi="ar"/>
                    </w:rPr>
                    <w:t>m</w:t>
                  </w:r>
                  <w:r>
                    <w:rPr>
                      <w:rFonts w:hint="eastAsia" w:cs="宋体"/>
                      <w:color w:val="auto"/>
                      <w:sz w:val="24"/>
                      <w:lang w:bidi="ar"/>
                    </w:rPr>
                    <w:t>）</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评价标准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时段</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背景值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贡献值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预测值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超标值</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rFonts w:hint="eastAsia" w:cs="宋体"/>
                      <w:color w:val="auto"/>
                      <w:sz w:val="24"/>
                      <w:lang w:bidi="ar"/>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textAlignment w:val="baseline"/>
                    <w:rPr>
                      <w:color w:val="auto"/>
                      <w:sz w:val="24"/>
                    </w:rPr>
                  </w:pPr>
                  <w:r>
                    <w:rPr>
                      <w:color w:val="auto"/>
                      <w:sz w:val="24"/>
                      <w:lang w:bidi="ar"/>
                    </w:rPr>
                    <w:t>1</w:t>
                  </w:r>
                </w:p>
              </w:tc>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color w:val="auto"/>
                      <w:spacing w:val="-11"/>
                    </w:rPr>
                  </w:pPr>
                  <w:r>
                    <w:rPr>
                      <w:rFonts w:hint="eastAsia"/>
                      <w:color w:val="000000" w:themeColor="text1"/>
                      <w:sz w:val="21"/>
                      <w:szCs w:val="21"/>
                      <w:lang w:val="en-US" w:eastAsia="zh-CN"/>
                      <w14:textFill>
                        <w14:solidFill>
                          <w14:schemeClr w14:val="tx1"/>
                        </w14:solidFill>
                      </w14:textFill>
                    </w:rPr>
                    <w:t>华晨藏龙湾</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0"/>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西</w:t>
                  </w:r>
                  <w:r>
                    <w:rPr>
                      <w:rFonts w:hint="eastAsia" w:ascii="Times New Roman" w:hAnsi="Times New Roman"/>
                      <w:color w:val="auto"/>
                      <w:kern w:val="2"/>
                      <w:lang w:bidi="ar"/>
                    </w:rPr>
                    <w:t>侧，</w:t>
                  </w:r>
                  <w:r>
                    <w:rPr>
                      <w:rFonts w:hint="eastAsia" w:ascii="Times New Roman" w:hAnsi="Times New Roman" w:cs="Times New Roman"/>
                      <w:color w:val="auto"/>
                      <w:kern w:val="2"/>
                      <w:lang w:bidi="ar"/>
                    </w:rPr>
                    <w:t>30</w:t>
                  </w:r>
                  <w:r>
                    <w:rPr>
                      <w:rFonts w:ascii="Times New Roman" w:hAnsi="Times New Roman" w:cs="Times New Roman"/>
                      <w:color w:val="auto"/>
                      <w:kern w:val="2"/>
                      <w:lang w:bidi="ar"/>
                    </w:rPr>
                    <w:t>m/</w:t>
                  </w:r>
                  <w:r>
                    <w:rPr>
                      <w:rFonts w:hint="eastAsia" w:ascii="Times New Roman" w:hAnsi="Times New Roman" w:cs="Times New Roman"/>
                      <w:color w:val="auto"/>
                      <w:kern w:val="2"/>
                      <w:lang w:bidi="ar"/>
                    </w:rPr>
                    <w:t>30</w:t>
                  </w:r>
                  <w:r>
                    <w:rPr>
                      <w:rFonts w:ascii="Times New Roman" w:hAnsi="Times New Roman" w:cs="Times New Roman"/>
                      <w:color w:val="auto"/>
                      <w:kern w:val="2"/>
                      <w:lang w:bidi="ar"/>
                    </w:rPr>
                    <w:t>m</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4a</w:t>
                  </w:r>
                  <w:r>
                    <w:rPr>
                      <w:rFonts w:hint="eastAsia" w:ascii="Times New Roman" w:hAnsi="Times New Roman"/>
                      <w:color w:val="auto"/>
                      <w:kern w:val="2"/>
                      <w:lang w:bidi="ar"/>
                    </w:rPr>
                    <w:t>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2"/>
                    </w:rPr>
                  </w:pPr>
                  <w:r>
                    <w:rPr>
                      <w:rFonts w:hint="eastAsia" w:ascii="Times New Roman" w:hAnsi="Times New Roman"/>
                      <w:color w:val="auto"/>
                      <w:kern w:val="2"/>
                      <w:lang w:bidi="ar"/>
                    </w:rPr>
                    <w:t>昼间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53.8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59.00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60.15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spacing w:val="-12"/>
                    </w:rPr>
                  </w:pPr>
                  <w:r>
                    <w:rPr>
                      <w:rFonts w:hint="eastAsia" w:ascii="Times New Roman" w:hAnsi="Times New Roman"/>
                      <w:color w:val="auto"/>
                      <w:kern w:val="2"/>
                      <w:lang w:bidi="ar"/>
                    </w:rPr>
                    <w:t>夜间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44.0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52.47</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53.05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56" w:type="dxa"/>
                  <w:vMerge w:val="restart"/>
                  <w:tcBorders>
                    <w:top w:val="single" w:color="auto" w:sz="4" w:space="0"/>
                    <w:left w:val="single" w:color="auto" w:sz="4" w:space="0"/>
                    <w:right w:val="single" w:color="auto" w:sz="4" w:space="0"/>
                  </w:tcBorders>
                  <w:shd w:val="clear" w:color="auto" w:fill="auto"/>
                  <w:vAlign w:val="center"/>
                </w:tcPr>
                <w:p>
                  <w:pPr>
                    <w:rPr>
                      <w:color w:val="auto"/>
                      <w:sz w:val="24"/>
                    </w:rPr>
                  </w:pPr>
                  <w:r>
                    <w:rPr>
                      <w:rFonts w:hint="eastAsia"/>
                      <w:color w:val="auto"/>
                      <w:sz w:val="24"/>
                    </w:rPr>
                    <w:t>2</w:t>
                  </w:r>
                </w:p>
              </w:tc>
              <w:tc>
                <w:tcPr>
                  <w:tcW w:w="1951" w:type="dxa"/>
                  <w:vMerge w:val="restart"/>
                  <w:tcBorders>
                    <w:top w:val="single" w:color="auto" w:sz="4" w:space="0"/>
                    <w:left w:val="single" w:color="auto" w:sz="4" w:space="0"/>
                    <w:right w:val="single" w:color="auto" w:sz="4" w:space="0"/>
                  </w:tcBorders>
                  <w:shd w:val="clear" w:color="auto" w:fill="auto"/>
                  <w:vAlign w:val="center"/>
                </w:tcPr>
                <w:p>
                  <w:pPr>
                    <w:widowControl/>
                    <w:spacing w:line="0" w:lineRule="atLeast"/>
                    <w:jc w:val="center"/>
                    <w:rPr>
                      <w:rFonts w:ascii="Times New Roman" w:hAnsi="Times New Roman" w:cs="Times New Roman"/>
                      <w:color w:val="auto"/>
                    </w:rPr>
                  </w:pPr>
                  <w:r>
                    <w:rPr>
                      <w:rFonts w:hint="eastAsia" w:cs="Times New Roman"/>
                      <w:color w:val="000000" w:themeColor="text1"/>
                      <w:sz w:val="21"/>
                      <w:szCs w:val="21"/>
                      <w:lang w:val="en-US" w:eastAsia="zh-CN"/>
                      <w14:textFill>
                        <w14:solidFill>
                          <w14:schemeClr w14:val="tx1"/>
                        </w14:solidFill>
                      </w14:textFill>
                    </w:rPr>
                    <w:t>融创售楼部及居民区</w:t>
                  </w:r>
                </w:p>
              </w:tc>
              <w:tc>
                <w:tcPr>
                  <w:tcW w:w="1129" w:type="dxa"/>
                  <w:vMerge w:val="restart"/>
                  <w:tcBorders>
                    <w:top w:val="single" w:color="auto" w:sz="4" w:space="0"/>
                    <w:left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rPr>
                  </w:pPr>
                  <w:r>
                    <w:rPr>
                      <w:rFonts w:hint="eastAsia" w:ascii="Times New Roman" w:hAnsi="Times New Roman"/>
                      <w:color w:val="auto"/>
                      <w:kern w:val="2"/>
                      <w:lang w:bidi="ar"/>
                    </w:rPr>
                    <w:t>路</w:t>
                  </w:r>
                  <w:r>
                    <w:rPr>
                      <w:rFonts w:hint="eastAsia" w:ascii="Times New Roman" w:hAnsi="Times New Roman"/>
                      <w:color w:val="auto"/>
                      <w:kern w:val="2"/>
                      <w:lang w:val="en-US" w:eastAsia="zh-CN" w:bidi="ar"/>
                    </w:rPr>
                    <w:t>西</w:t>
                  </w:r>
                  <w:r>
                    <w:rPr>
                      <w:rFonts w:hint="eastAsia" w:ascii="Times New Roman" w:hAnsi="Times New Roman"/>
                      <w:color w:val="auto"/>
                      <w:kern w:val="2"/>
                      <w:lang w:bidi="ar"/>
                    </w:rPr>
                    <w:t>侧，</w:t>
                  </w:r>
                  <w:r>
                    <w:rPr>
                      <w:rFonts w:hint="eastAsia" w:ascii="Times New Roman" w:hAnsi="Times New Roman" w:cs="Times New Roman"/>
                      <w:color w:val="auto"/>
                      <w:kern w:val="2"/>
                      <w:lang w:bidi="ar"/>
                    </w:rPr>
                    <w:t>11</w:t>
                  </w:r>
                  <w:r>
                    <w:rPr>
                      <w:rFonts w:ascii="Times New Roman" w:hAnsi="Times New Roman" w:cs="Times New Roman"/>
                      <w:color w:val="auto"/>
                      <w:kern w:val="2"/>
                      <w:lang w:bidi="ar"/>
                    </w:rPr>
                    <w:t>m/</w:t>
                  </w:r>
                  <w:r>
                    <w:rPr>
                      <w:rFonts w:hint="eastAsia" w:ascii="Times New Roman" w:hAnsi="Times New Roman" w:cs="Times New Roman"/>
                      <w:color w:val="auto"/>
                      <w:kern w:val="2"/>
                      <w:lang w:bidi="ar"/>
                    </w:rPr>
                    <w:t>11</w:t>
                  </w:r>
                  <w:r>
                    <w:rPr>
                      <w:rFonts w:ascii="Times New Roman" w:hAnsi="Times New Roman" w:cs="Times New Roman"/>
                      <w:color w:val="auto"/>
                      <w:kern w:val="2"/>
                      <w:lang w:bidi="ar"/>
                    </w:rPr>
                    <w:t>m</w:t>
                  </w:r>
                </w:p>
              </w:tc>
              <w:tc>
                <w:tcPr>
                  <w:tcW w:w="614" w:type="dxa"/>
                  <w:vMerge w:val="restart"/>
                  <w:tcBorders>
                    <w:top w:val="single" w:color="auto" w:sz="4" w:space="0"/>
                    <w:left w:val="single" w:color="auto" w:sz="4" w:space="0"/>
                    <w:right w:val="single" w:color="auto" w:sz="4" w:space="0"/>
                  </w:tcBorders>
                  <w:shd w:val="clear" w:color="auto" w:fill="auto"/>
                  <w:vAlign w:val="center"/>
                </w:tcPr>
                <w:p>
                  <w:pPr>
                    <w:rPr>
                      <w:color w:val="auto"/>
                      <w:sz w:val="24"/>
                    </w:rPr>
                  </w:pPr>
                  <w:r>
                    <w:rPr>
                      <w:color w:val="auto"/>
                      <w:sz w:val="24"/>
                      <w:lang w:bidi="ar"/>
                    </w:rPr>
                    <w:t>4a</w:t>
                  </w:r>
                  <w:r>
                    <w:rPr>
                      <w:rFonts w:hint="eastAsia" w:cs="宋体"/>
                      <w:color w:val="auto"/>
                      <w:sz w:val="24"/>
                      <w:lang w:bidi="ar"/>
                    </w:rPr>
                    <w:t>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昼间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5</w:t>
                  </w:r>
                  <w:r>
                    <w:rPr>
                      <w:rFonts w:ascii="Times New Roman" w:hAnsi="Times New Roman" w:cs="Times New Roman"/>
                      <w:color w:val="auto"/>
                      <w:kern w:val="2"/>
                      <w:lang w:bidi="ar"/>
                    </w:rPr>
                    <w:t>.8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hint="eastAsia" w:ascii="Times New Roman" w:hAnsi="Times New Roman" w:cs="Times New Roman"/>
                      <w:color w:val="auto"/>
                      <w:kern w:val="2"/>
                      <w:lang w:bidi="ar"/>
                    </w:rPr>
                    <w:t>61</w:t>
                  </w:r>
                  <w:r>
                    <w:rPr>
                      <w:rFonts w:ascii="Times New Roman" w:hAnsi="Times New Roman" w:cs="Times New Roman"/>
                      <w:color w:val="auto"/>
                      <w:kern w:val="2"/>
                      <w:lang w:bidi="ar"/>
                    </w:rPr>
                    <w:t>.00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6</w:t>
                  </w:r>
                  <w:r>
                    <w:rPr>
                      <w:rFonts w:hint="eastAsia" w:ascii="Times New Roman" w:hAnsi="Times New Roman" w:cs="Times New Roman"/>
                      <w:color w:val="auto"/>
                      <w:kern w:val="2"/>
                      <w:lang w:bidi="ar"/>
                    </w:rPr>
                    <w:t>2</w:t>
                  </w:r>
                  <w:r>
                    <w:rPr>
                      <w:rFonts w:ascii="Times New Roman" w:hAnsi="Times New Roman" w:cs="Times New Roman"/>
                      <w:color w:val="auto"/>
                      <w:kern w:val="2"/>
                      <w:lang w:bidi="ar"/>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256"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951"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1129"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left w:val="single" w:color="auto" w:sz="4" w:space="0"/>
                    <w:bottom w:val="single" w:color="auto" w:sz="4" w:space="0"/>
                    <w:right w:val="single" w:color="auto" w:sz="4" w:space="0"/>
                  </w:tcBorders>
                  <w:shd w:val="clear" w:color="auto" w:fill="auto"/>
                  <w:vAlign w:val="center"/>
                </w:tcPr>
                <w:p>
                  <w:pPr>
                    <w:rPr>
                      <w:color w:val="auto"/>
                      <w:sz w:val="24"/>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olor w:val="auto"/>
                      <w:kern w:val="2"/>
                      <w:lang w:bidi="ar"/>
                    </w:rPr>
                  </w:pPr>
                  <w:r>
                    <w:rPr>
                      <w:rFonts w:hint="eastAsia" w:ascii="Times New Roman" w:hAnsi="Times New Roman"/>
                      <w:color w:val="auto"/>
                      <w:kern w:val="2"/>
                      <w:lang w:bidi="ar"/>
                    </w:rPr>
                    <w:t>夜间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4</w:t>
                  </w:r>
                  <w:r>
                    <w:rPr>
                      <w:rFonts w:hint="eastAsia" w:ascii="Times New Roman" w:hAnsi="Times New Roman" w:cs="Times New Roman"/>
                      <w:color w:val="auto"/>
                      <w:kern w:val="2"/>
                      <w:lang w:bidi="ar"/>
                    </w:rPr>
                    <w:t>6</w:t>
                  </w:r>
                  <w:r>
                    <w:rPr>
                      <w:rFonts w:ascii="Times New Roman" w:hAnsi="Times New Roman" w:cs="Times New Roman"/>
                      <w:color w:val="auto"/>
                      <w:kern w:val="2"/>
                      <w:lang w:bidi="ar"/>
                    </w:rPr>
                    <w:t>.0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3</w:t>
                  </w:r>
                  <w:r>
                    <w:rPr>
                      <w:rFonts w:ascii="Times New Roman" w:hAnsi="Times New Roman" w:cs="Times New Roman"/>
                      <w:color w:val="auto"/>
                      <w:kern w:val="2"/>
                      <w:lang w:bidi="ar"/>
                    </w:rPr>
                    <w:t>.47</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w:t>
                  </w:r>
                  <w:r>
                    <w:rPr>
                      <w:rFonts w:hint="eastAsia" w:ascii="Times New Roman" w:hAnsi="Times New Roman" w:cs="Times New Roman"/>
                      <w:color w:val="auto"/>
                      <w:kern w:val="2"/>
                      <w:lang w:bidi="ar"/>
                    </w:rPr>
                    <w:t>4</w:t>
                  </w:r>
                  <w:r>
                    <w:rPr>
                      <w:rFonts w:ascii="Times New Roman" w:hAnsi="Times New Roman" w:cs="Times New Roman"/>
                      <w:color w:val="auto"/>
                      <w:kern w:val="2"/>
                      <w:lang w:bidi="ar"/>
                    </w:rPr>
                    <w:t>.05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ascii="Times New Roman" w:hAnsi="Times New Roman" w:cs="Times New Roman"/>
                      <w:color w:val="auto"/>
                      <w:kern w:val="2"/>
                      <w:lang w:bidi="ar"/>
                    </w:rPr>
                  </w:pPr>
                  <w:r>
                    <w:rPr>
                      <w:rFonts w:ascii="Times New Roman" w:hAnsi="Times New Roman" w:cs="Times New Roman"/>
                      <w:color w:val="auto"/>
                      <w:kern w:val="2"/>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z w:val="24"/>
                    </w:rPr>
                  </w:pPr>
                  <w:r>
                    <w:rPr>
                      <w:color w:val="auto"/>
                      <w:sz w:val="24"/>
                      <w:lang w:bidi="ar"/>
                    </w:rPr>
                    <w:t>3</w:t>
                  </w:r>
                </w:p>
              </w:tc>
              <w:tc>
                <w:tcPr>
                  <w:tcW w:w="1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color w:val="auto"/>
                      <w:spacing w:val="-11"/>
                      <w:sz w:val="24"/>
                    </w:rPr>
                  </w:pPr>
                  <w:r>
                    <w:rPr>
                      <w:rFonts w:hint="eastAsia"/>
                      <w:color w:val="000000" w:themeColor="text1"/>
                      <w:sz w:val="21"/>
                      <w:szCs w:val="21"/>
                      <w14:textFill>
                        <w14:solidFill>
                          <w14:schemeClr w14:val="tx1"/>
                        </w14:solidFill>
                      </w14:textFill>
                    </w:rPr>
                    <w:t>规划用地</w:t>
                  </w: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line="360" w:lineRule="exact"/>
                    <w:jc w:val="center"/>
                    <w:textAlignment w:val="baseline"/>
                    <w:rPr>
                      <w:color w:val="auto"/>
                      <w:spacing w:val="-10"/>
                      <w:sz w:val="24"/>
                    </w:rPr>
                  </w:pPr>
                  <w:r>
                    <w:rPr>
                      <w:rFonts w:hint="eastAsia" w:cs="宋体"/>
                      <w:color w:val="auto"/>
                      <w:sz w:val="24"/>
                      <w:lang w:bidi="ar"/>
                    </w:rPr>
                    <w:t>路</w:t>
                  </w:r>
                  <w:r>
                    <w:rPr>
                      <w:rFonts w:hint="eastAsia" w:cs="宋体"/>
                      <w:color w:val="auto"/>
                      <w:sz w:val="24"/>
                      <w:lang w:val="en-US" w:eastAsia="zh-CN" w:bidi="ar"/>
                    </w:rPr>
                    <w:t>东</w:t>
                  </w:r>
                  <w:r>
                    <w:rPr>
                      <w:rFonts w:hint="eastAsia" w:cs="宋体"/>
                      <w:color w:val="auto"/>
                      <w:sz w:val="24"/>
                      <w:lang w:bidi="ar"/>
                    </w:rPr>
                    <w:t>侧，</w:t>
                  </w:r>
                  <w:r>
                    <w:rPr>
                      <w:rFonts w:hint="eastAsia" w:cs="宋体"/>
                      <w:color w:val="auto"/>
                      <w:sz w:val="24"/>
                      <w:lang w:val="en-US" w:eastAsia="zh-CN" w:bidi="ar"/>
                    </w:rPr>
                    <w:t>115</w:t>
                  </w:r>
                  <w:r>
                    <w:rPr>
                      <w:rFonts w:cs="宋体"/>
                      <w:color w:val="auto"/>
                      <w:sz w:val="24"/>
                      <w:lang w:bidi="ar"/>
                    </w:rPr>
                    <w:t>m/1</w:t>
                  </w:r>
                  <w:r>
                    <w:rPr>
                      <w:rFonts w:hint="eastAsia" w:cs="宋体"/>
                      <w:color w:val="auto"/>
                      <w:sz w:val="24"/>
                      <w:lang w:val="en-US" w:eastAsia="zh-CN" w:bidi="ar"/>
                    </w:rPr>
                    <w:t>0</w:t>
                  </w:r>
                  <w:r>
                    <w:rPr>
                      <w:rFonts w:cs="宋体"/>
                      <w:color w:val="auto"/>
                      <w:sz w:val="24"/>
                      <w:lang w:bidi="ar"/>
                    </w:rPr>
                    <w:t>0m</w:t>
                  </w:r>
                </w:p>
              </w:tc>
              <w:tc>
                <w:tcPr>
                  <w:tcW w:w="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ascii="Times New Roman" w:hAnsi="Times New Roman" w:cs="Times New Roman"/>
                      <w:color w:val="auto"/>
                      <w:kern w:val="2"/>
                      <w:lang w:bidi="ar"/>
                    </w:rPr>
                    <w:t>2</w:t>
                  </w:r>
                  <w:r>
                    <w:rPr>
                      <w:rFonts w:hint="eastAsia" w:ascii="Times New Roman" w:hAnsi="Times New Roman"/>
                      <w:color w:val="auto"/>
                      <w:kern w:val="2"/>
                      <w:lang w:bidi="ar"/>
                    </w:rPr>
                    <w:t>类</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昼间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53.8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5</w:t>
                  </w:r>
                  <w:r>
                    <w:rPr>
                      <w:rFonts w:ascii="Times New Roman" w:hAnsi="Times New Roman" w:cs="Times New Roman"/>
                      <w:color w:val="auto"/>
                      <w:kern w:val="2"/>
                      <w:lang w:bidi="ar"/>
                    </w:rPr>
                    <w:t>2.23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hint="eastAsia" w:ascii="Times New Roman" w:hAnsi="Times New Roman" w:cs="Times New Roman"/>
                      <w:color w:val="auto"/>
                      <w:kern w:val="2"/>
                      <w:lang w:val="en-US" w:eastAsia="zh-CN" w:bidi="ar"/>
                    </w:rPr>
                    <w:t>5</w:t>
                  </w:r>
                  <w:r>
                    <w:rPr>
                      <w:rFonts w:ascii="Times New Roman" w:hAnsi="Times New Roman" w:cs="Times New Roman"/>
                      <w:color w:val="auto"/>
                      <w:kern w:val="2"/>
                      <w:lang w:bidi="ar"/>
                    </w:rPr>
                    <w:t>2.81</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hint="eastAsia" w:ascii="Times New Roman" w:hAnsi="Times New Roman" w:cs="Times New Roman"/>
                      <w:color w:val="auto"/>
                      <w:kern w:val="2"/>
                      <w:lang w:val="en-US" w:eastAsia="zh-CN"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6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sz w:val="24"/>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olor w:val="auto"/>
                      <w:kern w:val="2"/>
                      <w:lang w:bidi="ar"/>
                    </w:rPr>
                    <w:t>夜间</w:t>
                  </w:r>
                </w:p>
              </w:tc>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44.0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rPr>
                  </w:pPr>
                  <w:r>
                    <w:rPr>
                      <w:rFonts w:hint="eastAsia" w:ascii="Times New Roman" w:hAnsi="Times New Roman" w:cs="Times New Roman"/>
                      <w:color w:val="auto"/>
                      <w:kern w:val="2"/>
                      <w:lang w:val="en-US" w:eastAsia="zh-CN" w:bidi="ar"/>
                    </w:rPr>
                    <w:t>4</w:t>
                  </w:r>
                  <w:r>
                    <w:rPr>
                      <w:rFonts w:ascii="Times New Roman" w:hAnsi="Times New Roman" w:cs="Times New Roman"/>
                      <w:color w:val="auto"/>
                      <w:kern w:val="2"/>
                      <w:lang w:bidi="ar"/>
                    </w:rPr>
                    <w:t>5.70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hint="eastAsia" w:ascii="Times New Roman" w:hAnsi="Times New Roman" w:cs="Times New Roman"/>
                      <w:color w:val="auto"/>
                      <w:kern w:val="2"/>
                      <w:lang w:val="en-US" w:eastAsia="zh-CN" w:bidi="ar"/>
                    </w:rPr>
                    <w:t>4</w:t>
                  </w:r>
                  <w:r>
                    <w:rPr>
                      <w:rFonts w:ascii="Times New Roman" w:hAnsi="Times New Roman" w:cs="Times New Roman"/>
                      <w:color w:val="auto"/>
                      <w:kern w:val="2"/>
                      <w:lang w:bidi="ar"/>
                    </w:rPr>
                    <w:t>5.98</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rFonts w:hint="eastAsia" w:eastAsia="宋体"/>
                      <w:color w:val="auto"/>
                      <w:lang w:eastAsia="zh-CN"/>
                    </w:rPr>
                  </w:pPr>
                  <w:r>
                    <w:rPr>
                      <w:rFonts w:hint="eastAsia" w:ascii="Times New Roman" w:hAnsi="Times New Roman" w:cs="Times New Roman"/>
                      <w:color w:val="auto"/>
                      <w:kern w:val="2"/>
                      <w:lang w:val="en-US" w:eastAsia="zh-CN" w:bidi="ar"/>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6"/>
                    <w:adjustRightInd w:val="0"/>
                    <w:snapToGrid w:val="0"/>
                    <w:spacing w:before="0" w:beforeAutospacing="0" w:after="0" w:afterAutospacing="0"/>
                    <w:jc w:val="center"/>
                    <w:rPr>
                      <w:color w:val="auto"/>
                      <w:highlight w:val="yellow"/>
                    </w:rPr>
                  </w:pPr>
                  <w:r>
                    <w:rPr>
                      <w:rFonts w:ascii="Times New Roman" w:hAnsi="Times New Roman" w:cs="Times New Roman"/>
                      <w:color w:val="auto"/>
                      <w:kern w:val="2"/>
                      <w:lang w:bidi="ar"/>
                    </w:rPr>
                    <w:t>50</w:t>
                  </w:r>
                </w:p>
              </w:tc>
            </w:tr>
          </w:tbl>
          <w:p>
            <w:pPr>
              <w:spacing w:line="480" w:lineRule="exact"/>
              <w:ind w:firstLine="480" w:firstLineChars="200"/>
              <w:rPr>
                <w:rFonts w:cs="宋体"/>
                <w:color w:val="auto"/>
                <w:sz w:val="24"/>
                <w:u w:val="single"/>
                <w:lang w:bidi="ar"/>
              </w:rPr>
            </w:pPr>
            <w:r>
              <w:rPr>
                <w:rFonts w:hint="eastAsia" w:cs="宋体"/>
                <w:color w:val="auto"/>
                <w:sz w:val="24"/>
                <w:u w:val="single"/>
                <w:lang w:bidi="ar"/>
              </w:rPr>
              <w:t>由表可知，营运近期，K0+00~K0+34</w:t>
            </w:r>
            <w:r>
              <w:rPr>
                <w:rFonts w:hint="eastAsia" w:cs="宋体"/>
                <w:color w:val="auto"/>
                <w:sz w:val="24"/>
                <w:u w:val="single"/>
                <w:lang w:val="en-US" w:eastAsia="zh-CN" w:bidi="ar"/>
              </w:rPr>
              <w:t>0</w:t>
            </w:r>
            <w:r>
              <w:rPr>
                <w:rFonts w:hint="eastAsia" w:cs="宋体"/>
                <w:color w:val="auto"/>
                <w:sz w:val="24"/>
                <w:u w:val="single"/>
                <w:lang w:eastAsia="zh-CN" w:bidi="ar"/>
              </w:rPr>
              <w:t>龙升社区</w:t>
            </w:r>
            <w:r>
              <w:rPr>
                <w:rFonts w:hint="eastAsia" w:cs="宋体"/>
                <w:color w:val="auto"/>
                <w:sz w:val="24"/>
                <w:u w:val="single"/>
                <w:lang w:bidi="ar"/>
              </w:rPr>
              <w:t>居民点、K0+100~K0+220</w:t>
            </w:r>
            <w:r>
              <w:rPr>
                <w:rFonts w:hint="eastAsia" w:cs="宋体"/>
                <w:color w:val="auto"/>
                <w:sz w:val="24"/>
                <w:u w:val="single"/>
                <w:lang w:eastAsia="zh-CN" w:bidi="ar"/>
              </w:rPr>
              <w:t>龙升社区</w:t>
            </w:r>
            <w:r>
              <w:rPr>
                <w:rFonts w:hint="eastAsia" w:cs="宋体"/>
                <w:color w:val="auto"/>
                <w:sz w:val="24"/>
                <w:u w:val="single"/>
                <w:lang w:bidi="ar"/>
              </w:rPr>
              <w:t>居民点、K0+950学府港湾小区居民点昼夜间均未出现超标现象。</w:t>
            </w:r>
          </w:p>
          <w:p>
            <w:pPr>
              <w:spacing w:line="480" w:lineRule="exact"/>
              <w:ind w:firstLine="480" w:firstLineChars="200"/>
              <w:rPr>
                <w:rFonts w:hint="eastAsia" w:cs="宋体"/>
                <w:color w:val="auto"/>
                <w:sz w:val="24"/>
                <w:u w:val="single"/>
                <w:lang w:bidi="ar"/>
              </w:rPr>
            </w:pPr>
            <w:r>
              <w:rPr>
                <w:rFonts w:hint="eastAsia" w:cs="宋体"/>
                <w:color w:val="auto"/>
                <w:sz w:val="24"/>
                <w:u w:val="single"/>
                <w:lang w:bidi="ar"/>
              </w:rPr>
              <w:t>营运中期，K0+00~K0+34</w:t>
            </w:r>
            <w:r>
              <w:rPr>
                <w:rFonts w:hint="eastAsia" w:cs="宋体"/>
                <w:color w:val="auto"/>
                <w:sz w:val="24"/>
                <w:u w:val="single"/>
                <w:lang w:val="en-US" w:eastAsia="zh-CN" w:bidi="ar"/>
              </w:rPr>
              <w:t>0</w:t>
            </w:r>
            <w:r>
              <w:rPr>
                <w:rFonts w:hint="eastAsia" w:cs="宋体"/>
                <w:color w:val="auto"/>
                <w:sz w:val="24"/>
                <w:u w:val="single"/>
                <w:lang w:eastAsia="zh-CN" w:bidi="ar"/>
              </w:rPr>
              <w:t>龙升社区</w:t>
            </w:r>
            <w:r>
              <w:rPr>
                <w:rFonts w:hint="eastAsia" w:cs="宋体"/>
                <w:color w:val="auto"/>
                <w:sz w:val="24"/>
                <w:u w:val="single"/>
                <w:lang w:bidi="ar"/>
              </w:rPr>
              <w:t>居民点、K0+300~K0+500</w:t>
            </w:r>
            <w:r>
              <w:rPr>
                <w:rFonts w:hint="eastAsia" w:cs="宋体"/>
                <w:color w:val="auto"/>
                <w:sz w:val="24"/>
                <w:u w:val="single"/>
                <w:lang w:eastAsia="zh-CN" w:bidi="ar"/>
              </w:rPr>
              <w:t>龙升社区</w:t>
            </w:r>
            <w:r>
              <w:rPr>
                <w:rFonts w:hint="eastAsia" w:cs="宋体"/>
                <w:color w:val="auto"/>
                <w:sz w:val="24"/>
                <w:u w:val="single"/>
                <w:lang w:bidi="ar"/>
              </w:rPr>
              <w:t>居民点</w:t>
            </w:r>
            <w:r>
              <w:rPr>
                <w:rFonts w:hint="eastAsia" w:cs="宋体"/>
                <w:color w:val="auto"/>
                <w:sz w:val="24"/>
                <w:u w:val="single"/>
                <w:lang w:val="en-US" w:eastAsia="zh-CN" w:bidi="ar"/>
              </w:rPr>
              <w:t>及</w:t>
            </w:r>
            <w:r>
              <w:rPr>
                <w:rFonts w:hint="eastAsia" w:cs="宋体"/>
                <w:color w:val="auto"/>
                <w:sz w:val="24"/>
                <w:u w:val="single"/>
                <w:lang w:bidi="ar"/>
              </w:rPr>
              <w:t>华晨藏龙湾昼夜间均未出现超标现象。</w:t>
            </w:r>
          </w:p>
          <w:p>
            <w:pPr>
              <w:spacing w:line="480" w:lineRule="exact"/>
              <w:ind w:firstLine="480" w:firstLineChars="200"/>
              <w:rPr>
                <w:rFonts w:cs="宋体"/>
                <w:color w:val="auto"/>
                <w:sz w:val="24"/>
                <w:u w:val="single"/>
                <w:lang w:bidi="ar"/>
              </w:rPr>
            </w:pPr>
            <w:r>
              <w:rPr>
                <w:rFonts w:hint="eastAsia" w:cs="宋体"/>
                <w:color w:val="auto"/>
                <w:sz w:val="24"/>
                <w:u w:val="single"/>
                <w:lang w:bidi="ar"/>
              </w:rPr>
              <w:t>营运远期，K0+00~K0+34</w:t>
            </w:r>
            <w:r>
              <w:rPr>
                <w:rFonts w:hint="eastAsia" w:cs="宋体"/>
                <w:color w:val="auto"/>
                <w:sz w:val="24"/>
                <w:u w:val="single"/>
                <w:lang w:val="en-US" w:eastAsia="zh-CN" w:bidi="ar"/>
              </w:rPr>
              <w:t>0融创售楼部及居民区</w:t>
            </w:r>
            <w:r>
              <w:rPr>
                <w:rFonts w:hint="eastAsia" w:cs="宋体"/>
                <w:color w:val="auto"/>
                <w:sz w:val="24"/>
                <w:u w:val="single"/>
                <w:lang w:bidi="ar"/>
              </w:rPr>
              <w:t>、</w:t>
            </w:r>
            <w:r>
              <w:rPr>
                <w:rFonts w:hint="eastAsia"/>
                <w:color w:val="000000" w:themeColor="text1"/>
                <w:sz w:val="24"/>
                <w:u w:val="single"/>
                <w14:textFill>
                  <w14:solidFill>
                    <w14:schemeClr w14:val="tx1"/>
                  </w14:solidFill>
                </w14:textFill>
              </w:rPr>
              <w:t>K0+300~K0+450</w:t>
            </w:r>
            <w:r>
              <w:rPr>
                <w:rFonts w:hint="eastAsia" w:cs="宋体"/>
                <w:color w:val="auto"/>
                <w:sz w:val="24"/>
                <w:u w:val="single"/>
                <w:lang w:bidi="ar"/>
              </w:rPr>
              <w:t>规划二类居住用地</w:t>
            </w:r>
            <w:r>
              <w:rPr>
                <w:rFonts w:hint="eastAsia" w:cs="宋体"/>
                <w:color w:val="auto"/>
                <w:sz w:val="24"/>
                <w:u w:val="single"/>
                <w:lang w:eastAsia="zh-CN" w:bidi="ar"/>
              </w:rPr>
              <w:t>、</w:t>
            </w:r>
            <w:r>
              <w:rPr>
                <w:rFonts w:hint="eastAsia" w:cs="宋体"/>
                <w:color w:val="auto"/>
                <w:sz w:val="24"/>
                <w:u w:val="single"/>
                <w:lang w:bidi="ar"/>
              </w:rPr>
              <w:t>K0+300~K0+500华晨藏龙湾居民点昼夜间均未出现超标现象。</w:t>
            </w:r>
          </w:p>
          <w:p>
            <w:pPr>
              <w:ind w:firstLine="480" w:firstLineChars="200"/>
              <w:rPr>
                <w:color w:val="auto"/>
                <w:sz w:val="24"/>
                <w:u w:val="single"/>
              </w:rPr>
            </w:pPr>
            <w:r>
              <w:rPr>
                <w:rFonts w:hint="eastAsia" w:cs="宋体"/>
                <w:color w:val="auto"/>
                <w:sz w:val="24"/>
                <w:u w:val="single"/>
                <w:lang w:bidi="ar"/>
              </w:rPr>
              <w:t>为减小本项目营运近期、中期、远期噪声对道路两侧敏感点的影响，要求在超标段采取绿化降噪、禁鸣、限速、跟踪监测、预留环保费用等措施，同时要求必须铺设沥青路面。根据本项目标准横断面图可知，道路两侧将设置绿化缓冲带，各敏感点采取道路两侧绿化降噪、并限速至</w:t>
            </w:r>
            <w:r>
              <w:rPr>
                <w:color w:val="auto"/>
                <w:sz w:val="24"/>
                <w:u w:val="single"/>
                <w:lang w:bidi="ar"/>
              </w:rPr>
              <w:t xml:space="preserve"> 30km/h</w:t>
            </w:r>
            <w:r>
              <w:rPr>
                <w:rFonts w:hint="eastAsia" w:cs="宋体"/>
                <w:color w:val="auto"/>
                <w:sz w:val="24"/>
                <w:u w:val="single"/>
                <w:lang w:bidi="ar"/>
              </w:rPr>
              <w:t>。本环评建议在人行道外侧种植高大乔木，必要时可以双排种植，中间栽种</w:t>
            </w:r>
            <w:r>
              <w:rPr>
                <w:color w:val="auto"/>
                <w:sz w:val="24"/>
                <w:u w:val="single"/>
                <w:lang w:bidi="ar"/>
              </w:rPr>
              <w:t xml:space="preserve"> 2m </w:t>
            </w:r>
            <w:r>
              <w:rPr>
                <w:rFonts w:hint="eastAsia" w:cs="宋体"/>
                <w:color w:val="auto"/>
                <w:sz w:val="24"/>
                <w:u w:val="single"/>
                <w:lang w:bidi="ar"/>
              </w:rPr>
              <w:t>高左右的灌木丛。在采取以上措施后，可降低交通噪声对沿线敏感目标的影响。采取上述措施后可降噪</w:t>
            </w:r>
            <w:r>
              <w:rPr>
                <w:color w:val="auto"/>
                <w:sz w:val="24"/>
                <w:u w:val="single"/>
                <w:lang w:bidi="ar"/>
              </w:rPr>
              <w:t xml:space="preserve"> 2~6dB</w:t>
            </w:r>
            <w:r>
              <w:rPr>
                <w:rFonts w:hint="eastAsia" w:cs="宋体"/>
                <w:color w:val="auto"/>
                <w:sz w:val="24"/>
                <w:u w:val="single"/>
                <w:lang w:bidi="ar"/>
              </w:rPr>
              <w:t>，确保在本项目营运近期、中期、远期道路两侧敏感点昼夜间噪声可达标。</w:t>
            </w:r>
          </w:p>
          <w:p>
            <w:pPr>
              <w:ind w:firstLine="480" w:firstLineChars="200"/>
              <w:rPr>
                <w:color w:val="auto"/>
                <w:sz w:val="24"/>
                <w:u w:val="single"/>
              </w:rPr>
            </w:pPr>
            <w:r>
              <w:rPr>
                <w:rFonts w:hint="eastAsia"/>
                <w:color w:val="auto"/>
                <w:sz w:val="24"/>
                <w:u w:val="single"/>
              </w:rPr>
              <w:t>（4）拟建道路两侧规划用地受噪声影响分析</w:t>
            </w:r>
          </w:p>
          <w:p>
            <w:pPr>
              <w:ind w:firstLine="480" w:firstLineChars="200"/>
              <w:rPr>
                <w:color w:val="auto"/>
                <w:sz w:val="24"/>
                <w:u w:val="single"/>
              </w:rPr>
            </w:pPr>
            <w:r>
              <w:rPr>
                <w:color w:val="auto"/>
                <w:sz w:val="24"/>
                <w:u w:val="single"/>
              </w:rPr>
              <w:t>根据</w:t>
            </w:r>
            <w:r>
              <w:rPr>
                <w:rFonts w:hint="eastAsia"/>
                <w:color w:val="auto"/>
                <w:sz w:val="24"/>
                <w:u w:val="single"/>
              </w:rPr>
              <w:t>可研及业主提供的征地、规划等资料，同时根据《株洲市城区声环境功能区划分》，区域声环境质量执行2类标准，其中距道路红线35</w:t>
            </w:r>
            <w:r>
              <w:rPr>
                <w:color w:val="auto"/>
                <w:sz w:val="24"/>
                <w:u w:val="single"/>
              </w:rPr>
              <w:t>m</w:t>
            </w:r>
            <w:r>
              <w:rPr>
                <w:rFonts w:hint="eastAsia"/>
                <w:color w:val="auto"/>
                <w:sz w:val="24"/>
                <w:u w:val="single"/>
              </w:rPr>
              <w:t>内执行4</w:t>
            </w:r>
            <w:r>
              <w:rPr>
                <w:color w:val="auto"/>
                <w:sz w:val="24"/>
                <w:u w:val="single"/>
              </w:rPr>
              <w:t>a</w:t>
            </w:r>
            <w:r>
              <w:rPr>
                <w:rFonts w:hint="eastAsia"/>
                <w:color w:val="auto"/>
                <w:sz w:val="24"/>
                <w:u w:val="single"/>
              </w:rPr>
              <w:t>类标准。根据拟建项目</w:t>
            </w:r>
            <w:r>
              <w:rPr>
                <w:color w:val="auto"/>
                <w:sz w:val="24"/>
                <w:u w:val="single"/>
              </w:rPr>
              <w:t>两侧交通噪声达标距离</w:t>
            </w:r>
            <w:r>
              <w:rPr>
                <w:rFonts w:hint="eastAsia"/>
                <w:color w:val="auto"/>
                <w:sz w:val="24"/>
                <w:u w:val="single"/>
              </w:rPr>
              <w:t>预测可知，2类标准远期夜间达标距离为红线外32m，4a类标准远期夜间达标距离为红线外7m，故拟建道路两侧规划用地均能够达标，受本项目道路交通噪声影响较小。</w:t>
            </w:r>
          </w:p>
          <w:p>
            <w:pPr>
              <w:ind w:firstLine="498" w:firstLineChars="200"/>
              <w:rPr>
                <w:b/>
                <w:bCs/>
                <w:color w:val="auto"/>
                <w:spacing w:val="4"/>
                <w:sz w:val="24"/>
              </w:rPr>
            </w:pPr>
            <w:r>
              <w:rPr>
                <w:rFonts w:hint="eastAsia"/>
                <w:b/>
                <w:bCs/>
                <w:color w:val="auto"/>
                <w:spacing w:val="4"/>
                <w:sz w:val="24"/>
              </w:rPr>
              <w:t>四</w:t>
            </w:r>
            <w:r>
              <w:rPr>
                <w:b/>
                <w:bCs/>
                <w:color w:val="auto"/>
                <w:spacing w:val="4"/>
                <w:sz w:val="24"/>
              </w:rPr>
              <w:t>、固体废物环境影响分析</w:t>
            </w:r>
          </w:p>
          <w:p>
            <w:pPr>
              <w:ind w:firstLine="480" w:firstLineChars="200"/>
              <w:rPr>
                <w:color w:val="auto"/>
                <w:sz w:val="24"/>
              </w:rPr>
            </w:pPr>
            <w:r>
              <w:rPr>
                <w:color w:val="auto"/>
                <w:sz w:val="24"/>
              </w:rPr>
              <w:t>营运期建议对经过道路的司乘人员进行环保教育，树立宣传标语，项目沿线设置若干垃圾桶，同时采用分路段到负责人的方式对沿线的固体废物及时进行收集处理。道路日常维护产生的少量筑路物料由维护部门现场收集后送垃圾填埋场处置，不留环境问题。采取上述措施后，项目营运期产生的固废对环境的影响较小。</w:t>
            </w:r>
          </w:p>
          <w:p>
            <w:pPr>
              <w:pStyle w:val="149"/>
              <w:numPr>
                <w:ilvl w:val="0"/>
                <w:numId w:val="8"/>
              </w:numPr>
              <w:ind w:firstLineChars="0"/>
              <w:rPr>
                <w:b/>
                <w:bCs/>
                <w:color w:val="auto"/>
                <w:sz w:val="24"/>
              </w:rPr>
            </w:pPr>
            <w:r>
              <w:rPr>
                <w:b/>
                <w:bCs/>
                <w:color w:val="auto"/>
                <w:sz w:val="24"/>
              </w:rPr>
              <w:t>生态环境影响分析</w:t>
            </w:r>
          </w:p>
          <w:p>
            <w:pPr>
              <w:ind w:firstLine="480" w:firstLineChars="200"/>
              <w:rPr>
                <w:color w:val="auto"/>
                <w:sz w:val="24"/>
              </w:rPr>
            </w:pPr>
            <w:r>
              <w:rPr>
                <w:color w:val="auto"/>
                <w:sz w:val="24"/>
              </w:rPr>
              <w:t>本项目为城市建设用地，由于拟建项目沿线区域</w:t>
            </w:r>
            <w:r>
              <w:rPr>
                <w:rFonts w:hint="eastAsia"/>
                <w:color w:val="auto"/>
                <w:sz w:val="24"/>
              </w:rPr>
              <w:t>为待开发用地</w:t>
            </w:r>
            <w:r>
              <w:rPr>
                <w:color w:val="auto"/>
                <w:sz w:val="24"/>
              </w:rPr>
              <w:t>，因此项目建设不会造成沿线植被类型分布状况和森林植物群落结构的改变。项目建成后两侧建设绿化大可增加区域绿地率，有利于改善区域生态环境。</w:t>
            </w:r>
          </w:p>
          <w:p>
            <w:pPr>
              <w:ind w:firstLine="482" w:firstLineChars="200"/>
              <w:rPr>
                <w:b/>
                <w:bCs/>
                <w:color w:val="auto"/>
                <w:sz w:val="24"/>
              </w:rPr>
            </w:pPr>
            <w:r>
              <w:rPr>
                <w:rFonts w:hint="eastAsia"/>
                <w:b/>
                <w:bCs/>
                <w:color w:val="auto"/>
                <w:sz w:val="24"/>
              </w:rPr>
              <w:t>六</w:t>
            </w:r>
            <w:r>
              <w:rPr>
                <w:b/>
                <w:bCs/>
                <w:color w:val="auto"/>
                <w:sz w:val="24"/>
              </w:rPr>
              <w:t>、社会环境影响分析</w:t>
            </w:r>
          </w:p>
          <w:p>
            <w:pPr>
              <w:ind w:firstLine="480" w:firstLineChars="200"/>
              <w:rPr>
                <w:color w:val="auto"/>
                <w:sz w:val="24"/>
              </w:rPr>
            </w:pPr>
            <w:r>
              <w:rPr>
                <w:rFonts w:hint="eastAsia"/>
                <w:color w:val="auto"/>
                <w:sz w:val="24"/>
              </w:rPr>
              <w:t>本项目的建设加强了云龙示范区的交通联系，其建设有利于完善交通路网，并对沿线及周边地区的经济、社会发展产生积极影响。</w:t>
            </w:r>
          </w:p>
          <w:p>
            <w:pPr>
              <w:ind w:firstLine="482" w:firstLineChars="200"/>
              <w:rPr>
                <w:b/>
                <w:bCs/>
                <w:color w:val="auto"/>
                <w:spacing w:val="4"/>
                <w:sz w:val="24"/>
              </w:rPr>
            </w:pPr>
            <w:r>
              <w:rPr>
                <w:rFonts w:hint="eastAsia"/>
                <w:b/>
                <w:color w:val="auto"/>
                <w:sz w:val="24"/>
              </w:rPr>
              <w:t>七</w:t>
            </w:r>
            <w:r>
              <w:rPr>
                <w:b/>
                <w:color w:val="auto"/>
                <w:sz w:val="24"/>
              </w:rPr>
              <w:t>、</w:t>
            </w:r>
            <w:r>
              <w:rPr>
                <w:b/>
                <w:bCs/>
                <w:color w:val="auto"/>
                <w:spacing w:val="4"/>
                <w:sz w:val="24"/>
              </w:rPr>
              <w:t>营运期环境保护措施</w:t>
            </w:r>
          </w:p>
          <w:p>
            <w:pPr>
              <w:ind w:firstLine="498" w:firstLineChars="200"/>
              <w:rPr>
                <w:b/>
                <w:bCs/>
                <w:color w:val="auto"/>
                <w:spacing w:val="4"/>
                <w:sz w:val="24"/>
              </w:rPr>
            </w:pPr>
            <w:r>
              <w:rPr>
                <w:rFonts w:hint="eastAsia"/>
                <w:b/>
                <w:bCs/>
                <w:color w:val="auto"/>
                <w:spacing w:val="4"/>
                <w:sz w:val="24"/>
              </w:rPr>
              <w:t>1、</w:t>
            </w:r>
            <w:r>
              <w:rPr>
                <w:b/>
                <w:bCs/>
                <w:color w:val="auto"/>
                <w:spacing w:val="4"/>
                <w:sz w:val="24"/>
              </w:rPr>
              <w:t>营运期声环境保护措施</w:t>
            </w:r>
          </w:p>
          <w:p>
            <w:pPr>
              <w:ind w:firstLine="480" w:firstLineChars="200"/>
              <w:rPr>
                <w:color w:val="auto"/>
                <w:sz w:val="24"/>
              </w:rPr>
            </w:pPr>
            <w:r>
              <w:rPr>
                <w:color w:val="auto"/>
                <w:sz w:val="24"/>
              </w:rPr>
              <w:t>（1）加强交通管理，严格执行限速和禁止超载等交通规则，以减少交通噪声扰民问题。</w:t>
            </w:r>
          </w:p>
          <w:p>
            <w:pPr>
              <w:ind w:firstLine="480" w:firstLineChars="200"/>
              <w:rPr>
                <w:color w:val="auto"/>
                <w:sz w:val="24"/>
              </w:rPr>
            </w:pPr>
            <w:r>
              <w:rPr>
                <w:color w:val="auto"/>
                <w:sz w:val="24"/>
              </w:rPr>
              <w:t>（2）加强拟建道路沿线的声环境质量的环境监测工作，对可能受到较严重污染的敏感点实行环境噪声定期监测制度，根据因交通量增大引起的声环境污染程度，及时采取相应的减缓措施。</w:t>
            </w:r>
          </w:p>
          <w:p>
            <w:pPr>
              <w:ind w:firstLine="480" w:firstLineChars="200"/>
              <w:rPr>
                <w:color w:val="auto"/>
                <w:sz w:val="24"/>
              </w:rPr>
            </w:pPr>
            <w:r>
              <w:rPr>
                <w:color w:val="auto"/>
                <w:sz w:val="24"/>
              </w:rPr>
              <w:t>（</w:t>
            </w:r>
            <w:r>
              <w:rPr>
                <w:rFonts w:hint="eastAsia"/>
                <w:color w:val="auto"/>
                <w:sz w:val="24"/>
              </w:rPr>
              <w:t>3</w:t>
            </w:r>
            <w:r>
              <w:rPr>
                <w:color w:val="auto"/>
                <w:sz w:val="24"/>
              </w:rPr>
              <w:t>）经常养护路面，保证拟建</w:t>
            </w:r>
            <w:r>
              <w:rPr>
                <w:rFonts w:hint="eastAsia"/>
                <w:color w:val="auto"/>
                <w:sz w:val="24"/>
              </w:rPr>
              <w:t>道路</w:t>
            </w:r>
            <w:r>
              <w:rPr>
                <w:color w:val="auto"/>
                <w:sz w:val="24"/>
              </w:rPr>
              <w:t>的良好路况。</w:t>
            </w:r>
          </w:p>
          <w:p>
            <w:pPr>
              <w:ind w:firstLine="480" w:firstLineChars="200"/>
              <w:rPr>
                <w:color w:val="auto"/>
                <w:sz w:val="24"/>
              </w:rPr>
            </w:pPr>
            <w:r>
              <w:rPr>
                <w:color w:val="auto"/>
                <w:sz w:val="24"/>
              </w:rPr>
              <w:t>（</w:t>
            </w:r>
            <w:r>
              <w:rPr>
                <w:rFonts w:hint="eastAsia"/>
                <w:color w:val="auto"/>
                <w:sz w:val="24"/>
              </w:rPr>
              <w:t>4</w:t>
            </w:r>
            <w:r>
              <w:rPr>
                <w:color w:val="auto"/>
                <w:sz w:val="24"/>
              </w:rPr>
              <w:t>）结合当地生态建设规划，加强拟道路红线范围内可绿化地段的绿化工作。</w:t>
            </w:r>
          </w:p>
          <w:p>
            <w:pPr>
              <w:ind w:firstLine="480" w:firstLineChars="200"/>
              <w:rPr>
                <w:color w:val="auto"/>
                <w:sz w:val="24"/>
              </w:rPr>
            </w:pPr>
            <w:r>
              <w:rPr>
                <w:color w:val="auto"/>
                <w:sz w:val="24"/>
              </w:rPr>
              <w:t>（</w:t>
            </w:r>
            <w:r>
              <w:rPr>
                <w:rFonts w:hint="eastAsia"/>
                <w:color w:val="auto"/>
                <w:sz w:val="24"/>
              </w:rPr>
              <w:t>5</w:t>
            </w:r>
            <w:r>
              <w:rPr>
                <w:color w:val="auto"/>
                <w:sz w:val="24"/>
              </w:rPr>
              <w:t>）工程管理措施</w:t>
            </w:r>
          </w:p>
          <w:p>
            <w:pPr>
              <w:ind w:firstLine="480" w:firstLineChars="200"/>
              <w:rPr>
                <w:color w:val="auto"/>
                <w:sz w:val="24"/>
              </w:rPr>
            </w:pPr>
            <w:r>
              <w:rPr>
                <w:rFonts w:hint="eastAsia"/>
                <w:color w:val="auto"/>
                <w:sz w:val="24"/>
              </w:rPr>
              <w:t>①</w:t>
            </w:r>
            <w:r>
              <w:rPr>
                <w:color w:val="auto"/>
                <w:sz w:val="24"/>
              </w:rPr>
              <w:t>应设禁鸣标志，以降低交通噪声的污染源。</w:t>
            </w:r>
          </w:p>
          <w:p>
            <w:pPr>
              <w:ind w:firstLine="480" w:firstLineChars="200"/>
              <w:rPr>
                <w:color w:val="auto"/>
                <w:sz w:val="24"/>
              </w:rPr>
            </w:pPr>
            <w:r>
              <w:rPr>
                <w:rFonts w:hint="eastAsia"/>
                <w:color w:val="auto"/>
                <w:sz w:val="24"/>
              </w:rPr>
              <w:t>②</w:t>
            </w:r>
            <w:r>
              <w:rPr>
                <w:color w:val="auto"/>
                <w:sz w:val="24"/>
              </w:rPr>
              <w:t>加强交通管理，经常维持道路路面的平整度，避免因路况不佳造成车辆颠簸等引起交通噪声增加。</w:t>
            </w:r>
          </w:p>
          <w:p>
            <w:pPr>
              <w:ind w:firstLine="480" w:firstLineChars="200"/>
              <w:rPr>
                <w:color w:val="auto"/>
                <w:sz w:val="24"/>
              </w:rPr>
            </w:pPr>
            <w:r>
              <w:rPr>
                <w:rFonts w:hint="eastAsia"/>
                <w:color w:val="auto"/>
                <w:sz w:val="24"/>
              </w:rPr>
              <w:t>（6）对沿线城镇规划建设的控制性要求</w:t>
            </w:r>
          </w:p>
          <w:p>
            <w:pPr>
              <w:adjustRightInd w:val="0"/>
              <w:snapToGrid w:val="0"/>
              <w:spacing w:line="420" w:lineRule="exact"/>
              <w:ind w:firstLine="480" w:firstLineChars="200"/>
              <w:rPr>
                <w:color w:val="auto"/>
                <w:sz w:val="24"/>
                <w:szCs w:val="28"/>
              </w:rPr>
            </w:pPr>
            <w:r>
              <w:rPr>
                <w:color w:val="auto"/>
                <w:sz w:val="24"/>
                <w:szCs w:val="28"/>
              </w:rPr>
              <w:fldChar w:fldCharType="begin"/>
            </w:r>
            <w:r>
              <w:rPr>
                <w:color w:val="auto"/>
                <w:sz w:val="24"/>
                <w:szCs w:val="28"/>
              </w:rPr>
              <w:instrText xml:space="preserve"> </w:instrText>
            </w:r>
            <w:r>
              <w:rPr>
                <w:rFonts w:hint="eastAsia"/>
                <w:color w:val="auto"/>
                <w:sz w:val="24"/>
                <w:szCs w:val="28"/>
              </w:rPr>
              <w:instrText xml:space="preserve">= 1 \* GB3</w:instrText>
            </w:r>
            <w:r>
              <w:rPr>
                <w:color w:val="auto"/>
                <w:sz w:val="24"/>
                <w:szCs w:val="28"/>
              </w:rPr>
              <w:instrText xml:space="preserve"> </w:instrText>
            </w:r>
            <w:r>
              <w:rPr>
                <w:color w:val="auto"/>
                <w:sz w:val="24"/>
                <w:szCs w:val="28"/>
              </w:rPr>
              <w:fldChar w:fldCharType="separate"/>
            </w:r>
            <w:r>
              <w:rPr>
                <w:rFonts w:hint="eastAsia"/>
                <w:color w:val="auto"/>
                <w:sz w:val="24"/>
                <w:szCs w:val="28"/>
              </w:rPr>
              <w:t>①</w:t>
            </w:r>
            <w:r>
              <w:rPr>
                <w:color w:val="auto"/>
                <w:sz w:val="24"/>
                <w:szCs w:val="28"/>
              </w:rPr>
              <w:fldChar w:fldCharType="end"/>
            </w:r>
            <w:r>
              <w:rPr>
                <w:rFonts w:hint="eastAsia"/>
                <w:color w:val="auto"/>
                <w:sz w:val="24"/>
                <w:szCs w:val="28"/>
              </w:rPr>
              <w:t>在拟建道路沿线开发</w:t>
            </w:r>
            <w:r>
              <w:rPr>
                <w:color w:val="auto"/>
                <w:sz w:val="24"/>
                <w:szCs w:val="28"/>
              </w:rPr>
              <w:t>建设过程中，</w:t>
            </w:r>
            <w:r>
              <w:rPr>
                <w:rFonts w:hint="eastAsia"/>
                <w:color w:val="auto"/>
                <w:sz w:val="24"/>
                <w:szCs w:val="28"/>
              </w:rPr>
              <w:t>应参考本环评报告道路两侧噪声预测结果，并</w:t>
            </w:r>
            <w:r>
              <w:rPr>
                <w:color w:val="auto"/>
                <w:sz w:val="24"/>
                <w:szCs w:val="28"/>
              </w:rPr>
              <w:t>结合当地的地形条件确定相应的防护距离，项目平面布置时将声环境要求高的敏感点尽量远离</w:t>
            </w:r>
            <w:r>
              <w:rPr>
                <w:rFonts w:hint="eastAsia"/>
                <w:color w:val="auto"/>
                <w:sz w:val="24"/>
                <w:szCs w:val="28"/>
              </w:rPr>
              <w:t>道路</w:t>
            </w:r>
            <w:r>
              <w:rPr>
                <w:color w:val="auto"/>
                <w:sz w:val="24"/>
                <w:szCs w:val="28"/>
              </w:rPr>
              <w:t>。</w:t>
            </w:r>
          </w:p>
          <w:p>
            <w:pPr>
              <w:adjustRightInd w:val="0"/>
              <w:snapToGrid w:val="0"/>
              <w:spacing w:line="420" w:lineRule="exact"/>
              <w:ind w:firstLine="480" w:firstLineChars="200"/>
              <w:rPr>
                <w:color w:val="auto"/>
                <w:sz w:val="24"/>
                <w:szCs w:val="28"/>
              </w:rPr>
            </w:pPr>
            <w:r>
              <w:rPr>
                <w:color w:val="auto"/>
                <w:sz w:val="24"/>
                <w:szCs w:val="28"/>
              </w:rPr>
              <w:fldChar w:fldCharType="begin"/>
            </w:r>
            <w:r>
              <w:rPr>
                <w:color w:val="auto"/>
                <w:sz w:val="24"/>
                <w:szCs w:val="28"/>
              </w:rPr>
              <w:instrText xml:space="preserve"> </w:instrText>
            </w:r>
            <w:r>
              <w:rPr>
                <w:rFonts w:hint="eastAsia"/>
                <w:color w:val="auto"/>
                <w:sz w:val="24"/>
                <w:szCs w:val="28"/>
              </w:rPr>
              <w:instrText xml:space="preserve">= 2 \* GB3</w:instrText>
            </w:r>
            <w:r>
              <w:rPr>
                <w:color w:val="auto"/>
                <w:sz w:val="24"/>
                <w:szCs w:val="28"/>
              </w:rPr>
              <w:instrText xml:space="preserve"> </w:instrText>
            </w:r>
            <w:r>
              <w:rPr>
                <w:color w:val="auto"/>
                <w:sz w:val="24"/>
                <w:szCs w:val="28"/>
              </w:rPr>
              <w:fldChar w:fldCharType="separate"/>
            </w:r>
            <w:r>
              <w:rPr>
                <w:rFonts w:hint="eastAsia"/>
                <w:color w:val="auto"/>
                <w:sz w:val="24"/>
                <w:szCs w:val="28"/>
              </w:rPr>
              <w:t>②</w:t>
            </w:r>
            <w:r>
              <w:rPr>
                <w:color w:val="auto"/>
                <w:sz w:val="24"/>
                <w:szCs w:val="28"/>
              </w:rPr>
              <w:fldChar w:fldCharType="end"/>
            </w:r>
            <w:r>
              <w:rPr>
                <w:rFonts w:hint="eastAsia"/>
                <w:color w:val="auto"/>
                <w:sz w:val="24"/>
                <w:szCs w:val="28"/>
              </w:rPr>
              <w:t>建议在距离拟建道路中心线83m（近期2019年）、126m（中期2025年）、163m（远期2033年）范围内尽量布置对声环境相对不敏感的建筑，不布置医院、学校（教学楼）等对声环境敏感的建筑，以减小交通噪声污染。</w:t>
            </w:r>
          </w:p>
          <w:p>
            <w:pPr>
              <w:adjustRightInd w:val="0"/>
              <w:snapToGrid w:val="0"/>
              <w:spacing w:line="420" w:lineRule="exact"/>
              <w:ind w:firstLine="480" w:firstLineChars="200"/>
              <w:rPr>
                <w:color w:val="auto"/>
                <w:sz w:val="24"/>
                <w:szCs w:val="28"/>
              </w:rPr>
            </w:pPr>
            <w:r>
              <w:rPr>
                <w:rFonts w:hint="eastAsia"/>
                <w:color w:val="auto"/>
                <w:sz w:val="24"/>
                <w:szCs w:val="28"/>
              </w:rPr>
              <w:t>根据噪声预测结果，在对超标敏感点点采取相应措施后噪声可以达标，因而噪声防治措施可行。</w:t>
            </w:r>
          </w:p>
          <w:p>
            <w:pPr>
              <w:adjustRightInd w:val="0"/>
              <w:snapToGrid w:val="0"/>
              <w:ind w:firstLine="482" w:firstLineChars="200"/>
              <w:rPr>
                <w:b/>
                <w:bCs/>
                <w:color w:val="auto"/>
                <w:sz w:val="24"/>
              </w:rPr>
            </w:pPr>
            <w:r>
              <w:rPr>
                <w:rFonts w:hint="eastAsia"/>
                <w:b/>
                <w:color w:val="auto"/>
                <w:sz w:val="24"/>
                <w:szCs w:val="28"/>
              </w:rPr>
              <w:t>2、</w:t>
            </w:r>
            <w:r>
              <w:rPr>
                <w:b/>
                <w:color w:val="auto"/>
                <w:sz w:val="24"/>
                <w:szCs w:val="28"/>
              </w:rPr>
              <w:t>营运期</w:t>
            </w:r>
            <w:r>
              <w:rPr>
                <w:b/>
                <w:bCs/>
                <w:color w:val="auto"/>
                <w:sz w:val="24"/>
              </w:rPr>
              <w:t>大气污染防治措施</w:t>
            </w:r>
          </w:p>
          <w:p>
            <w:pPr>
              <w:ind w:firstLine="480" w:firstLineChars="200"/>
              <w:rPr>
                <w:color w:val="auto"/>
                <w:sz w:val="24"/>
              </w:rPr>
            </w:pPr>
            <w:r>
              <w:rPr>
                <w:color w:val="auto"/>
                <w:sz w:val="24"/>
              </w:rPr>
              <w:t>根据道路工程运行期大气污染的产生特点，其大气污染主要为交通车辆尾气排放及扬尘所造成的局部污染。为减小道路交通车辆尾气排放对周边局部大气环境的影响，提出如下措施：</w:t>
            </w:r>
          </w:p>
          <w:p>
            <w:pPr>
              <w:ind w:firstLine="480" w:firstLineChars="200"/>
              <w:rPr>
                <w:color w:val="auto"/>
                <w:sz w:val="24"/>
              </w:rPr>
            </w:pPr>
            <w:r>
              <w:rPr>
                <w:color w:val="auto"/>
                <w:sz w:val="24"/>
              </w:rPr>
              <w:t>（1）加强道路管理及路面养护，保持道路良好运营状态，减少塞车现象。</w:t>
            </w:r>
          </w:p>
          <w:p>
            <w:pPr>
              <w:ind w:firstLine="480" w:firstLineChars="200"/>
              <w:rPr>
                <w:color w:val="auto"/>
                <w:sz w:val="24"/>
              </w:rPr>
            </w:pPr>
            <w:r>
              <w:rPr>
                <w:color w:val="auto"/>
                <w:sz w:val="24"/>
              </w:rPr>
              <w:t>（2）城市道路清扫与清洗作业应按照《城市市容和环境卫生管理条例》及市容和环境卫生管理条例中规定的等级和标准执行。实施高效清洁的清扫作业方式，提高机械化作业面积</w:t>
            </w:r>
            <w:r>
              <w:rPr>
                <w:rFonts w:hint="eastAsia"/>
                <w:color w:val="auto"/>
                <w:sz w:val="24"/>
              </w:rPr>
              <w:t>，</w:t>
            </w:r>
            <w:r>
              <w:rPr>
                <w:color w:val="auto"/>
                <w:sz w:val="24"/>
              </w:rPr>
              <w:t>加强道路洒水降尘措施，以减小扬尘污染；四级及以上大风天气停止人工清扫作业。</w:t>
            </w:r>
          </w:p>
          <w:p>
            <w:pPr>
              <w:ind w:firstLine="480" w:firstLineChars="200"/>
              <w:rPr>
                <w:color w:val="auto"/>
                <w:sz w:val="24"/>
              </w:rPr>
            </w:pPr>
            <w:r>
              <w:rPr>
                <w:color w:val="auto"/>
                <w:sz w:val="24"/>
              </w:rPr>
              <w:t>（3）运送易产生扬尘物质的车辆应符合《中华人民共和国道路交通安全法》和《城市道路管理条例》相关规定，实行密闭运输，避免在运输过程中因物料遗撒或泄漏而产生扬尘。</w:t>
            </w:r>
          </w:p>
          <w:p>
            <w:pPr>
              <w:adjustRightInd w:val="0"/>
              <w:snapToGrid w:val="0"/>
              <w:ind w:firstLine="482" w:firstLineChars="200"/>
              <w:rPr>
                <w:b/>
                <w:color w:val="auto"/>
                <w:sz w:val="24"/>
                <w:szCs w:val="28"/>
              </w:rPr>
            </w:pPr>
            <w:r>
              <w:rPr>
                <w:rFonts w:hint="eastAsia"/>
                <w:b/>
                <w:color w:val="auto"/>
                <w:sz w:val="24"/>
                <w:szCs w:val="28"/>
              </w:rPr>
              <w:t>3、</w:t>
            </w:r>
            <w:r>
              <w:rPr>
                <w:b/>
                <w:color w:val="auto"/>
                <w:sz w:val="24"/>
                <w:szCs w:val="28"/>
              </w:rPr>
              <w:t>营运期水污染防治措施</w:t>
            </w:r>
          </w:p>
          <w:p>
            <w:pPr>
              <w:ind w:firstLine="480" w:firstLineChars="200"/>
              <w:rPr>
                <w:color w:val="auto"/>
                <w:sz w:val="24"/>
                <w:u w:val="single"/>
              </w:rPr>
            </w:pPr>
            <w:r>
              <w:rPr>
                <w:rFonts w:hint="eastAsia"/>
                <w:color w:val="auto"/>
                <w:sz w:val="24"/>
                <w:u w:val="single"/>
              </w:rPr>
              <w:t>（1）</w:t>
            </w:r>
            <w:r>
              <w:rPr>
                <w:color w:val="auto"/>
                <w:sz w:val="24"/>
                <w:u w:val="single"/>
              </w:rPr>
              <w:t>道路的排水管网应与区域雨污水管网相衔接。</w:t>
            </w:r>
          </w:p>
          <w:p>
            <w:pPr>
              <w:ind w:firstLine="480" w:firstLineChars="200"/>
              <w:rPr>
                <w:color w:val="auto"/>
                <w:sz w:val="24"/>
                <w:u w:val="single"/>
              </w:rPr>
            </w:pPr>
            <w:r>
              <w:rPr>
                <w:rFonts w:hint="eastAsia"/>
                <w:color w:val="auto"/>
                <w:sz w:val="24"/>
                <w:u w:val="single"/>
              </w:rPr>
              <w:t>（2）</w:t>
            </w:r>
            <w:r>
              <w:rPr>
                <w:color w:val="auto"/>
                <w:sz w:val="24"/>
                <w:u w:val="single"/>
              </w:rPr>
              <w:t>加强道路</w:t>
            </w:r>
            <w:r>
              <w:rPr>
                <w:rFonts w:hint="eastAsia"/>
                <w:color w:val="auto"/>
                <w:sz w:val="24"/>
                <w:u w:val="single"/>
                <w:lang w:val="en-US" w:eastAsia="zh-CN"/>
              </w:rPr>
              <w:t>和桥梁</w:t>
            </w:r>
            <w:r>
              <w:rPr>
                <w:color w:val="auto"/>
                <w:sz w:val="24"/>
                <w:u w:val="single"/>
              </w:rPr>
              <w:t>排水设施的管理，维持经常性的巡查和养护。</w:t>
            </w:r>
          </w:p>
          <w:p>
            <w:pPr>
              <w:ind w:firstLine="480" w:firstLineChars="200"/>
              <w:rPr>
                <w:color w:val="auto"/>
                <w:sz w:val="24"/>
                <w:u w:val="single"/>
              </w:rPr>
            </w:pPr>
            <w:r>
              <w:rPr>
                <w:rFonts w:hint="eastAsia"/>
                <w:color w:val="auto"/>
                <w:sz w:val="24"/>
                <w:u w:val="single"/>
              </w:rPr>
              <w:t>（3）</w:t>
            </w:r>
            <w:r>
              <w:rPr>
                <w:color w:val="auto"/>
                <w:sz w:val="24"/>
                <w:u w:val="single"/>
              </w:rPr>
              <w:t>运营期的</w:t>
            </w:r>
            <w:r>
              <w:rPr>
                <w:rFonts w:hint="eastAsia"/>
                <w:color w:val="auto"/>
                <w:sz w:val="24"/>
                <w:u w:val="single"/>
                <w:lang w:val="en-US" w:eastAsia="zh-CN"/>
              </w:rPr>
              <w:t>桥梁</w:t>
            </w:r>
            <w:r>
              <w:rPr>
                <w:color w:val="auto"/>
                <w:sz w:val="24"/>
                <w:u w:val="single"/>
              </w:rPr>
              <w:t>排水系统会因路基边坡或道路上的尘砂受雨水冲刷等原因产生沉积、堵塞，应定期清理排水系统及全线的边沟，从而保证排水系统疏通。对可能造成的积水问题将予以特别关注。</w:t>
            </w:r>
          </w:p>
          <w:p>
            <w:pPr>
              <w:ind w:firstLine="482" w:firstLineChars="200"/>
              <w:rPr>
                <w:b/>
                <w:color w:val="auto"/>
                <w:sz w:val="24"/>
                <w:szCs w:val="28"/>
              </w:rPr>
            </w:pPr>
            <w:r>
              <w:rPr>
                <w:rFonts w:hint="eastAsia"/>
                <w:b/>
                <w:color w:val="auto"/>
                <w:sz w:val="24"/>
                <w:szCs w:val="28"/>
              </w:rPr>
              <w:t>4、</w:t>
            </w:r>
            <w:r>
              <w:rPr>
                <w:b/>
                <w:color w:val="auto"/>
                <w:sz w:val="24"/>
                <w:szCs w:val="28"/>
              </w:rPr>
              <w:t>营运期固体废物污染防治措施</w:t>
            </w:r>
          </w:p>
          <w:p>
            <w:pPr>
              <w:ind w:firstLine="480" w:firstLineChars="200"/>
              <w:rPr>
                <w:color w:val="auto"/>
                <w:sz w:val="24"/>
              </w:rPr>
            </w:pPr>
            <w:r>
              <w:rPr>
                <w:color w:val="auto"/>
                <w:sz w:val="24"/>
              </w:rPr>
              <w:t>（1）安排专职环卫工人、清扫车定期、定时对道路进行清扫，以保持道路清洁，在固体废物的收集、运输过程中应做到集装化、封闭化，采用密闭式的垃圾收集储存设备，运输采用专用封闭式垃圾运输车进行清运。</w:t>
            </w:r>
          </w:p>
          <w:p>
            <w:pPr>
              <w:ind w:firstLine="480" w:firstLineChars="200"/>
              <w:rPr>
                <w:color w:val="auto"/>
                <w:sz w:val="24"/>
              </w:rPr>
            </w:pPr>
            <w:r>
              <w:rPr>
                <w:color w:val="auto"/>
                <w:sz w:val="24"/>
              </w:rPr>
              <w:t>（2）通过宣传和制定法规，禁止在道路上乱丢弃饮料袋，易拉罐等垃圾，以保持道路两侧的清洁；</w:t>
            </w:r>
          </w:p>
          <w:p>
            <w:pPr>
              <w:ind w:firstLine="480" w:firstLineChars="200"/>
              <w:rPr>
                <w:color w:val="auto"/>
                <w:sz w:val="24"/>
              </w:rPr>
            </w:pPr>
            <w:r>
              <w:rPr>
                <w:color w:val="auto"/>
                <w:sz w:val="24"/>
              </w:rPr>
              <w:t>（3）道路运输中的散装物资如煤、水泥、砂石材料及简易包装的化肥，农药等，当防护不严时易产生撒落，罐装物资也可能会产生泄漏，从而污染道路和道路两旁的环境，因此，应加强对运输车辆进入的检查，并通过有关法规予以解决。</w:t>
            </w:r>
          </w:p>
          <w:p>
            <w:pPr>
              <w:ind w:firstLine="482" w:firstLineChars="200"/>
              <w:rPr>
                <w:b/>
                <w:color w:val="auto"/>
                <w:sz w:val="24"/>
                <w:szCs w:val="28"/>
              </w:rPr>
            </w:pPr>
            <w:r>
              <w:rPr>
                <w:rFonts w:hint="eastAsia"/>
                <w:b/>
                <w:color w:val="auto"/>
                <w:sz w:val="24"/>
                <w:szCs w:val="28"/>
              </w:rPr>
              <w:t>5、</w:t>
            </w:r>
            <w:r>
              <w:rPr>
                <w:b/>
                <w:color w:val="auto"/>
                <w:sz w:val="24"/>
                <w:szCs w:val="28"/>
              </w:rPr>
              <w:t>营运期社会环境影响减缓措施</w:t>
            </w:r>
          </w:p>
          <w:p>
            <w:pPr>
              <w:ind w:firstLine="480" w:firstLineChars="200"/>
              <w:rPr>
                <w:color w:val="auto"/>
                <w:sz w:val="24"/>
              </w:rPr>
            </w:pPr>
            <w:r>
              <w:rPr>
                <w:color w:val="auto"/>
                <w:sz w:val="24"/>
              </w:rPr>
              <w:t>（1）道路的管理机构应做好交通运输安全预防和宣传工作，确保道路畅通和人民生命财产安全。</w:t>
            </w:r>
          </w:p>
          <w:p>
            <w:pPr>
              <w:ind w:firstLine="480" w:firstLineChars="200"/>
              <w:rPr>
                <w:color w:val="auto"/>
                <w:sz w:val="24"/>
              </w:rPr>
            </w:pPr>
            <w:r>
              <w:rPr>
                <w:color w:val="auto"/>
                <w:sz w:val="24"/>
              </w:rPr>
              <w:t>（2）做好环境工程的建设和维护工作，使道路与周围环境相协调，消除道路主体工程阻隔。</w:t>
            </w:r>
          </w:p>
          <w:p>
            <w:pPr>
              <w:ind w:firstLine="480" w:firstLineChars="200"/>
              <w:rPr>
                <w:color w:val="auto"/>
                <w:sz w:val="24"/>
              </w:rPr>
            </w:pPr>
            <w:r>
              <w:rPr>
                <w:color w:val="auto"/>
                <w:sz w:val="24"/>
              </w:rPr>
              <w:t>（3）加强道路主体工程的管理工作，确保通道工程畅通，以提供人民的出行方便、工作方便。</w:t>
            </w:r>
          </w:p>
          <w:p>
            <w:pPr>
              <w:ind w:firstLine="482" w:firstLineChars="200"/>
              <w:rPr>
                <w:b/>
                <w:color w:val="auto"/>
                <w:sz w:val="24"/>
              </w:rPr>
            </w:pPr>
            <w:r>
              <w:rPr>
                <w:rFonts w:hint="eastAsia"/>
                <w:b/>
                <w:color w:val="auto"/>
                <w:sz w:val="24"/>
              </w:rPr>
              <w:t>八、环境风险分析</w:t>
            </w:r>
          </w:p>
          <w:p>
            <w:pPr>
              <w:ind w:firstLine="482" w:firstLineChars="200"/>
              <w:rPr>
                <w:b/>
                <w:bCs/>
                <w:color w:val="auto"/>
                <w:sz w:val="24"/>
              </w:rPr>
            </w:pPr>
            <w:r>
              <w:rPr>
                <w:rFonts w:hint="eastAsia"/>
                <w:b/>
                <w:bCs/>
                <w:color w:val="auto"/>
                <w:sz w:val="24"/>
              </w:rPr>
              <w:t>1、</w:t>
            </w:r>
            <w:r>
              <w:rPr>
                <w:b/>
                <w:bCs/>
                <w:color w:val="auto"/>
                <w:sz w:val="24"/>
              </w:rPr>
              <w:t>风险</w:t>
            </w:r>
            <w:r>
              <w:rPr>
                <w:rFonts w:hint="eastAsia"/>
                <w:b/>
                <w:bCs/>
                <w:color w:val="auto"/>
                <w:sz w:val="24"/>
              </w:rPr>
              <w:t>评价等级</w:t>
            </w:r>
          </w:p>
          <w:p>
            <w:pPr>
              <w:ind w:firstLine="480" w:firstLineChars="200"/>
              <w:rPr>
                <w:color w:val="auto"/>
                <w:sz w:val="24"/>
              </w:rPr>
            </w:pPr>
            <w:r>
              <w:rPr>
                <w:color w:val="auto"/>
                <w:sz w:val="24"/>
              </w:rPr>
              <w:t>根据建设项目设计的物质和工艺系统的危险性及其所在地的环境敏感程度，结合事故情形下环境影响途径，对建设项目潜在环境危害程度进行概化分析，按照</w:t>
            </w:r>
            <w:r>
              <w:rPr>
                <w:rFonts w:hint="eastAsia"/>
                <w:color w:val="auto"/>
                <w:sz w:val="24"/>
              </w:rPr>
              <w:t>下表</w:t>
            </w:r>
            <w:r>
              <w:rPr>
                <w:color w:val="auto"/>
                <w:sz w:val="24"/>
              </w:rPr>
              <w:t>确定环境风险潜势。</w:t>
            </w:r>
          </w:p>
          <w:p>
            <w:pPr>
              <w:ind w:firstLine="482" w:firstLineChars="200"/>
              <w:jc w:val="center"/>
              <w:rPr>
                <w:b/>
                <w:bCs/>
                <w:color w:val="auto"/>
                <w:sz w:val="24"/>
              </w:rPr>
            </w:pPr>
            <w:r>
              <w:rPr>
                <w:b/>
                <w:bCs/>
                <w:color w:val="auto"/>
                <w:sz w:val="24"/>
              </w:rPr>
              <w:t>表</w:t>
            </w:r>
            <w:r>
              <w:rPr>
                <w:rFonts w:hint="eastAsia"/>
                <w:b/>
                <w:bCs/>
                <w:color w:val="auto"/>
                <w:sz w:val="24"/>
              </w:rPr>
              <w:t xml:space="preserve">40   </w:t>
            </w:r>
            <w:r>
              <w:rPr>
                <w:b/>
                <w:bCs/>
                <w:color w:val="auto"/>
                <w:sz w:val="24"/>
              </w:rPr>
              <w:t>建设项目环境风险潜势划分</w:t>
            </w:r>
          </w:p>
          <w:tbl>
            <w:tblPr>
              <w:tblStyle w:val="4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4"/>
              <w:gridCol w:w="1578"/>
              <w:gridCol w:w="1578"/>
              <w:gridCol w:w="1578"/>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2194" w:type="dxa"/>
                  <w:vMerge w:val="restart"/>
                  <w:vAlign w:val="center"/>
                </w:tcPr>
                <w:p>
                  <w:pPr>
                    <w:jc w:val="center"/>
                    <w:rPr>
                      <w:color w:val="auto"/>
                      <w:sz w:val="21"/>
                      <w:szCs w:val="21"/>
                    </w:rPr>
                  </w:pPr>
                  <w:r>
                    <w:rPr>
                      <w:color w:val="auto"/>
                      <w:sz w:val="21"/>
                      <w:szCs w:val="21"/>
                    </w:rPr>
                    <w:t>环境敏感程度（E）</w:t>
                  </w:r>
                </w:p>
              </w:tc>
              <w:tc>
                <w:tcPr>
                  <w:tcW w:w="6311" w:type="dxa"/>
                  <w:gridSpan w:val="4"/>
                  <w:vAlign w:val="center"/>
                </w:tcPr>
                <w:p>
                  <w:pPr>
                    <w:jc w:val="center"/>
                    <w:rPr>
                      <w:color w:val="auto"/>
                      <w:sz w:val="21"/>
                      <w:szCs w:val="21"/>
                    </w:rPr>
                  </w:pPr>
                  <w:r>
                    <w:rPr>
                      <w:color w:val="auto"/>
                      <w:sz w:val="21"/>
                      <w:szCs w:val="21"/>
                    </w:rPr>
                    <w:t>危险物质及工艺系统危险性（P）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4" w:type="dxa"/>
                  <w:vMerge w:val="continue"/>
                  <w:vAlign w:val="center"/>
                </w:tcPr>
                <w:p>
                  <w:pPr>
                    <w:jc w:val="center"/>
                    <w:rPr>
                      <w:color w:val="auto"/>
                      <w:sz w:val="21"/>
                      <w:szCs w:val="21"/>
                    </w:rPr>
                  </w:pPr>
                </w:p>
              </w:tc>
              <w:tc>
                <w:tcPr>
                  <w:tcW w:w="1578" w:type="dxa"/>
                  <w:vAlign w:val="center"/>
                </w:tcPr>
                <w:p>
                  <w:pPr>
                    <w:jc w:val="center"/>
                    <w:rPr>
                      <w:color w:val="auto"/>
                      <w:sz w:val="21"/>
                      <w:szCs w:val="21"/>
                    </w:rPr>
                  </w:pPr>
                  <w:r>
                    <w:rPr>
                      <w:color w:val="auto"/>
                      <w:sz w:val="21"/>
                      <w:szCs w:val="21"/>
                    </w:rPr>
                    <w:t>极高危害（P1）</w:t>
                  </w:r>
                </w:p>
              </w:tc>
              <w:tc>
                <w:tcPr>
                  <w:tcW w:w="1578" w:type="dxa"/>
                  <w:vAlign w:val="center"/>
                </w:tcPr>
                <w:p>
                  <w:pPr>
                    <w:jc w:val="center"/>
                    <w:rPr>
                      <w:color w:val="auto"/>
                      <w:sz w:val="21"/>
                      <w:szCs w:val="21"/>
                    </w:rPr>
                  </w:pPr>
                  <w:r>
                    <w:rPr>
                      <w:color w:val="auto"/>
                      <w:sz w:val="21"/>
                      <w:szCs w:val="21"/>
                    </w:rPr>
                    <w:t>高度危害（P2）</w:t>
                  </w:r>
                </w:p>
              </w:tc>
              <w:tc>
                <w:tcPr>
                  <w:tcW w:w="1578" w:type="dxa"/>
                  <w:vAlign w:val="center"/>
                </w:tcPr>
                <w:p>
                  <w:pPr>
                    <w:jc w:val="center"/>
                    <w:rPr>
                      <w:color w:val="auto"/>
                      <w:sz w:val="21"/>
                      <w:szCs w:val="21"/>
                    </w:rPr>
                  </w:pPr>
                  <w:r>
                    <w:rPr>
                      <w:color w:val="auto"/>
                      <w:sz w:val="21"/>
                      <w:szCs w:val="21"/>
                    </w:rPr>
                    <w:t>中度危害（P3）</w:t>
                  </w:r>
                </w:p>
              </w:tc>
              <w:tc>
                <w:tcPr>
                  <w:tcW w:w="1577" w:type="dxa"/>
                  <w:vAlign w:val="center"/>
                </w:tcPr>
                <w:p>
                  <w:pPr>
                    <w:jc w:val="center"/>
                    <w:rPr>
                      <w:color w:val="auto"/>
                      <w:sz w:val="21"/>
                      <w:szCs w:val="21"/>
                    </w:rPr>
                  </w:pPr>
                  <w:r>
                    <w:rPr>
                      <w:color w:val="auto"/>
                      <w:sz w:val="21"/>
                      <w:szCs w:val="21"/>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4" w:type="dxa"/>
                  <w:vAlign w:val="center"/>
                </w:tcPr>
                <w:p>
                  <w:pPr>
                    <w:jc w:val="center"/>
                    <w:rPr>
                      <w:color w:val="auto"/>
                      <w:sz w:val="21"/>
                      <w:szCs w:val="21"/>
                    </w:rPr>
                  </w:pPr>
                  <w:r>
                    <w:rPr>
                      <w:color w:val="auto"/>
                      <w:sz w:val="21"/>
                      <w:szCs w:val="21"/>
                    </w:rPr>
                    <w:t>环境高度敏感区（E1）</w:t>
                  </w:r>
                </w:p>
              </w:tc>
              <w:tc>
                <w:tcPr>
                  <w:tcW w:w="1578" w:type="dxa"/>
                  <w:vAlign w:val="center"/>
                </w:tcPr>
                <w:p>
                  <w:pPr>
                    <w:jc w:val="center"/>
                    <w:rPr>
                      <w:color w:val="auto"/>
                      <w:sz w:val="21"/>
                      <w:szCs w:val="21"/>
                    </w:rPr>
                  </w:pPr>
                  <w:r>
                    <w:rPr>
                      <w:color w:val="auto"/>
                      <w:sz w:val="21"/>
                      <w:szCs w:val="21"/>
                    </w:rPr>
                    <w:t>IV+</w:t>
                  </w:r>
                </w:p>
              </w:tc>
              <w:tc>
                <w:tcPr>
                  <w:tcW w:w="1578" w:type="dxa"/>
                  <w:vAlign w:val="center"/>
                </w:tcPr>
                <w:p>
                  <w:pPr>
                    <w:jc w:val="center"/>
                    <w:rPr>
                      <w:color w:val="auto"/>
                      <w:sz w:val="21"/>
                      <w:szCs w:val="21"/>
                    </w:rPr>
                  </w:pPr>
                  <w:r>
                    <w:rPr>
                      <w:color w:val="auto"/>
                      <w:sz w:val="21"/>
                      <w:szCs w:val="21"/>
                    </w:rPr>
                    <w:t>IV</w:t>
                  </w:r>
                </w:p>
              </w:tc>
              <w:tc>
                <w:tcPr>
                  <w:tcW w:w="1578" w:type="dxa"/>
                  <w:vAlign w:val="center"/>
                </w:tcPr>
                <w:p>
                  <w:pPr>
                    <w:jc w:val="center"/>
                    <w:rPr>
                      <w:color w:val="auto"/>
                      <w:sz w:val="21"/>
                      <w:szCs w:val="21"/>
                    </w:rPr>
                  </w:pPr>
                  <w:r>
                    <w:rPr>
                      <w:color w:val="auto"/>
                      <w:sz w:val="21"/>
                      <w:szCs w:val="21"/>
                    </w:rPr>
                    <w:t>Ⅲ</w:t>
                  </w:r>
                </w:p>
              </w:tc>
              <w:tc>
                <w:tcPr>
                  <w:tcW w:w="1577" w:type="dxa"/>
                  <w:vAlign w:val="center"/>
                </w:tcPr>
                <w:p>
                  <w:pPr>
                    <w:jc w:val="center"/>
                    <w:rPr>
                      <w:color w:val="auto"/>
                      <w:sz w:val="21"/>
                      <w:szCs w:val="21"/>
                    </w:rPr>
                  </w:pPr>
                  <w:r>
                    <w:rPr>
                      <w:color w:val="auto"/>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4" w:type="dxa"/>
                  <w:vAlign w:val="center"/>
                </w:tcPr>
                <w:p>
                  <w:pPr>
                    <w:jc w:val="center"/>
                    <w:rPr>
                      <w:color w:val="auto"/>
                      <w:sz w:val="21"/>
                      <w:szCs w:val="21"/>
                    </w:rPr>
                  </w:pPr>
                  <w:r>
                    <w:rPr>
                      <w:color w:val="auto"/>
                      <w:sz w:val="21"/>
                      <w:szCs w:val="21"/>
                    </w:rPr>
                    <w:t>环境中度敏感区（E2）</w:t>
                  </w:r>
                </w:p>
              </w:tc>
              <w:tc>
                <w:tcPr>
                  <w:tcW w:w="1578" w:type="dxa"/>
                  <w:vAlign w:val="center"/>
                </w:tcPr>
                <w:p>
                  <w:pPr>
                    <w:jc w:val="center"/>
                    <w:rPr>
                      <w:color w:val="auto"/>
                      <w:sz w:val="21"/>
                      <w:szCs w:val="21"/>
                    </w:rPr>
                  </w:pPr>
                  <w:r>
                    <w:rPr>
                      <w:color w:val="auto"/>
                      <w:sz w:val="21"/>
                      <w:szCs w:val="21"/>
                    </w:rPr>
                    <w:t>IV</w:t>
                  </w:r>
                </w:p>
              </w:tc>
              <w:tc>
                <w:tcPr>
                  <w:tcW w:w="1578" w:type="dxa"/>
                  <w:vAlign w:val="center"/>
                </w:tcPr>
                <w:p>
                  <w:pPr>
                    <w:jc w:val="center"/>
                    <w:rPr>
                      <w:color w:val="auto"/>
                      <w:sz w:val="21"/>
                      <w:szCs w:val="21"/>
                    </w:rPr>
                  </w:pPr>
                  <w:r>
                    <w:rPr>
                      <w:color w:val="auto"/>
                      <w:sz w:val="21"/>
                      <w:szCs w:val="21"/>
                    </w:rPr>
                    <w:t>Ⅲ</w:t>
                  </w:r>
                </w:p>
              </w:tc>
              <w:tc>
                <w:tcPr>
                  <w:tcW w:w="1578" w:type="dxa"/>
                  <w:vAlign w:val="center"/>
                </w:tcPr>
                <w:p>
                  <w:pPr>
                    <w:jc w:val="center"/>
                    <w:rPr>
                      <w:color w:val="auto"/>
                      <w:sz w:val="21"/>
                      <w:szCs w:val="21"/>
                    </w:rPr>
                  </w:pPr>
                  <w:r>
                    <w:rPr>
                      <w:color w:val="auto"/>
                      <w:sz w:val="21"/>
                      <w:szCs w:val="21"/>
                    </w:rPr>
                    <w:t>Ⅲ</w:t>
                  </w:r>
                </w:p>
              </w:tc>
              <w:tc>
                <w:tcPr>
                  <w:tcW w:w="1577" w:type="dxa"/>
                  <w:vAlign w:val="center"/>
                </w:tcPr>
                <w:p>
                  <w:pPr>
                    <w:jc w:val="center"/>
                    <w:rPr>
                      <w:color w:val="auto"/>
                      <w:sz w:val="21"/>
                      <w:szCs w:val="21"/>
                    </w:rPr>
                  </w:pPr>
                  <w:r>
                    <w:rPr>
                      <w:color w:val="auto"/>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194" w:type="dxa"/>
                  <w:vAlign w:val="center"/>
                </w:tcPr>
                <w:p>
                  <w:pPr>
                    <w:jc w:val="center"/>
                    <w:rPr>
                      <w:color w:val="auto"/>
                      <w:sz w:val="21"/>
                      <w:szCs w:val="21"/>
                    </w:rPr>
                  </w:pPr>
                  <w:r>
                    <w:rPr>
                      <w:color w:val="auto"/>
                      <w:sz w:val="21"/>
                      <w:szCs w:val="21"/>
                    </w:rPr>
                    <w:t>环境低度敏感区（E3）</w:t>
                  </w:r>
                </w:p>
              </w:tc>
              <w:tc>
                <w:tcPr>
                  <w:tcW w:w="1578" w:type="dxa"/>
                  <w:vAlign w:val="center"/>
                </w:tcPr>
                <w:p>
                  <w:pPr>
                    <w:jc w:val="center"/>
                    <w:rPr>
                      <w:color w:val="auto"/>
                      <w:sz w:val="21"/>
                      <w:szCs w:val="21"/>
                    </w:rPr>
                  </w:pPr>
                  <w:r>
                    <w:rPr>
                      <w:color w:val="auto"/>
                      <w:sz w:val="21"/>
                      <w:szCs w:val="21"/>
                    </w:rPr>
                    <w:t>Ⅲ</w:t>
                  </w:r>
                </w:p>
              </w:tc>
              <w:tc>
                <w:tcPr>
                  <w:tcW w:w="1578" w:type="dxa"/>
                  <w:vAlign w:val="center"/>
                </w:tcPr>
                <w:p>
                  <w:pPr>
                    <w:jc w:val="center"/>
                    <w:rPr>
                      <w:color w:val="auto"/>
                      <w:sz w:val="21"/>
                      <w:szCs w:val="21"/>
                    </w:rPr>
                  </w:pPr>
                  <w:r>
                    <w:rPr>
                      <w:color w:val="auto"/>
                      <w:sz w:val="21"/>
                      <w:szCs w:val="21"/>
                    </w:rPr>
                    <w:t>Ⅲ</w:t>
                  </w:r>
                </w:p>
              </w:tc>
              <w:tc>
                <w:tcPr>
                  <w:tcW w:w="1578" w:type="dxa"/>
                  <w:vAlign w:val="center"/>
                </w:tcPr>
                <w:p>
                  <w:pPr>
                    <w:jc w:val="center"/>
                    <w:rPr>
                      <w:color w:val="auto"/>
                      <w:sz w:val="21"/>
                      <w:szCs w:val="21"/>
                    </w:rPr>
                  </w:pPr>
                  <w:r>
                    <w:rPr>
                      <w:color w:val="auto"/>
                      <w:sz w:val="21"/>
                      <w:szCs w:val="21"/>
                    </w:rPr>
                    <w:t>Ⅱ</w:t>
                  </w:r>
                </w:p>
              </w:tc>
              <w:tc>
                <w:tcPr>
                  <w:tcW w:w="1577" w:type="dxa"/>
                  <w:vAlign w:val="center"/>
                </w:tcPr>
                <w:p>
                  <w:pPr>
                    <w:jc w:val="center"/>
                    <w:rPr>
                      <w:color w:val="auto"/>
                      <w:sz w:val="21"/>
                      <w:szCs w:val="21"/>
                    </w:rPr>
                  </w:pPr>
                  <w:r>
                    <w:rPr>
                      <w:color w:val="auto"/>
                      <w:sz w:val="2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05" w:type="dxa"/>
                  <w:gridSpan w:val="5"/>
                  <w:vAlign w:val="center"/>
                </w:tcPr>
                <w:p>
                  <w:pPr>
                    <w:jc w:val="center"/>
                    <w:rPr>
                      <w:color w:val="auto"/>
                      <w:sz w:val="21"/>
                      <w:szCs w:val="21"/>
                    </w:rPr>
                  </w:pPr>
                  <w:r>
                    <w:rPr>
                      <w:color w:val="auto"/>
                      <w:sz w:val="21"/>
                      <w:szCs w:val="21"/>
                    </w:rPr>
                    <w:t>注：IV+为极高环境风险</w:t>
                  </w:r>
                </w:p>
              </w:tc>
            </w:tr>
          </w:tbl>
          <w:p>
            <w:pPr>
              <w:ind w:firstLine="480" w:firstLineChars="200"/>
              <w:rPr>
                <w:color w:val="auto"/>
                <w:sz w:val="24"/>
              </w:rPr>
            </w:pPr>
            <w:r>
              <w:rPr>
                <w:color w:val="auto"/>
                <w:sz w:val="24"/>
              </w:rPr>
              <w:t>由上表可知项目环境风险潜势判断需依据P值和E值来确定，本项目P的分级确定如下：</w:t>
            </w:r>
          </w:p>
          <w:p>
            <w:pPr>
              <w:ind w:firstLine="480" w:firstLineChars="200"/>
              <w:rPr>
                <w:color w:val="auto"/>
                <w:sz w:val="24"/>
              </w:rPr>
            </w:pPr>
            <w:r>
              <w:rPr>
                <w:color w:val="auto"/>
                <w:sz w:val="24"/>
              </w:rPr>
              <w:t>根据《建设项目环境风险评价技术导则HJ169-2018》附录C</w:t>
            </w:r>
            <w:r>
              <w:rPr>
                <w:rFonts w:hint="eastAsia"/>
                <w:color w:val="auto"/>
                <w:sz w:val="24"/>
              </w:rPr>
              <w:t>中</w:t>
            </w:r>
            <w:r>
              <w:rPr>
                <w:color w:val="auto"/>
                <w:sz w:val="24"/>
              </w:rPr>
              <w:t>环境风险物质最大存在总量与其对应的临界量，计算（Q），计算公式如下：</w:t>
            </w:r>
          </w:p>
          <w:p>
            <w:pPr>
              <w:jc w:val="center"/>
              <w:rPr>
                <w:color w:val="auto"/>
                <w:sz w:val="24"/>
              </w:rPr>
            </w:pPr>
            <w:r>
              <w:rPr>
                <w:color w:val="auto"/>
                <w:sz w:val="24"/>
              </w:rPr>
              <w:drawing>
                <wp:inline distT="0" distB="0" distL="114300" distR="114300">
                  <wp:extent cx="2086610" cy="552450"/>
                  <wp:effectExtent l="0" t="0" r="8890" b="0"/>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46"/>
                          <a:stretch>
                            <a:fillRect/>
                          </a:stretch>
                        </pic:blipFill>
                        <pic:spPr>
                          <a:xfrm>
                            <a:off x="0" y="0"/>
                            <a:ext cx="2086610" cy="552450"/>
                          </a:xfrm>
                          <a:prstGeom prst="rect">
                            <a:avLst/>
                          </a:prstGeom>
                          <a:noFill/>
                          <a:ln>
                            <a:noFill/>
                          </a:ln>
                        </pic:spPr>
                      </pic:pic>
                    </a:graphicData>
                  </a:graphic>
                </wp:inline>
              </w:drawing>
            </w:r>
          </w:p>
          <w:p>
            <w:pPr>
              <w:ind w:firstLine="480" w:firstLineChars="200"/>
              <w:rPr>
                <w:color w:val="auto"/>
                <w:sz w:val="24"/>
              </w:rPr>
            </w:pPr>
            <w:r>
              <w:rPr>
                <w:color w:val="auto"/>
                <w:sz w:val="24"/>
              </w:rPr>
              <w:t>式中：q1、q2、···qn——每种环境风险物质的最大存在总量，t；</w:t>
            </w:r>
          </w:p>
          <w:p>
            <w:pPr>
              <w:ind w:firstLine="480" w:firstLineChars="200"/>
              <w:rPr>
                <w:color w:val="auto"/>
                <w:sz w:val="24"/>
              </w:rPr>
            </w:pPr>
            <w:r>
              <w:rPr>
                <w:color w:val="auto"/>
                <w:sz w:val="24"/>
              </w:rPr>
              <w:t>Q1、Q2、···Qn——每种环境风险物质相对应的临界量，t。</w:t>
            </w:r>
          </w:p>
          <w:p>
            <w:pPr>
              <w:ind w:firstLine="480" w:firstLineChars="200"/>
              <w:rPr>
                <w:color w:val="auto"/>
                <w:sz w:val="24"/>
              </w:rPr>
            </w:pPr>
            <w:r>
              <w:rPr>
                <w:color w:val="auto"/>
                <w:sz w:val="24"/>
              </w:rPr>
              <w:t>计算出Q值后，将Q值划分为4级，分别为Q＜1，该项目环境风险潜势为Ⅰ；当Q≥1有三种情况，1≤Q＜10；10≤Q＜100；Q≥100）。</w:t>
            </w:r>
          </w:p>
          <w:p>
            <w:pPr>
              <w:ind w:firstLine="480" w:firstLineChars="200"/>
              <w:rPr>
                <w:color w:val="auto"/>
                <w:sz w:val="24"/>
              </w:rPr>
            </w:pPr>
            <w:r>
              <w:rPr>
                <w:color w:val="auto"/>
                <w:sz w:val="24"/>
              </w:rPr>
              <w:t>根据《建设项目环境风险评价技术导则》（HJ169—2018）附录B</w:t>
            </w:r>
            <w:r>
              <w:rPr>
                <w:rFonts w:hint="eastAsia"/>
                <w:color w:val="auto"/>
                <w:sz w:val="24"/>
              </w:rPr>
              <w:t>重点关注的危险物质及临界量</w:t>
            </w:r>
            <w:r>
              <w:rPr>
                <w:color w:val="auto"/>
                <w:sz w:val="24"/>
              </w:rPr>
              <w:t>，项目</w:t>
            </w:r>
            <w:r>
              <w:rPr>
                <w:rFonts w:hint="eastAsia"/>
                <w:color w:val="auto"/>
                <w:sz w:val="24"/>
              </w:rPr>
              <w:t>施工期和</w:t>
            </w:r>
            <w:r>
              <w:rPr>
                <w:color w:val="auto"/>
                <w:sz w:val="24"/>
              </w:rPr>
              <w:t>运营期</w:t>
            </w:r>
            <w:r>
              <w:rPr>
                <w:rFonts w:hint="eastAsia"/>
                <w:color w:val="auto"/>
                <w:sz w:val="24"/>
              </w:rPr>
              <w:t>有少量一氧化碳</w:t>
            </w:r>
            <w:r>
              <w:rPr>
                <w:color w:val="auto"/>
                <w:sz w:val="24"/>
              </w:rPr>
              <w:t>和氮氧化物废气排放，</w:t>
            </w:r>
            <w:r>
              <w:rPr>
                <w:rFonts w:hint="eastAsia"/>
                <w:color w:val="auto"/>
                <w:sz w:val="24"/>
              </w:rPr>
              <w:t>但很快在环境空气中扩散和稀释，基本可忽略不计。</w:t>
            </w:r>
          </w:p>
          <w:p>
            <w:pPr>
              <w:adjustRightInd w:val="0"/>
              <w:snapToGrid w:val="0"/>
              <w:ind w:firstLine="482" w:firstLineChars="200"/>
              <w:jc w:val="center"/>
              <w:rPr>
                <w:rStyle w:val="151"/>
                <w:rFonts w:ascii="Times New Roman" w:hAnsi="Times New Roman" w:cs="Times New Roman"/>
                <w:color w:val="auto"/>
              </w:rPr>
            </w:pPr>
            <w:r>
              <w:rPr>
                <w:rStyle w:val="151"/>
                <w:rFonts w:ascii="Times New Roman" w:hAnsi="Times New Roman" w:cs="Times New Roman"/>
                <w:color w:val="auto"/>
              </w:rPr>
              <w:t>表</w:t>
            </w:r>
            <w:r>
              <w:rPr>
                <w:rStyle w:val="151"/>
                <w:rFonts w:hint="eastAsia" w:cs="Times New Roman"/>
                <w:color w:val="auto"/>
              </w:rPr>
              <w:t>41</w:t>
            </w:r>
            <w:r>
              <w:rPr>
                <w:rFonts w:hint="eastAsia"/>
                <w:b/>
                <w:bCs/>
                <w:color w:val="auto"/>
                <w:sz w:val="24"/>
              </w:rPr>
              <w:t xml:space="preserve">   </w:t>
            </w:r>
            <w:r>
              <w:rPr>
                <w:rStyle w:val="151"/>
                <w:rFonts w:ascii="Times New Roman" w:hAnsi="Times New Roman" w:cs="Times New Roman"/>
                <w:color w:val="auto"/>
              </w:rPr>
              <w:t>建设项目Q值确定表</w:t>
            </w:r>
          </w:p>
          <w:tbl>
            <w:tblPr>
              <w:tblStyle w:val="40"/>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331"/>
              <w:gridCol w:w="1571"/>
              <w:gridCol w:w="2099"/>
              <w:gridCol w:w="12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97"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序号</w:t>
                  </w:r>
                </w:p>
              </w:tc>
              <w:tc>
                <w:tcPr>
                  <w:tcW w:w="133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物质名称</w:t>
                  </w:r>
                </w:p>
              </w:tc>
              <w:tc>
                <w:tcPr>
                  <w:tcW w:w="157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CAS号</w:t>
                  </w:r>
                </w:p>
              </w:tc>
              <w:tc>
                <w:tcPr>
                  <w:tcW w:w="2099"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最大存在总量qn/t</w:t>
                  </w:r>
                </w:p>
              </w:tc>
              <w:tc>
                <w:tcPr>
                  <w:tcW w:w="1276"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临界量Qn/t</w:t>
                  </w:r>
                </w:p>
              </w:tc>
              <w:tc>
                <w:tcPr>
                  <w:tcW w:w="2074"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1</w:t>
                  </w:r>
                </w:p>
              </w:tc>
              <w:tc>
                <w:tcPr>
                  <w:tcW w:w="133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一氧化碳</w:t>
                  </w:r>
                </w:p>
              </w:tc>
              <w:tc>
                <w:tcPr>
                  <w:tcW w:w="157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630</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08</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w:t>
                  </w:r>
                </w:p>
              </w:tc>
              <w:tc>
                <w:tcPr>
                  <w:tcW w:w="2099"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1276"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r>
                    <w:rPr>
                      <w:rFonts w:ascii="Times New Roman" w:hAnsi="Times New Roman" w:eastAsia="宋体" w:cs="Times New Roman"/>
                      <w:color w:val="auto"/>
                      <w:kern w:val="2"/>
                      <w:sz w:val="21"/>
                      <w:szCs w:val="21"/>
                      <w:lang w:val="en-US" w:eastAsia="zh-CN" w:bidi="ar-SA"/>
                    </w:rPr>
                    <w:t>.5</w:t>
                  </w:r>
                </w:p>
              </w:tc>
              <w:tc>
                <w:tcPr>
                  <w:tcW w:w="2074" w:type="dxa"/>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2</w:t>
                  </w:r>
                </w:p>
              </w:tc>
              <w:tc>
                <w:tcPr>
                  <w:tcW w:w="133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二氧化氮</w:t>
                  </w:r>
                </w:p>
              </w:tc>
              <w:tc>
                <w:tcPr>
                  <w:tcW w:w="157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0102</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44</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w:t>
                  </w:r>
                </w:p>
              </w:tc>
              <w:tc>
                <w:tcPr>
                  <w:tcW w:w="2099"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1276"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2074" w:type="dxa"/>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97"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1331"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合计</w:t>
                  </w:r>
                </w:p>
              </w:tc>
              <w:tc>
                <w:tcPr>
                  <w:tcW w:w="1571" w:type="dxa"/>
                  <w:vAlign w:val="center"/>
                </w:tcPr>
                <w:p>
                  <w:pPr>
                    <w:jc w:val="center"/>
                    <w:rPr>
                      <w:rFonts w:ascii="Times New Roman" w:hAnsi="Times New Roman" w:eastAsia="宋体" w:cs="Times New Roman"/>
                      <w:color w:val="auto"/>
                      <w:kern w:val="2"/>
                      <w:sz w:val="21"/>
                      <w:szCs w:val="21"/>
                      <w:lang w:val="en-US" w:eastAsia="zh-CN" w:bidi="ar-SA"/>
                    </w:rPr>
                  </w:pPr>
                </w:p>
              </w:tc>
              <w:tc>
                <w:tcPr>
                  <w:tcW w:w="2099"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1276" w:type="dxa"/>
                  <w:vAlign w:val="center"/>
                </w:tcPr>
                <w:p>
                  <w:pPr>
                    <w:pStyle w:val="16"/>
                    <w:adjustRightInd/>
                    <w:snapToGrid/>
                    <w:rPr>
                      <w:rFonts w:ascii="Times New Roman" w:hAnsi="Times New Roman" w:eastAsia="宋体" w:cs="Times New Roman"/>
                      <w:color w:val="auto"/>
                      <w:kern w:val="2"/>
                      <w:sz w:val="21"/>
                      <w:szCs w:val="21"/>
                      <w:lang w:val="en-US" w:eastAsia="zh-CN" w:bidi="ar-SA"/>
                    </w:rPr>
                  </w:pPr>
                </w:p>
              </w:tc>
              <w:tc>
                <w:tcPr>
                  <w:tcW w:w="2074"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r>
          </w:tbl>
          <w:p>
            <w:pPr>
              <w:ind w:firstLine="480" w:firstLineChars="200"/>
              <w:rPr>
                <w:color w:val="auto"/>
                <w:sz w:val="24"/>
              </w:rPr>
            </w:pPr>
            <w:r>
              <w:rPr>
                <w:rFonts w:hint="eastAsia"/>
                <w:color w:val="auto"/>
                <w:sz w:val="24"/>
              </w:rPr>
              <w:t>因此，</w:t>
            </w:r>
            <w:r>
              <w:rPr>
                <w:color w:val="auto"/>
                <w:sz w:val="24"/>
              </w:rPr>
              <w:t>本项目环境风险物质最大存在总量与临界量比值Q</w:t>
            </w:r>
            <w:r>
              <w:rPr>
                <w:rFonts w:hint="eastAsia"/>
                <w:color w:val="auto"/>
                <w:sz w:val="24"/>
              </w:rPr>
              <w:t>为0，</w:t>
            </w:r>
            <w:r>
              <w:rPr>
                <w:color w:val="auto"/>
                <w:sz w:val="24"/>
              </w:rPr>
              <w:t>＜1，则该项目环境风险潜势为Ⅰ</w:t>
            </w:r>
            <w:r>
              <w:rPr>
                <w:rFonts w:hint="eastAsia"/>
                <w:color w:val="auto"/>
                <w:sz w:val="24"/>
              </w:rPr>
              <w:t>，仅作简单分析</w:t>
            </w:r>
            <w:r>
              <w:rPr>
                <w:color w:val="auto"/>
                <w:sz w:val="24"/>
              </w:rPr>
              <w:t>。</w:t>
            </w:r>
          </w:p>
          <w:p>
            <w:pPr>
              <w:ind w:firstLine="482" w:firstLineChars="200"/>
              <w:rPr>
                <w:b/>
                <w:color w:val="auto"/>
                <w:sz w:val="24"/>
              </w:rPr>
            </w:pPr>
            <w:r>
              <w:rPr>
                <w:rFonts w:hint="eastAsia"/>
                <w:b/>
                <w:color w:val="auto"/>
                <w:sz w:val="24"/>
              </w:rPr>
              <w:t>2、</w:t>
            </w:r>
            <w:r>
              <w:rPr>
                <w:b/>
                <w:color w:val="auto"/>
                <w:sz w:val="24"/>
              </w:rPr>
              <w:t>环境风险识别</w:t>
            </w:r>
          </w:p>
          <w:p>
            <w:pPr>
              <w:ind w:firstLine="480" w:firstLineChars="200"/>
              <w:rPr>
                <w:color w:val="auto"/>
                <w:sz w:val="24"/>
              </w:rPr>
            </w:pPr>
            <w:r>
              <w:rPr>
                <w:bCs/>
                <w:color w:val="auto"/>
                <w:sz w:val="24"/>
              </w:rPr>
              <w:t>项目为城市道路</w:t>
            </w:r>
            <w:r>
              <w:rPr>
                <w:rFonts w:hint="eastAsia"/>
                <w:bCs/>
                <w:color w:val="auto"/>
                <w:sz w:val="24"/>
              </w:rPr>
              <w:t>建设项目</w:t>
            </w:r>
            <w:r>
              <w:rPr>
                <w:bCs/>
                <w:color w:val="auto"/>
                <w:sz w:val="24"/>
              </w:rPr>
              <w:t>，</w:t>
            </w:r>
            <w:r>
              <w:rPr>
                <w:rFonts w:hint="eastAsia"/>
                <w:bCs/>
                <w:color w:val="auto"/>
                <w:sz w:val="24"/>
              </w:rPr>
              <w:t>本</w:t>
            </w:r>
            <w:r>
              <w:rPr>
                <w:rFonts w:hint="eastAsia"/>
                <w:color w:val="auto"/>
                <w:sz w:val="24"/>
              </w:rPr>
              <w:t>项目本身不存在环境风险，但项目投入使用后道路因</w:t>
            </w:r>
            <w:r>
              <w:rPr>
                <w:rFonts w:hint="eastAsia"/>
                <w:color w:val="auto"/>
                <w:sz w:val="24"/>
                <w:lang w:val="en-US" w:eastAsia="zh-CN"/>
              </w:rPr>
              <w:t>桥梁</w:t>
            </w:r>
            <w:r>
              <w:rPr>
                <w:rFonts w:hint="eastAsia"/>
                <w:color w:val="auto"/>
                <w:sz w:val="24"/>
              </w:rPr>
              <w:t>运输有毒有害和易燃易爆物质时的交通事故以及污水管路因堵塞、破裂而引起的污水外溢等引起的环境风险。</w:t>
            </w:r>
          </w:p>
          <w:p>
            <w:pPr>
              <w:ind w:firstLine="480" w:firstLineChars="200"/>
              <w:rPr>
                <w:bCs/>
                <w:color w:val="auto"/>
                <w:sz w:val="24"/>
              </w:rPr>
            </w:pPr>
            <w:r>
              <w:rPr>
                <w:bCs/>
                <w:color w:val="auto"/>
                <w:sz w:val="24"/>
              </w:rPr>
              <w:t>项目施工和运营过程中的风险事故主要为：</w:t>
            </w:r>
          </w:p>
          <w:p>
            <w:pPr>
              <w:ind w:firstLine="480" w:firstLineChars="200"/>
              <w:rPr>
                <w:color w:val="auto"/>
                <w:sz w:val="24"/>
              </w:rPr>
            </w:pPr>
            <w:r>
              <w:rPr>
                <w:bCs/>
                <w:color w:val="auto"/>
                <w:sz w:val="24"/>
              </w:rPr>
              <w:t>（1）</w:t>
            </w:r>
            <w:r>
              <w:rPr>
                <w:rFonts w:hint="eastAsia"/>
                <w:color w:val="auto"/>
                <w:sz w:val="24"/>
              </w:rPr>
              <w:t>道路</w:t>
            </w:r>
            <w:r>
              <w:rPr>
                <w:rFonts w:hint="eastAsia"/>
                <w:color w:val="auto"/>
                <w:sz w:val="24"/>
                <w:lang w:val="en-US" w:eastAsia="zh-CN"/>
              </w:rPr>
              <w:t>桥梁</w:t>
            </w:r>
            <w:r>
              <w:rPr>
                <w:rFonts w:hint="eastAsia"/>
                <w:color w:val="auto"/>
                <w:sz w:val="24"/>
              </w:rPr>
              <w:t>上运输有毒或易燃易爆等危险品是不可避免的，其风险主要表现在因交通事故和违反危险品运输的有关规定，使被运输的危险品在运输途中突发性发生遗漏、爆炸、燃烧等，一旦出现将在很短时间内造成</w:t>
            </w:r>
            <w:r>
              <w:rPr>
                <w:rFonts w:hint="eastAsia"/>
                <w:color w:val="auto"/>
                <w:sz w:val="24"/>
                <w:lang w:val="en-US" w:eastAsia="zh-CN"/>
              </w:rPr>
              <w:t>周边水体</w:t>
            </w:r>
            <w:r>
              <w:rPr>
                <w:rFonts w:hint="eastAsia"/>
                <w:color w:val="auto"/>
                <w:sz w:val="24"/>
              </w:rPr>
              <w:t>一定面积的恶性污染事故，对当地环境造成较大危害，给国家财产造成巨大的损失。</w:t>
            </w:r>
          </w:p>
          <w:p>
            <w:pPr>
              <w:ind w:firstLine="480" w:firstLineChars="200"/>
              <w:rPr>
                <w:b/>
                <w:color w:val="auto"/>
                <w:sz w:val="24"/>
              </w:rPr>
            </w:pPr>
            <w:r>
              <w:rPr>
                <w:bCs/>
                <w:color w:val="auto"/>
                <w:sz w:val="24"/>
              </w:rPr>
              <w:t>（2）本工程中包含雨、污水管道的铺设，故存在施工过程中</w:t>
            </w:r>
            <w:r>
              <w:rPr>
                <w:rFonts w:hint="eastAsia"/>
                <w:color w:val="auto"/>
                <w:sz w:val="24"/>
              </w:rPr>
              <w:t>污水管路因堵塞、破裂而引起的污水外溢等引起的环境风险。</w:t>
            </w:r>
          </w:p>
          <w:p>
            <w:pPr>
              <w:ind w:firstLine="482" w:firstLineChars="200"/>
              <w:rPr>
                <w:b/>
                <w:color w:val="auto"/>
                <w:sz w:val="24"/>
              </w:rPr>
            </w:pPr>
            <w:r>
              <w:rPr>
                <w:rFonts w:hint="eastAsia"/>
                <w:b/>
                <w:color w:val="auto"/>
                <w:sz w:val="24"/>
              </w:rPr>
              <w:t>3、</w:t>
            </w:r>
            <w:r>
              <w:rPr>
                <w:b/>
                <w:color w:val="auto"/>
                <w:sz w:val="24"/>
              </w:rPr>
              <w:t>风险防范措施</w:t>
            </w:r>
          </w:p>
          <w:p>
            <w:pPr>
              <w:ind w:firstLine="480" w:firstLineChars="200"/>
              <w:rPr>
                <w:bCs/>
                <w:color w:val="auto"/>
                <w:sz w:val="24"/>
              </w:rPr>
            </w:pPr>
            <w:r>
              <w:rPr>
                <w:bCs/>
                <w:color w:val="auto"/>
                <w:sz w:val="24"/>
              </w:rPr>
              <w:t>本工程的风险防范措施主要包括以下几点：</w:t>
            </w:r>
          </w:p>
          <w:p>
            <w:pPr>
              <w:autoSpaceDE w:val="0"/>
              <w:autoSpaceDN w:val="0"/>
              <w:adjustRightInd w:val="0"/>
              <w:spacing w:line="480" w:lineRule="exact"/>
              <w:ind w:firstLine="480" w:firstLineChars="200"/>
              <w:jc w:val="left"/>
              <w:rPr>
                <w:color w:val="auto"/>
                <w:sz w:val="24"/>
              </w:rPr>
            </w:pPr>
            <w:r>
              <w:rPr>
                <w:rFonts w:hint="eastAsia"/>
                <w:bCs/>
                <w:color w:val="auto"/>
                <w:sz w:val="24"/>
              </w:rPr>
              <w:t>（1）</w:t>
            </w:r>
            <w:r>
              <w:rPr>
                <w:rFonts w:hint="eastAsia"/>
                <w:color w:val="auto"/>
                <w:sz w:val="24"/>
              </w:rPr>
              <w:t>本项目施工过程中将不可避免的使用一些燃料等危险物品。这些危险物品一旦意外发生爆炸、燃烧、泄漏，将会危害施工人员及沿线群众的人身财产安全，造成严重后果。</w:t>
            </w:r>
            <w:r>
              <w:rPr>
                <w:rFonts w:hint="eastAsia"/>
                <w:color w:val="auto"/>
                <w:sz w:val="24"/>
                <w:lang w:val="en-US" w:eastAsia="zh-CN"/>
              </w:rPr>
              <w:t>施工期</w:t>
            </w:r>
            <w:r>
              <w:rPr>
                <w:rFonts w:hint="eastAsia"/>
                <w:color w:val="auto"/>
                <w:sz w:val="24"/>
              </w:rPr>
              <w:t>对易燃、易爆和有毒物品必须专人保管，详细登记取用时间、人员、数量、用途等，定期检查，并应对保管人员进行专业培训。</w:t>
            </w:r>
            <w:r>
              <w:rPr>
                <w:rFonts w:hint="eastAsia"/>
                <w:color w:val="auto"/>
                <w:sz w:val="24"/>
                <w:lang w:val="en-US" w:eastAsia="zh-CN"/>
              </w:rPr>
              <w:t>营运期，</w:t>
            </w:r>
            <w:r>
              <w:rPr>
                <w:rFonts w:hint="eastAsia" w:ascii="宋体" w:hAnsi="宋体" w:cs="宋体"/>
                <w:kern w:val="0"/>
                <w:sz w:val="24"/>
              </w:rPr>
              <w:t>由于本工程周边居民密集，为保护居民安全，要求各有关单位相互配合，严禁运输危险品的车辆从本工程桥梁通行。</w:t>
            </w:r>
          </w:p>
          <w:p>
            <w:pPr>
              <w:autoSpaceDE w:val="0"/>
              <w:autoSpaceDN w:val="0"/>
              <w:adjustRightInd w:val="0"/>
              <w:spacing w:line="480" w:lineRule="exact"/>
              <w:ind w:firstLine="480" w:firstLineChars="200"/>
              <w:jc w:val="left"/>
              <w:rPr>
                <w:rFonts w:hint="eastAsia"/>
                <w:color w:val="auto"/>
                <w:sz w:val="24"/>
              </w:rPr>
            </w:pPr>
            <w:r>
              <w:rPr>
                <w:rFonts w:hint="eastAsia"/>
                <w:color w:val="auto"/>
                <w:sz w:val="24"/>
              </w:rPr>
              <w:t>（2）施工前对工程所影响范围内的全部管线进行核查，对管线的性质、材质、埋深、方向等方面做仔细调查，在遇到不明管线时，立即报告项目工程部、安质部等相关部门，在明确管线埋深及管位的前提下，加强施工管理，确保管线安全。</w:t>
            </w:r>
          </w:p>
          <w:p>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TimesNewRomanPSMT"/>
                <w:kern w:val="0"/>
                <w:sz w:val="24"/>
              </w:rPr>
              <w:t>（</w:t>
            </w:r>
            <w:r>
              <w:rPr>
                <w:rFonts w:hint="eastAsia" w:ascii="宋体" w:hAnsi="宋体" w:cs="TimesNewRomanPSMT"/>
                <w:kern w:val="0"/>
                <w:sz w:val="24"/>
                <w:lang w:val="en-US" w:eastAsia="zh-CN"/>
              </w:rPr>
              <w:t>3</w:t>
            </w:r>
            <w:r>
              <w:rPr>
                <w:rFonts w:hint="eastAsia" w:ascii="宋体" w:hAnsi="宋体" w:cs="宋体"/>
                <w:kern w:val="0"/>
                <w:sz w:val="24"/>
              </w:rPr>
              <w:t>）桥梁设置禁止机动车行驶标志和路障，桥梁两侧设置防撞栏，</w:t>
            </w:r>
            <w:r>
              <w:rPr>
                <w:rFonts w:hint="eastAsia" w:ascii="宋体" w:hAnsi="宋体" w:cs="宋体"/>
                <w:kern w:val="0"/>
                <w:sz w:val="24"/>
                <w:lang w:val="en-US" w:eastAsia="zh-CN"/>
              </w:rPr>
              <w:t>桥面设计导流系统及设立应急事故池等，</w:t>
            </w:r>
            <w:r>
              <w:rPr>
                <w:rFonts w:hint="eastAsia" w:ascii="宋体" w:hAnsi="宋体" w:cs="宋体"/>
                <w:kern w:val="0"/>
                <w:sz w:val="24"/>
              </w:rPr>
              <w:t>以减少发生运输车辆风险事故及货物落入河中的几率。</w:t>
            </w:r>
          </w:p>
          <w:p>
            <w:pPr>
              <w:autoSpaceDE w:val="0"/>
              <w:autoSpaceDN w:val="0"/>
              <w:adjustRightInd w:val="0"/>
              <w:spacing w:line="480" w:lineRule="exact"/>
              <w:ind w:firstLine="480" w:firstLineChars="200"/>
              <w:jc w:val="left"/>
              <w:rPr>
                <w:color w:val="auto"/>
                <w:sz w:val="24"/>
              </w:rPr>
            </w:pPr>
            <w:r>
              <w:rPr>
                <w:rFonts w:hint="eastAsia" w:ascii="宋体" w:hAnsi="宋体" w:cs="TimesNewRomanPSMT"/>
                <w:kern w:val="0"/>
                <w:sz w:val="24"/>
              </w:rPr>
              <w:t>（</w:t>
            </w:r>
            <w:r>
              <w:rPr>
                <w:rFonts w:hint="eastAsia" w:ascii="宋体" w:hAnsi="宋体" w:cs="TimesNewRomanPSMT"/>
                <w:kern w:val="0"/>
                <w:sz w:val="24"/>
                <w:lang w:val="en-US" w:eastAsia="zh-CN"/>
              </w:rPr>
              <w:t>4）</w:t>
            </w:r>
            <w:r>
              <w:rPr>
                <w:rFonts w:hint="eastAsia"/>
                <w:color w:val="auto"/>
                <w:sz w:val="24"/>
              </w:rPr>
              <w:t>采取措施预防降低事故发生可能性。一旦发生事故，应及时采取控制及缓解措施并进行赔偿，减少事故危害范围和程度对社会的影响。在施工结束后，施工队伍必须做好地表植被、施工临时用地的恢复工作，以防水土流失和生态破坏事故发生。</w:t>
            </w:r>
          </w:p>
          <w:p>
            <w:pPr>
              <w:ind w:firstLine="482" w:firstLineChars="200"/>
              <w:rPr>
                <w:b/>
                <w:color w:val="auto"/>
                <w:sz w:val="24"/>
              </w:rPr>
            </w:pPr>
            <w:r>
              <w:rPr>
                <w:rFonts w:hint="eastAsia"/>
                <w:b/>
                <w:color w:val="auto"/>
                <w:sz w:val="24"/>
              </w:rPr>
              <w:t>4、</w:t>
            </w:r>
            <w:r>
              <w:rPr>
                <w:b/>
                <w:color w:val="auto"/>
                <w:sz w:val="24"/>
              </w:rPr>
              <w:t>应急措施</w:t>
            </w:r>
          </w:p>
          <w:p>
            <w:pPr>
              <w:ind w:firstLine="480" w:firstLineChars="200"/>
              <w:rPr>
                <w:bCs/>
                <w:color w:val="auto"/>
                <w:sz w:val="24"/>
              </w:rPr>
            </w:pPr>
            <w:r>
              <w:rPr>
                <w:bCs/>
                <w:color w:val="auto"/>
                <w:sz w:val="24"/>
              </w:rPr>
              <w:t>（1）编制应急预案，制定应急计划，成立</w:t>
            </w:r>
            <w:r>
              <w:rPr>
                <w:rFonts w:hint="eastAsia"/>
                <w:bCs/>
                <w:color w:val="auto"/>
                <w:sz w:val="24"/>
              </w:rPr>
              <w:t>项目</w:t>
            </w:r>
            <w:r>
              <w:rPr>
                <w:bCs/>
                <w:color w:val="auto"/>
                <w:sz w:val="24"/>
              </w:rPr>
              <w:t>风险影响的事故应急指挥机构，全权负责本工程施工期的突发性风险事故的处理和处置。应急指挥部应设24小时值班电话，并向社会公布。</w:t>
            </w:r>
          </w:p>
          <w:p>
            <w:pPr>
              <w:ind w:firstLine="480" w:firstLineChars="200"/>
              <w:rPr>
                <w:bCs/>
                <w:color w:val="auto"/>
                <w:sz w:val="24"/>
              </w:rPr>
            </w:pPr>
            <w:r>
              <w:rPr>
                <w:bCs/>
                <w:color w:val="auto"/>
                <w:sz w:val="24"/>
              </w:rPr>
              <w:t>（2）施工期</w:t>
            </w:r>
            <w:r>
              <w:rPr>
                <w:rFonts w:hint="eastAsia"/>
                <w:bCs/>
                <w:color w:val="auto"/>
                <w:sz w:val="24"/>
              </w:rPr>
              <w:t>或营运期</w:t>
            </w:r>
            <w:r>
              <w:rPr>
                <w:bCs/>
                <w:color w:val="auto"/>
                <w:sz w:val="24"/>
              </w:rPr>
              <w:t>间发生</w:t>
            </w:r>
            <w:r>
              <w:rPr>
                <w:rFonts w:hint="eastAsia"/>
                <w:bCs/>
                <w:color w:val="auto"/>
                <w:sz w:val="24"/>
              </w:rPr>
              <w:t>风险</w:t>
            </w:r>
            <w:r>
              <w:rPr>
                <w:bCs/>
                <w:color w:val="auto"/>
                <w:sz w:val="24"/>
              </w:rPr>
              <w:t>事故时，应及时通知事故应急指挥机构</w:t>
            </w:r>
            <w:r>
              <w:rPr>
                <w:rFonts w:hint="eastAsia"/>
                <w:bCs/>
                <w:color w:val="auto"/>
                <w:sz w:val="24"/>
              </w:rPr>
              <w:t>和</w:t>
            </w:r>
            <w:r>
              <w:rPr>
                <w:bCs/>
                <w:color w:val="auto"/>
                <w:sz w:val="24"/>
              </w:rPr>
              <w:t>环境主管部门，并立即处理事故现场，尽快控制风险，减少损失。</w:t>
            </w:r>
          </w:p>
          <w:p>
            <w:pPr>
              <w:ind w:firstLine="480" w:firstLineChars="200"/>
              <w:rPr>
                <w:bCs/>
                <w:color w:val="auto"/>
                <w:sz w:val="24"/>
              </w:rPr>
            </w:pPr>
            <w:r>
              <w:rPr>
                <w:bCs/>
                <w:color w:val="auto"/>
                <w:sz w:val="24"/>
              </w:rPr>
              <w:t>（</w:t>
            </w:r>
            <w:r>
              <w:rPr>
                <w:rFonts w:hint="eastAsia"/>
                <w:bCs/>
                <w:color w:val="auto"/>
                <w:sz w:val="24"/>
              </w:rPr>
              <w:t>3</w:t>
            </w:r>
            <w:r>
              <w:rPr>
                <w:bCs/>
                <w:color w:val="auto"/>
                <w:sz w:val="24"/>
              </w:rPr>
              <w:t>）污染事故一旦发生，监测人员必须快速出击、赶赴现场，现场判断出污染事故影响波及的范围及程度，在事故现场清理回收与化学处理过程中，应随时出具数据，以判断污染物的控制情况。同时，对污染现场和下游河流段进行较长时间跟踪监测。</w:t>
            </w:r>
          </w:p>
          <w:p>
            <w:pPr>
              <w:ind w:firstLine="480" w:firstLineChars="200"/>
              <w:rPr>
                <w:bCs/>
                <w:color w:val="auto"/>
                <w:sz w:val="24"/>
              </w:rPr>
            </w:pPr>
            <w:r>
              <w:rPr>
                <w:bCs/>
                <w:color w:val="auto"/>
                <w:sz w:val="24"/>
              </w:rPr>
              <w:t>（</w:t>
            </w:r>
            <w:r>
              <w:rPr>
                <w:rFonts w:hint="eastAsia"/>
                <w:bCs/>
                <w:color w:val="auto"/>
                <w:sz w:val="24"/>
              </w:rPr>
              <w:t>4</w:t>
            </w:r>
            <w:r>
              <w:rPr>
                <w:bCs/>
                <w:color w:val="auto"/>
                <w:sz w:val="24"/>
              </w:rPr>
              <w:t>）污染事故控制住后，指挥部要做好设施的恢复等善后工作；要对水环境污染事故的基本情况进行定性和定量描述，对整个事故进行评估；要对相关资料进行汇编，包括决策记录、信息分析；要进行工作总结。</w:t>
            </w:r>
          </w:p>
          <w:p>
            <w:pPr>
              <w:ind w:firstLine="482" w:firstLineChars="200"/>
              <w:rPr>
                <w:bCs/>
                <w:color w:val="auto"/>
                <w:sz w:val="24"/>
              </w:rPr>
            </w:pPr>
            <w:r>
              <w:rPr>
                <w:rFonts w:hint="eastAsia"/>
                <w:b/>
                <w:color w:val="auto"/>
                <w:sz w:val="24"/>
              </w:rPr>
              <w:t>5、</w:t>
            </w:r>
            <w:r>
              <w:rPr>
                <w:b/>
                <w:color w:val="auto"/>
                <w:sz w:val="24"/>
              </w:rPr>
              <w:t>风险评价结论</w:t>
            </w:r>
          </w:p>
          <w:p>
            <w:pPr>
              <w:ind w:firstLine="480" w:firstLineChars="200"/>
              <w:rPr>
                <w:bCs/>
                <w:color w:val="auto"/>
                <w:sz w:val="24"/>
              </w:rPr>
            </w:pPr>
            <w:r>
              <w:rPr>
                <w:bCs/>
                <w:color w:val="auto"/>
                <w:sz w:val="24"/>
              </w:rPr>
              <w:t>采取本报告提出的风险防范措施后，项目风险水平在可接受范围内，项目环境风险影响相对较小。</w:t>
            </w:r>
          </w:p>
          <w:p>
            <w:pPr>
              <w:ind w:firstLine="482" w:firstLineChars="200"/>
              <w:rPr>
                <w:b/>
                <w:color w:val="auto"/>
                <w:sz w:val="24"/>
              </w:rPr>
            </w:pPr>
            <w:r>
              <w:rPr>
                <w:rFonts w:hint="eastAsia"/>
                <w:b/>
                <w:color w:val="auto"/>
                <w:sz w:val="24"/>
              </w:rPr>
              <w:t>九、</w:t>
            </w:r>
            <w:r>
              <w:rPr>
                <w:b/>
                <w:color w:val="auto"/>
                <w:sz w:val="24"/>
              </w:rPr>
              <w:t>环境管理和环境监测计划</w:t>
            </w:r>
          </w:p>
          <w:p>
            <w:pPr>
              <w:ind w:firstLine="482" w:firstLineChars="200"/>
              <w:rPr>
                <w:b/>
                <w:color w:val="auto"/>
                <w:sz w:val="24"/>
              </w:rPr>
            </w:pPr>
            <w:r>
              <w:rPr>
                <w:rFonts w:hint="eastAsia"/>
                <w:b/>
                <w:color w:val="auto"/>
                <w:sz w:val="24"/>
              </w:rPr>
              <w:t>1、</w:t>
            </w:r>
            <w:r>
              <w:rPr>
                <w:b/>
                <w:color w:val="auto"/>
                <w:sz w:val="24"/>
              </w:rPr>
              <w:t>施工环境管理及保护要求</w:t>
            </w:r>
          </w:p>
          <w:p>
            <w:pPr>
              <w:ind w:firstLine="480" w:firstLineChars="200"/>
              <w:rPr>
                <w:bCs/>
                <w:color w:val="auto"/>
                <w:sz w:val="24"/>
              </w:rPr>
            </w:pPr>
            <w:r>
              <w:rPr>
                <w:bCs/>
                <w:color w:val="auto"/>
                <w:sz w:val="24"/>
              </w:rPr>
              <w:t>施工期环境管理是组织实施环保设施的“三同时”和施工过程污染防治。在施工开始后应配备管理人员1~2人专门负责施工期的环境管理和监督。</w:t>
            </w:r>
          </w:p>
          <w:p>
            <w:pPr>
              <w:ind w:firstLine="480" w:firstLineChars="200"/>
              <w:rPr>
                <w:bCs/>
                <w:color w:val="auto"/>
                <w:sz w:val="24"/>
              </w:rPr>
            </w:pPr>
            <w:r>
              <w:rPr>
                <w:bCs/>
                <w:color w:val="auto"/>
                <w:sz w:val="24"/>
              </w:rPr>
              <w:t>①监督实施环保设施的“三同时”</w:t>
            </w:r>
          </w:p>
          <w:p>
            <w:pPr>
              <w:ind w:firstLine="480" w:firstLineChars="200"/>
              <w:rPr>
                <w:bCs/>
                <w:color w:val="auto"/>
                <w:sz w:val="24"/>
              </w:rPr>
            </w:pPr>
            <w:r>
              <w:rPr>
                <w:bCs/>
                <w:color w:val="auto"/>
                <w:sz w:val="24"/>
              </w:rPr>
              <w:t>各项环保设施的设计、施工计划必须与主体工程同时进行，并把工程设计和施工计划报环保行政主管部门审批。</w:t>
            </w:r>
          </w:p>
          <w:p>
            <w:pPr>
              <w:ind w:firstLine="480" w:firstLineChars="200"/>
              <w:rPr>
                <w:bCs/>
                <w:color w:val="auto"/>
                <w:sz w:val="24"/>
              </w:rPr>
            </w:pPr>
            <w:r>
              <w:rPr>
                <w:bCs/>
                <w:color w:val="auto"/>
                <w:sz w:val="24"/>
              </w:rPr>
              <w:t>在施工过程中定期检查环保设施建设进度，如有滞后，应立即纠正。</w:t>
            </w:r>
          </w:p>
          <w:p>
            <w:pPr>
              <w:ind w:firstLine="480" w:firstLineChars="200"/>
              <w:rPr>
                <w:bCs/>
                <w:color w:val="auto"/>
                <w:sz w:val="24"/>
              </w:rPr>
            </w:pPr>
            <w:r>
              <w:rPr>
                <w:bCs/>
                <w:color w:val="auto"/>
                <w:sz w:val="24"/>
              </w:rPr>
              <w:t>在试运营前检查各项环保设施完工情况，并向环保审批部门申报营运计划。</w:t>
            </w:r>
          </w:p>
          <w:p>
            <w:pPr>
              <w:ind w:firstLine="480" w:firstLineChars="200"/>
              <w:rPr>
                <w:bCs/>
                <w:color w:val="auto"/>
                <w:sz w:val="24"/>
              </w:rPr>
            </w:pPr>
            <w:r>
              <w:rPr>
                <w:bCs/>
                <w:color w:val="auto"/>
                <w:sz w:val="24"/>
              </w:rPr>
              <w:t>竣工验收时提交环保竣工验收监测报告，经竣工验收合格，并发放环保设施验收合格证及排污许可证，方可投入正式运营。</w:t>
            </w:r>
          </w:p>
          <w:p>
            <w:pPr>
              <w:ind w:firstLine="480" w:firstLineChars="200"/>
              <w:rPr>
                <w:bCs/>
                <w:color w:val="auto"/>
                <w:sz w:val="24"/>
              </w:rPr>
            </w:pPr>
            <w:r>
              <w:rPr>
                <w:bCs/>
                <w:color w:val="auto"/>
                <w:sz w:val="24"/>
              </w:rPr>
              <w:t>②施工期环境保护实施计划</w:t>
            </w:r>
          </w:p>
          <w:p>
            <w:pPr>
              <w:ind w:firstLine="480" w:firstLineChars="200"/>
              <w:rPr>
                <w:bCs/>
                <w:color w:val="auto"/>
                <w:sz w:val="24"/>
              </w:rPr>
            </w:pPr>
            <w:r>
              <w:rPr>
                <w:bCs/>
                <w:color w:val="auto"/>
                <w:sz w:val="24"/>
              </w:rPr>
              <w:t>A施工期环境管理</w:t>
            </w:r>
          </w:p>
          <w:p>
            <w:pPr>
              <w:ind w:firstLine="480" w:firstLineChars="200"/>
              <w:rPr>
                <w:bCs/>
                <w:color w:val="auto"/>
                <w:sz w:val="24"/>
              </w:rPr>
            </w:pPr>
            <w:r>
              <w:rPr>
                <w:bCs/>
                <w:color w:val="auto"/>
                <w:sz w:val="24"/>
              </w:rPr>
              <w:t>在施工开始后应派人专门负责施工期环境管理与监督，重点是防止施工过程泥沙砖块散落、施工噪声、粉尘及施工环境管理。</w:t>
            </w:r>
          </w:p>
          <w:p>
            <w:pPr>
              <w:ind w:firstLine="480" w:firstLineChars="200"/>
              <w:rPr>
                <w:bCs/>
                <w:color w:val="auto"/>
                <w:sz w:val="24"/>
              </w:rPr>
            </w:pPr>
            <w:r>
              <w:rPr>
                <w:bCs/>
                <w:color w:val="auto"/>
                <w:sz w:val="24"/>
              </w:rPr>
              <w:t>对各施工队伍的施工环保实施计划进行检查监督，对施工中的排污情况进行监督，对造成严重水土流失或其它环境污染事故进行调查处理。</w:t>
            </w:r>
          </w:p>
          <w:p>
            <w:pPr>
              <w:ind w:firstLine="480" w:firstLineChars="200"/>
              <w:rPr>
                <w:bCs/>
                <w:color w:val="auto"/>
                <w:sz w:val="24"/>
              </w:rPr>
            </w:pPr>
            <w:r>
              <w:rPr>
                <w:bCs/>
                <w:color w:val="auto"/>
                <w:sz w:val="24"/>
              </w:rPr>
              <w:t>各施工队伍应配备一名环保员，根据承包工程的环境问题提出环保实施计划，进行实施、监督、管理，对发生的水土流失事件或其他污染事故应组织处理，并及时向建设单位和地方环保部门报告。</w:t>
            </w:r>
          </w:p>
          <w:p>
            <w:pPr>
              <w:ind w:firstLine="480" w:firstLineChars="200"/>
              <w:rPr>
                <w:bCs/>
                <w:color w:val="auto"/>
                <w:sz w:val="24"/>
              </w:rPr>
            </w:pPr>
            <w:r>
              <w:rPr>
                <w:bCs/>
                <w:color w:val="auto"/>
                <w:sz w:val="24"/>
              </w:rPr>
              <w:t>B施工现场环境恢复监督</w:t>
            </w:r>
          </w:p>
          <w:p>
            <w:pPr>
              <w:ind w:firstLine="480" w:firstLineChars="200"/>
              <w:rPr>
                <w:bCs/>
                <w:color w:val="auto"/>
                <w:sz w:val="24"/>
              </w:rPr>
            </w:pPr>
            <w:r>
              <w:rPr>
                <w:bCs/>
                <w:color w:val="auto"/>
                <w:sz w:val="24"/>
              </w:rPr>
              <w:t>在营运期前应全面检查施工现场的环境恢复情况，施工单位应及时撤出占用场地，拆除临时设施，恢复被破坏的地面，恢复绿化。</w:t>
            </w:r>
          </w:p>
          <w:p>
            <w:pPr>
              <w:ind w:firstLine="482" w:firstLineChars="200"/>
              <w:rPr>
                <w:b/>
                <w:color w:val="auto"/>
                <w:sz w:val="24"/>
              </w:rPr>
            </w:pPr>
            <w:r>
              <w:rPr>
                <w:rFonts w:hint="eastAsia"/>
                <w:b/>
                <w:color w:val="auto"/>
                <w:sz w:val="24"/>
              </w:rPr>
              <w:t>2、</w:t>
            </w:r>
            <w:r>
              <w:rPr>
                <w:b/>
                <w:color w:val="auto"/>
                <w:sz w:val="24"/>
              </w:rPr>
              <w:t>环境管理措施及监理内容</w:t>
            </w:r>
          </w:p>
          <w:p>
            <w:pPr>
              <w:ind w:firstLine="480" w:firstLineChars="200"/>
              <w:rPr>
                <w:bCs/>
                <w:color w:val="auto"/>
                <w:sz w:val="24"/>
              </w:rPr>
            </w:pPr>
            <w:r>
              <w:rPr>
                <w:bCs/>
                <w:color w:val="auto"/>
                <w:sz w:val="24"/>
              </w:rPr>
              <w:t>①施工现场进行围护，进行封闭施工。</w:t>
            </w:r>
          </w:p>
          <w:p>
            <w:pPr>
              <w:ind w:firstLine="480" w:firstLineChars="200"/>
              <w:rPr>
                <w:bCs/>
                <w:color w:val="auto"/>
                <w:sz w:val="24"/>
              </w:rPr>
            </w:pPr>
            <w:r>
              <w:rPr>
                <w:bCs/>
                <w:color w:val="auto"/>
                <w:sz w:val="24"/>
              </w:rPr>
              <w:t>②在施工中遇到连续晴好天气又起风的情况下，应对开挖土方临时堆存处采取洒水或采用覆盖网进行覆盖，防止扬尘。</w:t>
            </w:r>
          </w:p>
          <w:p>
            <w:pPr>
              <w:ind w:firstLine="480" w:firstLineChars="200"/>
              <w:rPr>
                <w:bCs/>
                <w:color w:val="auto"/>
                <w:sz w:val="24"/>
              </w:rPr>
            </w:pPr>
            <w:r>
              <w:rPr>
                <w:bCs/>
                <w:color w:val="auto"/>
                <w:sz w:val="24"/>
              </w:rPr>
              <w:t>③土方在装运过程中对汽车采取帆布覆盖车厢，避免在起风的情况下开挖土方和装卸物料，施工道路实行保洁制度，一旦有弃土应及时清扫。</w:t>
            </w:r>
          </w:p>
          <w:p>
            <w:pPr>
              <w:ind w:firstLine="480" w:firstLineChars="200"/>
              <w:rPr>
                <w:bCs/>
                <w:color w:val="auto"/>
                <w:sz w:val="24"/>
              </w:rPr>
            </w:pPr>
            <w:r>
              <w:rPr>
                <w:bCs/>
                <w:color w:val="auto"/>
                <w:sz w:val="24"/>
              </w:rPr>
              <w:t>④雨天施工要注意防止水土流失，堆积土方时适当采取覆盖措施，防止淤塞周边水塘，汛期及暴雨天要停止施工。</w:t>
            </w:r>
          </w:p>
          <w:p>
            <w:pPr>
              <w:ind w:firstLine="480" w:firstLineChars="200"/>
              <w:rPr>
                <w:bCs/>
                <w:color w:val="auto"/>
                <w:sz w:val="24"/>
              </w:rPr>
            </w:pPr>
            <w:r>
              <w:rPr>
                <w:bCs/>
                <w:color w:val="auto"/>
                <w:sz w:val="24"/>
              </w:rPr>
              <w:t>⑤建筑垃圾及时清理，严禁随意丢弃、堆放。</w:t>
            </w:r>
          </w:p>
          <w:p>
            <w:pPr>
              <w:ind w:firstLine="482" w:firstLineChars="200"/>
              <w:rPr>
                <w:b/>
                <w:color w:val="auto"/>
                <w:sz w:val="24"/>
                <w:u w:val="single"/>
              </w:rPr>
            </w:pPr>
            <w:r>
              <w:rPr>
                <w:rFonts w:hint="eastAsia"/>
                <w:b/>
                <w:color w:val="auto"/>
                <w:sz w:val="24"/>
                <w:u w:val="single"/>
              </w:rPr>
              <w:t>3、</w:t>
            </w:r>
            <w:r>
              <w:rPr>
                <w:b/>
                <w:color w:val="auto"/>
                <w:sz w:val="24"/>
                <w:u w:val="single"/>
              </w:rPr>
              <w:t>环境监测计划</w:t>
            </w:r>
          </w:p>
          <w:p>
            <w:pPr>
              <w:ind w:firstLine="480" w:firstLineChars="200"/>
              <w:rPr>
                <w:bCs/>
                <w:color w:val="auto"/>
                <w:sz w:val="24"/>
                <w:u w:val="single"/>
              </w:rPr>
            </w:pPr>
            <w:r>
              <w:rPr>
                <w:rFonts w:hint="eastAsia"/>
                <w:bCs/>
                <w:color w:val="auto"/>
                <w:sz w:val="24"/>
                <w:u w:val="single"/>
              </w:rPr>
              <w:t>施工期环境</w:t>
            </w:r>
            <w:r>
              <w:rPr>
                <w:bCs/>
                <w:color w:val="auto"/>
                <w:sz w:val="24"/>
                <w:u w:val="single"/>
              </w:rPr>
              <w:t>监测计划见下表。</w:t>
            </w:r>
          </w:p>
          <w:p>
            <w:pPr>
              <w:ind w:firstLine="482" w:firstLineChars="200"/>
              <w:jc w:val="center"/>
              <w:rPr>
                <w:b/>
                <w:color w:val="auto"/>
                <w:sz w:val="24"/>
                <w:u w:val="single"/>
              </w:rPr>
            </w:pPr>
            <w:r>
              <w:rPr>
                <w:b/>
                <w:color w:val="auto"/>
                <w:sz w:val="24"/>
                <w:u w:val="single"/>
              </w:rPr>
              <w:t>表</w:t>
            </w:r>
            <w:r>
              <w:rPr>
                <w:rFonts w:hint="eastAsia"/>
                <w:b/>
                <w:color w:val="auto"/>
                <w:sz w:val="24"/>
                <w:u w:val="single"/>
              </w:rPr>
              <w:t>42</w:t>
            </w:r>
            <w:r>
              <w:rPr>
                <w:rFonts w:hint="eastAsia"/>
                <w:b/>
                <w:bCs/>
                <w:color w:val="auto"/>
                <w:sz w:val="24"/>
                <w:u w:val="single"/>
              </w:rPr>
              <w:t xml:space="preserve">   </w:t>
            </w:r>
            <w:r>
              <w:rPr>
                <w:rFonts w:hint="eastAsia"/>
                <w:b/>
                <w:color w:val="auto"/>
                <w:sz w:val="24"/>
                <w:u w:val="single"/>
              </w:rPr>
              <w:t>施工期</w:t>
            </w:r>
            <w:r>
              <w:rPr>
                <w:b/>
                <w:color w:val="auto"/>
                <w:sz w:val="24"/>
                <w:u w:val="single"/>
              </w:rPr>
              <w:t>监测计划</w:t>
            </w:r>
          </w:p>
          <w:tbl>
            <w:tblPr>
              <w:tblStyle w:val="41"/>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2183"/>
              <w:gridCol w:w="2353"/>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pPr>
                    <w:pStyle w:val="150"/>
                    <w:jc w:val="center"/>
                    <w:rPr>
                      <w:rFonts w:ascii="Calibri" w:hAnsi="Calibri"/>
                      <w:color w:val="auto"/>
                      <w:sz w:val="24"/>
                      <w:u w:val="single"/>
                    </w:rPr>
                  </w:pPr>
                  <w:r>
                    <w:rPr>
                      <w:rFonts w:ascii="Calibri" w:hAnsi="Calibri"/>
                      <w:color w:val="auto"/>
                      <w:sz w:val="24"/>
                      <w:u w:val="single"/>
                    </w:rPr>
                    <w:t>类别</w:t>
                  </w:r>
                </w:p>
              </w:tc>
              <w:tc>
                <w:tcPr>
                  <w:tcW w:w="2183" w:type="dxa"/>
                </w:tcPr>
                <w:p>
                  <w:pPr>
                    <w:pStyle w:val="150"/>
                    <w:jc w:val="center"/>
                    <w:rPr>
                      <w:rFonts w:ascii="Calibri" w:hAnsi="Calibri"/>
                      <w:color w:val="auto"/>
                      <w:sz w:val="24"/>
                      <w:u w:val="single"/>
                    </w:rPr>
                  </w:pPr>
                  <w:r>
                    <w:rPr>
                      <w:rFonts w:ascii="Calibri" w:hAnsi="Calibri"/>
                      <w:color w:val="auto"/>
                      <w:sz w:val="24"/>
                      <w:u w:val="single"/>
                    </w:rPr>
                    <w:t>监测点</w:t>
                  </w:r>
                </w:p>
              </w:tc>
              <w:tc>
                <w:tcPr>
                  <w:tcW w:w="2353" w:type="dxa"/>
                </w:tcPr>
                <w:p>
                  <w:pPr>
                    <w:pStyle w:val="150"/>
                    <w:jc w:val="center"/>
                    <w:rPr>
                      <w:rFonts w:ascii="Calibri" w:hAnsi="Calibri"/>
                      <w:color w:val="auto"/>
                      <w:sz w:val="24"/>
                      <w:u w:val="single"/>
                    </w:rPr>
                  </w:pPr>
                  <w:r>
                    <w:rPr>
                      <w:rFonts w:ascii="Calibri" w:hAnsi="Calibri"/>
                      <w:color w:val="auto"/>
                      <w:sz w:val="24"/>
                      <w:u w:val="single"/>
                    </w:rPr>
                    <w:t>监测项目</w:t>
                  </w:r>
                </w:p>
              </w:tc>
              <w:tc>
                <w:tcPr>
                  <w:tcW w:w="2269" w:type="dxa"/>
                </w:tcPr>
                <w:p>
                  <w:pPr>
                    <w:pStyle w:val="150"/>
                    <w:jc w:val="center"/>
                    <w:rPr>
                      <w:rFonts w:ascii="Calibri" w:hAnsi="Calibri"/>
                      <w:color w:val="auto"/>
                      <w:sz w:val="24"/>
                      <w:u w:val="single"/>
                    </w:rPr>
                  </w:pPr>
                  <w:r>
                    <w:rPr>
                      <w:rFonts w:ascii="Calibri" w:hAnsi="Calibri"/>
                      <w:color w:val="auto"/>
                      <w:sz w:val="24"/>
                      <w:u w:val="singl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pStyle w:val="150"/>
                    <w:jc w:val="center"/>
                    <w:rPr>
                      <w:rFonts w:ascii="Calibri" w:hAnsi="Calibri"/>
                      <w:color w:val="auto"/>
                      <w:sz w:val="24"/>
                      <w:u w:val="single"/>
                    </w:rPr>
                  </w:pPr>
                  <w:r>
                    <w:rPr>
                      <w:rFonts w:hint="eastAsia" w:ascii="Calibri" w:hAnsi="Calibri"/>
                      <w:color w:val="auto"/>
                      <w:sz w:val="24"/>
                      <w:u w:val="single"/>
                    </w:rPr>
                    <w:t>施工期</w:t>
                  </w:r>
                </w:p>
              </w:tc>
              <w:tc>
                <w:tcPr>
                  <w:tcW w:w="1134" w:type="dxa"/>
                  <w:vMerge w:val="restart"/>
                  <w:vAlign w:val="center"/>
                </w:tcPr>
                <w:p>
                  <w:pPr>
                    <w:pStyle w:val="150"/>
                    <w:jc w:val="center"/>
                    <w:rPr>
                      <w:rFonts w:ascii="Calibri" w:hAnsi="Calibri"/>
                      <w:color w:val="auto"/>
                      <w:sz w:val="24"/>
                      <w:u w:val="single"/>
                    </w:rPr>
                  </w:pPr>
                  <w:r>
                    <w:rPr>
                      <w:rFonts w:ascii="Calibri" w:hAnsi="Calibri"/>
                      <w:color w:val="auto"/>
                      <w:sz w:val="24"/>
                      <w:u w:val="single"/>
                    </w:rPr>
                    <w:t>废气</w:t>
                  </w:r>
                </w:p>
              </w:tc>
              <w:tc>
                <w:tcPr>
                  <w:tcW w:w="2183" w:type="dxa"/>
                  <w:vAlign w:val="center"/>
                </w:tcPr>
                <w:p>
                  <w:pPr>
                    <w:pStyle w:val="150"/>
                    <w:jc w:val="center"/>
                    <w:rPr>
                      <w:rFonts w:ascii="Calibri" w:hAnsi="Calibri"/>
                      <w:color w:val="auto"/>
                      <w:sz w:val="24"/>
                      <w:u w:val="single"/>
                    </w:rPr>
                  </w:pPr>
                  <w:r>
                    <w:rPr>
                      <w:rFonts w:hint="eastAsia" w:ascii="Calibri" w:hAnsi="Calibri"/>
                      <w:color w:val="auto"/>
                      <w:sz w:val="24"/>
                      <w:u w:val="single"/>
                      <w:lang w:val="en-US" w:eastAsia="zh-CN"/>
                    </w:rPr>
                    <w:t>龙升社区</w:t>
                  </w:r>
                  <w:r>
                    <w:rPr>
                      <w:rFonts w:hint="eastAsia" w:ascii="Calibri" w:hAnsi="Calibri"/>
                      <w:color w:val="auto"/>
                      <w:sz w:val="24"/>
                      <w:u w:val="single"/>
                    </w:rPr>
                    <w:t>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TSP</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年</w:t>
                  </w:r>
                  <w:r>
                    <w:rPr>
                      <w:rFonts w:hint="eastAsia" w:ascii="Calibri" w:hAnsi="Calibri"/>
                      <w:color w:val="auto"/>
                      <w:sz w:val="24"/>
                      <w:u w:val="single"/>
                    </w:rPr>
                    <w:t>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pStyle w:val="150"/>
                    <w:jc w:val="center"/>
                    <w:rPr>
                      <w:rFonts w:ascii="Calibri" w:hAnsi="Calibri"/>
                      <w:color w:val="auto"/>
                      <w:sz w:val="24"/>
                      <w:u w:val="single"/>
                    </w:rPr>
                  </w:pPr>
                </w:p>
              </w:tc>
              <w:tc>
                <w:tcPr>
                  <w:tcW w:w="1134" w:type="dxa"/>
                  <w:vMerge w:val="continue"/>
                  <w:vAlign w:val="center"/>
                </w:tcPr>
                <w:p>
                  <w:pPr>
                    <w:pStyle w:val="150"/>
                    <w:jc w:val="center"/>
                    <w:rPr>
                      <w:rFonts w:ascii="Calibri" w:hAnsi="Calibri"/>
                      <w:color w:val="auto"/>
                      <w:sz w:val="24"/>
                      <w:u w:val="single"/>
                    </w:rPr>
                  </w:pPr>
                </w:p>
              </w:tc>
              <w:tc>
                <w:tcPr>
                  <w:tcW w:w="2183" w:type="dxa"/>
                  <w:vAlign w:val="center"/>
                </w:tcPr>
                <w:p>
                  <w:pPr>
                    <w:pStyle w:val="150"/>
                    <w:jc w:val="center"/>
                    <w:rPr>
                      <w:rFonts w:ascii="Calibri" w:hAnsi="Calibri"/>
                      <w:color w:val="auto"/>
                      <w:sz w:val="24"/>
                      <w:u w:val="single"/>
                    </w:rPr>
                  </w:pPr>
                  <w:r>
                    <w:rPr>
                      <w:rFonts w:hint="eastAsia" w:ascii="Calibri" w:hAnsi="Calibri"/>
                      <w:color w:val="auto"/>
                      <w:sz w:val="24"/>
                      <w:u w:val="single"/>
                      <w:lang w:val="en-US" w:eastAsia="zh-CN"/>
                    </w:rPr>
                    <w:t>兴隆山</w:t>
                  </w:r>
                  <w:r>
                    <w:rPr>
                      <w:rFonts w:hint="eastAsia" w:ascii="Calibri" w:hAnsi="Calibri"/>
                      <w:color w:val="auto"/>
                      <w:sz w:val="24"/>
                      <w:u w:val="single"/>
                    </w:rPr>
                    <w:t>区居民点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TSP</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年</w:t>
                  </w:r>
                  <w:r>
                    <w:rPr>
                      <w:rFonts w:hint="eastAsia" w:ascii="Calibri" w:hAnsi="Calibri"/>
                      <w:color w:val="auto"/>
                      <w:sz w:val="24"/>
                      <w:u w:val="single"/>
                    </w:rPr>
                    <w:t>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pStyle w:val="150"/>
                    <w:jc w:val="center"/>
                    <w:rPr>
                      <w:rFonts w:ascii="Calibri" w:hAnsi="Calibri"/>
                      <w:color w:val="auto"/>
                      <w:sz w:val="24"/>
                      <w:u w:val="single"/>
                    </w:rPr>
                  </w:pPr>
                </w:p>
              </w:tc>
              <w:tc>
                <w:tcPr>
                  <w:tcW w:w="1134" w:type="dxa"/>
                  <w:vMerge w:val="continue"/>
                  <w:vAlign w:val="center"/>
                </w:tcPr>
                <w:p>
                  <w:pPr>
                    <w:pStyle w:val="150"/>
                    <w:jc w:val="center"/>
                    <w:rPr>
                      <w:rFonts w:ascii="Calibri" w:hAnsi="Calibri"/>
                      <w:color w:val="auto"/>
                      <w:sz w:val="24"/>
                      <w:u w:val="single"/>
                    </w:rPr>
                  </w:pPr>
                </w:p>
              </w:tc>
              <w:tc>
                <w:tcPr>
                  <w:tcW w:w="2183" w:type="dxa"/>
                  <w:vAlign w:val="center"/>
                </w:tcPr>
                <w:p>
                  <w:pPr>
                    <w:pStyle w:val="150"/>
                    <w:jc w:val="center"/>
                    <w:rPr>
                      <w:rFonts w:hint="eastAsia" w:ascii="Calibri" w:hAnsi="Calibri"/>
                      <w:color w:val="auto"/>
                      <w:sz w:val="24"/>
                      <w:u w:val="single"/>
                      <w:lang w:val="en-US" w:eastAsia="zh-CN"/>
                    </w:rPr>
                  </w:pPr>
                  <w:r>
                    <w:rPr>
                      <w:rFonts w:hint="eastAsia" w:ascii="Calibri" w:hAnsi="Calibri"/>
                      <w:color w:val="auto"/>
                      <w:sz w:val="24"/>
                      <w:u w:val="single"/>
                      <w:lang w:val="en-US" w:eastAsia="zh-CN"/>
                    </w:rPr>
                    <w:t>学府港湾小区</w:t>
                  </w:r>
                </w:p>
                <w:p>
                  <w:pPr>
                    <w:pStyle w:val="150"/>
                    <w:jc w:val="center"/>
                    <w:rPr>
                      <w:rFonts w:ascii="Calibri" w:hAnsi="Calibri"/>
                      <w:color w:val="auto"/>
                      <w:sz w:val="24"/>
                      <w:u w:val="single"/>
                    </w:rPr>
                  </w:pPr>
                  <w:r>
                    <w:rPr>
                      <w:rFonts w:hint="eastAsia" w:ascii="Calibri" w:hAnsi="Calibri"/>
                      <w:color w:val="auto"/>
                      <w:sz w:val="24"/>
                      <w:u w:val="single"/>
                    </w:rPr>
                    <w:t>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TSP</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年</w:t>
                  </w:r>
                  <w:r>
                    <w:rPr>
                      <w:rFonts w:hint="eastAsia" w:ascii="Calibri" w:hAnsi="Calibri"/>
                      <w:color w:val="auto"/>
                      <w:sz w:val="24"/>
                      <w:u w:val="single"/>
                    </w:rPr>
                    <w:t>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pStyle w:val="150"/>
                    <w:jc w:val="center"/>
                    <w:rPr>
                      <w:rFonts w:ascii="Calibri" w:hAnsi="Calibri"/>
                      <w:color w:val="auto"/>
                      <w:sz w:val="24"/>
                      <w:u w:val="single"/>
                    </w:rPr>
                  </w:pPr>
                </w:p>
              </w:tc>
              <w:tc>
                <w:tcPr>
                  <w:tcW w:w="1134" w:type="dxa"/>
                  <w:vMerge w:val="restart"/>
                  <w:vAlign w:val="center"/>
                </w:tcPr>
                <w:p>
                  <w:pPr>
                    <w:pStyle w:val="150"/>
                    <w:jc w:val="center"/>
                    <w:rPr>
                      <w:rFonts w:ascii="Calibri" w:hAnsi="Calibri"/>
                      <w:color w:val="auto"/>
                      <w:sz w:val="24"/>
                      <w:u w:val="single"/>
                    </w:rPr>
                  </w:pPr>
                  <w:r>
                    <w:rPr>
                      <w:rFonts w:ascii="Calibri" w:hAnsi="Calibri"/>
                      <w:color w:val="auto"/>
                      <w:sz w:val="24"/>
                      <w:u w:val="single"/>
                    </w:rPr>
                    <w:t>噪声</w:t>
                  </w:r>
                </w:p>
              </w:tc>
              <w:tc>
                <w:tcPr>
                  <w:tcW w:w="2183" w:type="dxa"/>
                  <w:vAlign w:val="center"/>
                </w:tcPr>
                <w:p>
                  <w:pPr>
                    <w:pStyle w:val="150"/>
                    <w:jc w:val="center"/>
                    <w:rPr>
                      <w:rFonts w:ascii="Calibri" w:hAnsi="Calibri"/>
                      <w:color w:val="auto"/>
                      <w:sz w:val="24"/>
                      <w:u w:val="single"/>
                    </w:rPr>
                  </w:pPr>
                  <w:r>
                    <w:rPr>
                      <w:rFonts w:hint="eastAsia" w:ascii="Calibri" w:hAnsi="Calibri"/>
                      <w:color w:val="auto"/>
                      <w:sz w:val="24"/>
                      <w:u w:val="single"/>
                      <w:lang w:val="en-US" w:eastAsia="zh-CN"/>
                    </w:rPr>
                    <w:t>龙升社区</w:t>
                  </w:r>
                  <w:r>
                    <w:rPr>
                      <w:rFonts w:hint="eastAsia" w:ascii="Calibri" w:hAnsi="Calibri"/>
                      <w:color w:val="auto"/>
                      <w:sz w:val="24"/>
                      <w:u w:val="single"/>
                    </w:rPr>
                    <w:t>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L</w:t>
                  </w:r>
                  <w:r>
                    <w:rPr>
                      <w:rFonts w:ascii="Calibri" w:hAnsi="Calibri"/>
                      <w:color w:val="auto"/>
                      <w:sz w:val="24"/>
                      <w:u w:val="single"/>
                      <w:vertAlign w:val="subscript"/>
                    </w:rPr>
                    <w:t>Aeq</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半年</w:t>
                  </w:r>
                  <w:r>
                    <w:rPr>
                      <w:rFonts w:hint="eastAsia" w:ascii="Calibri" w:hAnsi="Calibri"/>
                      <w:color w:val="auto"/>
                      <w:sz w:val="24"/>
                      <w:u w:val="single"/>
                    </w:rPr>
                    <w:t>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pStyle w:val="150"/>
                    <w:jc w:val="center"/>
                    <w:rPr>
                      <w:rFonts w:ascii="Calibri" w:hAnsi="Calibri"/>
                      <w:color w:val="auto"/>
                      <w:sz w:val="24"/>
                      <w:u w:val="single"/>
                    </w:rPr>
                  </w:pPr>
                </w:p>
              </w:tc>
              <w:tc>
                <w:tcPr>
                  <w:tcW w:w="1134" w:type="dxa"/>
                  <w:vMerge w:val="continue"/>
                  <w:vAlign w:val="center"/>
                </w:tcPr>
                <w:p>
                  <w:pPr>
                    <w:pStyle w:val="150"/>
                    <w:jc w:val="center"/>
                    <w:rPr>
                      <w:rFonts w:ascii="Calibri" w:hAnsi="Calibri"/>
                      <w:color w:val="auto"/>
                      <w:sz w:val="24"/>
                      <w:u w:val="single"/>
                    </w:rPr>
                  </w:pPr>
                </w:p>
              </w:tc>
              <w:tc>
                <w:tcPr>
                  <w:tcW w:w="2183" w:type="dxa"/>
                  <w:vAlign w:val="center"/>
                </w:tcPr>
                <w:p>
                  <w:pPr>
                    <w:pStyle w:val="150"/>
                    <w:jc w:val="center"/>
                    <w:rPr>
                      <w:rFonts w:ascii="Calibri" w:hAnsi="Calibri"/>
                      <w:color w:val="auto"/>
                      <w:sz w:val="24"/>
                      <w:u w:val="single"/>
                    </w:rPr>
                  </w:pPr>
                  <w:r>
                    <w:rPr>
                      <w:rFonts w:hint="eastAsia" w:ascii="Calibri" w:hAnsi="Calibri"/>
                      <w:color w:val="auto"/>
                      <w:sz w:val="24"/>
                      <w:u w:val="single"/>
                      <w:lang w:val="en-US" w:eastAsia="zh-CN"/>
                    </w:rPr>
                    <w:t>兴隆山</w:t>
                  </w:r>
                  <w:r>
                    <w:rPr>
                      <w:rFonts w:hint="eastAsia" w:ascii="Calibri" w:hAnsi="Calibri"/>
                      <w:color w:val="auto"/>
                      <w:sz w:val="24"/>
                      <w:u w:val="single"/>
                    </w:rPr>
                    <w:t>区居民点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L</w:t>
                  </w:r>
                  <w:r>
                    <w:rPr>
                      <w:rFonts w:ascii="Calibri" w:hAnsi="Calibri"/>
                      <w:color w:val="auto"/>
                      <w:sz w:val="24"/>
                      <w:u w:val="single"/>
                      <w:vertAlign w:val="subscript"/>
                    </w:rPr>
                    <w:t>Aeq</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半年</w:t>
                  </w:r>
                  <w:r>
                    <w:rPr>
                      <w:rFonts w:hint="eastAsia" w:ascii="Calibri" w:hAnsi="Calibri"/>
                      <w:color w:val="auto"/>
                      <w:sz w:val="24"/>
                      <w:u w:val="single"/>
                    </w:rPr>
                    <w:t>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pStyle w:val="150"/>
                    <w:jc w:val="center"/>
                    <w:rPr>
                      <w:rFonts w:ascii="Calibri" w:hAnsi="Calibri"/>
                      <w:color w:val="auto"/>
                      <w:sz w:val="24"/>
                      <w:u w:val="single"/>
                    </w:rPr>
                  </w:pPr>
                </w:p>
              </w:tc>
              <w:tc>
                <w:tcPr>
                  <w:tcW w:w="1134" w:type="dxa"/>
                  <w:vMerge w:val="continue"/>
                  <w:vAlign w:val="center"/>
                </w:tcPr>
                <w:p>
                  <w:pPr>
                    <w:pStyle w:val="150"/>
                    <w:jc w:val="center"/>
                    <w:rPr>
                      <w:rFonts w:ascii="Calibri" w:hAnsi="Calibri"/>
                      <w:color w:val="auto"/>
                      <w:sz w:val="24"/>
                      <w:u w:val="single"/>
                    </w:rPr>
                  </w:pPr>
                </w:p>
              </w:tc>
              <w:tc>
                <w:tcPr>
                  <w:tcW w:w="2183" w:type="dxa"/>
                  <w:vAlign w:val="center"/>
                </w:tcPr>
                <w:p>
                  <w:pPr>
                    <w:pStyle w:val="150"/>
                    <w:jc w:val="center"/>
                    <w:rPr>
                      <w:rFonts w:hint="eastAsia" w:ascii="Calibri" w:hAnsi="Calibri"/>
                      <w:color w:val="auto"/>
                      <w:sz w:val="24"/>
                      <w:u w:val="single"/>
                      <w:lang w:val="en-US" w:eastAsia="zh-CN"/>
                    </w:rPr>
                  </w:pPr>
                  <w:r>
                    <w:rPr>
                      <w:rFonts w:hint="eastAsia" w:ascii="Calibri" w:hAnsi="Calibri"/>
                      <w:color w:val="auto"/>
                      <w:sz w:val="24"/>
                      <w:u w:val="single"/>
                      <w:lang w:val="en-US" w:eastAsia="zh-CN"/>
                    </w:rPr>
                    <w:t>学府港湾小区</w:t>
                  </w:r>
                </w:p>
                <w:p>
                  <w:pPr>
                    <w:pStyle w:val="150"/>
                    <w:jc w:val="center"/>
                    <w:rPr>
                      <w:rFonts w:ascii="Calibri" w:hAnsi="Calibri"/>
                      <w:color w:val="auto"/>
                      <w:sz w:val="24"/>
                      <w:u w:val="single"/>
                    </w:rPr>
                  </w:pPr>
                  <w:r>
                    <w:rPr>
                      <w:rFonts w:hint="eastAsia" w:ascii="Calibri" w:hAnsi="Calibri"/>
                      <w:color w:val="auto"/>
                      <w:sz w:val="24"/>
                      <w:u w:val="single"/>
                    </w:rPr>
                    <w:t>居民点</w:t>
                  </w:r>
                </w:p>
              </w:tc>
              <w:tc>
                <w:tcPr>
                  <w:tcW w:w="2353" w:type="dxa"/>
                  <w:vAlign w:val="center"/>
                </w:tcPr>
                <w:p>
                  <w:pPr>
                    <w:pStyle w:val="150"/>
                    <w:jc w:val="center"/>
                    <w:rPr>
                      <w:rFonts w:ascii="Calibri" w:hAnsi="Calibri"/>
                      <w:color w:val="auto"/>
                      <w:sz w:val="24"/>
                      <w:u w:val="single"/>
                    </w:rPr>
                  </w:pPr>
                  <w:r>
                    <w:rPr>
                      <w:rFonts w:ascii="Calibri" w:hAnsi="Calibri"/>
                      <w:color w:val="auto"/>
                      <w:sz w:val="24"/>
                      <w:u w:val="single"/>
                    </w:rPr>
                    <w:t>L</w:t>
                  </w:r>
                  <w:r>
                    <w:rPr>
                      <w:rFonts w:ascii="Calibri" w:hAnsi="Calibri"/>
                      <w:color w:val="auto"/>
                      <w:sz w:val="24"/>
                      <w:u w:val="single"/>
                      <w:vertAlign w:val="subscript"/>
                    </w:rPr>
                    <w:t>Aeq</w:t>
                  </w:r>
                </w:p>
              </w:tc>
              <w:tc>
                <w:tcPr>
                  <w:tcW w:w="2269" w:type="dxa"/>
                  <w:vAlign w:val="center"/>
                </w:tcPr>
                <w:p>
                  <w:pPr>
                    <w:jc w:val="center"/>
                    <w:rPr>
                      <w:rFonts w:ascii="Calibri" w:hAnsi="Calibri"/>
                      <w:color w:val="auto"/>
                      <w:sz w:val="24"/>
                      <w:u w:val="single"/>
                    </w:rPr>
                  </w:pPr>
                  <w:r>
                    <w:rPr>
                      <w:rFonts w:hint="eastAsia" w:ascii="Calibri" w:hAnsi="Calibri"/>
                      <w:color w:val="auto"/>
                      <w:sz w:val="24"/>
                      <w:u w:val="single"/>
                    </w:rPr>
                    <w:t>每</w:t>
                  </w:r>
                  <w:r>
                    <w:rPr>
                      <w:rFonts w:hint="eastAsia" w:ascii="Calibri" w:hAnsi="Calibri"/>
                      <w:color w:val="auto"/>
                      <w:sz w:val="24"/>
                      <w:u w:val="single"/>
                      <w:lang w:val="en-US" w:eastAsia="zh-CN"/>
                    </w:rPr>
                    <w:t>半年</w:t>
                  </w:r>
                  <w:r>
                    <w:rPr>
                      <w:rFonts w:hint="eastAsia" w:ascii="Calibri" w:hAnsi="Calibri"/>
                      <w:color w:val="auto"/>
                      <w:sz w:val="24"/>
                      <w:u w:val="single"/>
                    </w:rPr>
                    <w:t>监测1次</w:t>
                  </w:r>
                </w:p>
              </w:tc>
            </w:tr>
          </w:tbl>
          <w:p>
            <w:pPr>
              <w:ind w:firstLine="482" w:firstLineChars="200"/>
              <w:rPr>
                <w:color w:val="auto"/>
                <w:sz w:val="24"/>
              </w:rPr>
            </w:pPr>
            <w:r>
              <w:rPr>
                <w:rFonts w:hint="eastAsia"/>
                <w:b/>
                <w:color w:val="auto"/>
                <w:sz w:val="24"/>
              </w:rPr>
              <w:t>十</w:t>
            </w:r>
            <w:r>
              <w:rPr>
                <w:b/>
                <w:color w:val="auto"/>
                <w:sz w:val="24"/>
              </w:rPr>
              <w:t>、相符性分析</w:t>
            </w:r>
          </w:p>
          <w:p>
            <w:pPr>
              <w:ind w:firstLine="482" w:firstLineChars="200"/>
              <w:rPr>
                <w:rFonts w:hint="default"/>
                <w:b/>
                <w:color w:val="auto"/>
                <w:sz w:val="24"/>
                <w:lang w:val="en-US" w:eastAsia="zh-CN"/>
              </w:rPr>
            </w:pPr>
            <w:r>
              <w:rPr>
                <w:rFonts w:hint="eastAsia"/>
                <w:b/>
                <w:color w:val="auto"/>
                <w:sz w:val="24"/>
                <w:lang w:val="en-US" w:eastAsia="zh-CN"/>
              </w:rPr>
              <w:t>1、与产业政策相符性分析</w:t>
            </w:r>
          </w:p>
          <w:p>
            <w:pPr>
              <w:ind w:firstLine="480" w:firstLineChars="200"/>
              <w:rPr>
                <w:color w:val="auto"/>
                <w:sz w:val="24"/>
              </w:rPr>
            </w:pPr>
            <w:r>
              <w:rPr>
                <w:color w:val="auto"/>
                <w:sz w:val="24"/>
              </w:rPr>
              <w:t>拟建项目为</w:t>
            </w:r>
            <w:r>
              <w:rPr>
                <w:rFonts w:hint="eastAsia"/>
                <w:color w:val="auto"/>
                <w:sz w:val="24"/>
              </w:rPr>
              <w:t>城市主干路的</w:t>
            </w:r>
            <w:r>
              <w:rPr>
                <w:color w:val="auto"/>
                <w:sz w:val="24"/>
              </w:rPr>
              <w:t>建设，不属于《产业结构调整指导目录（201</w:t>
            </w:r>
            <w:r>
              <w:rPr>
                <w:rFonts w:hint="eastAsia"/>
                <w:color w:val="auto"/>
                <w:sz w:val="24"/>
              </w:rPr>
              <w:t>9</w:t>
            </w:r>
            <w:r>
              <w:rPr>
                <w:color w:val="auto"/>
                <w:sz w:val="24"/>
              </w:rPr>
              <w:t>年本</w:t>
            </w:r>
            <w:r>
              <w:rPr>
                <w:rFonts w:hint="eastAsia"/>
                <w:color w:val="auto"/>
                <w:sz w:val="24"/>
              </w:rPr>
              <w:t>，征求意见稿</w:t>
            </w:r>
            <w:r>
              <w:rPr>
                <w:color w:val="auto"/>
                <w:sz w:val="24"/>
              </w:rPr>
              <w:t>）》中的淘汰类和限制类，属于“鼓励类”第二十二大类中第三项“城市公共交通建设”</w:t>
            </w:r>
            <w:r>
              <w:rPr>
                <w:rFonts w:hint="eastAsia"/>
                <w:color w:val="auto"/>
                <w:sz w:val="24"/>
              </w:rPr>
              <w:t>，</w:t>
            </w:r>
            <w:r>
              <w:rPr>
                <w:color w:val="auto"/>
                <w:sz w:val="24"/>
              </w:rPr>
              <w:t>符合相关产业政策的要求。同时，不违反《限制用地项目目录（2012年本）》和《禁止用地项目目录（2012年本）》。</w:t>
            </w:r>
          </w:p>
          <w:p>
            <w:pPr>
              <w:ind w:firstLine="482" w:firstLineChars="200"/>
              <w:rPr>
                <w:rFonts w:hint="default"/>
                <w:b/>
                <w:color w:val="auto"/>
                <w:sz w:val="24"/>
                <w:u w:val="none"/>
                <w:lang w:val="en-US" w:eastAsia="zh-CN"/>
              </w:rPr>
            </w:pPr>
            <w:r>
              <w:rPr>
                <w:rFonts w:hint="eastAsia"/>
                <w:b/>
                <w:color w:val="auto"/>
                <w:sz w:val="24"/>
                <w:u w:val="none"/>
                <w:lang w:val="en-US" w:eastAsia="zh-CN"/>
              </w:rPr>
              <w:t>2、与区域发展规划相符性分析</w:t>
            </w:r>
          </w:p>
          <w:p>
            <w:pPr>
              <w:ind w:firstLine="480" w:firstLineChars="200"/>
              <w:rPr>
                <w:rFonts w:hint="eastAsia"/>
                <w:color w:val="auto"/>
                <w:sz w:val="24"/>
                <w:u w:val="none"/>
              </w:rPr>
            </w:pPr>
            <w:r>
              <w:rPr>
                <w:rFonts w:hint="eastAsia"/>
                <w:color w:val="auto"/>
                <w:sz w:val="24"/>
                <w:u w:val="none"/>
              </w:rPr>
              <w:t>本项目属于市政道路配套工程，根据《株洲市总体规划图（2006-2020）》（2013年），本项目建设符合区域用地规划。</w:t>
            </w:r>
            <w:r>
              <w:rPr>
                <w:rFonts w:hint="eastAsia"/>
                <w:color w:val="auto"/>
                <w:sz w:val="24"/>
                <w:u w:val="none"/>
                <w:lang w:val="en-US" w:eastAsia="zh-CN"/>
              </w:rPr>
              <w:t>根据</w:t>
            </w:r>
            <w:r>
              <w:rPr>
                <w:color w:val="auto"/>
                <w:sz w:val="24"/>
                <w:u w:val="none"/>
              </w:rPr>
              <w:t>本项目用地不涉及基本农田保护区和水源保护区等禁止开发的区域，不涉及自然保护区或风景名胜区；</w:t>
            </w:r>
            <w:r>
              <w:rPr>
                <w:rFonts w:hint="eastAsia"/>
                <w:color w:val="auto"/>
                <w:sz w:val="24"/>
                <w:u w:val="none"/>
                <w:lang w:val="en-US" w:eastAsia="zh-CN"/>
              </w:rPr>
              <w:t>根据株资规预审字[2019]106号株洲市自然资源和规划局关于株洲市长龙路 (学林路-玉龙路 )新建工程用地预审意见，本项目建设符合株洲市云田镇土地利用总体规划（2006-2020年）（2016年修订版），本项目不占用基本农田，项目前期非法占用耕地面积2885.79m</w:t>
            </w:r>
            <w:r>
              <w:rPr>
                <w:rFonts w:hint="eastAsia"/>
                <w:color w:val="auto"/>
                <w:sz w:val="24"/>
                <w:u w:val="none"/>
                <w:vertAlign w:val="superscript"/>
                <w:lang w:val="en-US" w:eastAsia="zh-CN"/>
              </w:rPr>
              <w:t>2</w:t>
            </w:r>
            <w:r>
              <w:rPr>
                <w:rFonts w:hint="eastAsia"/>
                <w:color w:val="auto"/>
                <w:sz w:val="24"/>
                <w:u w:val="none"/>
                <w:vertAlign w:val="baseline"/>
                <w:lang w:val="en-US" w:eastAsia="zh-CN"/>
              </w:rPr>
              <w:t>，对占用的耕地已经进行的耕地补偿，株洲市自然资源规划局已经批复了违法用地审批，详见附件2，</w:t>
            </w:r>
            <w:r>
              <w:rPr>
                <w:color w:val="auto"/>
                <w:sz w:val="24"/>
                <w:u w:val="none"/>
              </w:rPr>
              <w:t>用地符合要求。</w:t>
            </w:r>
          </w:p>
          <w:p>
            <w:pPr>
              <w:ind w:firstLine="482" w:firstLineChars="200"/>
              <w:rPr>
                <w:rFonts w:hint="eastAsia"/>
                <w:b/>
                <w:color w:val="auto"/>
                <w:sz w:val="24"/>
                <w:u w:val="single"/>
                <w:lang w:val="en-US" w:eastAsia="zh-CN"/>
              </w:rPr>
            </w:pPr>
            <w:r>
              <w:rPr>
                <w:rFonts w:hint="eastAsia"/>
                <w:b/>
                <w:color w:val="auto"/>
                <w:sz w:val="24"/>
                <w:u w:val="single"/>
                <w:lang w:val="en-US" w:eastAsia="zh-CN"/>
              </w:rPr>
              <w:t>3、与长株潭城市绿心规划相符性分析</w:t>
            </w:r>
          </w:p>
          <w:p>
            <w:pPr>
              <w:autoSpaceDE w:val="0"/>
              <w:autoSpaceDN w:val="0"/>
              <w:ind w:firstLine="480" w:firstLineChars="200"/>
              <w:rPr>
                <w:color w:val="auto"/>
                <w:sz w:val="24"/>
                <w:u w:val="single"/>
              </w:rPr>
            </w:pPr>
            <w:r>
              <w:rPr>
                <w:rFonts w:hint="eastAsia"/>
                <w:color w:val="auto"/>
                <w:sz w:val="24"/>
                <w:u w:val="single"/>
              </w:rPr>
              <w:t>本项目位于云龙示范区，</w:t>
            </w:r>
            <w:r>
              <w:rPr>
                <w:rFonts w:hint="eastAsia"/>
                <w:color w:val="auto"/>
                <w:sz w:val="24"/>
                <w:u w:val="single"/>
                <w:lang w:eastAsia="zh-CN"/>
              </w:rPr>
              <w:t>路北起玉龙路、南至学林路</w:t>
            </w:r>
            <w:r>
              <w:rPr>
                <w:rFonts w:hint="eastAsia"/>
                <w:color w:val="auto"/>
                <w:sz w:val="24"/>
                <w:u w:val="single"/>
              </w:rPr>
              <w:t>。经核对《长株潭城市群生态绿心地区总体规划（2010-2030）》（2018年修改），本项目不在长株潭城市绿心规划用地范围内，因此，本项目的建设符合长株潭城市绿心规划。</w:t>
            </w:r>
          </w:p>
          <w:p>
            <w:pPr>
              <w:ind w:firstLine="482" w:firstLineChars="200"/>
              <w:rPr>
                <w:rFonts w:hint="default"/>
                <w:b/>
                <w:color w:val="auto"/>
                <w:sz w:val="24"/>
                <w:u w:val="single"/>
                <w:lang w:val="en-US" w:eastAsia="zh-CN"/>
              </w:rPr>
            </w:pPr>
            <w:r>
              <w:rPr>
                <w:rFonts w:hint="eastAsia"/>
                <w:b/>
                <w:color w:val="auto"/>
                <w:sz w:val="24"/>
                <w:u w:val="single"/>
                <w:lang w:val="en-US" w:eastAsia="zh-CN"/>
              </w:rPr>
              <w:t>4、三线一单及选址分析</w:t>
            </w:r>
          </w:p>
          <w:p>
            <w:pPr>
              <w:ind w:firstLine="480" w:firstLineChars="200"/>
              <w:rPr>
                <w:rFonts w:hint="eastAsia"/>
                <w:color w:val="auto"/>
                <w:sz w:val="24"/>
                <w:u w:val="single"/>
                <w:lang w:val="en-US" w:eastAsia="zh-CN"/>
              </w:rPr>
            </w:pPr>
            <w:r>
              <w:rPr>
                <w:rFonts w:hint="eastAsia"/>
                <w:color w:val="auto"/>
                <w:sz w:val="24"/>
                <w:u w:val="single"/>
                <w:lang w:val="en-US" w:eastAsia="zh-CN"/>
              </w:rPr>
              <w:t>根据环保部发布的《关于改善环境质量为核心加强环境影响评价管理的通知》，要求切实加强环境影响评价管理，落实“生态保护红线、环境质量底线、资源利用上线和环境准入负面清单”约束，建立项目环评审批和规划环评、现有项目环境管理、区域环境质量联动机制，更好地发挥环评制度从源头防范环境污染和生态破坏的作用，加快推进改善环境质量。</w:t>
            </w:r>
          </w:p>
          <w:p>
            <w:pPr>
              <w:ind w:firstLine="480" w:firstLineChars="200"/>
              <w:rPr>
                <w:rFonts w:hint="eastAsia"/>
                <w:color w:val="auto"/>
                <w:sz w:val="24"/>
                <w:u w:val="single"/>
                <w:lang w:val="en-US" w:eastAsia="zh-CN"/>
              </w:rPr>
            </w:pPr>
            <w:r>
              <w:rPr>
                <w:rFonts w:hint="eastAsia"/>
                <w:color w:val="auto"/>
                <w:sz w:val="24"/>
                <w:u w:val="single"/>
                <w:lang w:val="en-US" w:eastAsia="zh-CN"/>
              </w:rPr>
              <w:t xml:space="preserve">本项目位于湖南省株洲市云龙区市区范围内，周边无自然保护区、饮用水水源保护区等生态保护目标，符合生态红线保护要求。 </w:t>
            </w:r>
          </w:p>
          <w:p>
            <w:pPr>
              <w:ind w:firstLine="480" w:firstLineChars="200"/>
              <w:rPr>
                <w:rFonts w:hint="eastAsia"/>
                <w:color w:val="auto"/>
                <w:sz w:val="24"/>
                <w:u w:val="single"/>
                <w:lang w:val="en-US" w:eastAsia="zh-CN"/>
              </w:rPr>
            </w:pPr>
            <w:r>
              <w:rPr>
                <w:rFonts w:hint="eastAsia"/>
                <w:color w:val="auto"/>
                <w:sz w:val="24"/>
                <w:u w:val="single"/>
                <w:lang w:val="en-US" w:eastAsia="zh-CN"/>
              </w:rPr>
              <w:t>本项目营运过程中消耗一定量的电源、水源等资源消耗，项目资源消耗相对区域资源利用总量较少，符合资源利用上限要求。</w:t>
            </w:r>
          </w:p>
          <w:p>
            <w:pPr>
              <w:ind w:firstLine="480" w:firstLineChars="200"/>
              <w:rPr>
                <w:rFonts w:hint="eastAsia"/>
                <w:color w:val="auto"/>
                <w:sz w:val="24"/>
                <w:u w:val="single"/>
                <w:lang w:val="en-US" w:eastAsia="zh-CN"/>
              </w:rPr>
            </w:pPr>
            <w:r>
              <w:rPr>
                <w:rFonts w:hint="eastAsia"/>
                <w:color w:val="auto"/>
                <w:sz w:val="24"/>
                <w:u w:val="single"/>
                <w:lang w:val="en-US" w:eastAsia="zh-CN"/>
              </w:rPr>
              <w:t>项目选址区域为环境空气功能区二类区，执行二级标准。根据环境空气质量现状的监测数据， 项目选址区域环境空气质量能够满足《环境空气质量标准》二级标准的要求；本项目所在区域为 4 类及 2 类声环境功能区，根据环境噪声现状监测结果，项目区域目前能够满足《声环境质量 标准》4a 类、2 类标准要求。本项目建成后噪声产生量小，能够满足《声环境质量标准》4a 类、2 类标准要求，本项目道路建设运营不会改变项目所在区域的声环境功能，因此，项目建设声环境质量是符合要求的。</w:t>
            </w:r>
          </w:p>
          <w:p>
            <w:pPr>
              <w:ind w:firstLine="480" w:firstLineChars="200"/>
              <w:rPr>
                <w:rFonts w:hint="eastAsia"/>
                <w:color w:val="auto"/>
                <w:sz w:val="24"/>
                <w:u w:val="single"/>
                <w:lang w:val="en-US" w:eastAsia="zh-CN"/>
              </w:rPr>
            </w:pPr>
            <w:r>
              <w:rPr>
                <w:rFonts w:hint="eastAsia"/>
                <w:color w:val="auto"/>
                <w:sz w:val="24"/>
                <w:u w:val="single"/>
                <w:lang w:val="en-US" w:eastAsia="zh-CN"/>
              </w:rPr>
              <w:t>本项目选址周边地表水环境质量为IV类水域，本项目运营期无生产和生活污水产生。因此，本项目建设符合环境质量底线要求。目前项目选址区域暂无明确的环境准入负面清单，本项目不属于高污染、高耗能和资源型的产业类型。因此，本项目应为环境准入允许类别。</w:t>
            </w:r>
          </w:p>
          <w:p>
            <w:pPr>
              <w:ind w:firstLine="480" w:firstLineChars="200"/>
              <w:rPr>
                <w:rFonts w:hint="eastAsia"/>
                <w:color w:val="auto"/>
                <w:sz w:val="24"/>
                <w:u w:val="single"/>
              </w:rPr>
            </w:pPr>
            <w:r>
              <w:rPr>
                <w:rFonts w:hint="eastAsia"/>
                <w:color w:val="auto"/>
                <w:sz w:val="24"/>
                <w:u w:val="single"/>
                <w:lang w:val="en-US" w:eastAsia="zh-CN"/>
              </w:rPr>
              <w:t>根据2019年10月9日印发的株洲云龙示范区管理委员会选址意见书，</w:t>
            </w:r>
            <w:r>
              <w:rPr>
                <w:color w:val="auto"/>
                <w:sz w:val="24"/>
                <w:u w:val="single"/>
              </w:rPr>
              <w:t>本项目所</w:t>
            </w:r>
            <w:r>
              <w:rPr>
                <w:rFonts w:hint="eastAsia"/>
                <w:color w:val="auto"/>
                <w:sz w:val="24"/>
                <w:u w:val="single"/>
                <w:lang w:val="en-US" w:eastAsia="zh-CN"/>
              </w:rPr>
              <w:t>在地位于云龙区市政道路规划范围内，</w:t>
            </w:r>
            <w:r>
              <w:rPr>
                <w:color w:val="auto"/>
                <w:sz w:val="24"/>
                <w:u w:val="single"/>
              </w:rPr>
              <w:t>本项目建设</w:t>
            </w:r>
            <w:r>
              <w:rPr>
                <w:rFonts w:hint="eastAsia"/>
                <w:color w:val="auto"/>
                <w:sz w:val="24"/>
                <w:u w:val="single"/>
              </w:rPr>
              <w:t>选址合理。</w:t>
            </w:r>
          </w:p>
          <w:p>
            <w:pPr>
              <w:ind w:firstLine="480" w:firstLineChars="200"/>
              <w:rPr>
                <w:color w:val="auto"/>
                <w:sz w:val="24"/>
                <w:u w:val="single"/>
              </w:rPr>
            </w:pPr>
            <w:r>
              <w:rPr>
                <w:color w:val="auto"/>
                <w:sz w:val="24"/>
                <w:u w:val="single"/>
              </w:rPr>
              <w:t>经环境影响分析，在落实环评提出措施的前提下，项目建设不会对外环境产生明显不利影响，因此项目在选址规划方面是合理可行的。</w:t>
            </w:r>
          </w:p>
          <w:p>
            <w:pPr>
              <w:ind w:firstLine="482" w:firstLineChars="200"/>
              <w:rPr>
                <w:b/>
                <w:color w:val="auto"/>
                <w:sz w:val="24"/>
                <w:u w:val="none"/>
              </w:rPr>
            </w:pPr>
            <w:r>
              <w:rPr>
                <w:rFonts w:hint="eastAsia"/>
                <w:b/>
                <w:color w:val="auto"/>
                <w:sz w:val="24"/>
                <w:u w:val="none"/>
              </w:rPr>
              <w:t>十一</w:t>
            </w:r>
            <w:r>
              <w:rPr>
                <w:b/>
                <w:color w:val="auto"/>
                <w:sz w:val="24"/>
                <w:u w:val="none"/>
              </w:rPr>
              <w:t>、环保投资估算</w:t>
            </w:r>
          </w:p>
          <w:p>
            <w:pPr>
              <w:tabs>
                <w:tab w:val="left" w:pos="1900"/>
              </w:tabs>
              <w:ind w:firstLine="480" w:firstLineChars="200"/>
              <w:rPr>
                <w:color w:val="auto"/>
                <w:sz w:val="24"/>
                <w:u w:val="single"/>
              </w:rPr>
            </w:pPr>
            <w:r>
              <w:rPr>
                <w:color w:val="auto"/>
                <w:sz w:val="24"/>
                <w:u w:val="single"/>
              </w:rPr>
              <w:t>本项目环保投资主要为施工期污染控制措施，具体见</w:t>
            </w:r>
            <w:r>
              <w:rPr>
                <w:rFonts w:hint="eastAsia"/>
                <w:color w:val="auto"/>
                <w:sz w:val="24"/>
                <w:u w:val="single"/>
              </w:rPr>
              <w:t>下表</w:t>
            </w:r>
            <w:r>
              <w:rPr>
                <w:color w:val="auto"/>
                <w:sz w:val="24"/>
                <w:u w:val="single"/>
              </w:rPr>
              <w:t>。本项目</w:t>
            </w:r>
            <w:r>
              <w:rPr>
                <w:rFonts w:hint="eastAsia"/>
                <w:color w:val="auto"/>
                <w:sz w:val="24"/>
                <w:u w:val="single"/>
              </w:rPr>
              <w:t>总投资</w:t>
            </w:r>
            <w:r>
              <w:rPr>
                <w:rFonts w:hint="eastAsia"/>
                <w:color w:val="auto"/>
                <w:sz w:val="24"/>
                <w:u w:val="single"/>
                <w:lang w:eastAsia="zh-CN"/>
              </w:rPr>
              <w:t>18084.70</w:t>
            </w:r>
            <w:r>
              <w:rPr>
                <w:rFonts w:hint="eastAsia"/>
                <w:color w:val="auto"/>
                <w:sz w:val="24"/>
                <w:u w:val="single"/>
              </w:rPr>
              <w:t>万元，</w:t>
            </w:r>
            <w:r>
              <w:rPr>
                <w:color w:val="auto"/>
                <w:sz w:val="24"/>
                <w:u w:val="single"/>
              </w:rPr>
              <w:t>环保投资</w:t>
            </w:r>
            <w:r>
              <w:rPr>
                <w:rFonts w:hint="eastAsia"/>
                <w:color w:val="auto"/>
                <w:sz w:val="24"/>
                <w:u w:val="single"/>
              </w:rPr>
              <w:t>603</w:t>
            </w:r>
            <w:r>
              <w:rPr>
                <w:color w:val="auto"/>
                <w:sz w:val="24"/>
                <w:u w:val="single"/>
              </w:rPr>
              <w:t>万元，占总投资的</w:t>
            </w:r>
            <w:r>
              <w:rPr>
                <w:rFonts w:hint="eastAsia"/>
                <w:color w:val="auto"/>
                <w:sz w:val="24"/>
                <w:u w:val="single"/>
              </w:rPr>
              <w:t>2.6</w:t>
            </w:r>
            <w:r>
              <w:rPr>
                <w:color w:val="auto"/>
                <w:sz w:val="24"/>
                <w:u w:val="single"/>
              </w:rPr>
              <w:t>%。</w:t>
            </w:r>
          </w:p>
          <w:p>
            <w:pPr>
              <w:tabs>
                <w:tab w:val="left" w:pos="1900"/>
              </w:tabs>
              <w:rPr>
                <w:color w:val="auto"/>
                <w:sz w:val="24"/>
                <w:u w:val="single"/>
              </w:rPr>
            </w:pPr>
          </w:p>
          <w:p>
            <w:pPr>
              <w:jc w:val="center"/>
              <w:rPr>
                <w:b/>
                <w:bCs/>
                <w:color w:val="auto"/>
                <w:sz w:val="24"/>
                <w:u w:val="single"/>
              </w:rPr>
            </w:pPr>
            <w:r>
              <w:rPr>
                <w:b/>
                <w:bCs/>
                <w:color w:val="auto"/>
                <w:sz w:val="24"/>
                <w:u w:val="single"/>
              </w:rPr>
              <w:t>表</w:t>
            </w:r>
            <w:r>
              <w:rPr>
                <w:rFonts w:hint="eastAsia"/>
                <w:b/>
                <w:bCs/>
                <w:color w:val="auto"/>
                <w:sz w:val="24"/>
                <w:u w:val="single"/>
              </w:rPr>
              <w:t xml:space="preserve">43   </w:t>
            </w:r>
            <w:r>
              <w:rPr>
                <w:b/>
                <w:bCs/>
                <w:color w:val="auto"/>
                <w:sz w:val="24"/>
                <w:u w:val="single"/>
              </w:rPr>
              <w:t>项目环保投资一览表</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367"/>
              <w:gridCol w:w="326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Align w:val="center"/>
                </w:tcPr>
                <w:p>
                  <w:pPr>
                    <w:jc w:val="center"/>
                    <w:rPr>
                      <w:color w:val="auto"/>
                      <w:sz w:val="24"/>
                      <w:u w:val="single"/>
                    </w:rPr>
                  </w:pPr>
                  <w:r>
                    <w:rPr>
                      <w:color w:val="auto"/>
                      <w:sz w:val="24"/>
                      <w:u w:val="single"/>
                    </w:rPr>
                    <w:t>时期</w:t>
                  </w:r>
                </w:p>
              </w:tc>
              <w:tc>
                <w:tcPr>
                  <w:tcW w:w="2367" w:type="dxa"/>
                  <w:vAlign w:val="center"/>
                </w:tcPr>
                <w:p>
                  <w:pPr>
                    <w:jc w:val="center"/>
                    <w:rPr>
                      <w:color w:val="auto"/>
                      <w:sz w:val="24"/>
                      <w:u w:val="single"/>
                    </w:rPr>
                  </w:pPr>
                  <w:r>
                    <w:rPr>
                      <w:color w:val="auto"/>
                      <w:sz w:val="24"/>
                      <w:u w:val="single"/>
                    </w:rPr>
                    <w:t>污染控制类型</w:t>
                  </w:r>
                </w:p>
              </w:tc>
              <w:tc>
                <w:tcPr>
                  <w:tcW w:w="3261" w:type="dxa"/>
                  <w:vAlign w:val="center"/>
                </w:tcPr>
                <w:p>
                  <w:pPr>
                    <w:jc w:val="center"/>
                    <w:rPr>
                      <w:color w:val="auto"/>
                      <w:sz w:val="24"/>
                      <w:u w:val="single"/>
                    </w:rPr>
                  </w:pPr>
                  <w:r>
                    <w:rPr>
                      <w:color w:val="auto"/>
                      <w:sz w:val="24"/>
                      <w:u w:val="single"/>
                    </w:rPr>
                    <w:t>控制措施</w:t>
                  </w:r>
                </w:p>
              </w:tc>
              <w:tc>
                <w:tcPr>
                  <w:tcW w:w="1945" w:type="dxa"/>
                  <w:vAlign w:val="center"/>
                </w:tcPr>
                <w:p>
                  <w:pPr>
                    <w:jc w:val="center"/>
                    <w:rPr>
                      <w:color w:val="auto"/>
                      <w:sz w:val="24"/>
                      <w:u w:val="single"/>
                    </w:rPr>
                  </w:pPr>
                  <w:r>
                    <w:rPr>
                      <w:color w:val="auto"/>
                      <w:sz w:val="24"/>
                      <w:u w:val="single"/>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color w:val="auto"/>
                      <w:sz w:val="24"/>
                      <w:u w:val="single"/>
                    </w:rPr>
                  </w:pPr>
                  <w:r>
                    <w:rPr>
                      <w:color w:val="auto"/>
                      <w:sz w:val="24"/>
                      <w:u w:val="single"/>
                    </w:rPr>
                    <w:t>施工期</w:t>
                  </w:r>
                </w:p>
              </w:tc>
              <w:tc>
                <w:tcPr>
                  <w:tcW w:w="2367" w:type="dxa"/>
                  <w:vMerge w:val="restart"/>
                  <w:vAlign w:val="center"/>
                </w:tcPr>
                <w:p>
                  <w:pPr>
                    <w:jc w:val="center"/>
                    <w:rPr>
                      <w:color w:val="auto"/>
                      <w:sz w:val="24"/>
                      <w:u w:val="single"/>
                    </w:rPr>
                  </w:pPr>
                  <w:r>
                    <w:rPr>
                      <w:color w:val="auto"/>
                      <w:sz w:val="24"/>
                      <w:u w:val="single"/>
                    </w:rPr>
                    <w:t>废气防治工程</w:t>
                  </w:r>
                </w:p>
              </w:tc>
              <w:tc>
                <w:tcPr>
                  <w:tcW w:w="3261" w:type="dxa"/>
                  <w:vAlign w:val="center"/>
                </w:tcPr>
                <w:p>
                  <w:pPr>
                    <w:jc w:val="center"/>
                    <w:rPr>
                      <w:color w:val="auto"/>
                      <w:sz w:val="24"/>
                      <w:u w:val="single"/>
                    </w:rPr>
                  </w:pPr>
                  <w:r>
                    <w:rPr>
                      <w:color w:val="auto"/>
                      <w:sz w:val="24"/>
                      <w:u w:val="single"/>
                    </w:rPr>
                    <w:t>围栏、洒水</w:t>
                  </w:r>
                  <w:r>
                    <w:rPr>
                      <w:rFonts w:hint="eastAsia"/>
                      <w:color w:val="auto"/>
                      <w:sz w:val="24"/>
                      <w:u w:val="single"/>
                    </w:rPr>
                    <w:t>机、雾炮机、扬尘在线监测装置等</w:t>
                  </w:r>
                </w:p>
              </w:tc>
              <w:tc>
                <w:tcPr>
                  <w:tcW w:w="1945" w:type="dxa"/>
                  <w:vAlign w:val="center"/>
                </w:tcPr>
                <w:p>
                  <w:pPr>
                    <w:jc w:val="center"/>
                    <w:rPr>
                      <w:color w:val="auto"/>
                      <w:sz w:val="24"/>
                      <w:u w:val="single"/>
                    </w:rPr>
                  </w:pPr>
                  <w:r>
                    <w:rPr>
                      <w:rFonts w:hint="eastAsia"/>
                      <w:color w:val="auto"/>
                      <w:sz w:val="24"/>
                      <w:u w:val="singl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Merge w:val="continue"/>
                  <w:vAlign w:val="center"/>
                </w:tcPr>
                <w:p>
                  <w:pPr>
                    <w:jc w:val="center"/>
                    <w:rPr>
                      <w:color w:val="auto"/>
                      <w:sz w:val="24"/>
                      <w:u w:val="single"/>
                    </w:rPr>
                  </w:pPr>
                </w:p>
              </w:tc>
              <w:tc>
                <w:tcPr>
                  <w:tcW w:w="3261" w:type="dxa"/>
                  <w:vAlign w:val="center"/>
                </w:tcPr>
                <w:p>
                  <w:pPr>
                    <w:jc w:val="center"/>
                    <w:rPr>
                      <w:color w:val="auto"/>
                      <w:sz w:val="24"/>
                      <w:u w:val="single"/>
                    </w:rPr>
                  </w:pPr>
                  <w:r>
                    <w:rPr>
                      <w:color w:val="auto"/>
                      <w:sz w:val="24"/>
                      <w:u w:val="single"/>
                    </w:rPr>
                    <w:t>洗车台及冲洗设备</w:t>
                  </w:r>
                </w:p>
              </w:tc>
              <w:tc>
                <w:tcPr>
                  <w:tcW w:w="1945" w:type="dxa"/>
                  <w:vAlign w:val="center"/>
                </w:tcPr>
                <w:p>
                  <w:pPr>
                    <w:jc w:val="center"/>
                    <w:rPr>
                      <w:color w:val="auto"/>
                      <w:sz w:val="24"/>
                      <w:u w:val="single"/>
                    </w:rPr>
                  </w:pPr>
                  <w:r>
                    <w:rPr>
                      <w:rFonts w:hint="eastAsia"/>
                      <w:color w:val="auto"/>
                      <w:sz w:val="24"/>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废水防治工程</w:t>
                  </w:r>
                </w:p>
              </w:tc>
              <w:tc>
                <w:tcPr>
                  <w:tcW w:w="3261" w:type="dxa"/>
                  <w:vAlign w:val="center"/>
                </w:tcPr>
                <w:p>
                  <w:pPr>
                    <w:jc w:val="center"/>
                    <w:rPr>
                      <w:color w:val="auto"/>
                      <w:sz w:val="24"/>
                      <w:u w:val="single"/>
                    </w:rPr>
                  </w:pPr>
                  <w:r>
                    <w:rPr>
                      <w:rFonts w:hint="eastAsia"/>
                      <w:color w:val="auto"/>
                      <w:sz w:val="24"/>
                      <w:u w:val="single"/>
                    </w:rPr>
                    <w:t>隔油池、</w:t>
                  </w:r>
                  <w:r>
                    <w:rPr>
                      <w:color w:val="auto"/>
                      <w:sz w:val="24"/>
                      <w:u w:val="single"/>
                    </w:rPr>
                    <w:t>沉淀池</w:t>
                  </w:r>
                </w:p>
              </w:tc>
              <w:tc>
                <w:tcPr>
                  <w:tcW w:w="1945" w:type="dxa"/>
                  <w:vAlign w:val="center"/>
                </w:tcPr>
                <w:p>
                  <w:pPr>
                    <w:jc w:val="center"/>
                    <w:rPr>
                      <w:color w:val="auto"/>
                      <w:sz w:val="24"/>
                      <w:u w:val="single"/>
                    </w:rPr>
                  </w:pPr>
                  <w:r>
                    <w:rPr>
                      <w:rFonts w:hint="eastAsia"/>
                      <w:color w:val="auto"/>
                      <w:sz w:val="24"/>
                      <w:u w:val="singl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噪声防治工程</w:t>
                  </w:r>
                </w:p>
              </w:tc>
              <w:tc>
                <w:tcPr>
                  <w:tcW w:w="3261" w:type="dxa"/>
                  <w:vAlign w:val="center"/>
                </w:tcPr>
                <w:p>
                  <w:pPr>
                    <w:jc w:val="center"/>
                    <w:rPr>
                      <w:color w:val="auto"/>
                      <w:sz w:val="24"/>
                      <w:u w:val="single"/>
                    </w:rPr>
                  </w:pPr>
                  <w:r>
                    <w:rPr>
                      <w:color w:val="auto"/>
                      <w:sz w:val="24"/>
                      <w:u w:val="single"/>
                    </w:rPr>
                    <w:t>围挡</w:t>
                  </w:r>
                </w:p>
              </w:tc>
              <w:tc>
                <w:tcPr>
                  <w:tcW w:w="1945" w:type="dxa"/>
                  <w:vAlign w:val="center"/>
                </w:tcPr>
                <w:p>
                  <w:pPr>
                    <w:jc w:val="center"/>
                    <w:rPr>
                      <w:color w:val="auto"/>
                      <w:sz w:val="24"/>
                      <w:u w:val="single"/>
                    </w:rPr>
                  </w:pPr>
                  <w:r>
                    <w:rPr>
                      <w:rFonts w:hint="eastAsia"/>
                      <w:color w:val="auto"/>
                      <w:sz w:val="24"/>
                      <w:u w:val="singl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固体废物处置工程</w:t>
                  </w:r>
                </w:p>
              </w:tc>
              <w:tc>
                <w:tcPr>
                  <w:tcW w:w="3261" w:type="dxa"/>
                  <w:vAlign w:val="center"/>
                </w:tcPr>
                <w:p>
                  <w:pPr>
                    <w:jc w:val="center"/>
                    <w:rPr>
                      <w:color w:val="auto"/>
                      <w:sz w:val="24"/>
                      <w:u w:val="single"/>
                    </w:rPr>
                  </w:pPr>
                  <w:r>
                    <w:rPr>
                      <w:color w:val="auto"/>
                      <w:sz w:val="24"/>
                      <w:u w:val="single"/>
                    </w:rPr>
                    <w:t>土石方运输</w:t>
                  </w:r>
                  <w:r>
                    <w:rPr>
                      <w:rFonts w:hint="eastAsia"/>
                      <w:color w:val="auto"/>
                      <w:sz w:val="24"/>
                      <w:u w:val="single"/>
                    </w:rPr>
                    <w:t>、建筑垃圾</w:t>
                  </w:r>
                  <w:r>
                    <w:rPr>
                      <w:color w:val="auto"/>
                      <w:sz w:val="24"/>
                      <w:u w:val="single"/>
                    </w:rPr>
                    <w:t>清运</w:t>
                  </w:r>
                </w:p>
              </w:tc>
              <w:tc>
                <w:tcPr>
                  <w:tcW w:w="1945" w:type="dxa"/>
                  <w:vAlign w:val="center"/>
                </w:tcPr>
                <w:p>
                  <w:pPr>
                    <w:jc w:val="center"/>
                    <w:rPr>
                      <w:color w:val="auto"/>
                      <w:sz w:val="24"/>
                      <w:u w:val="single"/>
                    </w:rPr>
                  </w:pPr>
                  <w:r>
                    <w:rPr>
                      <w:rFonts w:hint="eastAsia"/>
                      <w:color w:val="auto"/>
                      <w:sz w:val="24"/>
                      <w:u w:val="singl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水土流失防治工程</w:t>
                  </w:r>
                </w:p>
              </w:tc>
              <w:tc>
                <w:tcPr>
                  <w:tcW w:w="3261" w:type="dxa"/>
                  <w:vAlign w:val="center"/>
                </w:tcPr>
                <w:p>
                  <w:pPr>
                    <w:jc w:val="center"/>
                    <w:rPr>
                      <w:color w:val="auto"/>
                      <w:sz w:val="24"/>
                      <w:u w:val="single"/>
                    </w:rPr>
                  </w:pPr>
                  <w:r>
                    <w:rPr>
                      <w:color w:val="auto"/>
                      <w:sz w:val="24"/>
                      <w:u w:val="single"/>
                    </w:rPr>
                    <w:t>临时排水沟、沉砂池</w:t>
                  </w:r>
                  <w:r>
                    <w:rPr>
                      <w:rFonts w:hint="eastAsia"/>
                      <w:color w:val="auto"/>
                      <w:sz w:val="24"/>
                      <w:u w:val="single"/>
                    </w:rPr>
                    <w:t>等水保措施</w:t>
                  </w:r>
                </w:p>
              </w:tc>
              <w:tc>
                <w:tcPr>
                  <w:tcW w:w="1945" w:type="dxa"/>
                  <w:vAlign w:val="center"/>
                </w:tcPr>
                <w:p>
                  <w:pPr>
                    <w:jc w:val="center"/>
                    <w:rPr>
                      <w:color w:val="auto"/>
                      <w:sz w:val="24"/>
                      <w:u w:val="single"/>
                    </w:rPr>
                  </w:pPr>
                  <w:r>
                    <w:rPr>
                      <w:rFonts w:hint="eastAsia"/>
                      <w:color w:val="auto"/>
                      <w:sz w:val="24"/>
                      <w:u w:val="singl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color w:val="auto"/>
                      <w:sz w:val="24"/>
                      <w:u w:val="single"/>
                    </w:rPr>
                  </w:pPr>
                  <w:r>
                    <w:rPr>
                      <w:color w:val="auto"/>
                      <w:sz w:val="24"/>
                      <w:u w:val="single"/>
                    </w:rPr>
                    <w:t>营运期</w:t>
                  </w:r>
                </w:p>
              </w:tc>
              <w:tc>
                <w:tcPr>
                  <w:tcW w:w="2367" w:type="dxa"/>
                  <w:vAlign w:val="center"/>
                </w:tcPr>
                <w:p>
                  <w:pPr>
                    <w:jc w:val="center"/>
                    <w:rPr>
                      <w:color w:val="auto"/>
                      <w:sz w:val="24"/>
                      <w:u w:val="single"/>
                    </w:rPr>
                  </w:pPr>
                  <w:r>
                    <w:rPr>
                      <w:color w:val="auto"/>
                      <w:sz w:val="24"/>
                      <w:u w:val="single"/>
                    </w:rPr>
                    <w:t>大气防治工程</w:t>
                  </w:r>
                </w:p>
              </w:tc>
              <w:tc>
                <w:tcPr>
                  <w:tcW w:w="3261" w:type="dxa"/>
                  <w:vAlign w:val="center"/>
                </w:tcPr>
                <w:p>
                  <w:pPr>
                    <w:jc w:val="center"/>
                    <w:rPr>
                      <w:color w:val="auto"/>
                      <w:sz w:val="24"/>
                      <w:u w:val="single"/>
                    </w:rPr>
                  </w:pPr>
                  <w:r>
                    <w:rPr>
                      <w:color w:val="auto"/>
                      <w:sz w:val="24"/>
                      <w:u w:val="single"/>
                    </w:rPr>
                    <w:t>道路清洗、保湿</w:t>
                  </w:r>
                  <w:r>
                    <w:rPr>
                      <w:rFonts w:hint="eastAsia"/>
                      <w:color w:val="auto"/>
                      <w:sz w:val="24"/>
                      <w:u w:val="single"/>
                    </w:rPr>
                    <w:t>降尘</w:t>
                  </w:r>
                </w:p>
              </w:tc>
              <w:tc>
                <w:tcPr>
                  <w:tcW w:w="1945" w:type="dxa"/>
                  <w:vAlign w:val="center"/>
                </w:tcPr>
                <w:p>
                  <w:pPr>
                    <w:jc w:val="center"/>
                    <w:rPr>
                      <w:color w:val="auto"/>
                      <w:sz w:val="24"/>
                      <w:u w:val="single"/>
                    </w:rPr>
                  </w:pPr>
                  <w:r>
                    <w:rPr>
                      <w:color w:val="auto"/>
                      <w:sz w:val="24"/>
                      <w:u w:val="singl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水污染防治工程</w:t>
                  </w:r>
                </w:p>
              </w:tc>
              <w:tc>
                <w:tcPr>
                  <w:tcW w:w="3261" w:type="dxa"/>
                  <w:vAlign w:val="center"/>
                </w:tcPr>
                <w:p>
                  <w:pPr>
                    <w:jc w:val="center"/>
                    <w:rPr>
                      <w:color w:val="auto"/>
                      <w:sz w:val="24"/>
                      <w:u w:val="single"/>
                    </w:rPr>
                  </w:pPr>
                  <w:r>
                    <w:rPr>
                      <w:color w:val="auto"/>
                      <w:sz w:val="24"/>
                      <w:u w:val="single"/>
                    </w:rPr>
                    <w:t>雨水</w:t>
                  </w:r>
                  <w:r>
                    <w:rPr>
                      <w:rFonts w:hint="eastAsia"/>
                      <w:color w:val="auto"/>
                      <w:sz w:val="24"/>
                      <w:u w:val="single"/>
                    </w:rPr>
                    <w:t>、</w:t>
                  </w:r>
                  <w:r>
                    <w:rPr>
                      <w:color w:val="auto"/>
                      <w:sz w:val="24"/>
                      <w:u w:val="single"/>
                    </w:rPr>
                    <w:t>污水管网</w:t>
                  </w:r>
                </w:p>
              </w:tc>
              <w:tc>
                <w:tcPr>
                  <w:tcW w:w="1945" w:type="dxa"/>
                  <w:vAlign w:val="center"/>
                </w:tcPr>
                <w:p>
                  <w:pPr>
                    <w:jc w:val="center"/>
                    <w:rPr>
                      <w:color w:val="auto"/>
                      <w:sz w:val="24"/>
                      <w:u w:val="single"/>
                    </w:rPr>
                  </w:pPr>
                  <w:r>
                    <w:rPr>
                      <w:rFonts w:hint="eastAsia"/>
                      <w:color w:val="auto"/>
                      <w:sz w:val="24"/>
                      <w:u w:val="singl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临时工程</w:t>
                  </w:r>
                </w:p>
              </w:tc>
              <w:tc>
                <w:tcPr>
                  <w:tcW w:w="3261" w:type="dxa"/>
                  <w:vAlign w:val="center"/>
                </w:tcPr>
                <w:p>
                  <w:pPr>
                    <w:jc w:val="center"/>
                    <w:rPr>
                      <w:color w:val="auto"/>
                      <w:sz w:val="24"/>
                      <w:u w:val="single"/>
                    </w:rPr>
                  </w:pPr>
                  <w:r>
                    <w:rPr>
                      <w:color w:val="auto"/>
                      <w:sz w:val="24"/>
                      <w:u w:val="single"/>
                    </w:rPr>
                    <w:t>土地复垦、恢复</w:t>
                  </w:r>
                </w:p>
              </w:tc>
              <w:tc>
                <w:tcPr>
                  <w:tcW w:w="1945" w:type="dxa"/>
                  <w:vAlign w:val="center"/>
                </w:tcPr>
                <w:p>
                  <w:pPr>
                    <w:jc w:val="center"/>
                    <w:rPr>
                      <w:color w:val="auto"/>
                      <w:sz w:val="24"/>
                      <w:u w:val="single"/>
                    </w:rPr>
                  </w:pPr>
                  <w:r>
                    <w:rPr>
                      <w:rFonts w:hint="eastAsia"/>
                      <w:color w:val="auto"/>
                      <w:sz w:val="24"/>
                      <w:u w:val="singl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噪声污染治理工程</w:t>
                  </w:r>
                </w:p>
              </w:tc>
              <w:tc>
                <w:tcPr>
                  <w:tcW w:w="3261" w:type="dxa"/>
                  <w:vAlign w:val="center"/>
                </w:tcPr>
                <w:p>
                  <w:pPr>
                    <w:jc w:val="center"/>
                    <w:rPr>
                      <w:color w:val="auto"/>
                      <w:sz w:val="24"/>
                      <w:u w:val="single"/>
                    </w:rPr>
                  </w:pPr>
                  <w:r>
                    <w:rPr>
                      <w:color w:val="auto"/>
                      <w:sz w:val="24"/>
                      <w:u w:val="single"/>
                    </w:rPr>
                    <w:t>路面养护、维护</w:t>
                  </w:r>
                  <w:r>
                    <w:rPr>
                      <w:rFonts w:hint="eastAsia"/>
                      <w:color w:val="auto"/>
                      <w:sz w:val="24"/>
                      <w:u w:val="single"/>
                    </w:rPr>
                    <w:t>、</w:t>
                  </w:r>
                  <w:r>
                    <w:rPr>
                      <w:color w:val="auto"/>
                      <w:sz w:val="24"/>
                      <w:u w:val="single"/>
                    </w:rPr>
                    <w:t>禁鸣标志牌等</w:t>
                  </w:r>
                </w:p>
              </w:tc>
              <w:tc>
                <w:tcPr>
                  <w:tcW w:w="1945" w:type="dxa"/>
                  <w:vAlign w:val="center"/>
                </w:tcPr>
                <w:p>
                  <w:pPr>
                    <w:jc w:val="center"/>
                    <w:rPr>
                      <w:color w:val="auto"/>
                      <w:sz w:val="24"/>
                      <w:u w:val="single"/>
                    </w:rPr>
                  </w:pPr>
                  <w:r>
                    <w:rPr>
                      <w:rFonts w:hint="eastAsia"/>
                      <w:color w:val="auto"/>
                      <w:sz w:val="24"/>
                      <w:u w:val="single"/>
                    </w:rPr>
                    <w:t>2</w:t>
                  </w:r>
                  <w:r>
                    <w:rPr>
                      <w:color w:val="auto"/>
                      <w:sz w:val="24"/>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生态治理工程</w:t>
                  </w:r>
                </w:p>
              </w:tc>
              <w:tc>
                <w:tcPr>
                  <w:tcW w:w="3261" w:type="dxa"/>
                  <w:vAlign w:val="center"/>
                </w:tcPr>
                <w:p>
                  <w:pPr>
                    <w:jc w:val="center"/>
                    <w:rPr>
                      <w:color w:val="auto"/>
                      <w:sz w:val="24"/>
                      <w:u w:val="single"/>
                    </w:rPr>
                  </w:pPr>
                  <w:r>
                    <w:rPr>
                      <w:color w:val="auto"/>
                      <w:sz w:val="24"/>
                      <w:u w:val="single"/>
                    </w:rPr>
                    <w:t>绿化工程</w:t>
                  </w:r>
                </w:p>
              </w:tc>
              <w:tc>
                <w:tcPr>
                  <w:tcW w:w="1945" w:type="dxa"/>
                  <w:vAlign w:val="center"/>
                </w:tcPr>
                <w:p>
                  <w:pPr>
                    <w:jc w:val="center"/>
                    <w:rPr>
                      <w:color w:val="auto"/>
                      <w:sz w:val="24"/>
                      <w:u w:val="single"/>
                    </w:rPr>
                  </w:pPr>
                  <w:r>
                    <w:rPr>
                      <w:rFonts w:hint="eastAsia"/>
                      <w:color w:val="auto"/>
                      <w:sz w:val="24"/>
                      <w:u w:val="singl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color w:val="auto"/>
                      <w:sz w:val="24"/>
                      <w:u w:val="single"/>
                    </w:rPr>
                  </w:pPr>
                </w:p>
              </w:tc>
              <w:tc>
                <w:tcPr>
                  <w:tcW w:w="2367" w:type="dxa"/>
                  <w:vAlign w:val="center"/>
                </w:tcPr>
                <w:p>
                  <w:pPr>
                    <w:jc w:val="center"/>
                    <w:rPr>
                      <w:color w:val="auto"/>
                      <w:sz w:val="24"/>
                      <w:u w:val="single"/>
                    </w:rPr>
                  </w:pPr>
                  <w:r>
                    <w:rPr>
                      <w:color w:val="auto"/>
                      <w:sz w:val="24"/>
                      <w:u w:val="single"/>
                    </w:rPr>
                    <w:t>固体废物处置工程</w:t>
                  </w:r>
                </w:p>
              </w:tc>
              <w:tc>
                <w:tcPr>
                  <w:tcW w:w="3261" w:type="dxa"/>
                  <w:vAlign w:val="center"/>
                </w:tcPr>
                <w:p>
                  <w:pPr>
                    <w:jc w:val="center"/>
                    <w:rPr>
                      <w:color w:val="auto"/>
                      <w:sz w:val="24"/>
                      <w:u w:val="single"/>
                    </w:rPr>
                  </w:pPr>
                  <w:r>
                    <w:rPr>
                      <w:color w:val="auto"/>
                      <w:sz w:val="24"/>
                      <w:u w:val="single"/>
                    </w:rPr>
                    <w:t>垃圾桶</w:t>
                  </w:r>
                </w:p>
              </w:tc>
              <w:tc>
                <w:tcPr>
                  <w:tcW w:w="1945" w:type="dxa"/>
                  <w:vAlign w:val="center"/>
                </w:tcPr>
                <w:p>
                  <w:pPr>
                    <w:jc w:val="center"/>
                    <w:rPr>
                      <w:color w:val="auto"/>
                      <w:sz w:val="24"/>
                      <w:u w:val="single"/>
                    </w:rPr>
                  </w:pPr>
                  <w:r>
                    <w:rPr>
                      <w:rFonts w:hint="eastAsia"/>
                      <w:color w:val="auto"/>
                      <w:sz w:val="24"/>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8" w:type="dxa"/>
                  <w:gridSpan w:val="3"/>
                  <w:vAlign w:val="center"/>
                </w:tcPr>
                <w:p>
                  <w:pPr>
                    <w:jc w:val="center"/>
                    <w:rPr>
                      <w:color w:val="auto"/>
                      <w:sz w:val="24"/>
                      <w:u w:val="single"/>
                    </w:rPr>
                  </w:pPr>
                  <w:r>
                    <w:rPr>
                      <w:color w:val="auto"/>
                      <w:sz w:val="24"/>
                      <w:u w:val="single"/>
                    </w:rPr>
                    <w:t>合计</w:t>
                  </w:r>
                </w:p>
              </w:tc>
              <w:tc>
                <w:tcPr>
                  <w:tcW w:w="1945" w:type="dxa"/>
                  <w:vAlign w:val="center"/>
                </w:tcPr>
                <w:p>
                  <w:pPr>
                    <w:jc w:val="center"/>
                    <w:rPr>
                      <w:color w:val="auto"/>
                      <w:sz w:val="24"/>
                      <w:u w:val="single"/>
                    </w:rPr>
                  </w:pPr>
                  <w:r>
                    <w:rPr>
                      <w:rFonts w:hint="eastAsia"/>
                      <w:color w:val="auto"/>
                      <w:sz w:val="24"/>
                      <w:u w:val="single"/>
                    </w:rPr>
                    <w:t>603</w:t>
                  </w:r>
                </w:p>
              </w:tc>
            </w:tr>
          </w:tbl>
          <w:p>
            <w:pPr>
              <w:ind w:firstLine="482" w:firstLineChars="200"/>
              <w:rPr>
                <w:b/>
                <w:color w:val="auto"/>
                <w:sz w:val="24"/>
                <w:szCs w:val="28"/>
                <w:u w:val="single"/>
              </w:rPr>
            </w:pPr>
            <w:r>
              <w:rPr>
                <w:rFonts w:hint="eastAsia"/>
                <w:b/>
                <w:color w:val="auto"/>
                <w:sz w:val="24"/>
                <w:szCs w:val="28"/>
                <w:u w:val="single"/>
              </w:rPr>
              <w:t>十二</w:t>
            </w:r>
            <w:r>
              <w:rPr>
                <w:b/>
                <w:color w:val="auto"/>
                <w:sz w:val="24"/>
                <w:szCs w:val="28"/>
                <w:u w:val="single"/>
              </w:rPr>
              <w:t>、竣工环境保护验收</w:t>
            </w:r>
          </w:p>
          <w:p>
            <w:pPr>
              <w:pStyle w:val="87"/>
              <w:spacing w:line="240" w:lineRule="auto"/>
              <w:rPr>
                <w:rFonts w:hAnsi="Times New Roman" w:cs="Times New Roman"/>
                <w:color w:val="auto"/>
                <w:u w:val="single"/>
              </w:rPr>
            </w:pPr>
            <w:r>
              <w:rPr>
                <w:rFonts w:hAnsi="Times New Roman" w:cs="Times New Roman"/>
                <w:color w:val="auto"/>
                <w:u w:val="single"/>
              </w:rPr>
              <w:t>为指导建设单位加强项目的环境管理，使项目的环境保护工作落到实处，项目竣工环境保护验收的主要内容和管理目标见</w:t>
            </w:r>
            <w:r>
              <w:rPr>
                <w:rFonts w:hint="eastAsia"/>
                <w:color w:val="auto"/>
                <w:u w:val="single"/>
              </w:rPr>
              <w:t>下表</w:t>
            </w:r>
            <w:r>
              <w:rPr>
                <w:rFonts w:hAnsi="Times New Roman" w:cs="Times New Roman"/>
                <w:color w:val="auto"/>
                <w:u w:val="single"/>
              </w:rPr>
              <w:t>。</w:t>
            </w:r>
            <w:r>
              <w:rPr>
                <w:rFonts w:hint="eastAsia" w:hAnsi="Times New Roman" w:cs="Times New Roman"/>
                <w:color w:val="auto"/>
                <w:u w:val="single"/>
              </w:rPr>
              <w:t>本项目验收由建设单位自主验收。</w:t>
            </w:r>
          </w:p>
          <w:p>
            <w:pPr>
              <w:pStyle w:val="96"/>
              <w:rPr>
                <w:rFonts w:eastAsia="宋体"/>
                <w:b/>
                <w:bCs/>
                <w:color w:val="auto"/>
                <w:u w:val="single"/>
              </w:rPr>
            </w:pPr>
            <w:r>
              <w:rPr>
                <w:rFonts w:eastAsia="宋体"/>
                <w:b/>
                <w:bCs/>
                <w:color w:val="auto"/>
                <w:u w:val="single"/>
              </w:rPr>
              <w:t>表</w:t>
            </w:r>
            <w:r>
              <w:rPr>
                <w:rFonts w:hint="eastAsia" w:eastAsia="宋体"/>
                <w:b/>
                <w:bCs/>
                <w:color w:val="auto"/>
                <w:u w:val="single"/>
              </w:rPr>
              <w:t>44</w:t>
            </w:r>
            <w:r>
              <w:rPr>
                <w:rFonts w:hint="eastAsia"/>
                <w:b/>
                <w:bCs/>
                <w:color w:val="auto"/>
                <w:u w:val="single"/>
              </w:rPr>
              <w:t xml:space="preserve">   </w:t>
            </w:r>
            <w:r>
              <w:rPr>
                <w:rFonts w:eastAsia="宋体"/>
                <w:b/>
                <w:bCs/>
                <w:color w:val="auto"/>
                <w:u w:val="single"/>
              </w:rPr>
              <w:t>项目竣工环境保护验收一览表</w:t>
            </w:r>
          </w:p>
          <w:tbl>
            <w:tblPr>
              <w:tblStyle w:val="4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17"/>
              <w:gridCol w:w="3525"/>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工程阶段</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项目名称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控制措施</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rFonts w:hint="eastAsia"/>
                      <w:color w:val="auto"/>
                      <w:sz w:val="24"/>
                      <w:u w:val="single"/>
                    </w:rPr>
                    <w:t>验收</w:t>
                  </w:r>
                  <w:r>
                    <w:rPr>
                      <w:color w:val="auto"/>
                      <w:sz w:val="24"/>
                      <w:u w:val="single"/>
                    </w:rPr>
                    <w:t>内容及验收依据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90" w:type="dxa"/>
                  <w:vMerge w:val="restart"/>
                  <w:tcBorders>
                    <w:top w:val="single" w:color="auto" w:sz="4" w:space="0"/>
                    <w:left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w:t>
                  </w:r>
                </w:p>
                <w:p>
                  <w:pPr>
                    <w:adjustRightInd w:val="0"/>
                    <w:snapToGrid w:val="0"/>
                    <w:jc w:val="center"/>
                    <w:rPr>
                      <w:color w:val="auto"/>
                      <w:sz w:val="24"/>
                      <w:u w:val="single"/>
                    </w:rPr>
                  </w:pPr>
                  <w:r>
                    <w:rPr>
                      <w:color w:val="auto"/>
                      <w:sz w:val="24"/>
                      <w:u w:val="single"/>
                    </w:rPr>
                    <w:t>工</w:t>
                  </w:r>
                </w:p>
                <w:p>
                  <w:pPr>
                    <w:adjustRightInd w:val="0"/>
                    <w:snapToGrid w:val="0"/>
                    <w:jc w:val="center"/>
                    <w:rPr>
                      <w:color w:val="auto"/>
                      <w:sz w:val="24"/>
                      <w:u w:val="single"/>
                    </w:rPr>
                  </w:pPr>
                  <w:r>
                    <w:rPr>
                      <w:color w:val="auto"/>
                      <w:sz w:val="24"/>
                      <w:u w:val="single"/>
                    </w:rPr>
                    <w:t>期</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施工废气</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洗车</w:t>
                  </w:r>
                  <w:r>
                    <w:rPr>
                      <w:rFonts w:hint="eastAsia"/>
                      <w:color w:val="auto"/>
                      <w:sz w:val="24"/>
                      <w:u w:val="single"/>
                    </w:rPr>
                    <w:t>台</w:t>
                  </w:r>
                  <w:r>
                    <w:rPr>
                      <w:color w:val="auto"/>
                      <w:sz w:val="24"/>
                      <w:u w:val="single"/>
                    </w:rPr>
                    <w:t>及冲洗洒水设备</w:t>
                  </w:r>
                  <w:r>
                    <w:rPr>
                      <w:rFonts w:hint="eastAsia"/>
                      <w:color w:val="auto"/>
                      <w:sz w:val="24"/>
                      <w:u w:val="single"/>
                    </w:rPr>
                    <w:t>；</w:t>
                  </w:r>
                </w:p>
                <w:p>
                  <w:pPr>
                    <w:adjustRightInd w:val="0"/>
                    <w:snapToGrid w:val="0"/>
                    <w:jc w:val="center"/>
                    <w:rPr>
                      <w:color w:val="auto"/>
                      <w:sz w:val="24"/>
                      <w:u w:val="single"/>
                    </w:rPr>
                  </w:pPr>
                  <w:r>
                    <w:rPr>
                      <w:color w:val="auto"/>
                      <w:sz w:val="24"/>
                      <w:u w:val="single"/>
                    </w:rPr>
                    <w:t>施工围挡；物料堆放场设置挡风墙；车辆采用篷覆式遮盖，设置围挡</w:t>
                  </w:r>
                  <w:r>
                    <w:rPr>
                      <w:rFonts w:hint="eastAsia"/>
                      <w:color w:val="auto"/>
                      <w:sz w:val="24"/>
                      <w:u w:val="single"/>
                    </w:rPr>
                    <w:t>；在项目施工场地、主要运输路段设置雾炮机，进行扬尘控制。同时要求施工期在建设工地安装扬尘在线监测装置</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配套建设情况，车辆不带泥上路，并</w:t>
                  </w:r>
                  <w:r>
                    <w:rPr>
                      <w:rFonts w:hint="eastAsia"/>
                      <w:color w:val="auto"/>
                      <w:sz w:val="24"/>
                      <w:u w:val="single"/>
                    </w:rPr>
                    <w:t>达到</w:t>
                  </w:r>
                  <w:r>
                    <w:rPr>
                      <w:color w:val="auto"/>
                      <w:sz w:val="24"/>
                      <w:u w:val="single"/>
                    </w:rPr>
                    <w:t>GB16297-1996中的无组织排放监控浓度限值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施工废水</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施工废水经</w:t>
                  </w:r>
                  <w:r>
                    <w:rPr>
                      <w:rFonts w:hint="eastAsia"/>
                      <w:color w:val="auto"/>
                      <w:sz w:val="24"/>
                      <w:u w:val="single"/>
                    </w:rPr>
                    <w:t>隔油</w:t>
                  </w:r>
                  <w:r>
                    <w:rPr>
                      <w:color w:val="auto"/>
                      <w:sz w:val="24"/>
                      <w:u w:val="single"/>
                    </w:rPr>
                    <w:t>沉淀池处理，</w:t>
                  </w:r>
                  <w:r>
                    <w:rPr>
                      <w:rFonts w:hint="eastAsia"/>
                      <w:color w:val="auto"/>
                      <w:sz w:val="24"/>
                      <w:u w:val="single"/>
                    </w:rPr>
                    <w:t>回用于场地内洒水抑尘</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污水执行（GB8978-</w:t>
                  </w:r>
                  <w:r>
                    <w:rPr>
                      <w:rFonts w:hint="eastAsia"/>
                      <w:color w:val="auto"/>
                      <w:sz w:val="24"/>
                      <w:u w:val="single"/>
                    </w:rPr>
                    <w:t>19</w:t>
                  </w:r>
                  <w:r>
                    <w:rPr>
                      <w:color w:val="auto"/>
                      <w:sz w:val="24"/>
                      <w:u w:val="single"/>
                    </w:rPr>
                    <w:t>96）</w:t>
                  </w:r>
                  <w:r>
                    <w:rPr>
                      <w:rFonts w:hint="eastAsia"/>
                      <w:color w:val="auto"/>
                      <w:sz w:val="24"/>
                      <w:u w:val="single"/>
                    </w:rPr>
                    <w:t>一</w:t>
                  </w:r>
                  <w:r>
                    <w:rPr>
                      <w:color w:val="auto"/>
                      <w:sz w:val="24"/>
                      <w:u w:val="single"/>
                    </w:rPr>
                    <w:t>级标准，并调查施工期对水环境的保护措施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施工噪声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物料堆场周围设置临时围挡；机械设备噪声较大的设备尽量远离居民点；加强施工机械管理</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按照GB12523</w:t>
                  </w:r>
                  <w:r>
                    <w:rPr>
                      <w:rFonts w:hint="eastAsia"/>
                      <w:color w:val="auto"/>
                      <w:sz w:val="24"/>
                      <w:u w:val="single"/>
                    </w:rPr>
                    <w:t>-</w:t>
                  </w:r>
                  <w:r>
                    <w:rPr>
                      <w:color w:val="auto"/>
                      <w:sz w:val="24"/>
                      <w:u w:val="single"/>
                    </w:rPr>
                    <w:t>2011进行控制，防治噪声扰民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水土保持及生态保护</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裸土压实、边坡覆盖绿化、排水沟</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配套排水措施建设、边坡覆盖植被保护情况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施工固废</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表土暂存，作为后期绿化回填</w:t>
                  </w:r>
                  <w:r>
                    <w:rPr>
                      <w:rFonts w:hint="eastAsia"/>
                      <w:color w:val="auto"/>
                      <w:sz w:val="24"/>
                      <w:u w:val="single"/>
                    </w:rPr>
                    <w:t>；建筑垃圾应与具有相关资质的渣土处置公司签订渣土处置协议，统一清运</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rFonts w:hint="eastAsia"/>
                      <w:color w:val="auto"/>
                      <w:sz w:val="24"/>
                      <w:u w:val="singl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190" w:type="dxa"/>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其他</w:t>
                  </w:r>
                </w:p>
              </w:tc>
              <w:tc>
                <w:tcPr>
                  <w:tcW w:w="65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环保机构设置和人员配备安排到位，施工期环境监理、监测工作已按环评要求及时完成，施工过程发现文物需立即向相关主管部门报告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restart"/>
                  <w:tcBorders>
                    <w:top w:val="single" w:color="auto" w:sz="4" w:space="0"/>
                    <w:left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运</w:t>
                  </w:r>
                </w:p>
                <w:p>
                  <w:pPr>
                    <w:adjustRightInd w:val="0"/>
                    <w:snapToGrid w:val="0"/>
                    <w:jc w:val="center"/>
                    <w:rPr>
                      <w:color w:val="auto"/>
                      <w:sz w:val="24"/>
                      <w:u w:val="single"/>
                    </w:rPr>
                  </w:pPr>
                  <w:r>
                    <w:rPr>
                      <w:color w:val="auto"/>
                      <w:sz w:val="24"/>
                      <w:u w:val="single"/>
                    </w:rPr>
                    <w:t>营</w:t>
                  </w:r>
                </w:p>
                <w:p>
                  <w:pPr>
                    <w:adjustRightInd w:val="0"/>
                    <w:snapToGrid w:val="0"/>
                    <w:jc w:val="center"/>
                    <w:rPr>
                      <w:color w:val="auto"/>
                      <w:sz w:val="24"/>
                      <w:u w:val="single"/>
                    </w:rPr>
                  </w:pPr>
                  <w:r>
                    <w:rPr>
                      <w:color w:val="auto"/>
                      <w:sz w:val="24"/>
                      <w:u w:val="single"/>
                    </w:rPr>
                    <w:t>期</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交通噪声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pacing w:val="-6"/>
                      <w:sz w:val="24"/>
                      <w:u w:val="single"/>
                    </w:rPr>
                  </w:pPr>
                  <w:r>
                    <w:rPr>
                      <w:rFonts w:hint="eastAsia"/>
                      <w:color w:val="auto"/>
                      <w:sz w:val="24"/>
                      <w:u w:val="single"/>
                    </w:rPr>
                    <w:t>加强道路两侧绿化建设，</w:t>
                  </w:r>
                  <w:r>
                    <w:rPr>
                      <w:color w:val="auto"/>
                      <w:sz w:val="24"/>
                      <w:u w:val="single"/>
                    </w:rPr>
                    <w:t>并设置</w:t>
                  </w:r>
                  <w:r>
                    <w:rPr>
                      <w:rFonts w:hint="eastAsia"/>
                      <w:color w:val="auto"/>
                      <w:sz w:val="24"/>
                      <w:u w:val="single"/>
                    </w:rPr>
                    <w:t>限速</w:t>
                  </w:r>
                  <w:r>
                    <w:rPr>
                      <w:color w:val="auto"/>
                      <w:sz w:val="24"/>
                      <w:u w:val="single"/>
                    </w:rPr>
                    <w:t>标志</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pacing w:val="-6"/>
                      <w:sz w:val="24"/>
                      <w:u w:val="single"/>
                    </w:rPr>
                  </w:pPr>
                  <w:r>
                    <w:rPr>
                      <w:rFonts w:hint="eastAsia"/>
                      <w:color w:val="auto"/>
                      <w:spacing w:val="-6"/>
                      <w:sz w:val="24"/>
                      <w:u w:val="single"/>
                    </w:rPr>
                    <w:t>满足所在功能区噪声标准要求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临时占地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土地复垦、恢复</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临时场地是否撤除，植被是否恢复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固体废物</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设置垃圾桶若干</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道路扬尘及尾气</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道路清洁、保湿</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90" w:type="dxa"/>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 w:val="24"/>
                      <w:u w:val="single"/>
                    </w:rPr>
                  </w:pPr>
                </w:p>
              </w:tc>
              <w:tc>
                <w:tcPr>
                  <w:tcW w:w="1317" w:type="dxa"/>
                  <w:tcBorders>
                    <w:top w:val="single" w:color="auto" w:sz="4" w:space="0"/>
                    <w:left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生态治理</w:t>
                  </w:r>
                </w:p>
              </w:tc>
              <w:tc>
                <w:tcPr>
                  <w:tcW w:w="3525" w:type="dxa"/>
                  <w:tcBorders>
                    <w:top w:val="single" w:color="auto" w:sz="4" w:space="0"/>
                    <w:left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绿化</w:t>
                  </w:r>
                </w:p>
              </w:tc>
              <w:tc>
                <w:tcPr>
                  <w:tcW w:w="3031" w:type="dxa"/>
                  <w:tcBorders>
                    <w:top w:val="single" w:color="auto" w:sz="4" w:space="0"/>
                    <w:left w:val="single" w:color="auto" w:sz="4" w:space="0"/>
                    <w:right w:val="single" w:color="auto" w:sz="4" w:space="0"/>
                  </w:tcBorders>
                  <w:vAlign w:val="center"/>
                </w:tcPr>
                <w:p>
                  <w:pPr>
                    <w:adjustRightInd w:val="0"/>
                    <w:snapToGrid w:val="0"/>
                    <w:jc w:val="center"/>
                    <w:rPr>
                      <w:color w:val="auto"/>
                      <w:sz w:val="24"/>
                      <w:u w:val="single"/>
                    </w:rPr>
                  </w:pPr>
                  <w:r>
                    <w:rPr>
                      <w:color w:val="auto"/>
                      <w:sz w:val="24"/>
                      <w:u w:val="single"/>
                    </w:rPr>
                    <w:t>达到环保要求</w:t>
                  </w:r>
                </w:p>
              </w:tc>
            </w:tr>
          </w:tbl>
          <w:p>
            <w:pPr>
              <w:pStyle w:val="96"/>
              <w:jc w:val="both"/>
              <w:rPr>
                <w:rFonts w:cs="宋体"/>
                <w:color w:val="auto"/>
              </w:rPr>
            </w:pPr>
          </w:p>
        </w:tc>
      </w:tr>
    </w:tbl>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建设项目拟采取的防治措施及预期治理效果</w:t>
      </w:r>
    </w:p>
    <w:tbl>
      <w:tblPr>
        <w:tblStyle w:val="40"/>
        <w:tblW w:w="92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791"/>
        <w:gridCol w:w="999"/>
        <w:gridCol w:w="1151"/>
        <w:gridCol w:w="116"/>
        <w:gridCol w:w="1897"/>
        <w:gridCol w:w="2835"/>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74" w:hRule="atLeast"/>
          <w:jc w:val="center"/>
        </w:trPr>
        <w:tc>
          <w:tcPr>
            <w:tcW w:w="791" w:type="dxa"/>
            <w:tcBorders>
              <w:tl2br w:val="single" w:color="auto" w:sz="6" w:space="0"/>
            </w:tcBorders>
            <w:vAlign w:val="center"/>
          </w:tcPr>
          <w:p>
            <w:pPr>
              <w:jc w:val="right"/>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内容</w:t>
            </w:r>
          </w:p>
          <w:p>
            <w:pP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类型</w:t>
            </w:r>
          </w:p>
        </w:tc>
        <w:tc>
          <w:tcPr>
            <w:tcW w:w="2150" w:type="dxa"/>
            <w:gridSpan w:val="2"/>
            <w:vAlign w:val="center"/>
          </w:tcPr>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排放源（编号）</w:t>
            </w:r>
          </w:p>
        </w:tc>
        <w:tc>
          <w:tcPr>
            <w:tcW w:w="2013" w:type="dxa"/>
            <w:gridSpan w:val="2"/>
            <w:vAlign w:val="center"/>
          </w:tcPr>
          <w:p>
            <w:pPr>
              <w:jc w:val="center"/>
              <w:rPr>
                <w:rFonts w:cs="宋体"/>
                <w:b/>
                <w:bCs/>
                <w:color w:val="000000" w:themeColor="text1"/>
                <w:sz w:val="24"/>
                <w14:textFill>
                  <w14:solidFill>
                    <w14:schemeClr w14:val="tx1"/>
                  </w14:solidFill>
                </w14:textFill>
              </w:rPr>
            </w:pPr>
            <w:r>
              <w:rPr>
                <w:rFonts w:hint="eastAsia" w:cs="宋体"/>
                <w:b/>
                <w:bCs/>
                <w:color w:val="000000" w:themeColor="text1"/>
                <w:sz w:val="24"/>
                <w14:textFill>
                  <w14:solidFill>
                    <w14:schemeClr w14:val="tx1"/>
                  </w14:solidFill>
                </w14:textFill>
              </w:rPr>
              <w:t>污染物</w:t>
            </w:r>
          </w:p>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名称</w:t>
            </w:r>
          </w:p>
        </w:tc>
        <w:tc>
          <w:tcPr>
            <w:tcW w:w="2835" w:type="dxa"/>
            <w:vAlign w:val="center"/>
          </w:tcPr>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防治措施</w:t>
            </w:r>
          </w:p>
        </w:tc>
        <w:tc>
          <w:tcPr>
            <w:tcW w:w="1417" w:type="dxa"/>
            <w:vAlign w:val="center"/>
          </w:tcPr>
          <w:p>
            <w:pPr>
              <w:jc w:val="center"/>
              <w:rPr>
                <w:rFonts w:cs="宋体"/>
                <w:b/>
                <w:bCs/>
                <w:color w:val="000000" w:themeColor="text1"/>
                <w:kern w:val="24"/>
                <w:sz w:val="24"/>
                <w14:textFill>
                  <w14:solidFill>
                    <w14:schemeClr w14:val="tx1"/>
                  </w14:solidFill>
                </w14:textFill>
              </w:rPr>
            </w:pPr>
            <w:r>
              <w:rPr>
                <w:rFonts w:hint="eastAsia" w:cs="宋体"/>
                <w:b/>
                <w:bCs/>
                <w:color w:val="000000" w:themeColor="text1"/>
                <w:sz w:val="24"/>
                <w14:textFill>
                  <w14:solidFill>
                    <w14:schemeClr w14:val="tx1"/>
                  </w14:solidFill>
                </w14:textFill>
              </w:rPr>
              <w:t>预期治理效果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restart"/>
            <w:vAlign w:val="center"/>
          </w:tcPr>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大</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气</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污</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染</w:t>
            </w:r>
          </w:p>
          <w:p>
            <w:pPr>
              <w:jc w:val="center"/>
              <w:rPr>
                <w:b/>
                <w:bCs/>
                <w:color w:val="000000" w:themeColor="text1"/>
                <w:kern w:val="24"/>
                <w:sz w:val="24"/>
                <w14:textFill>
                  <w14:solidFill>
                    <w14:schemeClr w14:val="tx1"/>
                  </w14:solidFill>
                </w14:textFill>
              </w:rPr>
            </w:pPr>
            <w:r>
              <w:rPr>
                <w:b/>
                <w:bCs/>
                <w:color w:val="000000" w:themeColor="text1"/>
                <w:sz w:val="24"/>
                <w14:textFill>
                  <w14:solidFill>
                    <w14:schemeClr w14:val="tx1"/>
                  </w14:solidFill>
                </w14:textFill>
              </w:rPr>
              <w:t>物</w:t>
            </w:r>
          </w:p>
        </w:tc>
        <w:tc>
          <w:tcPr>
            <w:tcW w:w="999"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151"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施工扬尘</w:t>
            </w: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扬尘</w:t>
            </w:r>
          </w:p>
        </w:tc>
        <w:tc>
          <w:tcPr>
            <w:tcW w:w="2835"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加强施工场地洒水；粉状物料防风遮盖</w:t>
            </w:r>
          </w:p>
        </w:tc>
        <w:tc>
          <w:tcPr>
            <w:tcW w:w="141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1"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沥青烟气</w:t>
            </w: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THC、CO、NO</w:t>
            </w:r>
            <w:r>
              <w:rPr>
                <w:color w:val="000000" w:themeColor="text1"/>
                <w:sz w:val="24"/>
                <w:vertAlign w:val="subscript"/>
                <w14:textFill>
                  <w14:solidFill>
                    <w14:schemeClr w14:val="tx1"/>
                  </w14:solidFill>
                </w14:textFill>
              </w:rPr>
              <w:t>X</w:t>
            </w:r>
          </w:p>
        </w:tc>
        <w:tc>
          <w:tcPr>
            <w:tcW w:w="2835"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施工人员口罩防护</w:t>
            </w:r>
          </w:p>
        </w:tc>
        <w:tc>
          <w:tcPr>
            <w:tcW w:w="141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1"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机械尾气</w:t>
            </w: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HC、CO、NO</w:t>
            </w:r>
            <w:r>
              <w:rPr>
                <w:color w:val="000000" w:themeColor="text1"/>
                <w:sz w:val="24"/>
                <w:vertAlign w:val="subscript"/>
                <w14:textFill>
                  <w14:solidFill>
                    <w14:schemeClr w14:val="tx1"/>
                  </w14:solidFill>
                </w14:textFill>
              </w:rPr>
              <w:t>x</w:t>
            </w:r>
          </w:p>
        </w:tc>
        <w:tc>
          <w:tcPr>
            <w:tcW w:w="2835"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加强施工机械管理</w:t>
            </w:r>
          </w:p>
        </w:tc>
        <w:tc>
          <w:tcPr>
            <w:tcW w:w="1417" w:type="dxa"/>
            <w:tcBorders>
              <w:bottom w:val="single" w:color="auto" w:sz="6"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2"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1151" w:type="dxa"/>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道路扬尘</w:t>
            </w: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扬尘</w:t>
            </w:r>
          </w:p>
        </w:tc>
        <w:tc>
          <w:tcPr>
            <w:tcW w:w="2835" w:type="dxa"/>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加强交通维护管理和道路绿化</w:t>
            </w:r>
          </w:p>
        </w:tc>
        <w:tc>
          <w:tcPr>
            <w:tcW w:w="1417" w:type="dxa"/>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1" w:type="dxa"/>
            <w:vMerge w:val="restart"/>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汽车尾气</w:t>
            </w:r>
          </w:p>
        </w:tc>
        <w:tc>
          <w:tcPr>
            <w:tcW w:w="2013" w:type="dxa"/>
            <w:gridSpan w:val="2"/>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CO</w:t>
            </w:r>
          </w:p>
        </w:tc>
        <w:tc>
          <w:tcPr>
            <w:tcW w:w="2835" w:type="dxa"/>
            <w:vMerge w:val="continue"/>
            <w:vAlign w:val="center"/>
          </w:tcPr>
          <w:p>
            <w:pPr>
              <w:jc w:val="center"/>
              <w:rPr>
                <w:color w:val="000000" w:themeColor="text1"/>
                <w:sz w:val="24"/>
                <w14:textFill>
                  <w14:solidFill>
                    <w14:schemeClr w14:val="tx1"/>
                  </w14:solidFill>
                </w14:textFill>
              </w:rPr>
            </w:pP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color w:val="000000" w:themeColor="text1"/>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14:textFill>
                  <w14:solidFill>
                    <w14:schemeClr w14:val="tx1"/>
                  </w14:solidFill>
                </w14:textFill>
              </w:rPr>
            </w:pPr>
          </w:p>
        </w:tc>
        <w:tc>
          <w:tcPr>
            <w:tcW w:w="1151" w:type="dxa"/>
            <w:vMerge w:val="continue"/>
            <w:tcBorders>
              <w:left w:val="single" w:color="auto" w:sz="4" w:space="0"/>
            </w:tcBorders>
            <w:vAlign w:val="center"/>
          </w:tcPr>
          <w:p>
            <w:pPr>
              <w:jc w:val="center"/>
              <w:rPr>
                <w:color w:val="000000" w:themeColor="text1"/>
                <w14:textFill>
                  <w14:solidFill>
                    <w14:schemeClr w14:val="tx1"/>
                  </w14:solidFill>
                </w14:textFill>
              </w:rPr>
            </w:pP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THC</w:t>
            </w:r>
          </w:p>
        </w:tc>
        <w:tc>
          <w:tcPr>
            <w:tcW w:w="2835" w:type="dxa"/>
            <w:vMerge w:val="continue"/>
            <w:vAlign w:val="center"/>
          </w:tcPr>
          <w:p>
            <w:pPr>
              <w:jc w:val="center"/>
              <w:rPr>
                <w:color w:val="000000" w:themeColor="text1"/>
                <w:sz w:val="24"/>
                <w14:textFill>
                  <w14:solidFill>
                    <w14:schemeClr w14:val="tx1"/>
                  </w14:solidFill>
                </w14:textFill>
              </w:rPr>
            </w:pP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1"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x</w:t>
            </w:r>
          </w:p>
        </w:tc>
        <w:tc>
          <w:tcPr>
            <w:tcW w:w="2835" w:type="dxa"/>
            <w:vMerge w:val="continue"/>
            <w:vAlign w:val="center"/>
          </w:tcPr>
          <w:p>
            <w:pPr>
              <w:jc w:val="center"/>
              <w:rPr>
                <w:color w:val="000000" w:themeColor="text1"/>
                <w:sz w:val="24"/>
                <w14:textFill>
                  <w14:solidFill>
                    <w14:schemeClr w14:val="tx1"/>
                  </w14:solidFill>
                </w14:textFill>
              </w:rPr>
            </w:pP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40" w:hRule="atLeast"/>
          <w:jc w:val="center"/>
        </w:trPr>
        <w:tc>
          <w:tcPr>
            <w:tcW w:w="791" w:type="dxa"/>
            <w:vMerge w:val="restart"/>
            <w:vAlign w:val="center"/>
          </w:tcPr>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水</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污</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染</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物</w:t>
            </w:r>
          </w:p>
        </w:tc>
        <w:tc>
          <w:tcPr>
            <w:tcW w:w="999"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151" w:type="dxa"/>
            <w:vMerge w:val="restart"/>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施工废水</w:t>
            </w: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COD</w:t>
            </w:r>
          </w:p>
        </w:tc>
        <w:tc>
          <w:tcPr>
            <w:tcW w:w="2835" w:type="dxa"/>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施工废水经沉淀处理后，用于施工场地洒水抑尘</w:t>
            </w:r>
          </w:p>
        </w:tc>
        <w:tc>
          <w:tcPr>
            <w:tcW w:w="1417" w:type="dxa"/>
            <w:vMerge w:val="restart"/>
            <w:vAlign w:val="center"/>
          </w:tcPr>
          <w:p>
            <w:pPr>
              <w:pStyle w:val="117"/>
              <w:overflowPunct/>
              <w:autoSpaceDE/>
              <w:autoSpaceDN/>
              <w:adjustRightInd/>
              <w:spacing w:line="240" w:lineRule="auto"/>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综合利用，</w:t>
            </w:r>
            <w:r>
              <w:rPr>
                <w:rFonts w:hint="eastAsia"/>
                <w:color w:val="000000" w:themeColor="text1"/>
                <w:sz w:val="24"/>
                <w:szCs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38" w:hRule="atLeast"/>
          <w:jc w:val="center"/>
        </w:trPr>
        <w:tc>
          <w:tcPr>
            <w:tcW w:w="791" w:type="dxa"/>
            <w:vMerge w:val="continue"/>
            <w:vAlign w:val="center"/>
          </w:tcPr>
          <w:p>
            <w:pPr>
              <w:jc w:val="center"/>
              <w:rPr>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1151" w:type="dxa"/>
            <w:vMerge w:val="continue"/>
            <w:tcBorders>
              <w:left w:val="single" w:color="auto" w:sz="4" w:space="0"/>
            </w:tcBorders>
            <w:vAlign w:val="center"/>
          </w:tcPr>
          <w:p>
            <w:pPr>
              <w:jc w:val="center"/>
              <w:rPr>
                <w:color w:val="000000" w:themeColor="text1"/>
                <w:sz w:val="24"/>
                <w14:textFill>
                  <w14:solidFill>
                    <w14:schemeClr w14:val="tx1"/>
                  </w14:solidFill>
                </w14:textFill>
              </w:rPr>
            </w:pP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SS</w:t>
            </w:r>
          </w:p>
        </w:tc>
        <w:tc>
          <w:tcPr>
            <w:tcW w:w="2835" w:type="dxa"/>
            <w:vMerge w:val="continue"/>
            <w:vAlign w:val="center"/>
          </w:tcPr>
          <w:p>
            <w:pPr>
              <w:jc w:val="center"/>
              <w:rPr>
                <w:color w:val="000000" w:themeColor="text1"/>
                <w:sz w:val="24"/>
                <w14:textFill>
                  <w14:solidFill>
                    <w14:schemeClr w14:val="tx1"/>
                  </w14:solidFill>
                </w14:textFill>
              </w:rPr>
            </w:pP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color w:val="000000" w:themeColor="text1"/>
                <w:sz w:val="24"/>
                <w14:textFill>
                  <w14:solidFill>
                    <w14:schemeClr w14:val="tx1"/>
                  </w14:solidFill>
                </w14:textFill>
              </w:rPr>
            </w:pPr>
          </w:p>
        </w:tc>
        <w:tc>
          <w:tcPr>
            <w:tcW w:w="999" w:type="dxa"/>
            <w:vMerge w:val="continue"/>
            <w:tcBorders>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p>
        </w:tc>
        <w:tc>
          <w:tcPr>
            <w:tcW w:w="1151" w:type="dxa"/>
            <w:vMerge w:val="continue"/>
            <w:tcBorders>
              <w:left w:val="single" w:color="auto" w:sz="4" w:space="0"/>
              <w:bottom w:val="single" w:color="auto" w:sz="4" w:space="0"/>
            </w:tcBorders>
            <w:vAlign w:val="center"/>
          </w:tcPr>
          <w:p>
            <w:pPr>
              <w:jc w:val="center"/>
              <w:rPr>
                <w:color w:val="000000" w:themeColor="text1"/>
                <w:sz w:val="24"/>
                <w14:textFill>
                  <w14:solidFill>
                    <w14:schemeClr w14:val="tx1"/>
                  </w14:solidFill>
                </w14:textFill>
              </w:rPr>
            </w:pPr>
          </w:p>
        </w:tc>
        <w:tc>
          <w:tcPr>
            <w:tcW w:w="2013" w:type="dxa"/>
            <w:gridSpan w:val="2"/>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石油类</w:t>
            </w:r>
          </w:p>
        </w:tc>
        <w:tc>
          <w:tcPr>
            <w:tcW w:w="2835" w:type="dxa"/>
            <w:vMerge w:val="continue"/>
            <w:vAlign w:val="center"/>
          </w:tcPr>
          <w:p>
            <w:pPr>
              <w:jc w:val="center"/>
              <w:rPr>
                <w:color w:val="000000" w:themeColor="text1"/>
                <w:sz w:val="24"/>
                <w14:textFill>
                  <w14:solidFill>
                    <w14:schemeClr w14:val="tx1"/>
                  </w14:solidFill>
                </w14:textFill>
              </w:rPr>
            </w:pP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25" w:hRule="atLeast"/>
          <w:jc w:val="center"/>
        </w:trPr>
        <w:tc>
          <w:tcPr>
            <w:tcW w:w="791" w:type="dxa"/>
            <w:vMerge w:val="restart"/>
            <w:vAlign w:val="center"/>
          </w:tcPr>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固</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废</w:t>
            </w:r>
          </w:p>
        </w:tc>
        <w:tc>
          <w:tcPr>
            <w:tcW w:w="999" w:type="dxa"/>
            <w:vMerge w:val="restart"/>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3164" w:type="dxa"/>
            <w:gridSpan w:val="3"/>
            <w:tcBorders>
              <w:lef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表土</w:t>
            </w:r>
          </w:p>
        </w:tc>
        <w:tc>
          <w:tcPr>
            <w:tcW w:w="2835"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作为后期绿化回填</w:t>
            </w:r>
          </w:p>
        </w:tc>
        <w:tc>
          <w:tcPr>
            <w:tcW w:w="1417" w:type="dxa"/>
            <w:vMerge w:val="restart"/>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合理处置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90"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vMerge w:val="continue"/>
            <w:tcBorders>
              <w:right w:val="single" w:color="auto" w:sz="4" w:space="0"/>
            </w:tcBorders>
            <w:vAlign w:val="center"/>
          </w:tcPr>
          <w:p>
            <w:pPr>
              <w:jc w:val="center"/>
              <w:rPr>
                <w:color w:val="000000" w:themeColor="text1"/>
                <w:sz w:val="24"/>
                <w14:textFill>
                  <w14:solidFill>
                    <w14:schemeClr w14:val="tx1"/>
                  </w14:solidFill>
                </w14:textFill>
              </w:rPr>
            </w:pPr>
          </w:p>
        </w:tc>
        <w:tc>
          <w:tcPr>
            <w:tcW w:w="3164" w:type="dxa"/>
            <w:gridSpan w:val="3"/>
            <w:tcBorders>
              <w:lef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建筑垃圾</w:t>
            </w:r>
          </w:p>
        </w:tc>
        <w:tc>
          <w:tcPr>
            <w:tcW w:w="2835"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应与具有相关资质的渣土处置公司签订渣土处置协议，统一清运</w:t>
            </w: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1"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3164" w:type="dxa"/>
            <w:gridSpan w:val="3"/>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生活垃圾</w:t>
            </w:r>
          </w:p>
        </w:tc>
        <w:tc>
          <w:tcPr>
            <w:tcW w:w="2835"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交由环卫部门处理</w:t>
            </w:r>
          </w:p>
        </w:tc>
        <w:tc>
          <w:tcPr>
            <w:tcW w:w="1417" w:type="dxa"/>
            <w:vMerge w:val="continue"/>
            <w:vAlign w:val="center"/>
          </w:tcPr>
          <w:p>
            <w:pPr>
              <w:jc w:val="center"/>
              <w:rPr>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69" w:hRule="atLeast"/>
          <w:jc w:val="center"/>
        </w:trPr>
        <w:tc>
          <w:tcPr>
            <w:tcW w:w="791" w:type="dxa"/>
            <w:vMerge w:val="restart"/>
            <w:vAlign w:val="center"/>
          </w:tcPr>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噪</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声</w:t>
            </w:r>
          </w:p>
        </w:tc>
        <w:tc>
          <w:tcPr>
            <w:tcW w:w="999"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施工期</w:t>
            </w:r>
          </w:p>
        </w:tc>
        <w:tc>
          <w:tcPr>
            <w:tcW w:w="1267" w:type="dxa"/>
            <w:gridSpan w:val="2"/>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施工机械</w:t>
            </w:r>
          </w:p>
        </w:tc>
        <w:tc>
          <w:tcPr>
            <w:tcW w:w="189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Leq</w:t>
            </w:r>
          </w:p>
        </w:tc>
        <w:tc>
          <w:tcPr>
            <w:tcW w:w="2835"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选用低噪声设备，合理安排施工时间，夜间禁止高噪声作业</w:t>
            </w:r>
          </w:p>
        </w:tc>
        <w:tc>
          <w:tcPr>
            <w:tcW w:w="141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69" w:hRule="atLeast"/>
          <w:jc w:val="center"/>
        </w:trPr>
        <w:tc>
          <w:tcPr>
            <w:tcW w:w="791" w:type="dxa"/>
            <w:vMerge w:val="continue"/>
            <w:vAlign w:val="center"/>
          </w:tcPr>
          <w:p>
            <w:pPr>
              <w:jc w:val="center"/>
              <w:rPr>
                <w:b/>
                <w:bCs/>
                <w:color w:val="000000" w:themeColor="text1"/>
                <w:sz w:val="24"/>
                <w14:textFill>
                  <w14:solidFill>
                    <w14:schemeClr w14:val="tx1"/>
                  </w14:solidFill>
                </w14:textFill>
              </w:rPr>
            </w:pPr>
          </w:p>
        </w:tc>
        <w:tc>
          <w:tcPr>
            <w:tcW w:w="999" w:type="dxa"/>
            <w:tcBorders>
              <w:righ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运营期</w:t>
            </w:r>
          </w:p>
        </w:tc>
        <w:tc>
          <w:tcPr>
            <w:tcW w:w="1267" w:type="dxa"/>
            <w:gridSpan w:val="2"/>
            <w:tcBorders>
              <w:left w:val="single" w:color="auto" w:sz="4" w:space="0"/>
            </w:tcBorders>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行驶车辆</w:t>
            </w:r>
          </w:p>
        </w:tc>
        <w:tc>
          <w:tcPr>
            <w:tcW w:w="189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Leq</w:t>
            </w:r>
          </w:p>
        </w:tc>
        <w:tc>
          <w:tcPr>
            <w:tcW w:w="2835"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加强路面维护及道路绿化</w:t>
            </w:r>
          </w:p>
        </w:tc>
        <w:tc>
          <w:tcPr>
            <w:tcW w:w="1417"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Align w:val="center"/>
          </w:tcPr>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其</w:t>
            </w:r>
          </w:p>
          <w:p>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他</w:t>
            </w:r>
          </w:p>
        </w:tc>
        <w:tc>
          <w:tcPr>
            <w:tcW w:w="8415" w:type="dxa"/>
            <w:gridSpan w:val="6"/>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948" w:hRule="atLeast"/>
          <w:jc w:val="center"/>
        </w:trPr>
        <w:tc>
          <w:tcPr>
            <w:tcW w:w="9206" w:type="dxa"/>
            <w:gridSpan w:val="7"/>
          </w:tcPr>
          <w:p>
            <w:pPr>
              <w:rPr>
                <w:b/>
                <w:bCs/>
                <w:color w:val="000000" w:themeColor="text1"/>
                <w:kern w:val="24"/>
                <w:sz w:val="24"/>
                <w14:textFill>
                  <w14:solidFill>
                    <w14:schemeClr w14:val="tx1"/>
                  </w14:solidFill>
                </w14:textFill>
              </w:rPr>
            </w:pPr>
            <w:r>
              <w:rPr>
                <w:b/>
                <w:bCs/>
                <w:color w:val="000000" w:themeColor="text1"/>
                <w:sz w:val="24"/>
                <w14:textFill>
                  <w14:solidFill>
                    <w14:schemeClr w14:val="tx1"/>
                  </w14:solidFill>
                </w14:textFill>
              </w:rPr>
              <w:t>主要生态影响：</w:t>
            </w:r>
          </w:p>
          <w:p>
            <w:pPr>
              <w:pStyle w:val="14"/>
              <w:spacing w:after="0"/>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取围挡施工，在建设区周边开挖排水沟，避免水土流失。土方施工应采取边挖、边运、边填的方式，避免大量松散土存在而造成严重的土壤侵蚀流失。在施工完成后尽快对建设区进行环境绿化工程等建设，使场地土面及时得到绿化覆盖。</w:t>
            </w:r>
          </w:p>
        </w:tc>
      </w:tr>
    </w:tbl>
    <w:p>
      <w:pPr>
        <w:jc w:val="left"/>
        <w:outlineLvl w:val="0"/>
        <w:rPr>
          <w:rFonts w:cs="宋体"/>
          <w:b/>
          <w:bCs/>
          <w:color w:val="000000" w:themeColor="text1"/>
          <w:sz w:val="28"/>
          <w14:textFill>
            <w14:solidFill>
              <w14:schemeClr w14:val="tx1"/>
            </w14:solidFill>
          </w14:textFill>
        </w:rPr>
      </w:pPr>
      <w:r>
        <w:rPr>
          <w:rFonts w:hint="eastAsia" w:cs="宋体"/>
          <w:b/>
          <w:bCs/>
          <w:color w:val="000000" w:themeColor="text1"/>
          <w:sz w:val="28"/>
          <w14:textFill>
            <w14:solidFill>
              <w14:schemeClr w14:val="tx1"/>
            </w14:solidFill>
          </w14:textFill>
        </w:rPr>
        <w:t>结论与建议</w:t>
      </w:r>
    </w:p>
    <w:tbl>
      <w:tblPr>
        <w:tblStyle w:val="4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gridCol w:w="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7" w:type="dxa"/>
          <w:trHeight w:val="11741" w:hRule="atLeast"/>
          <w:jc w:val="center"/>
        </w:trPr>
        <w:tc>
          <w:tcPr>
            <w:tcW w:w="9112" w:type="dxa"/>
          </w:tcPr>
          <w:p>
            <w:pPr>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w:t>
            </w:r>
            <w:r>
              <w:rPr>
                <w:b/>
                <w:bCs/>
                <w:color w:val="000000" w:themeColor="text1"/>
                <w:sz w:val="24"/>
                <w14:textFill>
                  <w14:solidFill>
                    <w14:schemeClr w14:val="tx1"/>
                  </w14:solidFill>
                </w14:textFill>
              </w:rPr>
              <w:t>、结论</w:t>
            </w:r>
          </w:p>
          <w:p>
            <w:pPr>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建设项目概况</w:t>
            </w:r>
          </w:p>
          <w:p>
            <w:pPr>
              <w:pStyle w:val="2"/>
              <w:spacing w:after="0"/>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项目占地面积约为</w:t>
            </w:r>
            <w:r>
              <w:rPr>
                <w:rFonts w:hint="eastAsia"/>
                <w:color w:val="000000" w:themeColor="text1"/>
                <w:sz w:val="24"/>
                <w:lang w:eastAsia="zh-CN"/>
                <w14:textFill>
                  <w14:solidFill>
                    <w14:schemeClr w14:val="tx1"/>
                  </w14:solidFill>
                </w14:textFill>
              </w:rPr>
              <w:t>67.3</w:t>
            </w:r>
            <w:r>
              <w:rPr>
                <w:rFonts w:hint="eastAsia"/>
                <w:color w:val="000000" w:themeColor="text1"/>
                <w:sz w:val="24"/>
                <w14:textFill>
                  <w14:solidFill>
                    <w14:schemeClr w14:val="tx1"/>
                  </w14:solidFill>
                </w14:textFill>
              </w:rPr>
              <w:t>亩（</w:t>
            </w:r>
            <w:r>
              <w:rPr>
                <w:rFonts w:hint="eastAsia"/>
                <w:color w:val="000000" w:themeColor="text1"/>
                <w:sz w:val="24"/>
                <w:lang w:eastAsia="zh-CN"/>
                <w14:textFill>
                  <w14:solidFill>
                    <w14:schemeClr w14:val="tx1"/>
                  </w14:solidFill>
                </w14:textFill>
              </w:rPr>
              <w:t>44867</w:t>
            </w:r>
            <w:r>
              <w:rPr>
                <w:rFonts w:hint="eastAsia"/>
                <w:color w:val="000000" w:themeColor="text1"/>
                <w:sz w:val="24"/>
                <w14:textFill>
                  <w14:solidFill>
                    <w14:schemeClr w14:val="tx1"/>
                  </w14:solidFill>
                </w14:textFill>
              </w:rPr>
              <w:t>㎡），株洲云冶建设管理开发有限责任公司</w:t>
            </w:r>
            <w:r>
              <w:rPr>
                <w:rFonts w:hint="eastAsia"/>
                <w:color w:val="000000" w:themeColor="text1"/>
                <w:sz w:val="24"/>
                <w:lang w:val="en-US" w:eastAsia="zh-CN"/>
                <w14:textFill>
                  <w14:solidFill>
                    <w14:schemeClr w14:val="tx1"/>
                  </w14:solidFill>
                </w14:textFill>
              </w:rPr>
              <w:t>新建长龙路（</w:t>
            </w:r>
            <w:r>
              <w:rPr>
                <w:rFonts w:hint="eastAsia"/>
                <w:color w:val="000000" w:themeColor="text1"/>
                <w:sz w:val="24"/>
                <w:lang w:eastAsia="zh-CN"/>
                <w14:textFill>
                  <w14:solidFill>
                    <w14:schemeClr w14:val="tx1"/>
                  </w14:solidFill>
                </w14:textFill>
              </w:rPr>
              <w:t>北起玉龙路、南至学林路</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城市主干路，</w:t>
            </w:r>
            <w:r>
              <w:rPr>
                <w:rFonts w:hint="eastAsia"/>
                <w:color w:val="000000" w:themeColor="text1"/>
                <w:sz w:val="24"/>
                <w:lang w:eastAsia="zh-CN"/>
                <w14:textFill>
                  <w14:solidFill>
                    <w14:schemeClr w14:val="tx1"/>
                  </w14:solidFill>
                </w14:textFill>
              </w:rPr>
              <w:t>全长951m</w:t>
            </w:r>
            <w:r>
              <w:rPr>
                <w:rFonts w:hint="eastAsia"/>
                <w:color w:val="000000" w:themeColor="text1"/>
                <w:sz w:val="24"/>
                <w14:textFill>
                  <w14:solidFill>
                    <w14:schemeClr w14:val="tx1"/>
                  </w14:solidFill>
                </w14:textFill>
              </w:rPr>
              <w:t>，路幅宽度为</w:t>
            </w:r>
            <w:r>
              <w:rPr>
                <w:rFonts w:hint="eastAsia"/>
                <w:color w:val="000000" w:themeColor="text1"/>
                <w:sz w:val="24"/>
                <w:lang w:eastAsia="zh-CN"/>
                <w14:textFill>
                  <w14:solidFill>
                    <w14:schemeClr w14:val="tx1"/>
                  </w14:solidFill>
                </w14:textFill>
              </w:rPr>
              <w:t>30m</w:t>
            </w:r>
            <w:r>
              <w:rPr>
                <w:rFonts w:hint="eastAsia"/>
                <w:color w:val="000000" w:themeColor="text1"/>
                <w:sz w:val="24"/>
                <w14:textFill>
                  <w14:solidFill>
                    <w14:schemeClr w14:val="tx1"/>
                  </w14:solidFill>
                </w14:textFill>
              </w:rPr>
              <w:t>。具体分幅为：</w:t>
            </w:r>
            <w:r>
              <w:rPr>
                <w:color w:val="auto"/>
                <w:sz w:val="24"/>
                <w:u w:val="none"/>
              </w:rPr>
              <w:t>2x</w:t>
            </w:r>
            <w:r>
              <w:rPr>
                <w:rFonts w:hint="eastAsia"/>
                <w:color w:val="auto"/>
                <w:sz w:val="24"/>
                <w:u w:val="none"/>
                <w:lang w:val="en-US" w:eastAsia="zh-CN"/>
              </w:rPr>
              <w:t>3</w:t>
            </w:r>
            <w:r>
              <w:rPr>
                <w:color w:val="auto"/>
                <w:sz w:val="24"/>
                <w:u w:val="none"/>
              </w:rPr>
              <w:t>.5m(</w:t>
            </w:r>
            <w:r>
              <w:rPr>
                <w:rFonts w:hint="eastAsia"/>
                <w:color w:val="auto"/>
                <w:sz w:val="24"/>
                <w:u w:val="none"/>
              </w:rPr>
              <w:t>人行道</w:t>
            </w:r>
            <w:r>
              <w:rPr>
                <w:color w:val="auto"/>
                <w:sz w:val="24"/>
                <w:u w:val="none"/>
              </w:rPr>
              <w:t>)+2x</w:t>
            </w:r>
            <w:r>
              <w:rPr>
                <w:rFonts w:hint="eastAsia"/>
                <w:color w:val="auto"/>
                <w:sz w:val="24"/>
                <w:u w:val="none"/>
                <w:lang w:val="en-US" w:eastAsia="zh-CN"/>
              </w:rPr>
              <w:t>2</w:t>
            </w:r>
            <w:r>
              <w:rPr>
                <w:color w:val="auto"/>
                <w:sz w:val="24"/>
                <w:u w:val="none"/>
              </w:rPr>
              <w:t>.5m</w:t>
            </w:r>
            <w:r>
              <w:rPr>
                <w:rFonts w:hint="eastAsia"/>
                <w:color w:val="auto"/>
                <w:sz w:val="24"/>
                <w:u w:val="none"/>
              </w:rPr>
              <w:t>（非机动车道</w:t>
            </w:r>
            <w:r>
              <w:rPr>
                <w:color w:val="auto"/>
                <w:sz w:val="24"/>
                <w:u w:val="none"/>
              </w:rPr>
              <w:t>)+2x</w:t>
            </w:r>
            <w:r>
              <w:rPr>
                <w:rFonts w:hint="eastAsia"/>
                <w:color w:val="auto"/>
                <w:sz w:val="24"/>
                <w:u w:val="none"/>
                <w:lang w:val="en-US" w:eastAsia="zh-CN"/>
              </w:rPr>
              <w:t>1</w:t>
            </w:r>
            <w:r>
              <w:rPr>
                <w:color w:val="auto"/>
                <w:sz w:val="24"/>
                <w:u w:val="none"/>
              </w:rPr>
              <w:t>.5m</w:t>
            </w:r>
            <w:r>
              <w:rPr>
                <w:rFonts w:hint="eastAsia"/>
                <w:color w:val="auto"/>
                <w:sz w:val="24"/>
                <w:u w:val="none"/>
              </w:rPr>
              <w:t>（</w:t>
            </w:r>
            <w:r>
              <w:rPr>
                <w:rFonts w:hint="eastAsia"/>
                <w:color w:val="auto"/>
                <w:sz w:val="24"/>
                <w:u w:val="none"/>
                <w:lang w:val="en-US" w:eastAsia="zh-CN"/>
              </w:rPr>
              <w:t>设施</w:t>
            </w:r>
            <w:r>
              <w:rPr>
                <w:rFonts w:hint="eastAsia"/>
                <w:color w:val="auto"/>
                <w:sz w:val="24"/>
                <w:u w:val="none"/>
              </w:rPr>
              <w:t>带</w:t>
            </w:r>
            <w:r>
              <w:rPr>
                <w:color w:val="auto"/>
                <w:sz w:val="24"/>
                <w:u w:val="none"/>
              </w:rPr>
              <w:t>)+</w:t>
            </w:r>
            <w:r>
              <w:rPr>
                <w:rFonts w:hint="eastAsia"/>
                <w:color w:val="auto"/>
                <w:sz w:val="24"/>
                <w:u w:val="none"/>
                <w:lang w:val="en-US" w:eastAsia="zh-CN"/>
              </w:rPr>
              <w:t>15</w:t>
            </w:r>
            <w:r>
              <w:rPr>
                <w:color w:val="auto"/>
                <w:sz w:val="24"/>
                <w:u w:val="none"/>
              </w:rPr>
              <w:t>m</w:t>
            </w:r>
            <w:r>
              <w:rPr>
                <w:rFonts w:hint="eastAsia"/>
                <w:color w:val="auto"/>
                <w:sz w:val="24"/>
                <w:u w:val="none"/>
              </w:rPr>
              <w:t>（机动车道</w:t>
            </w:r>
            <w:r>
              <w:rPr>
                <w:color w:val="auto"/>
                <w:sz w:val="24"/>
                <w:u w:val="none"/>
              </w:rPr>
              <w:t>)</w:t>
            </w:r>
            <w:r>
              <w:rPr>
                <w:rFonts w:hint="eastAsia"/>
                <w:color w:val="auto"/>
                <w:sz w:val="24"/>
                <w:u w:val="none"/>
              </w:rPr>
              <w:t>＝</w:t>
            </w:r>
            <w:r>
              <w:rPr>
                <w:rFonts w:hint="eastAsia"/>
                <w:color w:val="auto"/>
                <w:sz w:val="24"/>
                <w:u w:val="none"/>
                <w:lang w:val="en-US" w:eastAsia="zh-CN"/>
              </w:rPr>
              <w:t>30</w:t>
            </w:r>
            <w:r>
              <w:rPr>
                <w:color w:val="auto"/>
                <w:sz w:val="24"/>
                <w:u w:val="none"/>
              </w:rPr>
              <w:t>m</w:t>
            </w:r>
            <w:r>
              <w:rPr>
                <w:rFonts w:hint="eastAsia"/>
                <w:color w:val="000000" w:themeColor="text1"/>
                <w:sz w:val="24"/>
                <w14:textFill>
                  <w14:solidFill>
                    <w14:schemeClr w14:val="tx1"/>
                  </w14:solidFill>
                </w14:textFill>
              </w:rPr>
              <w:t>。采用沥青混凝土路面</w:t>
            </w:r>
            <w:r>
              <w:rPr>
                <w:color w:val="000000" w:themeColor="text1"/>
                <w:sz w:val="24"/>
                <w14:textFill>
                  <w14:solidFill>
                    <w14:schemeClr w14:val="tx1"/>
                  </w14:solidFill>
                </w14:textFill>
              </w:rPr>
              <w:t>，设计车速</w:t>
            </w: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0</w:t>
            </w:r>
            <w:r>
              <w:rPr>
                <w:color w:val="000000" w:themeColor="text1"/>
                <w:sz w:val="24"/>
                <w14:textFill>
                  <w14:solidFill>
                    <w14:schemeClr w14:val="tx1"/>
                  </w14:solidFill>
                </w14:textFill>
              </w:rPr>
              <w:t>km/h</w:t>
            </w:r>
            <w:r>
              <w:rPr>
                <w:rFonts w:hint="eastAsia"/>
                <w:color w:val="000000" w:themeColor="text1"/>
                <w:sz w:val="24"/>
                <w14:textFill>
                  <w14:solidFill>
                    <w14:schemeClr w14:val="tx1"/>
                  </w14:solidFill>
                </w14:textFill>
              </w:rPr>
              <w:t>。</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建设内容包括道路工程、</w:t>
            </w:r>
            <w:r>
              <w:rPr>
                <w:rFonts w:hint="eastAsia"/>
                <w:color w:val="000000" w:themeColor="text1"/>
                <w:sz w:val="24"/>
                <w:lang w:val="en-US" w:eastAsia="zh-CN"/>
                <w14:textFill>
                  <w14:solidFill>
                    <w14:schemeClr w14:val="tx1"/>
                  </w14:solidFill>
                </w14:textFill>
              </w:rPr>
              <w:t>桥梁</w:t>
            </w:r>
            <w:r>
              <w:rPr>
                <w:rFonts w:hint="eastAsia"/>
                <w:color w:val="000000" w:themeColor="text1"/>
                <w:sz w:val="24"/>
                <w14:textFill>
                  <w14:solidFill>
                    <w14:schemeClr w14:val="tx1"/>
                  </w14:solidFill>
                </w14:textFill>
              </w:rPr>
              <w:t>工程、给排水工程、管线综合、电气照明、景观工程、交通工程等。根据建设单位的安排，建设工期为2年，项目拟从</w:t>
            </w:r>
            <w:r>
              <w:rPr>
                <w:color w:val="000000" w:themeColor="text1"/>
                <w:sz w:val="24"/>
                <w14:textFill>
                  <w14:solidFill>
                    <w14:schemeClr w14:val="tx1"/>
                  </w14:solidFill>
                </w14:textFill>
              </w:rPr>
              <w:t>2020</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月初开始，到</w:t>
            </w:r>
            <w:r>
              <w:rPr>
                <w:color w:val="000000" w:themeColor="text1"/>
                <w:sz w:val="24"/>
                <w14:textFill>
                  <w14:solidFill>
                    <w14:schemeClr w14:val="tx1"/>
                  </w14:solidFill>
                </w14:textFill>
              </w:rPr>
              <w:t>2022</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月竣工。</w:t>
            </w:r>
          </w:p>
          <w:p>
            <w:pPr>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区域环境现状</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（1）大气环境现状：</w:t>
            </w:r>
            <w:r>
              <w:rPr>
                <w:rFonts w:hint="eastAsia"/>
                <w:color w:val="000000" w:themeColor="text1"/>
                <w:sz w:val="24"/>
                <w14:textFill>
                  <w14:solidFill>
                    <w14:schemeClr w14:val="tx1"/>
                  </w14:solidFill>
                </w14:textFill>
              </w:rPr>
              <w:t>区域监测点位云田中学</w:t>
            </w:r>
            <w:r>
              <w:rPr>
                <w:color w:val="000000" w:themeColor="text1"/>
                <w:sz w:val="24"/>
                <w14:textFill>
                  <w14:solidFill>
                    <w14:schemeClr w14:val="tx1"/>
                  </w14:solidFill>
                </w14:textFill>
              </w:rPr>
              <w:t>测点</w:t>
            </w:r>
            <w:r>
              <w:rPr>
                <w:rFonts w:hint="eastAsia"/>
                <w:color w:val="000000" w:themeColor="text1"/>
                <w:sz w:val="24"/>
                <w14:textFill>
                  <w14:solidFill>
                    <w14:schemeClr w14:val="tx1"/>
                  </w14:solidFill>
                </w14:textFill>
              </w:rPr>
              <w:t>PM2.5</w:t>
            </w:r>
            <w:r>
              <w:rPr>
                <w:color w:val="000000" w:themeColor="text1"/>
                <w:sz w:val="24"/>
                <w14:textFill>
                  <w14:solidFill>
                    <w14:schemeClr w14:val="tx1"/>
                  </w14:solidFill>
                </w14:textFill>
              </w:rPr>
              <w:t>年均浓度</w:t>
            </w:r>
            <w:r>
              <w:rPr>
                <w:rFonts w:hint="eastAsia"/>
                <w:color w:val="000000" w:themeColor="text1"/>
                <w:sz w:val="24"/>
                <w14:textFill>
                  <w14:solidFill>
                    <w14:schemeClr w14:val="tx1"/>
                  </w14:solidFill>
                </w14:textFill>
              </w:rPr>
              <w:t>未</w:t>
            </w:r>
            <w:r>
              <w:rPr>
                <w:color w:val="000000" w:themeColor="text1"/>
                <w:sz w:val="24"/>
                <w14:textFill>
                  <w14:solidFill>
                    <w14:schemeClr w14:val="tx1"/>
                  </w14:solidFill>
                </w14:textFill>
              </w:rPr>
              <w:t>达到GB3095-2012《环境空气质量标准》二级标准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O</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和CO年均浓度没有评价标准。项目所在区域为</w:t>
            </w:r>
            <w:r>
              <w:rPr>
                <w:rFonts w:hint="eastAsia"/>
                <w:color w:val="000000" w:themeColor="text1"/>
                <w:sz w:val="24"/>
                <w14:textFill>
                  <w14:solidFill>
                    <w14:schemeClr w14:val="tx1"/>
                  </w14:solidFill>
                </w14:textFill>
              </w:rPr>
              <w:t>不</w:t>
            </w:r>
            <w:r>
              <w:rPr>
                <w:color w:val="000000" w:themeColor="text1"/>
                <w:sz w:val="24"/>
                <w14:textFill>
                  <w14:solidFill>
                    <w14:schemeClr w14:val="tx1"/>
                  </w14:solidFill>
                </w14:textFill>
              </w:rPr>
              <w:t>达标区。</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（2）水环境现状：</w:t>
            </w:r>
            <w:r>
              <w:rPr>
                <w:color w:val="000000" w:themeColor="text1"/>
                <w:sz w:val="24"/>
                <w:szCs w:val="20"/>
                <w14:textFill>
                  <w14:solidFill>
                    <w14:schemeClr w14:val="tx1"/>
                  </w14:solidFill>
                </w14:textFill>
              </w:rPr>
              <w:t>201</w:t>
            </w:r>
            <w:r>
              <w:rPr>
                <w:rFonts w:hint="eastAsia"/>
                <w:color w:val="000000" w:themeColor="text1"/>
                <w:sz w:val="24"/>
                <w:szCs w:val="20"/>
                <w14:textFill>
                  <w14:solidFill>
                    <w14:schemeClr w14:val="tx1"/>
                  </w14:solidFill>
                </w14:textFill>
              </w:rPr>
              <w:t>8</w:t>
            </w:r>
            <w:r>
              <w:rPr>
                <w:color w:val="000000" w:themeColor="text1"/>
                <w:sz w:val="24"/>
                <w:szCs w:val="20"/>
                <w14:textFill>
                  <w14:solidFill>
                    <w14:schemeClr w14:val="tx1"/>
                  </w14:solidFill>
                </w14:textFill>
              </w:rPr>
              <w:t>年</w:t>
            </w:r>
            <w:r>
              <w:rPr>
                <w:rFonts w:hint="eastAsia"/>
                <w:color w:val="000000" w:themeColor="text1"/>
                <w:sz w:val="24"/>
                <w:szCs w:val="20"/>
                <w14:textFill>
                  <w14:solidFill>
                    <w14:schemeClr w14:val="tx1"/>
                  </w14:solidFill>
                </w14:textFill>
              </w:rPr>
              <w:t>白石港水质</w:t>
            </w:r>
            <w:r>
              <w:rPr>
                <w:color w:val="000000" w:themeColor="text1"/>
                <w:sz w:val="24"/>
                <w:szCs w:val="20"/>
                <w14:textFill>
                  <w14:solidFill>
                    <w14:schemeClr w14:val="tx1"/>
                  </w14:solidFill>
                </w14:textFill>
              </w:rPr>
              <w:t>能完全</w:t>
            </w:r>
            <w:r>
              <w:rPr>
                <w:rFonts w:hint="eastAsia"/>
                <w:color w:val="000000" w:themeColor="text1"/>
                <w:sz w:val="24"/>
                <w:szCs w:val="20"/>
                <w14:textFill>
                  <w14:solidFill>
                    <w14:schemeClr w14:val="tx1"/>
                  </w14:solidFill>
                </w14:textFill>
              </w:rPr>
              <w:t>满足</w:t>
            </w:r>
            <w:r>
              <w:rPr>
                <w:rFonts w:hint="eastAsia"/>
                <w:color w:val="000000" w:themeColor="text1"/>
                <w:sz w:val="24"/>
                <w14:textFill>
                  <w14:solidFill>
                    <w14:schemeClr w14:val="tx1"/>
                  </w14:solidFill>
                </w14:textFill>
              </w:rPr>
              <w:t>V类标准（白石港及其支流红旗路以下段）。</w:t>
            </w:r>
          </w:p>
          <w:p>
            <w:pPr>
              <w:pStyle w:val="55"/>
              <w:snapToGrid w:val="0"/>
              <w:spacing w:line="360" w:lineRule="auto"/>
              <w:ind w:firstLine="480" w:firstLineChars="200"/>
              <w:jc w:val="both"/>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（3）声环境质量现状：</w:t>
            </w:r>
            <w:r>
              <w:rPr>
                <w:rFonts w:ascii="Times New Roman"/>
                <w:color w:val="000000" w:themeColor="text1"/>
                <w14:textFill>
                  <w14:solidFill>
                    <w14:schemeClr w14:val="tx1"/>
                  </w14:solidFill>
                </w14:textFill>
              </w:rPr>
              <w:t>各监测点昼夜间噪声均可满足《声环境质量标准》</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GB309</w:t>
            </w:r>
            <w:r>
              <w:rPr>
                <w:rFonts w:hint="eastAsia" w:ascii="Times New Roman"/>
                <w:color w:val="000000" w:themeColor="text1"/>
                <w14:textFill>
                  <w14:solidFill>
                    <w14:schemeClr w14:val="tx1"/>
                  </w14:solidFill>
                </w14:textFill>
              </w:rPr>
              <w:t>6</w:t>
            </w:r>
            <w:r>
              <w:rPr>
                <w:rFonts w:ascii="Times New Roman"/>
                <w:color w:val="000000" w:themeColor="text1"/>
                <w14:textFill>
                  <w14:solidFill>
                    <w14:schemeClr w14:val="tx1"/>
                  </w14:solidFill>
                </w14:textFill>
              </w:rPr>
              <w:t>-2008</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中</w:t>
            </w:r>
            <w:r>
              <w:rPr>
                <w:rFonts w:hint="eastAsia" w:ascii="Times New Roman"/>
                <w:color w:val="000000" w:themeColor="text1"/>
                <w14:textFill>
                  <w14:solidFill>
                    <w14:schemeClr w14:val="tx1"/>
                  </w14:solidFill>
                </w14:textFill>
              </w:rPr>
              <w:t>相应</w:t>
            </w:r>
            <w:r>
              <w:rPr>
                <w:rFonts w:ascii="Times New Roman"/>
                <w:color w:val="000000" w:themeColor="text1"/>
                <w14:textFill>
                  <w14:solidFill>
                    <w14:schemeClr w14:val="tx1"/>
                  </w14:solidFill>
                </w14:textFill>
              </w:rPr>
              <w:t>标准要求。</w:t>
            </w:r>
          </w:p>
          <w:p>
            <w:pPr>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3、施工期</w:t>
            </w:r>
            <w:r>
              <w:rPr>
                <w:b/>
                <w:color w:val="000000" w:themeColor="text1"/>
                <w:sz w:val="24"/>
                <w14:textFill>
                  <w14:solidFill>
                    <w14:schemeClr w14:val="tx1"/>
                  </w14:solidFill>
                </w14:textFill>
              </w:rPr>
              <w:t>环境影响分析</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（1）施工期水环境影响分析</w:t>
            </w:r>
          </w:p>
          <w:p>
            <w:pPr>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项目桥梁工程不涉水，故无泥浆废水</w:t>
            </w:r>
            <w:r>
              <w:rPr>
                <w:rFonts w:hint="eastAsia"/>
                <w:color w:val="000000" w:themeColor="text1"/>
                <w:sz w:val="24"/>
                <w14:textFill>
                  <w14:solidFill>
                    <w14:schemeClr w14:val="tx1"/>
                  </w14:solidFill>
                </w14:textFill>
              </w:rPr>
              <w:t>；工程施工作业产生的废水影响包括施工机械洗涤用水；施工现场清洗、养护、冲洗废水</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堆放的建筑材料被雨水冲刷对周围水体的污染等，这部分废水主要污染物为COD、SS和石油类。施工生产废水经隔油沉淀处理后用于生产或者路面养护。</w:t>
            </w:r>
            <w:r>
              <w:rPr>
                <w:color w:val="000000" w:themeColor="text1"/>
                <w:sz w:val="24"/>
                <w14:textFill>
                  <w14:solidFill>
                    <w14:schemeClr w14:val="tx1"/>
                  </w14:solidFill>
                </w14:textFill>
              </w:rPr>
              <w:t>建材堆场应尽量设置在道路永久征地范围内，</w:t>
            </w:r>
            <w:r>
              <w:rPr>
                <w:rFonts w:hint="eastAsia"/>
                <w:color w:val="000000" w:themeColor="text1"/>
                <w:sz w:val="24"/>
                <w14:textFill>
                  <w14:solidFill>
                    <w14:schemeClr w14:val="tx1"/>
                  </w14:solidFill>
                </w14:textFill>
              </w:rPr>
              <w:t>远离</w:t>
            </w:r>
            <w:r>
              <w:rPr>
                <w:rFonts w:hint="eastAsia"/>
                <w:color w:val="000000" w:themeColor="text1"/>
                <w:sz w:val="24"/>
                <w:lang w:val="en-US" w:eastAsia="zh-CN"/>
                <w14:textFill>
                  <w14:solidFill>
                    <w14:schemeClr w14:val="tx1"/>
                  </w14:solidFill>
                </w14:textFill>
              </w:rPr>
              <w:t>胜利港等水体旁边</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采取一定的防止径流冲刷和风吹起尘的措施。</w:t>
            </w:r>
            <w:r>
              <w:rPr>
                <w:rFonts w:hint="eastAsia"/>
                <w:color w:val="000000" w:themeColor="text1"/>
                <w:sz w:val="24"/>
                <w14:textFill>
                  <w14:solidFill>
                    <w14:schemeClr w14:val="tx1"/>
                  </w14:solidFill>
                </w14:textFill>
              </w:rPr>
              <w:t>施工过程中禁止将废油料、施工垃圾等弃于水体。采取上述措施后可最大限度减少施工废水对水环境的污染影响。</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（2）施工期环境空气影响分析</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本项目施工期对空气环境的污染主要来自</w:t>
            </w:r>
            <w:r>
              <w:rPr>
                <w:rFonts w:hint="eastAsia"/>
                <w:color w:val="000000" w:themeColor="text1"/>
                <w:sz w:val="24"/>
                <w14:textFill>
                  <w14:solidFill>
                    <w14:schemeClr w14:val="tx1"/>
                  </w14:solidFill>
                </w14:textFill>
              </w:rPr>
              <w:t>车辆行驶扬尘、堆场扬尘、</w:t>
            </w:r>
            <w:r>
              <w:rPr>
                <w:color w:val="000000" w:themeColor="text1"/>
                <w:sz w:val="24"/>
                <w14:textFill>
                  <w14:solidFill>
                    <w14:schemeClr w14:val="tx1"/>
                  </w14:solidFill>
                </w14:textFill>
              </w:rPr>
              <w:t>施工工地扬尘</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沥青路面施工产生的沥青烟气及施工机械尾气。通过采取限制车辆行驶速度、保持路面的清洁、定期对施工场地进行洒水降尘、物料堆场四周设置围挡</w:t>
            </w:r>
            <w:r>
              <w:rPr>
                <w:rFonts w:hint="eastAsia"/>
                <w:color w:val="000000" w:themeColor="text1"/>
                <w:sz w:val="24"/>
                <w14:textFill>
                  <w14:solidFill>
                    <w14:schemeClr w14:val="tx1"/>
                  </w14:solidFill>
                </w14:textFill>
              </w:rPr>
              <w:t>、项目施工场地、主要运输路段设置雾炮机、施工期在建设工地安装扬尘在线监测装置</w:t>
            </w:r>
            <w:r>
              <w:rPr>
                <w:color w:val="000000" w:themeColor="text1"/>
                <w:sz w:val="24"/>
                <w14:textFill>
                  <w14:solidFill>
                    <w14:schemeClr w14:val="tx1"/>
                  </w14:solidFill>
                </w14:textFill>
              </w:rPr>
              <w:t>等措施后，施工扬尘可得到有效控制；本项目施工机械尾气对周围环境空气质量影响</w:t>
            </w:r>
            <w:r>
              <w:rPr>
                <w:rFonts w:hint="eastAsia"/>
                <w:color w:val="000000" w:themeColor="text1"/>
                <w:sz w:val="24"/>
                <w14:textFill>
                  <w14:solidFill>
                    <w14:schemeClr w14:val="tx1"/>
                  </w14:solidFill>
                </w14:textFill>
              </w:rPr>
              <w:t>较</w:t>
            </w:r>
            <w:r>
              <w:rPr>
                <w:color w:val="000000" w:themeColor="text1"/>
                <w:sz w:val="24"/>
                <w14:textFill>
                  <w14:solidFill>
                    <w14:schemeClr w14:val="tx1"/>
                  </w14:solidFill>
                </w14:textFill>
              </w:rPr>
              <w:t>小。</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（3）施工期声环境影响分析</w:t>
            </w:r>
          </w:p>
          <w:p>
            <w:pPr>
              <w:pStyle w:val="63"/>
              <w:adjustRightInd/>
              <w:snapToGrid/>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在道路施工期，各种作业机械和运输车辆产生施工噪声，对环境产生一定影响。通过采取合理安排施工时间，制定施工计划；合理布局施工现场；选用低噪声设备和工艺；尽可能避免大量高噪声设备同时施工，施工时间尽量安排在昼间，夜间（22：00～6：00）禁止施工；对运输车辆定期维修、养护，减少或杜绝鸣笛，合理安排运输路线等措施，可将施工机械噪声对周围声环境的影响可得到有效控制，且影响是短期的，随着施工的结束而消失。</w:t>
            </w:r>
          </w:p>
          <w:p>
            <w:pPr>
              <w:pStyle w:val="63"/>
              <w:tabs>
                <w:tab w:val="center" w:pos="4688"/>
              </w:tabs>
              <w:adjustRightInd/>
              <w:snapToGrid/>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（4）施工期固体废物环境分析</w:t>
            </w:r>
          </w:p>
          <w:p>
            <w:pPr>
              <w:pStyle w:val="63"/>
              <w:adjustRightInd/>
              <w:snapToGrid/>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施工期产生的路基清表，表土暂时堆存于施工场地的表土堆场，作为后期道路绿化的表土回填；</w:t>
            </w:r>
            <w:r>
              <w:rPr>
                <w:rFonts w:hint="eastAsia"/>
                <w:color w:val="000000" w:themeColor="text1"/>
                <w:szCs w:val="24"/>
                <w14:textFill>
                  <w14:solidFill>
                    <w14:schemeClr w14:val="tx1"/>
                  </w14:solidFill>
                </w14:textFill>
              </w:rPr>
              <w:t>建筑垃圾应与具有相关资质的渣土处置公司签订渣土处置协议，统一清运；</w:t>
            </w:r>
            <w:r>
              <w:rPr>
                <w:rFonts w:hint="eastAsia"/>
                <w:color w:val="000000" w:themeColor="text1"/>
                <w14:textFill>
                  <w14:solidFill>
                    <w14:schemeClr w14:val="tx1"/>
                  </w14:solidFill>
                </w14:textFill>
              </w:rPr>
              <w:t>生活垃圾定点收集，集中管理，定期由环卫部门统一清运。通过采取措施，固体废物对外环境影响较小。</w:t>
            </w:r>
          </w:p>
          <w:p>
            <w:pPr>
              <w:pStyle w:val="63"/>
              <w:adjustRightInd/>
              <w:snapToGrid/>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）施工期生态环境影响分析</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拟建道路</w:t>
            </w:r>
            <w:r>
              <w:rPr>
                <w:rFonts w:hint="eastAsia"/>
                <w:color w:val="000000" w:themeColor="text1"/>
                <w:sz w:val="24"/>
                <w14:textFill>
                  <w14:solidFill>
                    <w14:schemeClr w14:val="tx1"/>
                  </w14:solidFill>
                </w14:textFill>
              </w:rPr>
              <w:t>现状类型主要为现状道路、防洪堤、荒地、菜地、排水渠等</w:t>
            </w:r>
            <w:r>
              <w:rPr>
                <w:color w:val="000000" w:themeColor="text1"/>
                <w:sz w:val="24"/>
                <w14:textFill>
                  <w14:solidFill>
                    <w14:schemeClr w14:val="tx1"/>
                  </w14:solidFill>
                </w14:textFill>
              </w:rPr>
              <w:t>，区内未发现珍稀动植物资源等，本项目清表及填方等工程的实施对沿线土地利用格局及区域生态环境影响较小。通过实施环保措施及水土保持措施，建设配套绿化工程及排水设施，可在一定程度上弥补施工占地所造成的生态损失，强化水土保持功能，从而使沿线生态环境在一定程度上得到恢复和改善。</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（6）施工期社会环境影响分析</w:t>
            </w:r>
          </w:p>
          <w:p>
            <w:pPr>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拟建项目对沿线基础设施产生影响的主要是电力电讯设施。项目建设可能与沿线电力线路、通讯线路存在一定的干扰问题，</w:t>
            </w:r>
            <w:r>
              <w:rPr>
                <w:color w:val="000000" w:themeColor="text1"/>
                <w:kern w:val="0"/>
                <w:sz w:val="24"/>
                <w14:textFill>
                  <w14:solidFill>
                    <w14:schemeClr w14:val="tx1"/>
                  </w14:solidFill>
                </w14:textFill>
              </w:rPr>
              <w:t>本项目范围内需迁移</w:t>
            </w:r>
            <w:r>
              <w:rPr>
                <w:rFonts w:hint="eastAsia"/>
                <w:color w:val="000000" w:themeColor="text1"/>
                <w:kern w:val="0"/>
                <w:sz w:val="24"/>
                <w14:textFill>
                  <w14:solidFill>
                    <w14:schemeClr w14:val="tx1"/>
                  </w14:solidFill>
                </w14:textFill>
              </w:rPr>
              <w:t>高、低压电杆、变压器等各管线及其相关</w:t>
            </w:r>
            <w:r>
              <w:rPr>
                <w:color w:val="000000" w:themeColor="text1"/>
                <w:kern w:val="0"/>
                <w:sz w:val="24"/>
                <w14:textFill>
                  <w14:solidFill>
                    <w14:schemeClr w14:val="tx1"/>
                  </w14:solidFill>
                </w14:textFill>
              </w:rPr>
              <w:t>搬迁工程由当地电力部门</w:t>
            </w:r>
            <w:r>
              <w:rPr>
                <w:rFonts w:hint="eastAsia"/>
                <w:color w:val="000000" w:themeColor="text1"/>
                <w:sz w:val="24"/>
                <w14:textFill>
                  <w14:solidFill>
                    <w14:schemeClr w14:val="tx1"/>
                  </w14:solidFill>
                </w14:textFill>
              </w:rPr>
              <w:t>等相关部门</w:t>
            </w:r>
            <w:r>
              <w:rPr>
                <w:color w:val="000000" w:themeColor="text1"/>
                <w:kern w:val="0"/>
                <w:sz w:val="24"/>
                <w14:textFill>
                  <w14:solidFill>
                    <w14:schemeClr w14:val="tx1"/>
                  </w14:solidFill>
                </w14:textFill>
              </w:rPr>
              <w:t>与建设单位协商负责，实施移线，均待设计的移建桩柱全部安装完毕后，切断电源</w:t>
            </w:r>
            <w:r>
              <w:rPr>
                <w:rFonts w:hint="eastAsia"/>
                <w:color w:val="000000" w:themeColor="text1"/>
                <w:kern w:val="0"/>
                <w:sz w:val="24"/>
                <w14:textFill>
                  <w14:solidFill>
                    <w14:schemeClr w14:val="tx1"/>
                  </w14:solidFill>
                </w14:textFill>
              </w:rPr>
              <w:t>等</w:t>
            </w:r>
            <w:r>
              <w:rPr>
                <w:color w:val="000000" w:themeColor="text1"/>
                <w:kern w:val="0"/>
                <w:sz w:val="24"/>
                <w14:textFill>
                  <w14:solidFill>
                    <w14:schemeClr w14:val="tx1"/>
                  </w14:solidFill>
                </w14:textFill>
              </w:rPr>
              <w:t>，移线安装，停电</w:t>
            </w:r>
            <w:r>
              <w:rPr>
                <w:rFonts w:hint="eastAsia"/>
                <w:color w:val="000000" w:themeColor="text1"/>
                <w:kern w:val="0"/>
                <w:sz w:val="24"/>
                <w14:textFill>
                  <w14:solidFill>
                    <w14:schemeClr w14:val="tx1"/>
                  </w14:solidFill>
                </w14:textFill>
              </w:rPr>
              <w:t>等</w:t>
            </w:r>
            <w:r>
              <w:rPr>
                <w:color w:val="000000" w:themeColor="text1"/>
                <w:kern w:val="0"/>
                <w:sz w:val="24"/>
                <w14:textFill>
                  <w14:solidFill>
                    <w14:schemeClr w14:val="tx1"/>
                  </w14:solidFill>
                </w14:textFill>
              </w:rPr>
              <w:t>通知均由当地电力部门做出解释，对周边区域影响较小。本项目</w:t>
            </w:r>
            <w:r>
              <w:rPr>
                <w:rFonts w:hint="eastAsia"/>
                <w:color w:val="000000" w:themeColor="text1"/>
                <w:kern w:val="0"/>
                <w:sz w:val="24"/>
                <w14:textFill>
                  <w14:solidFill>
                    <w14:schemeClr w14:val="tx1"/>
                  </w14:solidFill>
                </w14:textFill>
              </w:rPr>
              <w:t>各管线及相关</w:t>
            </w:r>
            <w:r>
              <w:rPr>
                <w:color w:val="000000" w:themeColor="text1"/>
                <w:kern w:val="0"/>
                <w:sz w:val="24"/>
                <w14:textFill>
                  <w14:solidFill>
                    <w14:schemeClr w14:val="tx1"/>
                  </w14:solidFill>
                </w14:textFill>
              </w:rPr>
              <w:t>设施在搬迁前需取得相关部门的同意</w:t>
            </w:r>
            <w:r>
              <w:rPr>
                <w:rFonts w:hint="eastAsia"/>
                <w:color w:val="000000" w:themeColor="text1"/>
                <w:kern w:val="0"/>
                <w:sz w:val="24"/>
                <w14:textFill>
                  <w14:solidFill>
                    <w14:schemeClr w14:val="tx1"/>
                  </w14:solidFill>
                </w14:textFill>
              </w:rPr>
              <w:t>后方可施工</w:t>
            </w:r>
            <w:r>
              <w:rPr>
                <w:color w:val="000000" w:themeColor="text1"/>
                <w:kern w:val="0"/>
                <w:sz w:val="24"/>
                <w14:textFill>
                  <w14:solidFill>
                    <w14:schemeClr w14:val="tx1"/>
                  </w14:solidFill>
                </w14:textFill>
              </w:rPr>
              <w:t>。</w:t>
            </w:r>
          </w:p>
          <w:p>
            <w:pPr>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4、</w:t>
            </w:r>
            <w:r>
              <w:rPr>
                <w:b/>
                <w:color w:val="000000" w:themeColor="text1"/>
                <w:sz w:val="24"/>
                <w14:textFill>
                  <w14:solidFill>
                    <w14:schemeClr w14:val="tx1"/>
                  </w14:solidFill>
                </w14:textFill>
              </w:rPr>
              <w:t>营运期环境影响分析</w:t>
            </w:r>
          </w:p>
          <w:p>
            <w:pPr>
              <w:tabs>
                <w:tab w:val="left" w:pos="5891"/>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营运期</w:t>
            </w:r>
            <w:r>
              <w:rPr>
                <w:color w:val="000000" w:themeColor="text1"/>
                <w:sz w:val="24"/>
                <w14:textFill>
                  <w14:solidFill>
                    <w14:schemeClr w14:val="tx1"/>
                  </w14:solidFill>
                </w14:textFill>
              </w:rPr>
              <w:t>水环境影响</w:t>
            </w:r>
            <w:r>
              <w:rPr>
                <w:rFonts w:hint="eastAsia"/>
                <w:color w:val="000000" w:themeColor="text1"/>
                <w:sz w:val="24"/>
                <w14:textFill>
                  <w14:solidFill>
                    <w14:schemeClr w14:val="tx1"/>
                  </w14:solidFill>
                </w14:textFill>
              </w:rPr>
              <w:t>分析</w:t>
            </w:r>
          </w:p>
          <w:p>
            <w:pPr>
              <w:pStyle w:val="87"/>
              <w:spacing w:line="240" w:lineRule="auto"/>
              <w:rPr>
                <w:rFonts w:hAnsi="Times New Roman" w:cs="Times New Roman"/>
                <w:color w:val="000000" w:themeColor="text1"/>
                <w14:textFill>
                  <w14:solidFill>
                    <w14:schemeClr w14:val="tx1"/>
                  </w14:solidFill>
                </w14:textFill>
              </w:rPr>
            </w:pPr>
            <w:r>
              <w:rPr>
                <w:rFonts w:hAnsi="Times New Roman" w:cs="Times New Roman"/>
                <w:color w:val="000000" w:themeColor="text1"/>
                <w14:textFill>
                  <w14:solidFill>
                    <w14:schemeClr w14:val="tx1"/>
                  </w14:solidFill>
                </w14:textFill>
              </w:rPr>
              <w:t>项目营运期对附近水体产生的污染途径主要为降雨冲刷路面</w:t>
            </w:r>
            <w:r>
              <w:rPr>
                <w:rFonts w:hint="eastAsia" w:hAnsi="Times New Roman" w:cs="Times New Roman"/>
                <w:color w:val="000000" w:themeColor="text1"/>
                <w14:textFill>
                  <w14:solidFill>
                    <w14:schemeClr w14:val="tx1"/>
                  </w14:solidFill>
                </w14:textFill>
              </w:rPr>
              <w:t>产生</w:t>
            </w:r>
            <w:r>
              <w:rPr>
                <w:rFonts w:hAnsi="Times New Roman" w:cs="Times New Roman"/>
                <w:color w:val="000000" w:themeColor="text1"/>
                <w14:textFill>
                  <w14:solidFill>
                    <w14:schemeClr w14:val="tx1"/>
                  </w14:solidFill>
                </w14:textFill>
              </w:rPr>
              <w:t>路面雨水径流。</w:t>
            </w:r>
          </w:p>
          <w:p>
            <w:pPr>
              <w:pStyle w:val="87"/>
              <w:spacing w:line="240" w:lineRule="auto"/>
              <w:rPr>
                <w:rFonts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t>本项目建成完工投入使用后，各种类型车辆排放尾气中所携带的污染物在路面沉积、汽车轮胎磨损的微粒、车架上粘带的泥土、车辆制动时洒落的污染物及车辆运行工况不佳时泄露的油料等，都会随降雨产生的路面径流进入道路的排水系统并最终进入地表水体，其主要的污染物有石油类、有机物和悬浮物等，这些污染物可能对沿线水体产生一定的污染。</w:t>
            </w:r>
          </w:p>
          <w:p>
            <w:pPr>
              <w:pStyle w:val="56"/>
              <w:spacing w:line="240" w:lineRule="auto"/>
              <w:ind w:firstLine="480"/>
              <w:rPr>
                <w:color w:val="000000" w:themeColor="text1"/>
                <w:spacing w:val="0"/>
                <w:kern w:val="2"/>
                <w:szCs w:val="20"/>
                <w14:textFill>
                  <w14:solidFill>
                    <w14:schemeClr w14:val="tx1"/>
                  </w14:solidFill>
                </w14:textFill>
              </w:rPr>
            </w:pPr>
            <w:r>
              <w:rPr>
                <w:color w:val="000000" w:themeColor="text1"/>
                <w:spacing w:val="0"/>
                <w:kern w:val="2"/>
                <w:szCs w:val="20"/>
                <w14:textFill>
                  <w14:solidFill>
                    <w14:schemeClr w14:val="tx1"/>
                  </w14:solidFill>
                </w14:textFill>
              </w:rPr>
              <w:t>根据国家环保部华南环科所对南方地区路面径流污染情况的试验，结果表明，降雨初期，径流中BOD浓度即可达到《污水综合排放标准》中的一级标准，从降雨初期到形成径流的30分钟内，雨水中的悬浮物和油类物质的浓度比较高，半小时之后，其浓度随着降雨历时的延长下降较快，路面径流中，油类物质浓度可达到《污水综合排放标准》中的一级标准，降雨历时40~60分钟之后，路面基本被冲洗干净，路面径流中SS浓度相对稳定在较低水平，达到《污水综合排放标准》中的一级标准。在实际过程中，路面径流SS和油类物质浓度超标只是一个瞬间值，路面径流在通过路面横坡自然散排、漫流至水沟或边沟中，或通过边坡基槽集中排入排水沟的过程伴随着降雨稀释、泥沙对污染物的吸附、泥沙沉降等各种作用，路面径流中的污染物通过道路雨水管达到水体时浓度已大大降低。</w:t>
            </w:r>
          </w:p>
          <w:p>
            <w:pPr>
              <w:ind w:firstLine="480" w:firstLineChars="200"/>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由于地表径流的流量相对河流流量而言，流量很小，径流携带的污染物在进入河流过程中被大量稀释，稀释程度可达几倍～十几倍，各污染物的初始断面浓度增量均较小，且路面径流中污染物较为简单，对水体的影响较小。本项目建设对区域水环境的污染基本不会增加。</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营运期</w:t>
            </w:r>
            <w:r>
              <w:rPr>
                <w:color w:val="000000" w:themeColor="text1"/>
                <w:sz w:val="24"/>
                <w14:textFill>
                  <w14:solidFill>
                    <w14:schemeClr w14:val="tx1"/>
                  </w14:solidFill>
                </w14:textFill>
              </w:rPr>
              <w:t>大气环境影响</w:t>
            </w:r>
            <w:r>
              <w:rPr>
                <w:rFonts w:hint="eastAsia"/>
                <w:color w:val="000000" w:themeColor="text1"/>
                <w:sz w:val="24"/>
                <w14:textFill>
                  <w14:solidFill>
                    <w14:schemeClr w14:val="tx1"/>
                  </w14:solidFill>
                </w14:textFill>
              </w:rPr>
              <w:t>分析</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本项目建成后，汽车尾气和道路扬尘是环境空气污染物的主要来源。汽车尾气经扩散稀释后，对沿线</w:t>
            </w:r>
            <w:r>
              <w:rPr>
                <w:rFonts w:hint="eastAsia"/>
                <w:color w:val="000000" w:themeColor="text1"/>
                <w:sz w:val="24"/>
                <w14:textFill>
                  <w14:solidFill>
                    <w14:schemeClr w14:val="tx1"/>
                  </w14:solidFill>
                </w14:textFill>
              </w:rPr>
              <w:t>环境空气</w:t>
            </w:r>
            <w:r>
              <w:rPr>
                <w:color w:val="000000" w:themeColor="text1"/>
                <w:sz w:val="24"/>
                <w14:textFill>
                  <w14:solidFill>
                    <w14:schemeClr w14:val="tx1"/>
                  </w14:solidFill>
                </w14:textFill>
              </w:rPr>
              <w:t>影响不大，区域环境空气质量仍可达到《环境空气质量标准》（</w:t>
            </w:r>
            <w:r>
              <w:rPr>
                <w:rFonts w:hint="eastAsia"/>
                <w:color w:val="000000" w:themeColor="text1"/>
                <w:sz w:val="24"/>
                <w14:textFill>
                  <w14:solidFill>
                    <w14:schemeClr w14:val="tx1"/>
                  </w14:solidFill>
                </w14:textFill>
              </w:rPr>
              <w:t>GB</w:t>
            </w:r>
            <w:r>
              <w:rPr>
                <w:color w:val="000000" w:themeColor="text1"/>
                <w:sz w:val="24"/>
                <w14:textFill>
                  <w14:solidFill>
                    <w14:schemeClr w14:val="tx1"/>
                  </w14:solidFill>
                </w14:textFill>
              </w:rPr>
              <w:t>3095-2012）中的二级标准。</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营运期</w:t>
            </w:r>
            <w:r>
              <w:rPr>
                <w:color w:val="000000" w:themeColor="text1"/>
                <w:sz w:val="24"/>
                <w14:textFill>
                  <w14:solidFill>
                    <w14:schemeClr w14:val="tx1"/>
                  </w14:solidFill>
                </w14:textFill>
              </w:rPr>
              <w:t>噪声环境影响</w:t>
            </w:r>
            <w:r>
              <w:rPr>
                <w:rFonts w:hint="eastAsia"/>
                <w:color w:val="000000" w:themeColor="text1"/>
                <w:sz w:val="24"/>
                <w14:textFill>
                  <w14:solidFill>
                    <w14:schemeClr w14:val="tx1"/>
                  </w14:solidFill>
                </w14:textFill>
              </w:rPr>
              <w:t>分析</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color w:val="000000" w:themeColor="text1"/>
                <w:sz w:val="24"/>
                <w14:textFill>
                  <w14:solidFill>
                    <w14:schemeClr w14:val="tx1"/>
                  </w14:solidFill>
                </w14:textFill>
              </w:rPr>
              <w:t>不同时期距</w:t>
            </w:r>
            <w:r>
              <w:rPr>
                <w:rFonts w:hint="eastAsia"/>
                <w:color w:val="000000" w:themeColor="text1"/>
                <w:sz w:val="24"/>
                <w14:textFill>
                  <w14:solidFill>
                    <w14:schemeClr w14:val="tx1"/>
                  </w14:solidFill>
                </w14:textFill>
              </w:rPr>
              <w:t>路中心线</w:t>
            </w:r>
            <w:r>
              <w:rPr>
                <w:color w:val="000000" w:themeColor="text1"/>
                <w:sz w:val="24"/>
                <w14:textFill>
                  <w14:solidFill>
                    <w14:schemeClr w14:val="tx1"/>
                  </w14:solidFill>
                </w14:textFill>
              </w:rPr>
              <w:t>不同距离处的噪声预测结果</w:t>
            </w:r>
            <w:r>
              <w:rPr>
                <w:rFonts w:hint="eastAsia"/>
                <w:color w:val="000000" w:themeColor="text1"/>
                <w:sz w:val="24"/>
                <w14:textFill>
                  <w14:solidFill>
                    <w14:schemeClr w14:val="tx1"/>
                  </w14:solidFill>
                </w14:textFill>
              </w:rPr>
              <w:t>可知：</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按《声环境质量标准》（GB3096-2008）中4a类标准限值评价，在近期，</w:t>
            </w:r>
            <w:r>
              <w:rPr>
                <w:rFonts w:hint="eastAsia"/>
                <w:color w:val="000000" w:themeColor="text1"/>
                <w:sz w:val="24"/>
                <w14:textFill>
                  <w14:solidFill>
                    <w14:schemeClr w14:val="tx1"/>
                  </w14:solidFill>
                </w14:textFill>
              </w:rPr>
              <w:t>昼间和夜间交通噪声均在红线以外即可小于70dB和55dB；中期，昼间交通噪声在红线处即可小于70dB、夜间噪声在红线4m以外即可小于55dB；远期，昼间交通噪声在红线处即可小于70dB、夜间噪声在红线7m以外即可小于55dB。</w:t>
            </w:r>
          </w:p>
          <w:p>
            <w:pPr>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按《声环境质量标准》（GB3096-2008）中2类标准限值评价，在近期，</w:t>
            </w:r>
            <w:r>
              <w:rPr>
                <w:rFonts w:hint="eastAsia"/>
                <w:color w:val="000000" w:themeColor="text1"/>
                <w:sz w:val="24"/>
                <w14:textFill>
                  <w14:solidFill>
                    <w14:schemeClr w14:val="tx1"/>
                  </w14:solidFill>
                </w14:textFill>
              </w:rPr>
              <w:t>昼间交通噪声在红线3</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外即可小于60dB、夜间噪声在红线10m以外即可小于50dB。中</w:t>
            </w:r>
            <w:r>
              <w:rPr>
                <w:color w:val="000000" w:themeColor="text1"/>
                <w:sz w:val="24"/>
                <w14:textFill>
                  <w14:solidFill>
                    <w14:schemeClr w14:val="tx1"/>
                  </w14:solidFill>
                </w14:textFill>
              </w:rPr>
              <w:t>期，</w:t>
            </w:r>
            <w:r>
              <w:rPr>
                <w:rFonts w:hint="eastAsia"/>
                <w:color w:val="000000" w:themeColor="text1"/>
                <w:sz w:val="24"/>
                <w14:textFill>
                  <w14:solidFill>
                    <w14:schemeClr w14:val="tx1"/>
                  </w14:solidFill>
                </w14:textFill>
              </w:rPr>
              <w:t>昼间交通噪声在红线7m以外即可小于60dB、夜间噪声在红线21m以外即可小于50dB。</w:t>
            </w:r>
            <w:r>
              <w:rPr>
                <w:color w:val="000000" w:themeColor="text1"/>
                <w:sz w:val="24"/>
                <w14:textFill>
                  <w14:solidFill>
                    <w14:schemeClr w14:val="tx1"/>
                  </w14:solidFill>
                </w14:textFill>
              </w:rPr>
              <w:t>在</w:t>
            </w:r>
            <w:r>
              <w:rPr>
                <w:rFonts w:hint="eastAsia"/>
                <w:color w:val="000000" w:themeColor="text1"/>
                <w:sz w:val="24"/>
                <w14:textFill>
                  <w14:solidFill>
                    <w14:schemeClr w14:val="tx1"/>
                  </w14:solidFill>
                </w14:textFill>
              </w:rPr>
              <w:t>远</w:t>
            </w:r>
            <w:r>
              <w:rPr>
                <w:color w:val="000000" w:themeColor="text1"/>
                <w:sz w:val="24"/>
                <w14:textFill>
                  <w14:solidFill>
                    <w14:schemeClr w14:val="tx1"/>
                  </w14:solidFill>
                </w14:textFill>
              </w:rPr>
              <w:t>期，</w:t>
            </w:r>
            <w:r>
              <w:rPr>
                <w:rFonts w:hint="eastAsia"/>
                <w:color w:val="000000" w:themeColor="text1"/>
                <w:sz w:val="24"/>
                <w14:textFill>
                  <w14:solidFill>
                    <w14:schemeClr w14:val="tx1"/>
                  </w14:solidFill>
                </w14:textFill>
              </w:rPr>
              <w:t>昼间交通噪声在红线11m以外即可小于60dB，夜间噪声在红线32m以外即可小于50dB。</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根据《株洲市城区声环境功能区划分》，区域声环境质量执行2类标准，其中距道路红线35</w:t>
            </w:r>
            <w:r>
              <w:rPr>
                <w:color w:val="000000" w:themeColor="text1"/>
                <w:sz w:val="24"/>
                <w14:textFill>
                  <w14:solidFill>
                    <w14:schemeClr w14:val="tx1"/>
                  </w14:solidFill>
                </w14:textFill>
              </w:rPr>
              <w:t>m</w:t>
            </w:r>
            <w:r>
              <w:rPr>
                <w:rFonts w:hint="eastAsia"/>
                <w:color w:val="000000" w:themeColor="text1"/>
                <w:sz w:val="24"/>
                <w14:textFill>
                  <w14:solidFill>
                    <w14:schemeClr w14:val="tx1"/>
                  </w14:solidFill>
                </w14:textFill>
              </w:rPr>
              <w:t>内执行4</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类标准。可见，2类标准远期夜间达标距离为红线外32m，4a类标准远期夜间达标距离为红线外7m，故拟建道路两侧规划用地均能够达标，受本项目道路交通噪声影响较小。</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（4）营运期固体废物环境影响分析</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营运期建议对经过道路的司乘人员进行环保教育，树立宣传标语，项目沿线设置若干垃圾桶。采取上述措施后，项目营运期产生的固废对环境的影响较小。</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（5）营运期生态环境影响分析</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本项目为城市主干路，由于拟建项目沿线区域为待开发用地，因此项目建设不会造成沿线植被类型分布状况和森林植物群落结构的改变。项目建成后两侧建设绿化大可增加区域绿地率，有利于改善区域生态环境。</w:t>
            </w:r>
          </w:p>
          <w:p>
            <w:pPr>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（6）营运期社会环境影响分析</w:t>
            </w:r>
          </w:p>
          <w:p>
            <w:pPr>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本项目的建设加强了云龙示范区的交通联系，其建设有利于完善云龙示范区的交通路网，并对沿线及周边地区的经济、社会发展产生积极影响。</w:t>
            </w:r>
          </w:p>
          <w:p>
            <w:pPr>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5、</w:t>
            </w:r>
            <w:r>
              <w:rPr>
                <w:b/>
                <w:color w:val="000000" w:themeColor="text1"/>
                <w:sz w:val="24"/>
                <w14:textFill>
                  <w14:solidFill>
                    <w14:schemeClr w14:val="tx1"/>
                  </w14:solidFill>
                </w14:textFill>
              </w:rPr>
              <w:t>综合结论</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本项目建设符合</w:t>
            </w:r>
            <w:r>
              <w:rPr>
                <w:rFonts w:hint="eastAsia"/>
                <w:color w:val="000000" w:themeColor="text1"/>
                <w:sz w:val="24"/>
                <w14:textFill>
                  <w14:solidFill>
                    <w14:schemeClr w14:val="tx1"/>
                  </w14:solidFill>
                </w14:textFill>
              </w:rPr>
              <w:t>云龙示范区规划</w:t>
            </w:r>
            <w:r>
              <w:rPr>
                <w:color w:val="000000" w:themeColor="text1"/>
                <w:sz w:val="24"/>
                <w14:textFill>
                  <w14:solidFill>
                    <w14:schemeClr w14:val="tx1"/>
                  </w14:solidFill>
                </w14:textFill>
              </w:rPr>
              <w:t>，</w:t>
            </w:r>
            <w:r>
              <w:rPr>
                <w:bCs/>
                <w:color w:val="000000" w:themeColor="text1"/>
                <w:sz w:val="24"/>
                <w14:textFill>
                  <w14:solidFill>
                    <w14:schemeClr w14:val="tx1"/>
                  </w14:solidFill>
                </w14:textFill>
              </w:rPr>
              <w:t>项目建成后</w:t>
            </w:r>
            <w:r>
              <w:rPr>
                <w:color w:val="000000" w:themeColor="text1"/>
                <w:sz w:val="24"/>
                <w14:textFill>
                  <w14:solidFill>
                    <w14:schemeClr w14:val="tx1"/>
                  </w14:solidFill>
                </w14:textFill>
              </w:rPr>
              <w:t>，对于完善区域路网、改善区域基础设施建设等都有着非常重要和积极的作用，具有良好的社会效益。尽管工程建设对道路两侧区域环境有一定影响，只要采取本报告提出的措施后，可以消除或减轻影响，因此从环境保护方面分析，本工程建设是可行的。</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二、建议和要求</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1、施工期的环境保护措施与建议</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（1）在基建施工过程中应注意文明施工，应按照国家环保部颁布的《防治城市扬尘污染技术规范》提出的要求，防治建设过程中的扬尘对环境空气的影响。</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（2）在项目施工过程中，尽量缩小土壤裸露面积。在建设区周边开挖排水沟，以防止土壤冲刷流失。土方施工应采取边挖、边运、边填的方式，避免大量松散土存在而造成严重的土壤侵蚀流失。</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（3）雨、污管道及综合管线须同步建设。在施工完成后，应尽快对建设区进行环境绿化工程等建设，使场地土面及时得到绿化覆盖，避免水土流失，美化环境。</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（4）在基建施工过程中应注意文明施工，严格执行《株洲市城市扬尘污染防治管理办法》防止建设过程中的扬尘对环境空气的影响。</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（5）合理选择施工机械、施工方法、施工场界，尽量选用低噪声设备，施工期噪声应按《建筑施工场界环境噪声排放标准》（GB12523-2011）进行控制，应根据周边环境保护目标的敏感程度，合理安排施工时间。</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（6）项目施工应全部采用商品混凝土，不在施工场地内设置混凝土搅拌站</w:t>
            </w:r>
            <w:r>
              <w:rPr>
                <w:rFonts w:hint="eastAsia"/>
                <w:color w:val="000000" w:themeColor="text1"/>
                <w:sz w:val="24"/>
                <w14:textFill>
                  <w14:solidFill>
                    <w14:schemeClr w14:val="tx1"/>
                  </w14:solidFill>
                </w14:textFill>
              </w:rPr>
              <w:t>。</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（7）确定施工计划时，应考虑道路两侧企业及居民的正常生产、生活，不阻碍当地交通，注意不破坏路面下的各种管道、线路。</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（8）加强施工安全管理，对施工区采用安全围挡，设置明显的警示标志，夜间要有醒目的红色警示灯。</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）应采取措施，缩短临时占地使用时间，施工完毕，立即恢复植被或复垦。</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）施工期，搞好项目生态保护和建设。在项目建设的同时应及时搞好道路的植树、绿化及地面硬化，工程建成后，应无裸露地面，使区域水土保持功能得到加强。</w:t>
            </w:r>
          </w:p>
          <w:p>
            <w:pPr>
              <w:ind w:firstLine="482" w:firstLineChars="20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2、营运期环境保护措施与建议</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（1）加强对道路的养护工作，配置专用洒水车，定时冲洗，减少道路扬尘的污染，保护人们的身心健康。</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（2）减少汽车尾气中污染物排放量是解决汽车尾气污染的根本途径，可以通过改进汽车性能、安装汽车尾气净化装置、使用无铅汽油等方法减少污染物的绝对排放量。</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（3）设禁鸣喇叭和限时通过标识，禁止尾气、噪声超标的机动车辆通行。</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（4）对沿路洒落的垃圾等固体废物及时妥善处理，并制定风险事故应急方案和具体处理措施以免危害沿线环境。</w:t>
            </w:r>
          </w:p>
          <w:p>
            <w:pPr>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（5）工程建成后，业主应与</w:t>
            </w:r>
            <w:r>
              <w:rPr>
                <w:rFonts w:hint="eastAsia"/>
                <w:color w:val="000000" w:themeColor="text1"/>
                <w:sz w:val="24"/>
                <w14:textFill>
                  <w14:solidFill>
                    <w14:schemeClr w14:val="tx1"/>
                  </w14:solidFill>
                </w14:textFill>
              </w:rPr>
              <w:t>道路</w:t>
            </w:r>
            <w:r>
              <w:rPr>
                <w:color w:val="000000" w:themeColor="text1"/>
                <w:sz w:val="24"/>
                <w14:textFill>
                  <w14:solidFill>
                    <w14:schemeClr w14:val="tx1"/>
                  </w14:solidFill>
                </w14:textFill>
              </w:rPr>
              <w:t>交通安全管理部门协商，确定各自的管理职责和权限，在交通、公安、消防、环保和环境卫生等部门的指导下，制定应急措施与应急处理程序，</w:t>
            </w:r>
            <w:r>
              <w:rPr>
                <w:rFonts w:hint="eastAsia"/>
                <w:color w:val="000000" w:themeColor="text1"/>
                <w:sz w:val="24"/>
                <w:lang w:val="en-US" w:eastAsia="zh-CN"/>
                <w14:textFill>
                  <w14:solidFill>
                    <w14:schemeClr w14:val="tx1"/>
                  </w14:solidFill>
                </w14:textFill>
              </w:rPr>
              <w:t>纳入交通部门进行管理。</w:t>
            </w:r>
            <w:r>
              <w:rPr>
                <w:color w:val="000000" w:themeColor="text1"/>
                <w:sz w:val="24"/>
                <w14:textFill>
                  <w14:solidFill>
                    <w14:schemeClr w14:val="tx1"/>
                  </w14:solidFill>
                </w14:textFill>
              </w:rPr>
              <w:t>做好灭火、防毒、防污染等急救行动的物质准备和思想准备，对有关人员进行培训，并定期进行急救实战演习，以便一旦发生事故，及时组织调动人员、车辆、设备、药物对事故进行紧急处理，控制事故影响在最小范围内。</w:t>
            </w:r>
          </w:p>
          <w:p>
            <w:pPr>
              <w:ind w:firstLine="480" w:firstLineChars="200"/>
              <w:jc w:val="left"/>
              <w:rPr>
                <w:color w:val="000000" w:themeColor="text1"/>
                <w:sz w:val="28"/>
                <w:szCs w:val="28"/>
                <w14:textFill>
                  <w14:solidFill>
                    <w14:schemeClr w14:val="tx1"/>
                  </w14:solidFill>
                </w14:textFill>
              </w:rPr>
            </w:pPr>
            <w:r>
              <w:rPr>
                <w:color w:val="000000" w:themeColor="text1"/>
                <w:sz w:val="24"/>
                <w14:textFill>
                  <w14:solidFill>
                    <w14:schemeClr w14:val="tx1"/>
                  </w14:solidFill>
                </w14:textFill>
              </w:rPr>
              <w:t>（6）工程建设应设置</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环境保护监督栏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，严格执行环境保护“三同时”的制度，各种环保措施必须同时设计、同时施工、同时投入运行。工程完工后需经环境部门验收合格后方可投入正式使用。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8" w:hRule="atLeast"/>
          <w:jc w:val="center"/>
        </w:trPr>
        <w:tc>
          <w:tcPr>
            <w:tcW w:w="9289" w:type="dxa"/>
            <w:gridSpan w:val="2"/>
          </w:tcPr>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预审意见：</w:t>
            </w: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公章：</w:t>
            </w: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经办人：年月日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2" w:hRule="atLeast"/>
          <w:jc w:val="center"/>
        </w:trPr>
        <w:tc>
          <w:tcPr>
            <w:tcW w:w="9289" w:type="dxa"/>
            <w:gridSpan w:val="2"/>
            <w:tcBorders>
              <w:bottom w:val="single" w:color="auto" w:sz="4" w:space="0"/>
            </w:tcBorders>
          </w:tcPr>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下一级环境保护行政主管部门审查意见：</w:t>
            </w: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rPr>
                <w:rFonts w:cs="宋体"/>
                <w:color w:val="000000" w:themeColor="text1"/>
                <w:sz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公章：</w:t>
            </w: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经办人：年月日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1" w:hRule="atLeast"/>
          <w:jc w:val="center"/>
        </w:trPr>
        <w:tc>
          <w:tcPr>
            <w:tcW w:w="9289" w:type="dxa"/>
            <w:gridSpan w:val="2"/>
          </w:tcPr>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审批意见：</w:t>
            </w: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rPr>
                <w:rFonts w:cs="宋体"/>
                <w:color w:val="000000" w:themeColor="text1"/>
                <w:sz w:val="24"/>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公章：</w:t>
            </w:r>
          </w:p>
          <w:p>
            <w:pPr>
              <w:pStyle w:val="25"/>
              <w:spacing w:line="240" w:lineRule="auto"/>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经办人：年月日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1" w:hRule="atLeast"/>
          <w:jc w:val="center"/>
        </w:trPr>
        <w:tc>
          <w:tcPr>
            <w:tcW w:w="9289" w:type="dxa"/>
            <w:gridSpan w:val="2"/>
            <w:tcBorders>
              <w:bottom w:val="single" w:color="auto" w:sz="4" w:space="0"/>
            </w:tcBorders>
          </w:tcPr>
          <w:p>
            <w:pPr>
              <w:spacing w:before="218" w:beforeLines="50" w:after="218" w:afterLines="50"/>
              <w:jc w:val="center"/>
              <w:rPr>
                <w:rFonts w:cs="宋体"/>
                <w:b/>
                <w:bCs/>
                <w:color w:val="000000" w:themeColor="text1"/>
                <w:szCs w:val="32"/>
                <w14:textFill>
                  <w14:solidFill>
                    <w14:schemeClr w14:val="tx1"/>
                  </w14:solidFill>
                </w14:textFill>
              </w:rPr>
            </w:pPr>
            <w:r>
              <w:rPr>
                <w:rFonts w:hint="eastAsia" w:cs="宋体"/>
                <w:b/>
                <w:bCs/>
                <w:color w:val="000000" w:themeColor="text1"/>
                <w:szCs w:val="32"/>
                <w14:textFill>
                  <w14:solidFill>
                    <w14:schemeClr w14:val="tx1"/>
                  </w14:solidFill>
                </w14:textFill>
              </w:rPr>
              <w:t>注释</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一、本报告表应附以下附件、附图：</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附件1立项批准文件</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附件2其他与环评有关的行政管理文件</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附图1项目地理位置图（应反映行政区划、水系、标明纳污口位</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置和地形地貌等）</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附图2项目平面布置图</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二、如果本报告表不能说明项目产生的污染及对环境造成的影响，应进行专项评价。根据建设项目的特点和当地环境特征，应选下列1~2项进行专项评价。</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1.大气环境影响专项评价</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2.水环境影响专项评价（包括地表水和地面水）</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3.生态影响专项评价</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4.声影响专项评价</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5.土壤影响专项评价</w:t>
            </w:r>
          </w:p>
          <w:p>
            <w:pPr>
              <w:ind w:firstLine="48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6.固体废弃物影响专项评价</w:t>
            </w:r>
          </w:p>
          <w:p>
            <w:pPr>
              <w:pStyle w:val="33"/>
              <w:spacing w:line="240" w:lineRule="auto"/>
              <w:ind w:firstLine="56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以上专项评价未包括的可另列专项，专项评价按照《环境影响评价技术导则》中的要求进行。</w:t>
            </w:r>
          </w:p>
          <w:p>
            <w:pPr>
              <w:pStyle w:val="33"/>
              <w:spacing w:line="240" w:lineRule="auto"/>
              <w:ind w:firstLine="560"/>
              <w:rPr>
                <w:color w:val="000000" w:themeColor="text1"/>
                <w:sz w:val="28"/>
                <w:szCs w:val="28"/>
                <w14:textFill>
                  <w14:solidFill>
                    <w14:schemeClr w14:val="tx1"/>
                  </w14:solidFill>
                </w14:textFill>
              </w:rPr>
            </w:pPr>
          </w:p>
          <w:p>
            <w:pPr>
              <w:pStyle w:val="33"/>
              <w:spacing w:line="240" w:lineRule="auto"/>
              <w:ind w:firstLine="560"/>
              <w:rPr>
                <w:color w:val="000000" w:themeColor="text1"/>
                <w:sz w:val="28"/>
                <w:szCs w:val="28"/>
                <w14:textFill>
                  <w14:solidFill>
                    <w14:schemeClr w14:val="tx1"/>
                  </w14:solidFill>
                </w14:textFill>
              </w:rPr>
            </w:pPr>
          </w:p>
          <w:p>
            <w:pPr>
              <w:pStyle w:val="33"/>
              <w:spacing w:line="240" w:lineRule="auto"/>
              <w:ind w:firstLine="560"/>
              <w:rPr>
                <w:color w:val="000000" w:themeColor="text1"/>
                <w:sz w:val="28"/>
                <w:szCs w:val="28"/>
                <w14:textFill>
                  <w14:solidFill>
                    <w14:schemeClr w14:val="tx1"/>
                  </w14:solidFill>
                </w14:textFill>
              </w:rPr>
            </w:pPr>
          </w:p>
          <w:p>
            <w:pPr>
              <w:pStyle w:val="33"/>
              <w:spacing w:line="240" w:lineRule="auto"/>
              <w:ind w:firstLine="560"/>
              <w:rPr>
                <w:color w:val="000000" w:themeColor="text1"/>
                <w:sz w:val="28"/>
                <w:szCs w:val="28"/>
                <w14:textFill>
                  <w14:solidFill>
                    <w14:schemeClr w14:val="tx1"/>
                  </w14:solidFill>
                </w14:textFill>
              </w:rPr>
            </w:pPr>
          </w:p>
          <w:p>
            <w:pPr>
              <w:pStyle w:val="25"/>
              <w:spacing w:line="240" w:lineRule="auto"/>
              <w:rPr>
                <w:rFonts w:cs="宋体"/>
                <w:color w:val="000000" w:themeColor="text1"/>
                <w:sz w:val="24"/>
                <w:szCs w:val="24"/>
                <w14:textFill>
                  <w14:solidFill>
                    <w14:schemeClr w14:val="tx1"/>
                  </w14:solidFill>
                </w14:textFill>
              </w:rPr>
            </w:pPr>
          </w:p>
        </w:tc>
      </w:tr>
    </w:tbl>
    <w:p>
      <w:pPr>
        <w:pStyle w:val="25"/>
        <w:spacing w:line="240" w:lineRule="auto"/>
        <w:rPr>
          <w:rFonts w:cs="宋体"/>
          <w:color w:val="000000" w:themeColor="text1"/>
          <w:szCs w:val="24"/>
          <w14:textFill>
            <w14:solidFill>
              <w14:schemeClr w14:val="tx1"/>
            </w14:solidFill>
          </w14:textFill>
        </w:rPr>
      </w:pPr>
    </w:p>
    <w:sectPr>
      <w:headerReference r:id="rId10" w:type="default"/>
      <w:pgSz w:w="11907" w:h="16840"/>
      <w:pgMar w:top="1440" w:right="1417" w:bottom="1440" w:left="1417" w:header="992" w:footer="850" w:gutter="0"/>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Futura Bk BT">
    <w:altName w:val="Lucida Sans Unicode"/>
    <w:panose1 w:val="00000000000000000000"/>
    <w:charset w:val="00"/>
    <w:family w:val="swiss"/>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 w:name="PMingLiU-ExtB">
    <w:panose1 w:val="02020500000000000000"/>
    <w:charset w:val="88"/>
    <w:family w:val="auto"/>
    <w:pitch w:val="default"/>
    <w:sig w:usb0="8000002F" w:usb1="02000008" w:usb2="00000000" w:usb3="00000000" w:csb0="001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4"/>
      </w:rPr>
    </w:pPr>
    <w:r>
      <w:fldChar w:fldCharType="begin"/>
    </w:r>
    <w:r>
      <w:rPr>
        <w:rStyle w:val="44"/>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kern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8"/>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28"/>
      <w:ind w:right="360"/>
      <w:rPr>
        <w:kern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1nyxCEAIAAAkEAAAOAAAAAAAAAAEAIAAA&#10;AB8BAABkcnMvZTJvRG9jLnhtbFBLBQYAAAAABgAGAFkBAAChBQAAAAA=&#10;">
              <v:fill on="f" focussize="0,0"/>
              <v:stroke on="f" weight="0.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pPr>
      <w:pStyle w:val="28"/>
      <w:ind w:right="360"/>
      <w:rPr>
        <w:kern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8"/>
      <w:ind w:right="360"/>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wordWrap w:val="0"/>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wordWrap w:val="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C7224F"/>
    <w:multiLevelType w:val="multilevel"/>
    <w:tmpl w:val="BAC722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BCC361B"/>
    <w:multiLevelType w:val="singleLevel"/>
    <w:tmpl w:val="FBCC361B"/>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第 %1 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12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BF19A9C"/>
    <w:multiLevelType w:val="singleLevel"/>
    <w:tmpl w:val="0BF19A9C"/>
    <w:lvl w:ilvl="0" w:tentative="0">
      <w:start w:val="5"/>
      <w:numFmt w:val="decimal"/>
      <w:suff w:val="nothing"/>
      <w:lvlText w:val="（%1）"/>
      <w:lvlJc w:val="left"/>
    </w:lvl>
  </w:abstractNum>
  <w:abstractNum w:abstractNumId="4">
    <w:nsid w:val="3B91AECE"/>
    <w:multiLevelType w:val="singleLevel"/>
    <w:tmpl w:val="3B91AECE"/>
    <w:lvl w:ilvl="0" w:tentative="0">
      <w:start w:val="3"/>
      <w:numFmt w:val="decimal"/>
      <w:suff w:val="nothing"/>
      <w:lvlText w:val="%1、"/>
      <w:lvlJc w:val="left"/>
    </w:lvl>
  </w:abstractNum>
  <w:abstractNum w:abstractNumId="5">
    <w:nsid w:val="3BCCE470"/>
    <w:multiLevelType w:val="singleLevel"/>
    <w:tmpl w:val="3BCCE470"/>
    <w:lvl w:ilvl="0" w:tentative="0">
      <w:start w:val="4"/>
      <w:numFmt w:val="chineseCounting"/>
      <w:suff w:val="nothing"/>
      <w:lvlText w:val="%1、"/>
      <w:lvlJc w:val="left"/>
      <w:rPr>
        <w:rFonts w:hint="eastAsia"/>
      </w:rPr>
    </w:lvl>
  </w:abstractNum>
  <w:abstractNum w:abstractNumId="6">
    <w:nsid w:val="420415E0"/>
    <w:multiLevelType w:val="singleLevel"/>
    <w:tmpl w:val="420415E0"/>
    <w:lvl w:ilvl="0" w:tentative="0">
      <w:start w:val="1"/>
      <w:numFmt w:val="decimal"/>
      <w:suff w:val="nothing"/>
      <w:lvlText w:val="（%1）"/>
      <w:lvlJc w:val="left"/>
    </w:lvl>
  </w:abstractNum>
  <w:abstractNum w:abstractNumId="7">
    <w:nsid w:val="48B91A7D"/>
    <w:multiLevelType w:val="multilevel"/>
    <w:tmpl w:val="48B91A7D"/>
    <w:lvl w:ilvl="0" w:tentative="0">
      <w:start w:val="5"/>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1"/>
    <w:rsid w:val="00002491"/>
    <w:rsid w:val="00003612"/>
    <w:rsid w:val="00004DF4"/>
    <w:rsid w:val="000069ED"/>
    <w:rsid w:val="00006FE3"/>
    <w:rsid w:val="000110C3"/>
    <w:rsid w:val="00012605"/>
    <w:rsid w:val="000141C4"/>
    <w:rsid w:val="00016697"/>
    <w:rsid w:val="00016D59"/>
    <w:rsid w:val="00017B26"/>
    <w:rsid w:val="00020807"/>
    <w:rsid w:val="00021B0C"/>
    <w:rsid w:val="0002210B"/>
    <w:rsid w:val="00022ECC"/>
    <w:rsid w:val="00024E2B"/>
    <w:rsid w:val="0002521D"/>
    <w:rsid w:val="000307E3"/>
    <w:rsid w:val="000312C2"/>
    <w:rsid w:val="00036A95"/>
    <w:rsid w:val="00037908"/>
    <w:rsid w:val="00037AA1"/>
    <w:rsid w:val="000407DC"/>
    <w:rsid w:val="000446F6"/>
    <w:rsid w:val="0004470B"/>
    <w:rsid w:val="000462DC"/>
    <w:rsid w:val="000524FF"/>
    <w:rsid w:val="000547C1"/>
    <w:rsid w:val="000566A8"/>
    <w:rsid w:val="00057FEA"/>
    <w:rsid w:val="000613CD"/>
    <w:rsid w:val="00062B42"/>
    <w:rsid w:val="00062F9B"/>
    <w:rsid w:val="00065A11"/>
    <w:rsid w:val="00066C91"/>
    <w:rsid w:val="00070A82"/>
    <w:rsid w:val="000723CD"/>
    <w:rsid w:val="00074B91"/>
    <w:rsid w:val="00080F06"/>
    <w:rsid w:val="000814EB"/>
    <w:rsid w:val="000862B6"/>
    <w:rsid w:val="00090993"/>
    <w:rsid w:val="00090E99"/>
    <w:rsid w:val="00092090"/>
    <w:rsid w:val="000925D3"/>
    <w:rsid w:val="000937E1"/>
    <w:rsid w:val="00095E13"/>
    <w:rsid w:val="0009615F"/>
    <w:rsid w:val="000970A6"/>
    <w:rsid w:val="000A0D72"/>
    <w:rsid w:val="000A2C43"/>
    <w:rsid w:val="000A374B"/>
    <w:rsid w:val="000A385B"/>
    <w:rsid w:val="000B0EA8"/>
    <w:rsid w:val="000B1F01"/>
    <w:rsid w:val="000B21EF"/>
    <w:rsid w:val="000B2262"/>
    <w:rsid w:val="000B479E"/>
    <w:rsid w:val="000B547F"/>
    <w:rsid w:val="000B6D89"/>
    <w:rsid w:val="000B6E78"/>
    <w:rsid w:val="000B6ED1"/>
    <w:rsid w:val="000B762B"/>
    <w:rsid w:val="000C0089"/>
    <w:rsid w:val="000C0AB7"/>
    <w:rsid w:val="000C2853"/>
    <w:rsid w:val="000C3A67"/>
    <w:rsid w:val="000C3D6C"/>
    <w:rsid w:val="000C5278"/>
    <w:rsid w:val="000C74BE"/>
    <w:rsid w:val="000D2047"/>
    <w:rsid w:val="000D4018"/>
    <w:rsid w:val="000D4EB6"/>
    <w:rsid w:val="000D5340"/>
    <w:rsid w:val="000D6343"/>
    <w:rsid w:val="000D6727"/>
    <w:rsid w:val="000E0BDA"/>
    <w:rsid w:val="000E1849"/>
    <w:rsid w:val="000E4198"/>
    <w:rsid w:val="000E70E9"/>
    <w:rsid w:val="000E7D25"/>
    <w:rsid w:val="000F0C48"/>
    <w:rsid w:val="000F1799"/>
    <w:rsid w:val="000F19F1"/>
    <w:rsid w:val="000F31C4"/>
    <w:rsid w:val="000F4494"/>
    <w:rsid w:val="000F45EC"/>
    <w:rsid w:val="00100B7B"/>
    <w:rsid w:val="0010530C"/>
    <w:rsid w:val="001058E7"/>
    <w:rsid w:val="0010773D"/>
    <w:rsid w:val="00107DF1"/>
    <w:rsid w:val="00110E01"/>
    <w:rsid w:val="001117B4"/>
    <w:rsid w:val="00111831"/>
    <w:rsid w:val="001127BB"/>
    <w:rsid w:val="00113B9C"/>
    <w:rsid w:val="00114BDC"/>
    <w:rsid w:val="00114FBD"/>
    <w:rsid w:val="00115753"/>
    <w:rsid w:val="00115D05"/>
    <w:rsid w:val="00121B77"/>
    <w:rsid w:val="00134939"/>
    <w:rsid w:val="00140736"/>
    <w:rsid w:val="00143EDF"/>
    <w:rsid w:val="00146B73"/>
    <w:rsid w:val="00154320"/>
    <w:rsid w:val="00155ED1"/>
    <w:rsid w:val="00156029"/>
    <w:rsid w:val="00156809"/>
    <w:rsid w:val="00156A95"/>
    <w:rsid w:val="00157836"/>
    <w:rsid w:val="00161237"/>
    <w:rsid w:val="00161A7C"/>
    <w:rsid w:val="001655D2"/>
    <w:rsid w:val="00166165"/>
    <w:rsid w:val="0016640F"/>
    <w:rsid w:val="00166DEE"/>
    <w:rsid w:val="00172A27"/>
    <w:rsid w:val="00172B8A"/>
    <w:rsid w:val="0017342B"/>
    <w:rsid w:val="00173C42"/>
    <w:rsid w:val="0017517D"/>
    <w:rsid w:val="001763F3"/>
    <w:rsid w:val="0018256F"/>
    <w:rsid w:val="00185AB8"/>
    <w:rsid w:val="00186F3A"/>
    <w:rsid w:val="001933BA"/>
    <w:rsid w:val="0019439D"/>
    <w:rsid w:val="00195E72"/>
    <w:rsid w:val="00196475"/>
    <w:rsid w:val="00197DF8"/>
    <w:rsid w:val="001A21B3"/>
    <w:rsid w:val="001A2C69"/>
    <w:rsid w:val="001A35FD"/>
    <w:rsid w:val="001A59F3"/>
    <w:rsid w:val="001A613F"/>
    <w:rsid w:val="001A748A"/>
    <w:rsid w:val="001A7F5A"/>
    <w:rsid w:val="001B0AB4"/>
    <w:rsid w:val="001B1729"/>
    <w:rsid w:val="001B1C75"/>
    <w:rsid w:val="001B1FFA"/>
    <w:rsid w:val="001B293B"/>
    <w:rsid w:val="001B2C0C"/>
    <w:rsid w:val="001B447C"/>
    <w:rsid w:val="001C17CF"/>
    <w:rsid w:val="001C2B8A"/>
    <w:rsid w:val="001C3FA5"/>
    <w:rsid w:val="001C441E"/>
    <w:rsid w:val="001C5287"/>
    <w:rsid w:val="001C581A"/>
    <w:rsid w:val="001C5BF3"/>
    <w:rsid w:val="001C66B9"/>
    <w:rsid w:val="001C7B60"/>
    <w:rsid w:val="001D16BE"/>
    <w:rsid w:val="001D6D1C"/>
    <w:rsid w:val="001E0E26"/>
    <w:rsid w:val="001E0F0C"/>
    <w:rsid w:val="001E0F14"/>
    <w:rsid w:val="001E3D73"/>
    <w:rsid w:val="001E48AB"/>
    <w:rsid w:val="001E697D"/>
    <w:rsid w:val="001E77C0"/>
    <w:rsid w:val="001F05D2"/>
    <w:rsid w:val="001F26AE"/>
    <w:rsid w:val="001F507C"/>
    <w:rsid w:val="001F50EF"/>
    <w:rsid w:val="001F69F1"/>
    <w:rsid w:val="001F73B5"/>
    <w:rsid w:val="00200671"/>
    <w:rsid w:val="00203D91"/>
    <w:rsid w:val="002049CB"/>
    <w:rsid w:val="00207CC3"/>
    <w:rsid w:val="002116CC"/>
    <w:rsid w:val="00212B67"/>
    <w:rsid w:val="00216A05"/>
    <w:rsid w:val="00220190"/>
    <w:rsid w:val="00222D62"/>
    <w:rsid w:val="00226247"/>
    <w:rsid w:val="00227B2D"/>
    <w:rsid w:val="002329E1"/>
    <w:rsid w:val="00232DDC"/>
    <w:rsid w:val="00233C49"/>
    <w:rsid w:val="00233D17"/>
    <w:rsid w:val="00233ED6"/>
    <w:rsid w:val="002375BD"/>
    <w:rsid w:val="00240160"/>
    <w:rsid w:val="00240329"/>
    <w:rsid w:val="00240ACB"/>
    <w:rsid w:val="002417C7"/>
    <w:rsid w:val="0024374B"/>
    <w:rsid w:val="0024558D"/>
    <w:rsid w:val="002460EA"/>
    <w:rsid w:val="002463C7"/>
    <w:rsid w:val="00251C54"/>
    <w:rsid w:val="00252987"/>
    <w:rsid w:val="00252EEE"/>
    <w:rsid w:val="00253E60"/>
    <w:rsid w:val="00255497"/>
    <w:rsid w:val="00261737"/>
    <w:rsid w:val="00262338"/>
    <w:rsid w:val="00263D53"/>
    <w:rsid w:val="0026418A"/>
    <w:rsid w:val="0026647B"/>
    <w:rsid w:val="00272B5A"/>
    <w:rsid w:val="002743DB"/>
    <w:rsid w:val="00275EC3"/>
    <w:rsid w:val="00276165"/>
    <w:rsid w:val="00276258"/>
    <w:rsid w:val="0027707A"/>
    <w:rsid w:val="00281F54"/>
    <w:rsid w:val="002827EA"/>
    <w:rsid w:val="00283960"/>
    <w:rsid w:val="00283C2C"/>
    <w:rsid w:val="00285318"/>
    <w:rsid w:val="002860DA"/>
    <w:rsid w:val="00286794"/>
    <w:rsid w:val="002868D5"/>
    <w:rsid w:val="00290D34"/>
    <w:rsid w:val="0029324A"/>
    <w:rsid w:val="002971A0"/>
    <w:rsid w:val="002A0228"/>
    <w:rsid w:val="002A1B59"/>
    <w:rsid w:val="002A24C3"/>
    <w:rsid w:val="002A3E8A"/>
    <w:rsid w:val="002A618E"/>
    <w:rsid w:val="002A6F2F"/>
    <w:rsid w:val="002A7574"/>
    <w:rsid w:val="002A770C"/>
    <w:rsid w:val="002A7E41"/>
    <w:rsid w:val="002B42D7"/>
    <w:rsid w:val="002B734A"/>
    <w:rsid w:val="002B7AB3"/>
    <w:rsid w:val="002B7B62"/>
    <w:rsid w:val="002C156C"/>
    <w:rsid w:val="002C249A"/>
    <w:rsid w:val="002C3CC4"/>
    <w:rsid w:val="002C3CDF"/>
    <w:rsid w:val="002C40FC"/>
    <w:rsid w:val="002C54B6"/>
    <w:rsid w:val="002C5AC4"/>
    <w:rsid w:val="002C5E6C"/>
    <w:rsid w:val="002C70C9"/>
    <w:rsid w:val="002C754C"/>
    <w:rsid w:val="002D064A"/>
    <w:rsid w:val="002D0995"/>
    <w:rsid w:val="002D2451"/>
    <w:rsid w:val="002D45E1"/>
    <w:rsid w:val="002D49B3"/>
    <w:rsid w:val="002D6234"/>
    <w:rsid w:val="002D66E5"/>
    <w:rsid w:val="002D6EC3"/>
    <w:rsid w:val="002D7D2B"/>
    <w:rsid w:val="002E023A"/>
    <w:rsid w:val="002E11E9"/>
    <w:rsid w:val="002E14FE"/>
    <w:rsid w:val="002E3663"/>
    <w:rsid w:val="002F28B7"/>
    <w:rsid w:val="002F3F98"/>
    <w:rsid w:val="002F491D"/>
    <w:rsid w:val="00302F12"/>
    <w:rsid w:val="0030336B"/>
    <w:rsid w:val="003062F6"/>
    <w:rsid w:val="00307B6A"/>
    <w:rsid w:val="0031319F"/>
    <w:rsid w:val="00316EAD"/>
    <w:rsid w:val="003204B3"/>
    <w:rsid w:val="003207F6"/>
    <w:rsid w:val="00320C04"/>
    <w:rsid w:val="00320CF3"/>
    <w:rsid w:val="003211B7"/>
    <w:rsid w:val="00321EA0"/>
    <w:rsid w:val="00326B7D"/>
    <w:rsid w:val="00331B99"/>
    <w:rsid w:val="00332C7D"/>
    <w:rsid w:val="00332EC1"/>
    <w:rsid w:val="00334221"/>
    <w:rsid w:val="0033495D"/>
    <w:rsid w:val="0033690B"/>
    <w:rsid w:val="00336EC3"/>
    <w:rsid w:val="00337AAD"/>
    <w:rsid w:val="00344317"/>
    <w:rsid w:val="003456B8"/>
    <w:rsid w:val="00350D79"/>
    <w:rsid w:val="00351C64"/>
    <w:rsid w:val="003528F3"/>
    <w:rsid w:val="003534C1"/>
    <w:rsid w:val="003538F7"/>
    <w:rsid w:val="00354F09"/>
    <w:rsid w:val="00355029"/>
    <w:rsid w:val="0035652C"/>
    <w:rsid w:val="00370F47"/>
    <w:rsid w:val="003714C4"/>
    <w:rsid w:val="00372763"/>
    <w:rsid w:val="003771C2"/>
    <w:rsid w:val="00391F4B"/>
    <w:rsid w:val="0039284A"/>
    <w:rsid w:val="003928A1"/>
    <w:rsid w:val="003957DC"/>
    <w:rsid w:val="00396FFA"/>
    <w:rsid w:val="003A2CD4"/>
    <w:rsid w:val="003A51E3"/>
    <w:rsid w:val="003A5A0A"/>
    <w:rsid w:val="003A7293"/>
    <w:rsid w:val="003A73A2"/>
    <w:rsid w:val="003B2ED4"/>
    <w:rsid w:val="003B3E25"/>
    <w:rsid w:val="003B5B2F"/>
    <w:rsid w:val="003B6008"/>
    <w:rsid w:val="003B6A7B"/>
    <w:rsid w:val="003B7769"/>
    <w:rsid w:val="003B7C1F"/>
    <w:rsid w:val="003C00DD"/>
    <w:rsid w:val="003C335A"/>
    <w:rsid w:val="003C5CB0"/>
    <w:rsid w:val="003C699C"/>
    <w:rsid w:val="003C7204"/>
    <w:rsid w:val="003D0D95"/>
    <w:rsid w:val="003D4104"/>
    <w:rsid w:val="003D725B"/>
    <w:rsid w:val="003D77D9"/>
    <w:rsid w:val="003D7EE3"/>
    <w:rsid w:val="003E0664"/>
    <w:rsid w:val="003E0777"/>
    <w:rsid w:val="003E0E5F"/>
    <w:rsid w:val="003E1903"/>
    <w:rsid w:val="003E32C6"/>
    <w:rsid w:val="003E5636"/>
    <w:rsid w:val="003F0857"/>
    <w:rsid w:val="003F1126"/>
    <w:rsid w:val="003F11A6"/>
    <w:rsid w:val="003F1D95"/>
    <w:rsid w:val="003F66C6"/>
    <w:rsid w:val="004007E3"/>
    <w:rsid w:val="00401978"/>
    <w:rsid w:val="004035A2"/>
    <w:rsid w:val="00405107"/>
    <w:rsid w:val="0040574C"/>
    <w:rsid w:val="0040677B"/>
    <w:rsid w:val="0041010A"/>
    <w:rsid w:val="00410938"/>
    <w:rsid w:val="00410D23"/>
    <w:rsid w:val="00411120"/>
    <w:rsid w:val="00413E5E"/>
    <w:rsid w:val="00414616"/>
    <w:rsid w:val="004161B9"/>
    <w:rsid w:val="00416D1F"/>
    <w:rsid w:val="00420EEF"/>
    <w:rsid w:val="0042124A"/>
    <w:rsid w:val="00421D9D"/>
    <w:rsid w:val="00422054"/>
    <w:rsid w:val="004221B7"/>
    <w:rsid w:val="0042285B"/>
    <w:rsid w:val="00425023"/>
    <w:rsid w:val="00426472"/>
    <w:rsid w:val="00427F6E"/>
    <w:rsid w:val="004306DE"/>
    <w:rsid w:val="00432ACC"/>
    <w:rsid w:val="00434E4A"/>
    <w:rsid w:val="0043516F"/>
    <w:rsid w:val="00435782"/>
    <w:rsid w:val="00435E97"/>
    <w:rsid w:val="00440E9B"/>
    <w:rsid w:val="0044623D"/>
    <w:rsid w:val="00446B8F"/>
    <w:rsid w:val="0045003B"/>
    <w:rsid w:val="00451EC9"/>
    <w:rsid w:val="00452D18"/>
    <w:rsid w:val="004543A5"/>
    <w:rsid w:val="00456450"/>
    <w:rsid w:val="00456A8F"/>
    <w:rsid w:val="00456AC8"/>
    <w:rsid w:val="004618B9"/>
    <w:rsid w:val="0046482F"/>
    <w:rsid w:val="004648E9"/>
    <w:rsid w:val="00464962"/>
    <w:rsid w:val="004673A3"/>
    <w:rsid w:val="00467A00"/>
    <w:rsid w:val="0047017A"/>
    <w:rsid w:val="004722EA"/>
    <w:rsid w:val="004725C9"/>
    <w:rsid w:val="004750F3"/>
    <w:rsid w:val="0047636F"/>
    <w:rsid w:val="00482EDC"/>
    <w:rsid w:val="00484607"/>
    <w:rsid w:val="00484D17"/>
    <w:rsid w:val="00492196"/>
    <w:rsid w:val="004925B8"/>
    <w:rsid w:val="00492F02"/>
    <w:rsid w:val="00495108"/>
    <w:rsid w:val="00496FF5"/>
    <w:rsid w:val="004A35DB"/>
    <w:rsid w:val="004A362C"/>
    <w:rsid w:val="004A3E72"/>
    <w:rsid w:val="004A40B3"/>
    <w:rsid w:val="004A5308"/>
    <w:rsid w:val="004A537A"/>
    <w:rsid w:val="004B5E4E"/>
    <w:rsid w:val="004C15C7"/>
    <w:rsid w:val="004C1B1C"/>
    <w:rsid w:val="004C34C9"/>
    <w:rsid w:val="004C3B06"/>
    <w:rsid w:val="004C3C36"/>
    <w:rsid w:val="004C51C9"/>
    <w:rsid w:val="004C5F51"/>
    <w:rsid w:val="004D03CC"/>
    <w:rsid w:val="004D08FB"/>
    <w:rsid w:val="004D2F4C"/>
    <w:rsid w:val="004D378A"/>
    <w:rsid w:val="004D3E0F"/>
    <w:rsid w:val="004D5A00"/>
    <w:rsid w:val="004D5F0F"/>
    <w:rsid w:val="004D672C"/>
    <w:rsid w:val="004D7B1D"/>
    <w:rsid w:val="004E00BB"/>
    <w:rsid w:val="004E0577"/>
    <w:rsid w:val="004E0D94"/>
    <w:rsid w:val="004E54D6"/>
    <w:rsid w:val="004E5B86"/>
    <w:rsid w:val="004E6533"/>
    <w:rsid w:val="004F091D"/>
    <w:rsid w:val="004F255C"/>
    <w:rsid w:val="004F30EC"/>
    <w:rsid w:val="004F3BE4"/>
    <w:rsid w:val="004F6D7C"/>
    <w:rsid w:val="0050172A"/>
    <w:rsid w:val="00501923"/>
    <w:rsid w:val="00504055"/>
    <w:rsid w:val="00504638"/>
    <w:rsid w:val="0050493D"/>
    <w:rsid w:val="005068F7"/>
    <w:rsid w:val="00510749"/>
    <w:rsid w:val="005133EC"/>
    <w:rsid w:val="00513C0E"/>
    <w:rsid w:val="00514F4C"/>
    <w:rsid w:val="0051592A"/>
    <w:rsid w:val="005168ED"/>
    <w:rsid w:val="00520048"/>
    <w:rsid w:val="00521AEE"/>
    <w:rsid w:val="00522775"/>
    <w:rsid w:val="00523DD2"/>
    <w:rsid w:val="00524595"/>
    <w:rsid w:val="005267D3"/>
    <w:rsid w:val="0052695D"/>
    <w:rsid w:val="005313FC"/>
    <w:rsid w:val="00531890"/>
    <w:rsid w:val="0053532E"/>
    <w:rsid w:val="005358E0"/>
    <w:rsid w:val="00536526"/>
    <w:rsid w:val="0054018C"/>
    <w:rsid w:val="00543703"/>
    <w:rsid w:val="005440FC"/>
    <w:rsid w:val="00546464"/>
    <w:rsid w:val="005511A1"/>
    <w:rsid w:val="005512F3"/>
    <w:rsid w:val="005537F6"/>
    <w:rsid w:val="005608E0"/>
    <w:rsid w:val="0056094C"/>
    <w:rsid w:val="0056369A"/>
    <w:rsid w:val="00565543"/>
    <w:rsid w:val="00567D15"/>
    <w:rsid w:val="005700E6"/>
    <w:rsid w:val="00570115"/>
    <w:rsid w:val="00572614"/>
    <w:rsid w:val="00573DDB"/>
    <w:rsid w:val="00574CEB"/>
    <w:rsid w:val="00575EDF"/>
    <w:rsid w:val="00575F17"/>
    <w:rsid w:val="005768DA"/>
    <w:rsid w:val="00577FA4"/>
    <w:rsid w:val="00580987"/>
    <w:rsid w:val="00582162"/>
    <w:rsid w:val="0058458B"/>
    <w:rsid w:val="005857B8"/>
    <w:rsid w:val="005879EA"/>
    <w:rsid w:val="00591F7A"/>
    <w:rsid w:val="0059321D"/>
    <w:rsid w:val="00594E1F"/>
    <w:rsid w:val="00595390"/>
    <w:rsid w:val="005A2C05"/>
    <w:rsid w:val="005A379B"/>
    <w:rsid w:val="005A3F48"/>
    <w:rsid w:val="005A4D34"/>
    <w:rsid w:val="005A6997"/>
    <w:rsid w:val="005A7B73"/>
    <w:rsid w:val="005B31A6"/>
    <w:rsid w:val="005B7349"/>
    <w:rsid w:val="005B7E61"/>
    <w:rsid w:val="005C14D3"/>
    <w:rsid w:val="005D0922"/>
    <w:rsid w:val="005D2529"/>
    <w:rsid w:val="005D3732"/>
    <w:rsid w:val="005D6943"/>
    <w:rsid w:val="005E0040"/>
    <w:rsid w:val="005E0A47"/>
    <w:rsid w:val="005E0D21"/>
    <w:rsid w:val="005E1DDB"/>
    <w:rsid w:val="005E3584"/>
    <w:rsid w:val="005E3D79"/>
    <w:rsid w:val="005E3DA8"/>
    <w:rsid w:val="005E6C0F"/>
    <w:rsid w:val="005E77A7"/>
    <w:rsid w:val="005F73FC"/>
    <w:rsid w:val="005F7AC7"/>
    <w:rsid w:val="00601E70"/>
    <w:rsid w:val="00603304"/>
    <w:rsid w:val="00603B3D"/>
    <w:rsid w:val="006040DD"/>
    <w:rsid w:val="006041F9"/>
    <w:rsid w:val="00604D5F"/>
    <w:rsid w:val="006059E3"/>
    <w:rsid w:val="00612664"/>
    <w:rsid w:val="00613C1F"/>
    <w:rsid w:val="00614DDA"/>
    <w:rsid w:val="00614E76"/>
    <w:rsid w:val="006161A9"/>
    <w:rsid w:val="00616861"/>
    <w:rsid w:val="0061795E"/>
    <w:rsid w:val="00620555"/>
    <w:rsid w:val="00621D8D"/>
    <w:rsid w:val="00623288"/>
    <w:rsid w:val="006234A5"/>
    <w:rsid w:val="00631202"/>
    <w:rsid w:val="00631773"/>
    <w:rsid w:val="0063389E"/>
    <w:rsid w:val="0063515D"/>
    <w:rsid w:val="00635E89"/>
    <w:rsid w:val="00636BCD"/>
    <w:rsid w:val="00636E3B"/>
    <w:rsid w:val="00640E34"/>
    <w:rsid w:val="00646AA0"/>
    <w:rsid w:val="00646E7C"/>
    <w:rsid w:val="00653840"/>
    <w:rsid w:val="006549DE"/>
    <w:rsid w:val="0065512A"/>
    <w:rsid w:val="0065738B"/>
    <w:rsid w:val="00661B09"/>
    <w:rsid w:val="00663A5D"/>
    <w:rsid w:val="00664002"/>
    <w:rsid w:val="00665E89"/>
    <w:rsid w:val="00666795"/>
    <w:rsid w:val="00666888"/>
    <w:rsid w:val="00667A69"/>
    <w:rsid w:val="00671BA2"/>
    <w:rsid w:val="00671C53"/>
    <w:rsid w:val="006741F1"/>
    <w:rsid w:val="006778AD"/>
    <w:rsid w:val="0068027F"/>
    <w:rsid w:val="00680C48"/>
    <w:rsid w:val="00680C6C"/>
    <w:rsid w:val="00683A9E"/>
    <w:rsid w:val="00683C3F"/>
    <w:rsid w:val="00684550"/>
    <w:rsid w:val="0068496E"/>
    <w:rsid w:val="00684F2C"/>
    <w:rsid w:val="00685E13"/>
    <w:rsid w:val="00687205"/>
    <w:rsid w:val="0069124B"/>
    <w:rsid w:val="006920BA"/>
    <w:rsid w:val="006932F9"/>
    <w:rsid w:val="00694256"/>
    <w:rsid w:val="00695A81"/>
    <w:rsid w:val="00696D6D"/>
    <w:rsid w:val="0069709C"/>
    <w:rsid w:val="006A0712"/>
    <w:rsid w:val="006A14A9"/>
    <w:rsid w:val="006A19FA"/>
    <w:rsid w:val="006A4278"/>
    <w:rsid w:val="006A4338"/>
    <w:rsid w:val="006B2B1F"/>
    <w:rsid w:val="006B39FA"/>
    <w:rsid w:val="006B58D7"/>
    <w:rsid w:val="006C04E6"/>
    <w:rsid w:val="006C1E52"/>
    <w:rsid w:val="006C2782"/>
    <w:rsid w:val="006C3200"/>
    <w:rsid w:val="006C3C87"/>
    <w:rsid w:val="006C4F4F"/>
    <w:rsid w:val="006D0456"/>
    <w:rsid w:val="006D1482"/>
    <w:rsid w:val="006D4A5A"/>
    <w:rsid w:val="006D6798"/>
    <w:rsid w:val="006D753F"/>
    <w:rsid w:val="006E08E3"/>
    <w:rsid w:val="006E0A29"/>
    <w:rsid w:val="006E2B68"/>
    <w:rsid w:val="006E2F8C"/>
    <w:rsid w:val="006E3003"/>
    <w:rsid w:val="006E3F85"/>
    <w:rsid w:val="006E440C"/>
    <w:rsid w:val="006E673C"/>
    <w:rsid w:val="006E713F"/>
    <w:rsid w:val="006E7262"/>
    <w:rsid w:val="006E7439"/>
    <w:rsid w:val="006E7539"/>
    <w:rsid w:val="006E78AB"/>
    <w:rsid w:val="006E7F4C"/>
    <w:rsid w:val="006F0AEC"/>
    <w:rsid w:val="006F12E2"/>
    <w:rsid w:val="006F1411"/>
    <w:rsid w:val="006F5240"/>
    <w:rsid w:val="006F7A15"/>
    <w:rsid w:val="00700581"/>
    <w:rsid w:val="00705AFD"/>
    <w:rsid w:val="00705DED"/>
    <w:rsid w:val="007065DC"/>
    <w:rsid w:val="0071053E"/>
    <w:rsid w:val="007113BA"/>
    <w:rsid w:val="00714EEB"/>
    <w:rsid w:val="007163CE"/>
    <w:rsid w:val="007173AC"/>
    <w:rsid w:val="0071792A"/>
    <w:rsid w:val="00717BF3"/>
    <w:rsid w:val="00730090"/>
    <w:rsid w:val="00730F73"/>
    <w:rsid w:val="00731574"/>
    <w:rsid w:val="00731ADD"/>
    <w:rsid w:val="00732CB4"/>
    <w:rsid w:val="00733094"/>
    <w:rsid w:val="007413EC"/>
    <w:rsid w:val="00742043"/>
    <w:rsid w:val="00743A89"/>
    <w:rsid w:val="007449FB"/>
    <w:rsid w:val="00744BF8"/>
    <w:rsid w:val="00744C88"/>
    <w:rsid w:val="00745E7F"/>
    <w:rsid w:val="007501EA"/>
    <w:rsid w:val="007546C2"/>
    <w:rsid w:val="00756347"/>
    <w:rsid w:val="007563E6"/>
    <w:rsid w:val="00757847"/>
    <w:rsid w:val="00760468"/>
    <w:rsid w:val="00761430"/>
    <w:rsid w:val="007626F1"/>
    <w:rsid w:val="00762854"/>
    <w:rsid w:val="00765E57"/>
    <w:rsid w:val="007757C8"/>
    <w:rsid w:val="007762BF"/>
    <w:rsid w:val="00776F1A"/>
    <w:rsid w:val="007812D9"/>
    <w:rsid w:val="007816D1"/>
    <w:rsid w:val="00782F11"/>
    <w:rsid w:val="00783221"/>
    <w:rsid w:val="00783B5C"/>
    <w:rsid w:val="00784168"/>
    <w:rsid w:val="00787090"/>
    <w:rsid w:val="0078710C"/>
    <w:rsid w:val="00787D88"/>
    <w:rsid w:val="00790ADC"/>
    <w:rsid w:val="00792B97"/>
    <w:rsid w:val="00793826"/>
    <w:rsid w:val="007952FB"/>
    <w:rsid w:val="007953F2"/>
    <w:rsid w:val="0079542E"/>
    <w:rsid w:val="0079614F"/>
    <w:rsid w:val="00797D3E"/>
    <w:rsid w:val="007A02C4"/>
    <w:rsid w:val="007A3B58"/>
    <w:rsid w:val="007A41C5"/>
    <w:rsid w:val="007A4CCC"/>
    <w:rsid w:val="007B1BE4"/>
    <w:rsid w:val="007B24C8"/>
    <w:rsid w:val="007B365C"/>
    <w:rsid w:val="007B4256"/>
    <w:rsid w:val="007B617E"/>
    <w:rsid w:val="007C02BB"/>
    <w:rsid w:val="007C2B29"/>
    <w:rsid w:val="007C33C0"/>
    <w:rsid w:val="007C5318"/>
    <w:rsid w:val="007C589A"/>
    <w:rsid w:val="007C5AE1"/>
    <w:rsid w:val="007C5D50"/>
    <w:rsid w:val="007C6913"/>
    <w:rsid w:val="007D41EF"/>
    <w:rsid w:val="007D423A"/>
    <w:rsid w:val="007D67FB"/>
    <w:rsid w:val="007E54DA"/>
    <w:rsid w:val="007E6641"/>
    <w:rsid w:val="007E7003"/>
    <w:rsid w:val="007F20CA"/>
    <w:rsid w:val="007F5297"/>
    <w:rsid w:val="007F55CE"/>
    <w:rsid w:val="007F65D1"/>
    <w:rsid w:val="007F7456"/>
    <w:rsid w:val="008011EB"/>
    <w:rsid w:val="0080183E"/>
    <w:rsid w:val="00802147"/>
    <w:rsid w:val="00802FE5"/>
    <w:rsid w:val="00803465"/>
    <w:rsid w:val="008053AD"/>
    <w:rsid w:val="00806042"/>
    <w:rsid w:val="00806AAD"/>
    <w:rsid w:val="00807120"/>
    <w:rsid w:val="00811E52"/>
    <w:rsid w:val="0081401C"/>
    <w:rsid w:val="00814459"/>
    <w:rsid w:val="00814D0F"/>
    <w:rsid w:val="00815415"/>
    <w:rsid w:val="008164EC"/>
    <w:rsid w:val="00820C65"/>
    <w:rsid w:val="00821684"/>
    <w:rsid w:val="008229C8"/>
    <w:rsid w:val="0082305D"/>
    <w:rsid w:val="008242D6"/>
    <w:rsid w:val="0082434B"/>
    <w:rsid w:val="00825B90"/>
    <w:rsid w:val="00825E4B"/>
    <w:rsid w:val="008278A0"/>
    <w:rsid w:val="00831369"/>
    <w:rsid w:val="00832F20"/>
    <w:rsid w:val="00834414"/>
    <w:rsid w:val="00841909"/>
    <w:rsid w:val="00842356"/>
    <w:rsid w:val="008458A6"/>
    <w:rsid w:val="00845A8E"/>
    <w:rsid w:val="00846762"/>
    <w:rsid w:val="00852E21"/>
    <w:rsid w:val="00853BF9"/>
    <w:rsid w:val="0085517D"/>
    <w:rsid w:val="0085705F"/>
    <w:rsid w:val="00864E3C"/>
    <w:rsid w:val="008679C9"/>
    <w:rsid w:val="00870439"/>
    <w:rsid w:val="008706E8"/>
    <w:rsid w:val="008719B0"/>
    <w:rsid w:val="00875873"/>
    <w:rsid w:val="00875DAE"/>
    <w:rsid w:val="00876444"/>
    <w:rsid w:val="00877DBF"/>
    <w:rsid w:val="00880566"/>
    <w:rsid w:val="00880B16"/>
    <w:rsid w:val="00881165"/>
    <w:rsid w:val="00882388"/>
    <w:rsid w:val="008867EC"/>
    <w:rsid w:val="00886AE1"/>
    <w:rsid w:val="008875A1"/>
    <w:rsid w:val="00887F55"/>
    <w:rsid w:val="00890E02"/>
    <w:rsid w:val="0089160A"/>
    <w:rsid w:val="00892024"/>
    <w:rsid w:val="00892440"/>
    <w:rsid w:val="008933D0"/>
    <w:rsid w:val="00893B8C"/>
    <w:rsid w:val="008967F6"/>
    <w:rsid w:val="00896D79"/>
    <w:rsid w:val="008A3C2B"/>
    <w:rsid w:val="008A79D0"/>
    <w:rsid w:val="008B13CC"/>
    <w:rsid w:val="008B4AB5"/>
    <w:rsid w:val="008C0808"/>
    <w:rsid w:val="008C1117"/>
    <w:rsid w:val="008C1AC2"/>
    <w:rsid w:val="008D15B7"/>
    <w:rsid w:val="008D3030"/>
    <w:rsid w:val="008D33F0"/>
    <w:rsid w:val="008D3A92"/>
    <w:rsid w:val="008D4002"/>
    <w:rsid w:val="008D4049"/>
    <w:rsid w:val="008D40E0"/>
    <w:rsid w:val="008D4B8F"/>
    <w:rsid w:val="008D5546"/>
    <w:rsid w:val="008D5E43"/>
    <w:rsid w:val="008D7737"/>
    <w:rsid w:val="008D7FDB"/>
    <w:rsid w:val="008E041F"/>
    <w:rsid w:val="008E09CB"/>
    <w:rsid w:val="008E1E03"/>
    <w:rsid w:val="008E2817"/>
    <w:rsid w:val="008E2E92"/>
    <w:rsid w:val="008E3106"/>
    <w:rsid w:val="008E6F79"/>
    <w:rsid w:val="008E7E98"/>
    <w:rsid w:val="008F0017"/>
    <w:rsid w:val="008F0C70"/>
    <w:rsid w:val="008F0E81"/>
    <w:rsid w:val="008F35EE"/>
    <w:rsid w:val="008F6924"/>
    <w:rsid w:val="009033B1"/>
    <w:rsid w:val="00904884"/>
    <w:rsid w:val="00907334"/>
    <w:rsid w:val="009109A9"/>
    <w:rsid w:val="0091120A"/>
    <w:rsid w:val="0091361F"/>
    <w:rsid w:val="0091436B"/>
    <w:rsid w:val="00914E49"/>
    <w:rsid w:val="00915857"/>
    <w:rsid w:val="009201AE"/>
    <w:rsid w:val="009209DE"/>
    <w:rsid w:val="00921F39"/>
    <w:rsid w:val="00922E13"/>
    <w:rsid w:val="0092484E"/>
    <w:rsid w:val="00927E91"/>
    <w:rsid w:val="00930502"/>
    <w:rsid w:val="009312BC"/>
    <w:rsid w:val="00934428"/>
    <w:rsid w:val="00937C89"/>
    <w:rsid w:val="00940A54"/>
    <w:rsid w:val="0094207B"/>
    <w:rsid w:val="00942756"/>
    <w:rsid w:val="00943413"/>
    <w:rsid w:val="00947197"/>
    <w:rsid w:val="0094732F"/>
    <w:rsid w:val="00951F2E"/>
    <w:rsid w:val="0095244F"/>
    <w:rsid w:val="00952785"/>
    <w:rsid w:val="00952D27"/>
    <w:rsid w:val="00953A9C"/>
    <w:rsid w:val="00954DD3"/>
    <w:rsid w:val="00954F9B"/>
    <w:rsid w:val="00955BB4"/>
    <w:rsid w:val="00960272"/>
    <w:rsid w:val="00960BE5"/>
    <w:rsid w:val="00960F55"/>
    <w:rsid w:val="00961BA4"/>
    <w:rsid w:val="009620B7"/>
    <w:rsid w:val="00970BF6"/>
    <w:rsid w:val="00970F39"/>
    <w:rsid w:val="00970F95"/>
    <w:rsid w:val="009713AE"/>
    <w:rsid w:val="009722F1"/>
    <w:rsid w:val="00973320"/>
    <w:rsid w:val="00974CA0"/>
    <w:rsid w:val="00975A36"/>
    <w:rsid w:val="00981ED6"/>
    <w:rsid w:val="00983900"/>
    <w:rsid w:val="00983EAA"/>
    <w:rsid w:val="00983F00"/>
    <w:rsid w:val="00984AED"/>
    <w:rsid w:val="00997508"/>
    <w:rsid w:val="0099762B"/>
    <w:rsid w:val="009A0152"/>
    <w:rsid w:val="009A0B54"/>
    <w:rsid w:val="009A11D8"/>
    <w:rsid w:val="009A6786"/>
    <w:rsid w:val="009B0F31"/>
    <w:rsid w:val="009B3E41"/>
    <w:rsid w:val="009B4174"/>
    <w:rsid w:val="009B5C80"/>
    <w:rsid w:val="009B60C7"/>
    <w:rsid w:val="009C17D8"/>
    <w:rsid w:val="009C1EF9"/>
    <w:rsid w:val="009C309D"/>
    <w:rsid w:val="009C5510"/>
    <w:rsid w:val="009C567C"/>
    <w:rsid w:val="009D0C7F"/>
    <w:rsid w:val="009D29F4"/>
    <w:rsid w:val="009D404A"/>
    <w:rsid w:val="009D5FB3"/>
    <w:rsid w:val="009D6CE4"/>
    <w:rsid w:val="009E1579"/>
    <w:rsid w:val="009E2381"/>
    <w:rsid w:val="009E2A12"/>
    <w:rsid w:val="009E3E95"/>
    <w:rsid w:val="009E3F0D"/>
    <w:rsid w:val="009E538B"/>
    <w:rsid w:val="009E5AFF"/>
    <w:rsid w:val="009E6C69"/>
    <w:rsid w:val="009F0DD6"/>
    <w:rsid w:val="009F0EBA"/>
    <w:rsid w:val="009F1936"/>
    <w:rsid w:val="009F1E71"/>
    <w:rsid w:val="009F2DCC"/>
    <w:rsid w:val="009F314F"/>
    <w:rsid w:val="009F53FF"/>
    <w:rsid w:val="009F6712"/>
    <w:rsid w:val="009F6C76"/>
    <w:rsid w:val="00A003EB"/>
    <w:rsid w:val="00A00DCA"/>
    <w:rsid w:val="00A0449B"/>
    <w:rsid w:val="00A046C7"/>
    <w:rsid w:val="00A052D6"/>
    <w:rsid w:val="00A10E91"/>
    <w:rsid w:val="00A129F2"/>
    <w:rsid w:val="00A152B2"/>
    <w:rsid w:val="00A16D76"/>
    <w:rsid w:val="00A17C95"/>
    <w:rsid w:val="00A203F7"/>
    <w:rsid w:val="00A20C47"/>
    <w:rsid w:val="00A240B8"/>
    <w:rsid w:val="00A26415"/>
    <w:rsid w:val="00A26BE9"/>
    <w:rsid w:val="00A306B0"/>
    <w:rsid w:val="00A31BD0"/>
    <w:rsid w:val="00A342B5"/>
    <w:rsid w:val="00A3787D"/>
    <w:rsid w:val="00A37ED0"/>
    <w:rsid w:val="00A41C5C"/>
    <w:rsid w:val="00A44660"/>
    <w:rsid w:val="00A46688"/>
    <w:rsid w:val="00A50207"/>
    <w:rsid w:val="00A50A49"/>
    <w:rsid w:val="00A5363B"/>
    <w:rsid w:val="00A5497F"/>
    <w:rsid w:val="00A55FE8"/>
    <w:rsid w:val="00A5656F"/>
    <w:rsid w:val="00A577E8"/>
    <w:rsid w:val="00A60535"/>
    <w:rsid w:val="00A65577"/>
    <w:rsid w:val="00A6666B"/>
    <w:rsid w:val="00A6748E"/>
    <w:rsid w:val="00A7107A"/>
    <w:rsid w:val="00A71EBC"/>
    <w:rsid w:val="00A728EA"/>
    <w:rsid w:val="00A737E7"/>
    <w:rsid w:val="00A76352"/>
    <w:rsid w:val="00A776E9"/>
    <w:rsid w:val="00A8059F"/>
    <w:rsid w:val="00A8255E"/>
    <w:rsid w:val="00A8354F"/>
    <w:rsid w:val="00A8378E"/>
    <w:rsid w:val="00A85A0D"/>
    <w:rsid w:val="00A85EEB"/>
    <w:rsid w:val="00A86CB9"/>
    <w:rsid w:val="00A8739B"/>
    <w:rsid w:val="00A93283"/>
    <w:rsid w:val="00A9443E"/>
    <w:rsid w:val="00A94C72"/>
    <w:rsid w:val="00A963A9"/>
    <w:rsid w:val="00A976D1"/>
    <w:rsid w:val="00AA3F00"/>
    <w:rsid w:val="00AA5F59"/>
    <w:rsid w:val="00AA70CE"/>
    <w:rsid w:val="00AB4E6B"/>
    <w:rsid w:val="00AB7165"/>
    <w:rsid w:val="00AC46A1"/>
    <w:rsid w:val="00AC65A4"/>
    <w:rsid w:val="00AD1470"/>
    <w:rsid w:val="00AD15D9"/>
    <w:rsid w:val="00AD2072"/>
    <w:rsid w:val="00AD3BBE"/>
    <w:rsid w:val="00AD5BF0"/>
    <w:rsid w:val="00AD5C9B"/>
    <w:rsid w:val="00AD70AB"/>
    <w:rsid w:val="00AE22D8"/>
    <w:rsid w:val="00AE23EB"/>
    <w:rsid w:val="00AE3507"/>
    <w:rsid w:val="00AE6648"/>
    <w:rsid w:val="00AE665D"/>
    <w:rsid w:val="00AE79CF"/>
    <w:rsid w:val="00AF12DE"/>
    <w:rsid w:val="00AF40C9"/>
    <w:rsid w:val="00AF4FF0"/>
    <w:rsid w:val="00AF5C7D"/>
    <w:rsid w:val="00AF611B"/>
    <w:rsid w:val="00AF775F"/>
    <w:rsid w:val="00B00F55"/>
    <w:rsid w:val="00B0101C"/>
    <w:rsid w:val="00B010B1"/>
    <w:rsid w:val="00B01AC2"/>
    <w:rsid w:val="00B01B31"/>
    <w:rsid w:val="00B02892"/>
    <w:rsid w:val="00B037A3"/>
    <w:rsid w:val="00B06824"/>
    <w:rsid w:val="00B105E9"/>
    <w:rsid w:val="00B10C0E"/>
    <w:rsid w:val="00B12371"/>
    <w:rsid w:val="00B137A5"/>
    <w:rsid w:val="00B141A2"/>
    <w:rsid w:val="00B17E66"/>
    <w:rsid w:val="00B2094B"/>
    <w:rsid w:val="00B22844"/>
    <w:rsid w:val="00B23337"/>
    <w:rsid w:val="00B25B09"/>
    <w:rsid w:val="00B263E8"/>
    <w:rsid w:val="00B27016"/>
    <w:rsid w:val="00B302F8"/>
    <w:rsid w:val="00B318D0"/>
    <w:rsid w:val="00B31BB4"/>
    <w:rsid w:val="00B3453B"/>
    <w:rsid w:val="00B34B43"/>
    <w:rsid w:val="00B37083"/>
    <w:rsid w:val="00B37AC2"/>
    <w:rsid w:val="00B40610"/>
    <w:rsid w:val="00B40DB3"/>
    <w:rsid w:val="00B4209A"/>
    <w:rsid w:val="00B440B2"/>
    <w:rsid w:val="00B468AB"/>
    <w:rsid w:val="00B47758"/>
    <w:rsid w:val="00B47A53"/>
    <w:rsid w:val="00B538F9"/>
    <w:rsid w:val="00B54B09"/>
    <w:rsid w:val="00B5685C"/>
    <w:rsid w:val="00B56A65"/>
    <w:rsid w:val="00B56D7C"/>
    <w:rsid w:val="00B5750E"/>
    <w:rsid w:val="00B644BF"/>
    <w:rsid w:val="00B667BF"/>
    <w:rsid w:val="00B718C8"/>
    <w:rsid w:val="00B72CC2"/>
    <w:rsid w:val="00B801FC"/>
    <w:rsid w:val="00B83E2E"/>
    <w:rsid w:val="00B861FD"/>
    <w:rsid w:val="00B86BF9"/>
    <w:rsid w:val="00B90159"/>
    <w:rsid w:val="00B9070B"/>
    <w:rsid w:val="00B91199"/>
    <w:rsid w:val="00B93426"/>
    <w:rsid w:val="00B97070"/>
    <w:rsid w:val="00B9708D"/>
    <w:rsid w:val="00B973A8"/>
    <w:rsid w:val="00B97CAB"/>
    <w:rsid w:val="00BA05D3"/>
    <w:rsid w:val="00BA15DC"/>
    <w:rsid w:val="00BA16C6"/>
    <w:rsid w:val="00BA29DA"/>
    <w:rsid w:val="00BA53DE"/>
    <w:rsid w:val="00BA7B3D"/>
    <w:rsid w:val="00BB0A82"/>
    <w:rsid w:val="00BB44A0"/>
    <w:rsid w:val="00BB4B65"/>
    <w:rsid w:val="00BB72CE"/>
    <w:rsid w:val="00BC047E"/>
    <w:rsid w:val="00BC4448"/>
    <w:rsid w:val="00BC4457"/>
    <w:rsid w:val="00BD0C6C"/>
    <w:rsid w:val="00BD233F"/>
    <w:rsid w:val="00BD4165"/>
    <w:rsid w:val="00BD440A"/>
    <w:rsid w:val="00BD7436"/>
    <w:rsid w:val="00BD7907"/>
    <w:rsid w:val="00BE1A5A"/>
    <w:rsid w:val="00BE216E"/>
    <w:rsid w:val="00BE2B4B"/>
    <w:rsid w:val="00BE2BCA"/>
    <w:rsid w:val="00BF0EAB"/>
    <w:rsid w:val="00BF1B55"/>
    <w:rsid w:val="00BF4C7C"/>
    <w:rsid w:val="00BF5777"/>
    <w:rsid w:val="00BF59A8"/>
    <w:rsid w:val="00BF7009"/>
    <w:rsid w:val="00C0692C"/>
    <w:rsid w:val="00C13146"/>
    <w:rsid w:val="00C1460D"/>
    <w:rsid w:val="00C17A6A"/>
    <w:rsid w:val="00C22D20"/>
    <w:rsid w:val="00C24ED3"/>
    <w:rsid w:val="00C31874"/>
    <w:rsid w:val="00C333BD"/>
    <w:rsid w:val="00C35D95"/>
    <w:rsid w:val="00C36DF2"/>
    <w:rsid w:val="00C40005"/>
    <w:rsid w:val="00C401A6"/>
    <w:rsid w:val="00C4183E"/>
    <w:rsid w:val="00C42506"/>
    <w:rsid w:val="00C43FB4"/>
    <w:rsid w:val="00C449E7"/>
    <w:rsid w:val="00C455E9"/>
    <w:rsid w:val="00C45FD8"/>
    <w:rsid w:val="00C47B9E"/>
    <w:rsid w:val="00C506FD"/>
    <w:rsid w:val="00C5184E"/>
    <w:rsid w:val="00C5377E"/>
    <w:rsid w:val="00C55262"/>
    <w:rsid w:val="00C55CB4"/>
    <w:rsid w:val="00C57BF9"/>
    <w:rsid w:val="00C60154"/>
    <w:rsid w:val="00C60D1E"/>
    <w:rsid w:val="00C61755"/>
    <w:rsid w:val="00C631F7"/>
    <w:rsid w:val="00C647B4"/>
    <w:rsid w:val="00C660CB"/>
    <w:rsid w:val="00C672DA"/>
    <w:rsid w:val="00C71264"/>
    <w:rsid w:val="00C732F0"/>
    <w:rsid w:val="00C74331"/>
    <w:rsid w:val="00C74829"/>
    <w:rsid w:val="00C75C45"/>
    <w:rsid w:val="00C76600"/>
    <w:rsid w:val="00C76D3E"/>
    <w:rsid w:val="00C81079"/>
    <w:rsid w:val="00C81D17"/>
    <w:rsid w:val="00C823F8"/>
    <w:rsid w:val="00C83C56"/>
    <w:rsid w:val="00C87287"/>
    <w:rsid w:val="00C90EBC"/>
    <w:rsid w:val="00C910C5"/>
    <w:rsid w:val="00C915B3"/>
    <w:rsid w:val="00C9290C"/>
    <w:rsid w:val="00C92D12"/>
    <w:rsid w:val="00C94EAA"/>
    <w:rsid w:val="00C954F3"/>
    <w:rsid w:val="00C96B33"/>
    <w:rsid w:val="00C97ECD"/>
    <w:rsid w:val="00CA0E89"/>
    <w:rsid w:val="00CA27F4"/>
    <w:rsid w:val="00CA2E7B"/>
    <w:rsid w:val="00CA662F"/>
    <w:rsid w:val="00CA7A6D"/>
    <w:rsid w:val="00CA7F78"/>
    <w:rsid w:val="00CB2CC4"/>
    <w:rsid w:val="00CB410D"/>
    <w:rsid w:val="00CB44F9"/>
    <w:rsid w:val="00CB70FB"/>
    <w:rsid w:val="00CB7C24"/>
    <w:rsid w:val="00CC53C3"/>
    <w:rsid w:val="00CC75A4"/>
    <w:rsid w:val="00CD1E3D"/>
    <w:rsid w:val="00CD4148"/>
    <w:rsid w:val="00CD5270"/>
    <w:rsid w:val="00CD53BC"/>
    <w:rsid w:val="00CD56BD"/>
    <w:rsid w:val="00CD5EE4"/>
    <w:rsid w:val="00CD7D73"/>
    <w:rsid w:val="00CE0671"/>
    <w:rsid w:val="00CE1450"/>
    <w:rsid w:val="00CE1987"/>
    <w:rsid w:val="00CE47DB"/>
    <w:rsid w:val="00CF1851"/>
    <w:rsid w:val="00CF2067"/>
    <w:rsid w:val="00CF251A"/>
    <w:rsid w:val="00CF37FC"/>
    <w:rsid w:val="00CF3CE2"/>
    <w:rsid w:val="00CF4F1D"/>
    <w:rsid w:val="00CF605A"/>
    <w:rsid w:val="00CF72E7"/>
    <w:rsid w:val="00D006E7"/>
    <w:rsid w:val="00D02658"/>
    <w:rsid w:val="00D034D5"/>
    <w:rsid w:val="00D03855"/>
    <w:rsid w:val="00D04041"/>
    <w:rsid w:val="00D0724A"/>
    <w:rsid w:val="00D10F47"/>
    <w:rsid w:val="00D11A0D"/>
    <w:rsid w:val="00D132B4"/>
    <w:rsid w:val="00D13C8B"/>
    <w:rsid w:val="00D17406"/>
    <w:rsid w:val="00D17C50"/>
    <w:rsid w:val="00D20278"/>
    <w:rsid w:val="00D212B4"/>
    <w:rsid w:val="00D23144"/>
    <w:rsid w:val="00D246A9"/>
    <w:rsid w:val="00D25A82"/>
    <w:rsid w:val="00D2650A"/>
    <w:rsid w:val="00D26F6F"/>
    <w:rsid w:val="00D300DD"/>
    <w:rsid w:val="00D3032B"/>
    <w:rsid w:val="00D34C61"/>
    <w:rsid w:val="00D35D44"/>
    <w:rsid w:val="00D35D62"/>
    <w:rsid w:val="00D35D6A"/>
    <w:rsid w:val="00D35E5B"/>
    <w:rsid w:val="00D36BEC"/>
    <w:rsid w:val="00D43011"/>
    <w:rsid w:val="00D431A3"/>
    <w:rsid w:val="00D440F5"/>
    <w:rsid w:val="00D45801"/>
    <w:rsid w:val="00D45A53"/>
    <w:rsid w:val="00D4663A"/>
    <w:rsid w:val="00D47AAC"/>
    <w:rsid w:val="00D47EB1"/>
    <w:rsid w:val="00D50974"/>
    <w:rsid w:val="00D51DA2"/>
    <w:rsid w:val="00D567F5"/>
    <w:rsid w:val="00D60409"/>
    <w:rsid w:val="00D60D1F"/>
    <w:rsid w:val="00D6154F"/>
    <w:rsid w:val="00D61B99"/>
    <w:rsid w:val="00D636A1"/>
    <w:rsid w:val="00D72F97"/>
    <w:rsid w:val="00D732B3"/>
    <w:rsid w:val="00D74172"/>
    <w:rsid w:val="00D807E1"/>
    <w:rsid w:val="00D81198"/>
    <w:rsid w:val="00D81392"/>
    <w:rsid w:val="00D81A6E"/>
    <w:rsid w:val="00D83F2A"/>
    <w:rsid w:val="00D90074"/>
    <w:rsid w:val="00D90E25"/>
    <w:rsid w:val="00D9158B"/>
    <w:rsid w:val="00D92CFD"/>
    <w:rsid w:val="00D94D0C"/>
    <w:rsid w:val="00D96402"/>
    <w:rsid w:val="00DA1852"/>
    <w:rsid w:val="00DA1FBF"/>
    <w:rsid w:val="00DA2816"/>
    <w:rsid w:val="00DA6D7B"/>
    <w:rsid w:val="00DA732E"/>
    <w:rsid w:val="00DB033F"/>
    <w:rsid w:val="00DB1654"/>
    <w:rsid w:val="00DB2FB8"/>
    <w:rsid w:val="00DB6BBA"/>
    <w:rsid w:val="00DB78E9"/>
    <w:rsid w:val="00DC180D"/>
    <w:rsid w:val="00DC3DCB"/>
    <w:rsid w:val="00DC4384"/>
    <w:rsid w:val="00DC59EF"/>
    <w:rsid w:val="00DD239E"/>
    <w:rsid w:val="00DD309F"/>
    <w:rsid w:val="00DD3C3B"/>
    <w:rsid w:val="00DD5014"/>
    <w:rsid w:val="00DD6AE9"/>
    <w:rsid w:val="00DD73B3"/>
    <w:rsid w:val="00DD7A39"/>
    <w:rsid w:val="00DE19C5"/>
    <w:rsid w:val="00DE35A0"/>
    <w:rsid w:val="00DE53AB"/>
    <w:rsid w:val="00DE625A"/>
    <w:rsid w:val="00DE6896"/>
    <w:rsid w:val="00DE6A58"/>
    <w:rsid w:val="00DE70EB"/>
    <w:rsid w:val="00DE7960"/>
    <w:rsid w:val="00DF0A56"/>
    <w:rsid w:val="00DF223E"/>
    <w:rsid w:val="00DF2E90"/>
    <w:rsid w:val="00DF5B27"/>
    <w:rsid w:val="00DF5E3F"/>
    <w:rsid w:val="00DF6266"/>
    <w:rsid w:val="00DF6F91"/>
    <w:rsid w:val="00DF7B81"/>
    <w:rsid w:val="00E02737"/>
    <w:rsid w:val="00E056E1"/>
    <w:rsid w:val="00E058D9"/>
    <w:rsid w:val="00E0630F"/>
    <w:rsid w:val="00E110BA"/>
    <w:rsid w:val="00E12547"/>
    <w:rsid w:val="00E131AA"/>
    <w:rsid w:val="00E14340"/>
    <w:rsid w:val="00E145BB"/>
    <w:rsid w:val="00E15403"/>
    <w:rsid w:val="00E17BC7"/>
    <w:rsid w:val="00E21149"/>
    <w:rsid w:val="00E22BE9"/>
    <w:rsid w:val="00E22CF9"/>
    <w:rsid w:val="00E235E0"/>
    <w:rsid w:val="00E24A67"/>
    <w:rsid w:val="00E24F69"/>
    <w:rsid w:val="00E24F80"/>
    <w:rsid w:val="00E27B3D"/>
    <w:rsid w:val="00E30B5C"/>
    <w:rsid w:val="00E32064"/>
    <w:rsid w:val="00E3266A"/>
    <w:rsid w:val="00E36ED6"/>
    <w:rsid w:val="00E375DE"/>
    <w:rsid w:val="00E424C7"/>
    <w:rsid w:val="00E44955"/>
    <w:rsid w:val="00E45260"/>
    <w:rsid w:val="00E453D2"/>
    <w:rsid w:val="00E46055"/>
    <w:rsid w:val="00E51705"/>
    <w:rsid w:val="00E51F77"/>
    <w:rsid w:val="00E52873"/>
    <w:rsid w:val="00E53432"/>
    <w:rsid w:val="00E54305"/>
    <w:rsid w:val="00E544DD"/>
    <w:rsid w:val="00E54CD5"/>
    <w:rsid w:val="00E55117"/>
    <w:rsid w:val="00E56AE5"/>
    <w:rsid w:val="00E57B3B"/>
    <w:rsid w:val="00E6359F"/>
    <w:rsid w:val="00E708D2"/>
    <w:rsid w:val="00E712D7"/>
    <w:rsid w:val="00E7374C"/>
    <w:rsid w:val="00E764E9"/>
    <w:rsid w:val="00E76FFC"/>
    <w:rsid w:val="00E801CF"/>
    <w:rsid w:val="00E835D1"/>
    <w:rsid w:val="00E84164"/>
    <w:rsid w:val="00E8611E"/>
    <w:rsid w:val="00E87B7E"/>
    <w:rsid w:val="00E90DF4"/>
    <w:rsid w:val="00E90EAB"/>
    <w:rsid w:val="00E94BD6"/>
    <w:rsid w:val="00E9562A"/>
    <w:rsid w:val="00E968F8"/>
    <w:rsid w:val="00EA0B10"/>
    <w:rsid w:val="00EA106B"/>
    <w:rsid w:val="00EA2DEA"/>
    <w:rsid w:val="00EA513A"/>
    <w:rsid w:val="00EA59BA"/>
    <w:rsid w:val="00EA5B61"/>
    <w:rsid w:val="00EA5D97"/>
    <w:rsid w:val="00EA7CD7"/>
    <w:rsid w:val="00EB137F"/>
    <w:rsid w:val="00EB1436"/>
    <w:rsid w:val="00EB26FF"/>
    <w:rsid w:val="00EB2C9C"/>
    <w:rsid w:val="00EB4AA6"/>
    <w:rsid w:val="00EB5CF1"/>
    <w:rsid w:val="00EB6205"/>
    <w:rsid w:val="00EB64FE"/>
    <w:rsid w:val="00EB7D35"/>
    <w:rsid w:val="00EC2B86"/>
    <w:rsid w:val="00EC374F"/>
    <w:rsid w:val="00EC6144"/>
    <w:rsid w:val="00EC75E0"/>
    <w:rsid w:val="00ED0DD7"/>
    <w:rsid w:val="00ED1A25"/>
    <w:rsid w:val="00ED259B"/>
    <w:rsid w:val="00ED2A2D"/>
    <w:rsid w:val="00ED3B17"/>
    <w:rsid w:val="00ED70D3"/>
    <w:rsid w:val="00EE098F"/>
    <w:rsid w:val="00EE16B6"/>
    <w:rsid w:val="00EE7023"/>
    <w:rsid w:val="00EF099E"/>
    <w:rsid w:val="00EF0FA3"/>
    <w:rsid w:val="00EF19B2"/>
    <w:rsid w:val="00EF5C3A"/>
    <w:rsid w:val="00EF6D52"/>
    <w:rsid w:val="00F00B89"/>
    <w:rsid w:val="00F010A3"/>
    <w:rsid w:val="00F02AC7"/>
    <w:rsid w:val="00F02FB7"/>
    <w:rsid w:val="00F04950"/>
    <w:rsid w:val="00F051EB"/>
    <w:rsid w:val="00F0559C"/>
    <w:rsid w:val="00F07491"/>
    <w:rsid w:val="00F12497"/>
    <w:rsid w:val="00F12803"/>
    <w:rsid w:val="00F16B9A"/>
    <w:rsid w:val="00F16F39"/>
    <w:rsid w:val="00F205C5"/>
    <w:rsid w:val="00F20926"/>
    <w:rsid w:val="00F24C14"/>
    <w:rsid w:val="00F26BEF"/>
    <w:rsid w:val="00F331AF"/>
    <w:rsid w:val="00F35D23"/>
    <w:rsid w:val="00F36577"/>
    <w:rsid w:val="00F36691"/>
    <w:rsid w:val="00F41E83"/>
    <w:rsid w:val="00F421F1"/>
    <w:rsid w:val="00F457F2"/>
    <w:rsid w:val="00F46726"/>
    <w:rsid w:val="00F47377"/>
    <w:rsid w:val="00F52752"/>
    <w:rsid w:val="00F530EC"/>
    <w:rsid w:val="00F5330C"/>
    <w:rsid w:val="00F5471C"/>
    <w:rsid w:val="00F612C8"/>
    <w:rsid w:val="00F62482"/>
    <w:rsid w:val="00F63A76"/>
    <w:rsid w:val="00F641DA"/>
    <w:rsid w:val="00F64F59"/>
    <w:rsid w:val="00F6637C"/>
    <w:rsid w:val="00F703C7"/>
    <w:rsid w:val="00F70D5A"/>
    <w:rsid w:val="00F7209B"/>
    <w:rsid w:val="00F725A7"/>
    <w:rsid w:val="00F7355D"/>
    <w:rsid w:val="00F736EC"/>
    <w:rsid w:val="00F743A4"/>
    <w:rsid w:val="00F8066F"/>
    <w:rsid w:val="00F80759"/>
    <w:rsid w:val="00F82A67"/>
    <w:rsid w:val="00F8300F"/>
    <w:rsid w:val="00F862F9"/>
    <w:rsid w:val="00F8773E"/>
    <w:rsid w:val="00F87962"/>
    <w:rsid w:val="00F940CD"/>
    <w:rsid w:val="00F9422E"/>
    <w:rsid w:val="00F96062"/>
    <w:rsid w:val="00F97A8D"/>
    <w:rsid w:val="00FA0718"/>
    <w:rsid w:val="00FA1090"/>
    <w:rsid w:val="00FA327C"/>
    <w:rsid w:val="00FA75D2"/>
    <w:rsid w:val="00FA7D06"/>
    <w:rsid w:val="00FA7F57"/>
    <w:rsid w:val="00FB1AAB"/>
    <w:rsid w:val="00FB2E3F"/>
    <w:rsid w:val="00FC1507"/>
    <w:rsid w:val="00FC1BDD"/>
    <w:rsid w:val="00FD1134"/>
    <w:rsid w:val="00FD2E6C"/>
    <w:rsid w:val="00FD3736"/>
    <w:rsid w:val="00FD41BD"/>
    <w:rsid w:val="00FD4275"/>
    <w:rsid w:val="00FD4677"/>
    <w:rsid w:val="00FD4885"/>
    <w:rsid w:val="00FE0A5D"/>
    <w:rsid w:val="00FE260A"/>
    <w:rsid w:val="00FE260E"/>
    <w:rsid w:val="00FE2CD4"/>
    <w:rsid w:val="00FE39BB"/>
    <w:rsid w:val="00FE3CF7"/>
    <w:rsid w:val="00FE494C"/>
    <w:rsid w:val="00FE7129"/>
    <w:rsid w:val="00FF01BE"/>
    <w:rsid w:val="00FF15D2"/>
    <w:rsid w:val="00FF226D"/>
    <w:rsid w:val="00FF3E86"/>
    <w:rsid w:val="00FF4778"/>
    <w:rsid w:val="0100794D"/>
    <w:rsid w:val="01555DB4"/>
    <w:rsid w:val="0165225D"/>
    <w:rsid w:val="0165422E"/>
    <w:rsid w:val="019901E3"/>
    <w:rsid w:val="01A4367C"/>
    <w:rsid w:val="020C79C5"/>
    <w:rsid w:val="025823A1"/>
    <w:rsid w:val="026079CC"/>
    <w:rsid w:val="02A8129C"/>
    <w:rsid w:val="02E43EFF"/>
    <w:rsid w:val="02F760B4"/>
    <w:rsid w:val="02F902D9"/>
    <w:rsid w:val="02FB3F77"/>
    <w:rsid w:val="031F3366"/>
    <w:rsid w:val="032434EB"/>
    <w:rsid w:val="032D2C36"/>
    <w:rsid w:val="0367058F"/>
    <w:rsid w:val="036B62C2"/>
    <w:rsid w:val="03942491"/>
    <w:rsid w:val="03A333B8"/>
    <w:rsid w:val="043B104C"/>
    <w:rsid w:val="0461565F"/>
    <w:rsid w:val="04627C92"/>
    <w:rsid w:val="04692813"/>
    <w:rsid w:val="047B268B"/>
    <w:rsid w:val="049116D8"/>
    <w:rsid w:val="04BD76A1"/>
    <w:rsid w:val="050272DB"/>
    <w:rsid w:val="051A262E"/>
    <w:rsid w:val="052B792A"/>
    <w:rsid w:val="052E638A"/>
    <w:rsid w:val="05756508"/>
    <w:rsid w:val="05A20D8F"/>
    <w:rsid w:val="05E03270"/>
    <w:rsid w:val="05FF6384"/>
    <w:rsid w:val="06113753"/>
    <w:rsid w:val="064B131C"/>
    <w:rsid w:val="066C1FA6"/>
    <w:rsid w:val="06CB66CC"/>
    <w:rsid w:val="06FC3BD0"/>
    <w:rsid w:val="06FE3BEA"/>
    <w:rsid w:val="0716287A"/>
    <w:rsid w:val="07531933"/>
    <w:rsid w:val="07683C90"/>
    <w:rsid w:val="076A75C5"/>
    <w:rsid w:val="07930CAA"/>
    <w:rsid w:val="07A52D9C"/>
    <w:rsid w:val="07AF49F6"/>
    <w:rsid w:val="07EA0B75"/>
    <w:rsid w:val="07F06A5B"/>
    <w:rsid w:val="0826553C"/>
    <w:rsid w:val="082D32BE"/>
    <w:rsid w:val="08313563"/>
    <w:rsid w:val="085C7AEA"/>
    <w:rsid w:val="08837626"/>
    <w:rsid w:val="088D2731"/>
    <w:rsid w:val="08A41060"/>
    <w:rsid w:val="08AE68A6"/>
    <w:rsid w:val="09070A65"/>
    <w:rsid w:val="090F76C0"/>
    <w:rsid w:val="09330DFC"/>
    <w:rsid w:val="09E743C1"/>
    <w:rsid w:val="0A133C23"/>
    <w:rsid w:val="0A865A05"/>
    <w:rsid w:val="0ACD25DA"/>
    <w:rsid w:val="0ADB3263"/>
    <w:rsid w:val="0B034528"/>
    <w:rsid w:val="0B10612D"/>
    <w:rsid w:val="0B141908"/>
    <w:rsid w:val="0B2E3AC8"/>
    <w:rsid w:val="0B3205A4"/>
    <w:rsid w:val="0B5E781B"/>
    <w:rsid w:val="0BE9425E"/>
    <w:rsid w:val="0BEE34B2"/>
    <w:rsid w:val="0C6C26ED"/>
    <w:rsid w:val="0CAD7B19"/>
    <w:rsid w:val="0CFF137D"/>
    <w:rsid w:val="0D547282"/>
    <w:rsid w:val="0DB75554"/>
    <w:rsid w:val="0DDC6555"/>
    <w:rsid w:val="0E26560A"/>
    <w:rsid w:val="0E455B25"/>
    <w:rsid w:val="0E4A5F07"/>
    <w:rsid w:val="0EAC7145"/>
    <w:rsid w:val="0EB5154A"/>
    <w:rsid w:val="0EB634CB"/>
    <w:rsid w:val="0F05180A"/>
    <w:rsid w:val="0F1B4604"/>
    <w:rsid w:val="0F9D1802"/>
    <w:rsid w:val="0FCE2A73"/>
    <w:rsid w:val="10307969"/>
    <w:rsid w:val="105F6EEF"/>
    <w:rsid w:val="109867BF"/>
    <w:rsid w:val="10AC6B20"/>
    <w:rsid w:val="10C54088"/>
    <w:rsid w:val="10D92557"/>
    <w:rsid w:val="10E41A8C"/>
    <w:rsid w:val="11352C65"/>
    <w:rsid w:val="11BD7B9E"/>
    <w:rsid w:val="11C8341E"/>
    <w:rsid w:val="12340083"/>
    <w:rsid w:val="12527C45"/>
    <w:rsid w:val="12BD2F03"/>
    <w:rsid w:val="12C401EA"/>
    <w:rsid w:val="12D36301"/>
    <w:rsid w:val="12F65F14"/>
    <w:rsid w:val="13511316"/>
    <w:rsid w:val="13672FF8"/>
    <w:rsid w:val="138064D8"/>
    <w:rsid w:val="1386260E"/>
    <w:rsid w:val="13BF1427"/>
    <w:rsid w:val="13D02E70"/>
    <w:rsid w:val="13DF3550"/>
    <w:rsid w:val="14102ACF"/>
    <w:rsid w:val="1486472D"/>
    <w:rsid w:val="1489076F"/>
    <w:rsid w:val="14C172DD"/>
    <w:rsid w:val="14E13A88"/>
    <w:rsid w:val="14EB11A4"/>
    <w:rsid w:val="15006CFB"/>
    <w:rsid w:val="151C4E27"/>
    <w:rsid w:val="15660029"/>
    <w:rsid w:val="159F1C25"/>
    <w:rsid w:val="160C6576"/>
    <w:rsid w:val="16220AC9"/>
    <w:rsid w:val="164E41ED"/>
    <w:rsid w:val="1672095E"/>
    <w:rsid w:val="16766CF7"/>
    <w:rsid w:val="16DF76F0"/>
    <w:rsid w:val="17137B34"/>
    <w:rsid w:val="17137F09"/>
    <w:rsid w:val="171E5B0E"/>
    <w:rsid w:val="17750D1A"/>
    <w:rsid w:val="1796560F"/>
    <w:rsid w:val="179C1464"/>
    <w:rsid w:val="17D47226"/>
    <w:rsid w:val="17DC703B"/>
    <w:rsid w:val="17FA724A"/>
    <w:rsid w:val="1820329E"/>
    <w:rsid w:val="182E3960"/>
    <w:rsid w:val="186D4B95"/>
    <w:rsid w:val="186D6CB8"/>
    <w:rsid w:val="18784251"/>
    <w:rsid w:val="18AA7225"/>
    <w:rsid w:val="19175DF2"/>
    <w:rsid w:val="198650B5"/>
    <w:rsid w:val="19A21ADA"/>
    <w:rsid w:val="19C9192D"/>
    <w:rsid w:val="19D528E6"/>
    <w:rsid w:val="19F2229A"/>
    <w:rsid w:val="19F600C0"/>
    <w:rsid w:val="1A1166F6"/>
    <w:rsid w:val="1A7B5700"/>
    <w:rsid w:val="1A824D67"/>
    <w:rsid w:val="1A893C06"/>
    <w:rsid w:val="1AC720AE"/>
    <w:rsid w:val="1B114499"/>
    <w:rsid w:val="1B4366B0"/>
    <w:rsid w:val="1B583D98"/>
    <w:rsid w:val="1B6310AE"/>
    <w:rsid w:val="1B7103DB"/>
    <w:rsid w:val="1B915C50"/>
    <w:rsid w:val="1BAE4D2B"/>
    <w:rsid w:val="1BC67560"/>
    <w:rsid w:val="1BCA5756"/>
    <w:rsid w:val="1BEB4610"/>
    <w:rsid w:val="1C3A2704"/>
    <w:rsid w:val="1C544B4B"/>
    <w:rsid w:val="1C5D1820"/>
    <w:rsid w:val="1C66759E"/>
    <w:rsid w:val="1C7149C6"/>
    <w:rsid w:val="1C7C6D7C"/>
    <w:rsid w:val="1D090C6D"/>
    <w:rsid w:val="1D164689"/>
    <w:rsid w:val="1D753C8F"/>
    <w:rsid w:val="1DD41777"/>
    <w:rsid w:val="1DDF4F02"/>
    <w:rsid w:val="1DE82471"/>
    <w:rsid w:val="1DF17895"/>
    <w:rsid w:val="1E00783B"/>
    <w:rsid w:val="1E007B96"/>
    <w:rsid w:val="1E5727ED"/>
    <w:rsid w:val="1EFC4C0E"/>
    <w:rsid w:val="1F14780A"/>
    <w:rsid w:val="1F37249F"/>
    <w:rsid w:val="1F6D1BCE"/>
    <w:rsid w:val="1FB10378"/>
    <w:rsid w:val="1FDB17FA"/>
    <w:rsid w:val="2007420B"/>
    <w:rsid w:val="203005FD"/>
    <w:rsid w:val="20445A1C"/>
    <w:rsid w:val="209417A5"/>
    <w:rsid w:val="20D24334"/>
    <w:rsid w:val="21082646"/>
    <w:rsid w:val="213722D1"/>
    <w:rsid w:val="2157248F"/>
    <w:rsid w:val="21662956"/>
    <w:rsid w:val="2173757D"/>
    <w:rsid w:val="21BB0EF9"/>
    <w:rsid w:val="21C265B0"/>
    <w:rsid w:val="21C848EC"/>
    <w:rsid w:val="21D07294"/>
    <w:rsid w:val="222C3417"/>
    <w:rsid w:val="22896344"/>
    <w:rsid w:val="228E0159"/>
    <w:rsid w:val="229B3F06"/>
    <w:rsid w:val="22CE1CEF"/>
    <w:rsid w:val="231B2166"/>
    <w:rsid w:val="23635764"/>
    <w:rsid w:val="238F095E"/>
    <w:rsid w:val="23E06CBD"/>
    <w:rsid w:val="24125AF7"/>
    <w:rsid w:val="24261C29"/>
    <w:rsid w:val="24467ED8"/>
    <w:rsid w:val="246C4AB8"/>
    <w:rsid w:val="24BC6AB9"/>
    <w:rsid w:val="24DD6342"/>
    <w:rsid w:val="24F07A1A"/>
    <w:rsid w:val="250B7ABC"/>
    <w:rsid w:val="252C063F"/>
    <w:rsid w:val="255E6787"/>
    <w:rsid w:val="257C4878"/>
    <w:rsid w:val="25973287"/>
    <w:rsid w:val="25DF57C4"/>
    <w:rsid w:val="2609778C"/>
    <w:rsid w:val="26121E2A"/>
    <w:rsid w:val="266005EA"/>
    <w:rsid w:val="266C17B9"/>
    <w:rsid w:val="267E461A"/>
    <w:rsid w:val="268644AD"/>
    <w:rsid w:val="268F6CC5"/>
    <w:rsid w:val="26946627"/>
    <w:rsid w:val="271C58A4"/>
    <w:rsid w:val="271D14B3"/>
    <w:rsid w:val="27576CED"/>
    <w:rsid w:val="27953B69"/>
    <w:rsid w:val="279C1140"/>
    <w:rsid w:val="27A4719C"/>
    <w:rsid w:val="28022FCC"/>
    <w:rsid w:val="282C61AB"/>
    <w:rsid w:val="286C77F2"/>
    <w:rsid w:val="28ED75FA"/>
    <w:rsid w:val="2917616A"/>
    <w:rsid w:val="295F049A"/>
    <w:rsid w:val="297D1460"/>
    <w:rsid w:val="29942D93"/>
    <w:rsid w:val="2A141D73"/>
    <w:rsid w:val="2A967CF0"/>
    <w:rsid w:val="2AA8613E"/>
    <w:rsid w:val="2B020F49"/>
    <w:rsid w:val="2B0B560F"/>
    <w:rsid w:val="2B281BC9"/>
    <w:rsid w:val="2B5F7125"/>
    <w:rsid w:val="2B604FB1"/>
    <w:rsid w:val="2B9E57CB"/>
    <w:rsid w:val="2C0250FD"/>
    <w:rsid w:val="2C1940C0"/>
    <w:rsid w:val="2C3C0367"/>
    <w:rsid w:val="2C5A07FC"/>
    <w:rsid w:val="2C6D403E"/>
    <w:rsid w:val="2CBE538C"/>
    <w:rsid w:val="2CDE040D"/>
    <w:rsid w:val="2D283C71"/>
    <w:rsid w:val="2D400B20"/>
    <w:rsid w:val="2D6A7C94"/>
    <w:rsid w:val="2D900D7F"/>
    <w:rsid w:val="2DCB01A3"/>
    <w:rsid w:val="2E150CB6"/>
    <w:rsid w:val="2E3D6AF1"/>
    <w:rsid w:val="2E5F6469"/>
    <w:rsid w:val="2E6126AF"/>
    <w:rsid w:val="2E635FAE"/>
    <w:rsid w:val="2E6D2C6F"/>
    <w:rsid w:val="2EB86506"/>
    <w:rsid w:val="2EF3063C"/>
    <w:rsid w:val="2F0239F9"/>
    <w:rsid w:val="2F103AB3"/>
    <w:rsid w:val="2F3D7183"/>
    <w:rsid w:val="2F467FB4"/>
    <w:rsid w:val="2F5222B2"/>
    <w:rsid w:val="2F622755"/>
    <w:rsid w:val="2F630D51"/>
    <w:rsid w:val="2F744DB3"/>
    <w:rsid w:val="2F8B2B03"/>
    <w:rsid w:val="2FA162DD"/>
    <w:rsid w:val="2FBB7F73"/>
    <w:rsid w:val="2FC110AC"/>
    <w:rsid w:val="2FCA02A1"/>
    <w:rsid w:val="305B4542"/>
    <w:rsid w:val="306C2B4A"/>
    <w:rsid w:val="30F23BA8"/>
    <w:rsid w:val="30F40023"/>
    <w:rsid w:val="31152F48"/>
    <w:rsid w:val="318372EB"/>
    <w:rsid w:val="319100D8"/>
    <w:rsid w:val="326B15A6"/>
    <w:rsid w:val="32892317"/>
    <w:rsid w:val="32A11632"/>
    <w:rsid w:val="32F974BE"/>
    <w:rsid w:val="330A1527"/>
    <w:rsid w:val="33286758"/>
    <w:rsid w:val="3337051C"/>
    <w:rsid w:val="33C64BBC"/>
    <w:rsid w:val="33E23047"/>
    <w:rsid w:val="33ED7D78"/>
    <w:rsid w:val="33FA1CF4"/>
    <w:rsid w:val="340433CB"/>
    <w:rsid w:val="34414617"/>
    <w:rsid w:val="3462456D"/>
    <w:rsid w:val="348369F6"/>
    <w:rsid w:val="34C64DEA"/>
    <w:rsid w:val="34FD0D96"/>
    <w:rsid w:val="351A1C22"/>
    <w:rsid w:val="353B312B"/>
    <w:rsid w:val="354A73C1"/>
    <w:rsid w:val="357457A3"/>
    <w:rsid w:val="35A82A0C"/>
    <w:rsid w:val="35AC1266"/>
    <w:rsid w:val="35B831AF"/>
    <w:rsid w:val="35C06387"/>
    <w:rsid w:val="35C67D4B"/>
    <w:rsid w:val="35E4113C"/>
    <w:rsid w:val="35F87F59"/>
    <w:rsid w:val="3609167D"/>
    <w:rsid w:val="361511A0"/>
    <w:rsid w:val="36212CAB"/>
    <w:rsid w:val="362F6112"/>
    <w:rsid w:val="363A04C9"/>
    <w:rsid w:val="3640488B"/>
    <w:rsid w:val="364D317F"/>
    <w:rsid w:val="36957D20"/>
    <w:rsid w:val="36A4674A"/>
    <w:rsid w:val="37022860"/>
    <w:rsid w:val="370D5ECA"/>
    <w:rsid w:val="372F602F"/>
    <w:rsid w:val="37301F75"/>
    <w:rsid w:val="374750D5"/>
    <w:rsid w:val="377C5B62"/>
    <w:rsid w:val="37884724"/>
    <w:rsid w:val="37AD3857"/>
    <w:rsid w:val="37AE2CB6"/>
    <w:rsid w:val="37E10013"/>
    <w:rsid w:val="37EB1330"/>
    <w:rsid w:val="37EE2A41"/>
    <w:rsid w:val="3817234D"/>
    <w:rsid w:val="382444E1"/>
    <w:rsid w:val="38427925"/>
    <w:rsid w:val="38895C44"/>
    <w:rsid w:val="38BA4EF8"/>
    <w:rsid w:val="38D0667D"/>
    <w:rsid w:val="38DE503D"/>
    <w:rsid w:val="39501813"/>
    <w:rsid w:val="397B549D"/>
    <w:rsid w:val="39B36E0D"/>
    <w:rsid w:val="39BD45D1"/>
    <w:rsid w:val="39EE49B0"/>
    <w:rsid w:val="3A421828"/>
    <w:rsid w:val="3A4E5885"/>
    <w:rsid w:val="3A59185E"/>
    <w:rsid w:val="3A700761"/>
    <w:rsid w:val="3A7777D5"/>
    <w:rsid w:val="3A7E0129"/>
    <w:rsid w:val="3A9B57F1"/>
    <w:rsid w:val="3AE475EE"/>
    <w:rsid w:val="3AE5396E"/>
    <w:rsid w:val="3B462932"/>
    <w:rsid w:val="3B541299"/>
    <w:rsid w:val="3B5A723E"/>
    <w:rsid w:val="3B6639C6"/>
    <w:rsid w:val="3B770648"/>
    <w:rsid w:val="3B9F78C0"/>
    <w:rsid w:val="3C5F024D"/>
    <w:rsid w:val="3CB02703"/>
    <w:rsid w:val="3CB33B7A"/>
    <w:rsid w:val="3CEB3338"/>
    <w:rsid w:val="3CFF59CD"/>
    <w:rsid w:val="3D3B458F"/>
    <w:rsid w:val="3D6F225C"/>
    <w:rsid w:val="3DA23247"/>
    <w:rsid w:val="3DD74B22"/>
    <w:rsid w:val="3DE67389"/>
    <w:rsid w:val="3DF83126"/>
    <w:rsid w:val="3DF95828"/>
    <w:rsid w:val="3E382423"/>
    <w:rsid w:val="3E3A4010"/>
    <w:rsid w:val="3E427BFA"/>
    <w:rsid w:val="3E5F2F64"/>
    <w:rsid w:val="3EA83763"/>
    <w:rsid w:val="3EB64C8C"/>
    <w:rsid w:val="3EC3546A"/>
    <w:rsid w:val="3F0E2548"/>
    <w:rsid w:val="3F4A0F51"/>
    <w:rsid w:val="3F617D32"/>
    <w:rsid w:val="3FEF4EC8"/>
    <w:rsid w:val="40172D09"/>
    <w:rsid w:val="402C1FBE"/>
    <w:rsid w:val="40E23B24"/>
    <w:rsid w:val="40E6286E"/>
    <w:rsid w:val="411E3757"/>
    <w:rsid w:val="41244865"/>
    <w:rsid w:val="413C342C"/>
    <w:rsid w:val="41881AC9"/>
    <w:rsid w:val="41A66117"/>
    <w:rsid w:val="41CD5827"/>
    <w:rsid w:val="41DE424D"/>
    <w:rsid w:val="420016F7"/>
    <w:rsid w:val="42577998"/>
    <w:rsid w:val="42830851"/>
    <w:rsid w:val="429B04BD"/>
    <w:rsid w:val="42A109D3"/>
    <w:rsid w:val="42A67CC9"/>
    <w:rsid w:val="42A7507B"/>
    <w:rsid w:val="430939FD"/>
    <w:rsid w:val="43164E4C"/>
    <w:rsid w:val="438D1045"/>
    <w:rsid w:val="43DC09F2"/>
    <w:rsid w:val="43FB793B"/>
    <w:rsid w:val="44241CAF"/>
    <w:rsid w:val="443D3388"/>
    <w:rsid w:val="445D313D"/>
    <w:rsid w:val="44670729"/>
    <w:rsid w:val="4467465E"/>
    <w:rsid w:val="446774FB"/>
    <w:rsid w:val="447B5F4E"/>
    <w:rsid w:val="44CD59A8"/>
    <w:rsid w:val="450F5AE7"/>
    <w:rsid w:val="455156D0"/>
    <w:rsid w:val="457F2852"/>
    <w:rsid w:val="45B0649F"/>
    <w:rsid w:val="45BC1E54"/>
    <w:rsid w:val="45E72F96"/>
    <w:rsid w:val="45FC5CA1"/>
    <w:rsid w:val="465D2FEF"/>
    <w:rsid w:val="46CC771E"/>
    <w:rsid w:val="47042FE3"/>
    <w:rsid w:val="470C090F"/>
    <w:rsid w:val="471078B8"/>
    <w:rsid w:val="471B478F"/>
    <w:rsid w:val="4720367C"/>
    <w:rsid w:val="47380322"/>
    <w:rsid w:val="47C03439"/>
    <w:rsid w:val="47C072AC"/>
    <w:rsid w:val="47CD2360"/>
    <w:rsid w:val="47DA799E"/>
    <w:rsid w:val="47DC4059"/>
    <w:rsid w:val="47F94C94"/>
    <w:rsid w:val="480B0BA2"/>
    <w:rsid w:val="48167E86"/>
    <w:rsid w:val="4817592A"/>
    <w:rsid w:val="485C3ACD"/>
    <w:rsid w:val="4881540A"/>
    <w:rsid w:val="488B07DE"/>
    <w:rsid w:val="489049C1"/>
    <w:rsid w:val="48A607D2"/>
    <w:rsid w:val="48C84446"/>
    <w:rsid w:val="48F9087B"/>
    <w:rsid w:val="49111C3E"/>
    <w:rsid w:val="496B4177"/>
    <w:rsid w:val="49912922"/>
    <w:rsid w:val="499176CF"/>
    <w:rsid w:val="49AB1ADA"/>
    <w:rsid w:val="49B71ABD"/>
    <w:rsid w:val="49F71153"/>
    <w:rsid w:val="4A500CCD"/>
    <w:rsid w:val="4A6C208D"/>
    <w:rsid w:val="4A900412"/>
    <w:rsid w:val="4AA246B9"/>
    <w:rsid w:val="4AB709AB"/>
    <w:rsid w:val="4AED73CB"/>
    <w:rsid w:val="4AFA0937"/>
    <w:rsid w:val="4B4740AF"/>
    <w:rsid w:val="4BC50DF1"/>
    <w:rsid w:val="4BD34B9C"/>
    <w:rsid w:val="4BD60100"/>
    <w:rsid w:val="4BE70E2C"/>
    <w:rsid w:val="4BF26D4B"/>
    <w:rsid w:val="4BFC26A2"/>
    <w:rsid w:val="4C091E35"/>
    <w:rsid w:val="4C3A7E07"/>
    <w:rsid w:val="4C583C80"/>
    <w:rsid w:val="4C6674F0"/>
    <w:rsid w:val="4C973738"/>
    <w:rsid w:val="4C9963C2"/>
    <w:rsid w:val="4CAA39B1"/>
    <w:rsid w:val="4CC60D49"/>
    <w:rsid w:val="4CF1701B"/>
    <w:rsid w:val="4D2801B4"/>
    <w:rsid w:val="4D7C4CEE"/>
    <w:rsid w:val="4D8C2ED2"/>
    <w:rsid w:val="4D962F99"/>
    <w:rsid w:val="4DBE7C70"/>
    <w:rsid w:val="4DC424D3"/>
    <w:rsid w:val="4DFB66F7"/>
    <w:rsid w:val="4E064153"/>
    <w:rsid w:val="4EAC0ED2"/>
    <w:rsid w:val="4ED11143"/>
    <w:rsid w:val="4F124117"/>
    <w:rsid w:val="4F7056D5"/>
    <w:rsid w:val="4F853ED9"/>
    <w:rsid w:val="4F943947"/>
    <w:rsid w:val="4F981BDC"/>
    <w:rsid w:val="4FA64531"/>
    <w:rsid w:val="4FB74888"/>
    <w:rsid w:val="501B5B7C"/>
    <w:rsid w:val="50221E4D"/>
    <w:rsid w:val="507C28F0"/>
    <w:rsid w:val="50C416DE"/>
    <w:rsid w:val="50E9396B"/>
    <w:rsid w:val="50F20ABA"/>
    <w:rsid w:val="51462313"/>
    <w:rsid w:val="518A04CF"/>
    <w:rsid w:val="51A6092B"/>
    <w:rsid w:val="51C05D1B"/>
    <w:rsid w:val="52241B5D"/>
    <w:rsid w:val="522D04D2"/>
    <w:rsid w:val="522F0175"/>
    <w:rsid w:val="523524E5"/>
    <w:rsid w:val="52625E03"/>
    <w:rsid w:val="528F10FA"/>
    <w:rsid w:val="52B20CD1"/>
    <w:rsid w:val="52D57EE5"/>
    <w:rsid w:val="52E041FD"/>
    <w:rsid w:val="530827E0"/>
    <w:rsid w:val="533A6AE6"/>
    <w:rsid w:val="53501229"/>
    <w:rsid w:val="53513952"/>
    <w:rsid w:val="537E7E9B"/>
    <w:rsid w:val="539011BB"/>
    <w:rsid w:val="539F7F1A"/>
    <w:rsid w:val="53A100B6"/>
    <w:rsid w:val="53FB2E91"/>
    <w:rsid w:val="540E4110"/>
    <w:rsid w:val="5464625C"/>
    <w:rsid w:val="5470116B"/>
    <w:rsid w:val="54782EDB"/>
    <w:rsid w:val="54997EC7"/>
    <w:rsid w:val="54BB5FA1"/>
    <w:rsid w:val="550F10B3"/>
    <w:rsid w:val="553351B0"/>
    <w:rsid w:val="55355D6D"/>
    <w:rsid w:val="55B21019"/>
    <w:rsid w:val="563626CE"/>
    <w:rsid w:val="56937BD1"/>
    <w:rsid w:val="56AF7C14"/>
    <w:rsid w:val="56B7677E"/>
    <w:rsid w:val="56FE0421"/>
    <w:rsid w:val="57170E46"/>
    <w:rsid w:val="584A1842"/>
    <w:rsid w:val="584D0783"/>
    <w:rsid w:val="585C34F8"/>
    <w:rsid w:val="58712ABA"/>
    <w:rsid w:val="58934109"/>
    <w:rsid w:val="58A91D7D"/>
    <w:rsid w:val="58E759A7"/>
    <w:rsid w:val="59672583"/>
    <w:rsid w:val="596D0EA7"/>
    <w:rsid w:val="59E7474B"/>
    <w:rsid w:val="5A19669D"/>
    <w:rsid w:val="5A3259E1"/>
    <w:rsid w:val="5A6C5A20"/>
    <w:rsid w:val="5AC01735"/>
    <w:rsid w:val="5AEF1BB1"/>
    <w:rsid w:val="5AF72628"/>
    <w:rsid w:val="5B1304CE"/>
    <w:rsid w:val="5B192974"/>
    <w:rsid w:val="5B595CE0"/>
    <w:rsid w:val="5B7048D6"/>
    <w:rsid w:val="5B9E45ED"/>
    <w:rsid w:val="5BB850CF"/>
    <w:rsid w:val="5BE32047"/>
    <w:rsid w:val="5C795352"/>
    <w:rsid w:val="5C9512AF"/>
    <w:rsid w:val="5CA81A51"/>
    <w:rsid w:val="5CB15A0E"/>
    <w:rsid w:val="5D4C2A53"/>
    <w:rsid w:val="5D62474C"/>
    <w:rsid w:val="5D8B6B37"/>
    <w:rsid w:val="5D9941E1"/>
    <w:rsid w:val="5DB5583F"/>
    <w:rsid w:val="5DCA6D19"/>
    <w:rsid w:val="5E3852F3"/>
    <w:rsid w:val="5E521CF0"/>
    <w:rsid w:val="5E7C6A9E"/>
    <w:rsid w:val="5EDF77E0"/>
    <w:rsid w:val="5EE77BDB"/>
    <w:rsid w:val="5EF371A0"/>
    <w:rsid w:val="5EF44A59"/>
    <w:rsid w:val="5F2D4E9B"/>
    <w:rsid w:val="5F675B30"/>
    <w:rsid w:val="5F9F5681"/>
    <w:rsid w:val="5FB87D8F"/>
    <w:rsid w:val="6013386D"/>
    <w:rsid w:val="60207B22"/>
    <w:rsid w:val="6031092A"/>
    <w:rsid w:val="60372DAC"/>
    <w:rsid w:val="60426B28"/>
    <w:rsid w:val="60687938"/>
    <w:rsid w:val="60796CA9"/>
    <w:rsid w:val="608D38A9"/>
    <w:rsid w:val="60A90F0B"/>
    <w:rsid w:val="60B6096F"/>
    <w:rsid w:val="60B652DF"/>
    <w:rsid w:val="60C75646"/>
    <w:rsid w:val="611D7C3F"/>
    <w:rsid w:val="61863E96"/>
    <w:rsid w:val="61953A50"/>
    <w:rsid w:val="61A4139B"/>
    <w:rsid w:val="61A71A1E"/>
    <w:rsid w:val="61AE0AB3"/>
    <w:rsid w:val="61B17280"/>
    <w:rsid w:val="61B956D7"/>
    <w:rsid w:val="61E25D53"/>
    <w:rsid w:val="61E850F1"/>
    <w:rsid w:val="620567DF"/>
    <w:rsid w:val="62090B7B"/>
    <w:rsid w:val="62593113"/>
    <w:rsid w:val="626066F0"/>
    <w:rsid w:val="627C36F1"/>
    <w:rsid w:val="629B77C2"/>
    <w:rsid w:val="62A539C7"/>
    <w:rsid w:val="62AB20F4"/>
    <w:rsid w:val="62C2688C"/>
    <w:rsid w:val="62D3688F"/>
    <w:rsid w:val="62DF1500"/>
    <w:rsid w:val="62E9064B"/>
    <w:rsid w:val="63042F8B"/>
    <w:rsid w:val="631B67E6"/>
    <w:rsid w:val="63590BC8"/>
    <w:rsid w:val="63790603"/>
    <w:rsid w:val="637E5A02"/>
    <w:rsid w:val="63A12F43"/>
    <w:rsid w:val="63AC2F92"/>
    <w:rsid w:val="63F401EC"/>
    <w:rsid w:val="63FD6222"/>
    <w:rsid w:val="64303290"/>
    <w:rsid w:val="64341005"/>
    <w:rsid w:val="649076EF"/>
    <w:rsid w:val="64A6717F"/>
    <w:rsid w:val="64E753B8"/>
    <w:rsid w:val="64ED3244"/>
    <w:rsid w:val="657878C3"/>
    <w:rsid w:val="65E04457"/>
    <w:rsid w:val="65E363FB"/>
    <w:rsid w:val="66193C04"/>
    <w:rsid w:val="662649A0"/>
    <w:rsid w:val="662A19F3"/>
    <w:rsid w:val="66346557"/>
    <w:rsid w:val="663467CF"/>
    <w:rsid w:val="669D4A33"/>
    <w:rsid w:val="66B67E4C"/>
    <w:rsid w:val="66C424A7"/>
    <w:rsid w:val="66C70FA8"/>
    <w:rsid w:val="67186A08"/>
    <w:rsid w:val="67445509"/>
    <w:rsid w:val="675957F3"/>
    <w:rsid w:val="67667A32"/>
    <w:rsid w:val="67705F5D"/>
    <w:rsid w:val="67B67040"/>
    <w:rsid w:val="67F93CF9"/>
    <w:rsid w:val="68385D5C"/>
    <w:rsid w:val="684639ED"/>
    <w:rsid w:val="686C7370"/>
    <w:rsid w:val="68702BC7"/>
    <w:rsid w:val="68A13A4B"/>
    <w:rsid w:val="68B8416D"/>
    <w:rsid w:val="68FB24A5"/>
    <w:rsid w:val="69275CED"/>
    <w:rsid w:val="6997545C"/>
    <w:rsid w:val="6A175DFA"/>
    <w:rsid w:val="6A2E02AA"/>
    <w:rsid w:val="6B262368"/>
    <w:rsid w:val="6B284E4F"/>
    <w:rsid w:val="6B8855F2"/>
    <w:rsid w:val="6BBF54CE"/>
    <w:rsid w:val="6C364CD0"/>
    <w:rsid w:val="6C826B94"/>
    <w:rsid w:val="6CB12443"/>
    <w:rsid w:val="6D41066B"/>
    <w:rsid w:val="6D4912A8"/>
    <w:rsid w:val="6DA54E5B"/>
    <w:rsid w:val="6DF133CD"/>
    <w:rsid w:val="6E392A67"/>
    <w:rsid w:val="6E654847"/>
    <w:rsid w:val="6E9F7064"/>
    <w:rsid w:val="6EB8388C"/>
    <w:rsid w:val="6EDA0AC7"/>
    <w:rsid w:val="6EF474AD"/>
    <w:rsid w:val="6EFC7BE9"/>
    <w:rsid w:val="6F1355D4"/>
    <w:rsid w:val="6F5F2239"/>
    <w:rsid w:val="6FE55516"/>
    <w:rsid w:val="701C4E99"/>
    <w:rsid w:val="701D2441"/>
    <w:rsid w:val="70537225"/>
    <w:rsid w:val="705E3817"/>
    <w:rsid w:val="706726A8"/>
    <w:rsid w:val="709257AA"/>
    <w:rsid w:val="70C37273"/>
    <w:rsid w:val="70DD283A"/>
    <w:rsid w:val="714A08CE"/>
    <w:rsid w:val="715B1AA5"/>
    <w:rsid w:val="71861D94"/>
    <w:rsid w:val="719C28E6"/>
    <w:rsid w:val="71C0777B"/>
    <w:rsid w:val="721C67BA"/>
    <w:rsid w:val="722D1D13"/>
    <w:rsid w:val="726403ED"/>
    <w:rsid w:val="726F6926"/>
    <w:rsid w:val="727163A1"/>
    <w:rsid w:val="72B20A2B"/>
    <w:rsid w:val="72C721FC"/>
    <w:rsid w:val="72D33ED1"/>
    <w:rsid w:val="72EF43CD"/>
    <w:rsid w:val="72F813F5"/>
    <w:rsid w:val="72FF0EFF"/>
    <w:rsid w:val="730E5C9E"/>
    <w:rsid w:val="73882ED7"/>
    <w:rsid w:val="739764AE"/>
    <w:rsid w:val="73A1681A"/>
    <w:rsid w:val="74042D82"/>
    <w:rsid w:val="74515375"/>
    <w:rsid w:val="7467288B"/>
    <w:rsid w:val="74681F4E"/>
    <w:rsid w:val="74694F14"/>
    <w:rsid w:val="7474092B"/>
    <w:rsid w:val="74CC49C2"/>
    <w:rsid w:val="74E31CCD"/>
    <w:rsid w:val="7548269C"/>
    <w:rsid w:val="755E1A97"/>
    <w:rsid w:val="75663056"/>
    <w:rsid w:val="75707C18"/>
    <w:rsid w:val="75C93241"/>
    <w:rsid w:val="760465D5"/>
    <w:rsid w:val="760B101F"/>
    <w:rsid w:val="761F040B"/>
    <w:rsid w:val="76610D01"/>
    <w:rsid w:val="76674DAC"/>
    <w:rsid w:val="76D66C12"/>
    <w:rsid w:val="76EA006E"/>
    <w:rsid w:val="76F604EA"/>
    <w:rsid w:val="7776085C"/>
    <w:rsid w:val="77797DA1"/>
    <w:rsid w:val="778A4DCA"/>
    <w:rsid w:val="779A71B0"/>
    <w:rsid w:val="77D04F97"/>
    <w:rsid w:val="77D3073E"/>
    <w:rsid w:val="77DA4622"/>
    <w:rsid w:val="785B608E"/>
    <w:rsid w:val="7873112B"/>
    <w:rsid w:val="788F0831"/>
    <w:rsid w:val="78920858"/>
    <w:rsid w:val="78BE1570"/>
    <w:rsid w:val="78CA3B28"/>
    <w:rsid w:val="793E2E1F"/>
    <w:rsid w:val="7A2425B4"/>
    <w:rsid w:val="7A35722A"/>
    <w:rsid w:val="7A7A7992"/>
    <w:rsid w:val="7A987E48"/>
    <w:rsid w:val="7AB37D65"/>
    <w:rsid w:val="7AC6589C"/>
    <w:rsid w:val="7AC875E9"/>
    <w:rsid w:val="7AD21984"/>
    <w:rsid w:val="7AF10651"/>
    <w:rsid w:val="7B233B29"/>
    <w:rsid w:val="7B3A6D7D"/>
    <w:rsid w:val="7B3C47BC"/>
    <w:rsid w:val="7B606D85"/>
    <w:rsid w:val="7B640066"/>
    <w:rsid w:val="7B64051E"/>
    <w:rsid w:val="7B7A0C65"/>
    <w:rsid w:val="7BA67C24"/>
    <w:rsid w:val="7C1616A2"/>
    <w:rsid w:val="7C1F6E21"/>
    <w:rsid w:val="7C2361D8"/>
    <w:rsid w:val="7C6375C3"/>
    <w:rsid w:val="7C646C5F"/>
    <w:rsid w:val="7C814987"/>
    <w:rsid w:val="7CD445C1"/>
    <w:rsid w:val="7CE03C38"/>
    <w:rsid w:val="7D0E7F9C"/>
    <w:rsid w:val="7DB505A2"/>
    <w:rsid w:val="7DB575B1"/>
    <w:rsid w:val="7DF20E51"/>
    <w:rsid w:val="7E0741AC"/>
    <w:rsid w:val="7E3E6297"/>
    <w:rsid w:val="7EA93E03"/>
    <w:rsid w:val="7EF76DC1"/>
    <w:rsid w:val="7F40428B"/>
    <w:rsid w:val="7F503154"/>
    <w:rsid w:val="7F594423"/>
    <w:rsid w:val="7F5F4906"/>
    <w:rsid w:val="7F69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link w:val="71"/>
    <w:qFormat/>
    <w:uiPriority w:val="0"/>
    <w:pPr>
      <w:keepNext/>
      <w:jc w:val="left"/>
      <w:outlineLvl w:val="0"/>
    </w:pPr>
    <w:rPr>
      <w:rFonts w:ascii="宋体"/>
      <w:sz w:val="28"/>
      <w:szCs w:val="20"/>
    </w:rPr>
  </w:style>
  <w:style w:type="paragraph" w:styleId="5">
    <w:name w:val="heading 2"/>
    <w:basedOn w:val="1"/>
    <w:next w:val="1"/>
    <w:link w:val="97"/>
    <w:qFormat/>
    <w:uiPriority w:val="0"/>
    <w:pPr>
      <w:keepNext/>
      <w:keepLines/>
      <w:widowControl/>
      <w:adjustRightInd w:val="0"/>
      <w:snapToGrid w:val="0"/>
      <w:spacing w:line="360" w:lineRule="auto"/>
      <w:jc w:val="left"/>
      <w:outlineLvl w:val="1"/>
    </w:pPr>
    <w:rPr>
      <w:rFonts w:eastAsia="黑体"/>
      <w:bCs/>
      <w:sz w:val="24"/>
      <w:szCs w:val="32"/>
    </w:rPr>
  </w:style>
  <w:style w:type="paragraph" w:styleId="6">
    <w:name w:val="heading 3"/>
    <w:basedOn w:val="1"/>
    <w:next w:val="1"/>
    <w:link w:val="195"/>
    <w:qFormat/>
    <w:uiPriority w:val="0"/>
    <w:pPr>
      <w:keepNext/>
      <w:keepLines/>
      <w:widowControl/>
      <w:adjustRightInd w:val="0"/>
      <w:snapToGrid w:val="0"/>
      <w:spacing w:line="360" w:lineRule="auto"/>
      <w:outlineLvl w:val="2"/>
    </w:pPr>
    <w:rPr>
      <w:bCs/>
      <w:sz w:val="24"/>
      <w:szCs w:val="32"/>
    </w:rPr>
  </w:style>
  <w:style w:type="paragraph" w:styleId="7">
    <w:name w:val="heading 4"/>
    <w:basedOn w:val="1"/>
    <w:next w:val="1"/>
    <w:link w:val="88"/>
    <w:qFormat/>
    <w:uiPriority w:val="0"/>
    <w:pPr>
      <w:keepNext/>
      <w:keepLines/>
      <w:widowControl/>
      <w:adjustRightInd w:val="0"/>
      <w:snapToGrid w:val="0"/>
      <w:spacing w:line="360" w:lineRule="auto"/>
      <w:jc w:val="left"/>
      <w:outlineLvl w:val="3"/>
    </w:pPr>
    <w:rPr>
      <w:bCs/>
      <w:sz w:val="24"/>
      <w:szCs w:val="28"/>
    </w:rPr>
  </w:style>
  <w:style w:type="paragraph" w:styleId="8">
    <w:name w:val="heading 5"/>
    <w:basedOn w:val="1"/>
    <w:next w:val="1"/>
    <w:link w:val="84"/>
    <w:qFormat/>
    <w:uiPriority w:val="0"/>
    <w:pPr>
      <w:keepNext/>
      <w:keepLines/>
      <w:widowControl/>
      <w:adjustRightInd w:val="0"/>
      <w:snapToGrid w:val="0"/>
      <w:spacing w:before="280" w:after="290" w:line="376" w:lineRule="auto"/>
      <w:ind w:left="1008" w:hanging="1008"/>
      <w:outlineLvl w:val="4"/>
    </w:pPr>
    <w:rPr>
      <w:rFonts w:ascii="Calibri" w:hAnsi="Calibri"/>
      <w:b/>
      <w:bCs/>
      <w:sz w:val="28"/>
      <w:szCs w:val="28"/>
    </w:rPr>
  </w:style>
  <w:style w:type="paragraph" w:styleId="9">
    <w:name w:val="heading 6"/>
    <w:basedOn w:val="1"/>
    <w:next w:val="1"/>
    <w:link w:val="151"/>
    <w:qFormat/>
    <w:uiPriority w:val="0"/>
    <w:pPr>
      <w:keepNext/>
      <w:keepLines/>
      <w:widowControl/>
      <w:adjustRightInd w:val="0"/>
      <w:snapToGrid w:val="0"/>
      <w:spacing w:before="240" w:after="64" w:line="320" w:lineRule="auto"/>
      <w:ind w:left="1152" w:hanging="1152"/>
      <w:outlineLvl w:val="5"/>
    </w:pPr>
    <w:rPr>
      <w:rFonts w:ascii="Cambria" w:hAnsi="Cambria"/>
      <w:b/>
      <w:bCs/>
      <w:sz w:val="24"/>
    </w:rPr>
  </w:style>
  <w:style w:type="paragraph" w:styleId="10">
    <w:name w:val="heading 7"/>
    <w:basedOn w:val="1"/>
    <w:next w:val="1"/>
    <w:link w:val="74"/>
    <w:qFormat/>
    <w:uiPriority w:val="0"/>
    <w:pPr>
      <w:keepNext/>
      <w:keepLines/>
      <w:widowControl/>
      <w:adjustRightInd w:val="0"/>
      <w:snapToGrid w:val="0"/>
      <w:spacing w:before="240" w:after="64" w:line="320" w:lineRule="auto"/>
      <w:ind w:left="1296" w:hanging="1296"/>
      <w:outlineLvl w:val="6"/>
    </w:pPr>
    <w:rPr>
      <w:rFonts w:ascii="Calibri" w:hAnsi="Calibri"/>
      <w:b/>
      <w:bCs/>
      <w:sz w:val="24"/>
    </w:rPr>
  </w:style>
  <w:style w:type="paragraph" w:styleId="11">
    <w:name w:val="heading 8"/>
    <w:basedOn w:val="1"/>
    <w:next w:val="1"/>
    <w:link w:val="65"/>
    <w:qFormat/>
    <w:uiPriority w:val="0"/>
    <w:pPr>
      <w:keepNext/>
      <w:keepLines/>
      <w:widowControl/>
      <w:adjustRightInd w:val="0"/>
      <w:snapToGrid w:val="0"/>
      <w:spacing w:before="240" w:after="64" w:line="320" w:lineRule="auto"/>
      <w:ind w:left="1440" w:hanging="1440"/>
      <w:outlineLvl w:val="7"/>
    </w:pPr>
    <w:rPr>
      <w:rFonts w:ascii="Cambria" w:hAnsi="Cambria"/>
      <w:sz w:val="24"/>
    </w:rPr>
  </w:style>
  <w:style w:type="paragraph" w:styleId="12">
    <w:name w:val="heading 9"/>
    <w:basedOn w:val="1"/>
    <w:next w:val="1"/>
    <w:link w:val="81"/>
    <w:qFormat/>
    <w:uiPriority w:val="0"/>
    <w:pPr>
      <w:keepNext/>
      <w:keepLines/>
      <w:widowControl/>
      <w:adjustRightInd w:val="0"/>
      <w:snapToGrid w:val="0"/>
      <w:spacing w:before="240" w:after="64" w:line="320" w:lineRule="auto"/>
      <w:ind w:left="1584" w:hanging="1584"/>
      <w:outlineLvl w:val="8"/>
    </w:pPr>
    <w:rPr>
      <w:rFonts w:ascii="Cambria" w:hAnsi="Cambria"/>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4"/>
    <w:qFormat/>
    <w:uiPriority w:val="99"/>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List Number"/>
    <w:basedOn w:val="14"/>
    <w:qFormat/>
    <w:uiPriority w:val="0"/>
    <w:pPr>
      <w:widowControl/>
      <w:adjustRightInd w:val="0"/>
      <w:snapToGrid w:val="0"/>
      <w:spacing w:after="0" w:line="360" w:lineRule="auto"/>
      <w:ind w:firstLine="200" w:firstLineChars="200"/>
    </w:pPr>
    <w:rPr>
      <w:sz w:val="24"/>
      <w:szCs w:val="21"/>
    </w:rPr>
  </w:style>
  <w:style w:type="paragraph" w:styleId="14">
    <w:name w:val="Body Text First Indent"/>
    <w:basedOn w:val="2"/>
    <w:link w:val="102"/>
    <w:qFormat/>
    <w:uiPriority w:val="0"/>
    <w:pPr>
      <w:ind w:firstLine="420" w:firstLineChars="100"/>
    </w:pPr>
    <w:rPr>
      <w:sz w:val="21"/>
    </w:rPr>
  </w:style>
  <w:style w:type="paragraph" w:styleId="15">
    <w:name w:val="Normal Indent"/>
    <w:basedOn w:val="1"/>
    <w:link w:val="91"/>
    <w:qFormat/>
    <w:uiPriority w:val="0"/>
    <w:pPr>
      <w:ind w:firstLine="420" w:firstLineChars="200"/>
    </w:pPr>
  </w:style>
  <w:style w:type="paragraph" w:styleId="16">
    <w:name w:val="caption"/>
    <w:basedOn w:val="1"/>
    <w:next w:val="1"/>
    <w:link w:val="99"/>
    <w:qFormat/>
    <w:uiPriority w:val="0"/>
    <w:pPr>
      <w:widowControl/>
      <w:adjustRightInd w:val="0"/>
      <w:snapToGrid w:val="0"/>
      <w:jc w:val="center"/>
    </w:pPr>
    <w:rPr>
      <w:rFonts w:eastAsia="黑体"/>
      <w:sz w:val="24"/>
      <w:szCs w:val="20"/>
    </w:rPr>
  </w:style>
  <w:style w:type="paragraph" w:styleId="17">
    <w:name w:val="List Bullet"/>
    <w:basedOn w:val="1"/>
    <w:qFormat/>
    <w:uiPriority w:val="0"/>
    <w:pPr>
      <w:widowControl/>
      <w:tabs>
        <w:tab w:val="left" w:pos="360"/>
      </w:tabs>
      <w:adjustRightInd w:val="0"/>
      <w:snapToGrid w:val="0"/>
      <w:ind w:left="360" w:hanging="360"/>
      <w:contextualSpacing/>
    </w:pPr>
    <w:rPr>
      <w:rFonts w:ascii="Calibri" w:hAnsi="Calibri"/>
      <w:sz w:val="21"/>
      <w:szCs w:val="21"/>
    </w:rPr>
  </w:style>
  <w:style w:type="paragraph" w:styleId="18">
    <w:name w:val="Document Map"/>
    <w:basedOn w:val="1"/>
    <w:link w:val="165"/>
    <w:unhideWhenUsed/>
    <w:qFormat/>
    <w:uiPriority w:val="99"/>
    <w:pPr>
      <w:spacing w:line="360" w:lineRule="auto"/>
      <w:ind w:firstLine="480" w:firstLineChars="200"/>
      <w:jc w:val="left"/>
    </w:pPr>
    <w:rPr>
      <w:rFonts w:ascii="宋体" w:hAnsi="宋体"/>
      <w:color w:val="000000"/>
      <w:sz w:val="18"/>
      <w:szCs w:val="18"/>
    </w:rPr>
  </w:style>
  <w:style w:type="paragraph" w:styleId="19">
    <w:name w:val="annotation text"/>
    <w:basedOn w:val="1"/>
    <w:link w:val="184"/>
    <w:semiHidden/>
    <w:qFormat/>
    <w:uiPriority w:val="99"/>
    <w:pPr>
      <w:jc w:val="left"/>
    </w:pPr>
    <w:rPr>
      <w:sz w:val="21"/>
      <w:szCs w:val="20"/>
    </w:rPr>
  </w:style>
  <w:style w:type="paragraph" w:styleId="20">
    <w:name w:val="Body Text 3"/>
    <w:basedOn w:val="1"/>
    <w:link w:val="192"/>
    <w:qFormat/>
    <w:uiPriority w:val="0"/>
    <w:pPr>
      <w:spacing w:line="600" w:lineRule="exact"/>
      <w:jc w:val="left"/>
    </w:pPr>
    <w:rPr>
      <w:b/>
      <w:bCs/>
      <w:sz w:val="28"/>
      <w:szCs w:val="20"/>
    </w:rPr>
  </w:style>
  <w:style w:type="paragraph" w:styleId="21">
    <w:name w:val="Body Text Indent"/>
    <w:basedOn w:val="1"/>
    <w:link w:val="201"/>
    <w:qFormat/>
    <w:uiPriority w:val="0"/>
    <w:pPr>
      <w:spacing w:line="460" w:lineRule="exact"/>
      <w:ind w:firstLine="561"/>
      <w:jc w:val="left"/>
    </w:pPr>
    <w:rPr>
      <w:sz w:val="28"/>
    </w:rPr>
  </w:style>
  <w:style w:type="paragraph" w:styleId="22">
    <w:name w:val="Block Text"/>
    <w:basedOn w:val="1"/>
    <w:qFormat/>
    <w:uiPriority w:val="0"/>
    <w:pPr>
      <w:spacing w:line="520" w:lineRule="exact"/>
      <w:ind w:left="480" w:right="131"/>
    </w:pPr>
    <w:rPr>
      <w:rFonts w:ascii="宋体" w:hAnsi="宋体"/>
      <w:color w:val="000000"/>
      <w:sz w:val="24"/>
    </w:rPr>
  </w:style>
  <w:style w:type="paragraph" w:styleId="23">
    <w:name w:val="toc 3"/>
    <w:basedOn w:val="1"/>
    <w:next w:val="1"/>
    <w:unhideWhenUsed/>
    <w:qFormat/>
    <w:uiPriority w:val="39"/>
    <w:pPr>
      <w:tabs>
        <w:tab w:val="right" w:leader="dot" w:pos="8296"/>
      </w:tabs>
      <w:spacing w:line="360" w:lineRule="auto"/>
      <w:ind w:left="960" w:leftChars="400" w:firstLine="482" w:firstLineChars="200"/>
      <w:jc w:val="left"/>
    </w:pPr>
    <w:rPr>
      <w:rFonts w:hAnsi="宋体"/>
      <w:b/>
      <w:color w:val="000000"/>
      <w:sz w:val="24"/>
    </w:rPr>
  </w:style>
  <w:style w:type="paragraph" w:styleId="24">
    <w:name w:val="Plain Text"/>
    <w:basedOn w:val="1"/>
    <w:link w:val="82"/>
    <w:qFormat/>
    <w:uiPriority w:val="0"/>
    <w:rPr>
      <w:rFonts w:ascii="宋体" w:hAnsi="Courier New"/>
      <w:sz w:val="21"/>
      <w:szCs w:val="20"/>
    </w:rPr>
  </w:style>
  <w:style w:type="paragraph" w:styleId="25">
    <w:name w:val="Date"/>
    <w:basedOn w:val="1"/>
    <w:next w:val="1"/>
    <w:link w:val="162"/>
    <w:qFormat/>
    <w:uiPriority w:val="99"/>
    <w:pPr>
      <w:spacing w:line="520" w:lineRule="exact"/>
    </w:pPr>
    <w:rPr>
      <w:sz w:val="28"/>
      <w:szCs w:val="20"/>
    </w:rPr>
  </w:style>
  <w:style w:type="paragraph" w:styleId="26">
    <w:name w:val="Body Text Indent 2"/>
    <w:basedOn w:val="1"/>
    <w:link w:val="172"/>
    <w:qFormat/>
    <w:uiPriority w:val="0"/>
    <w:pPr>
      <w:spacing w:line="460" w:lineRule="exact"/>
      <w:ind w:right="320" w:rightChars="100" w:firstLine="480" w:firstLineChars="200"/>
      <w:outlineLvl w:val="0"/>
    </w:pPr>
    <w:rPr>
      <w:rFonts w:ascii="宋体" w:hAnsi="宋体"/>
      <w:sz w:val="24"/>
    </w:rPr>
  </w:style>
  <w:style w:type="paragraph" w:styleId="27">
    <w:name w:val="Balloon Text"/>
    <w:basedOn w:val="1"/>
    <w:link w:val="66"/>
    <w:qFormat/>
    <w:uiPriority w:val="99"/>
    <w:pPr>
      <w:widowControl/>
      <w:adjustRightInd w:val="0"/>
      <w:snapToGrid w:val="0"/>
    </w:pPr>
    <w:rPr>
      <w:rFonts w:ascii="Calibri" w:hAnsi="Calibri"/>
      <w:sz w:val="18"/>
      <w:szCs w:val="18"/>
    </w:rPr>
  </w:style>
  <w:style w:type="paragraph" w:styleId="28">
    <w:name w:val="footer"/>
    <w:basedOn w:val="1"/>
    <w:link w:val="105"/>
    <w:qFormat/>
    <w:uiPriority w:val="99"/>
    <w:pPr>
      <w:tabs>
        <w:tab w:val="center" w:pos="4153"/>
        <w:tab w:val="right" w:pos="8306"/>
      </w:tabs>
      <w:snapToGrid w:val="0"/>
      <w:jc w:val="left"/>
    </w:pPr>
    <w:rPr>
      <w:sz w:val="18"/>
      <w:szCs w:val="20"/>
    </w:rPr>
  </w:style>
  <w:style w:type="paragraph" w:styleId="29">
    <w:name w:val="header"/>
    <w:basedOn w:val="1"/>
    <w:link w:val="98"/>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unhideWhenUsed/>
    <w:qFormat/>
    <w:uiPriority w:val="39"/>
    <w:pPr>
      <w:spacing w:line="360" w:lineRule="auto"/>
      <w:ind w:firstLine="480" w:firstLineChars="200"/>
      <w:jc w:val="left"/>
    </w:pPr>
    <w:rPr>
      <w:rFonts w:hAnsi="宋体"/>
      <w:color w:val="000000"/>
      <w:sz w:val="24"/>
    </w:rPr>
  </w:style>
  <w:style w:type="paragraph" w:styleId="31">
    <w:name w:val="Subtitle"/>
    <w:basedOn w:val="1"/>
    <w:next w:val="1"/>
    <w:link w:val="180"/>
    <w:qFormat/>
    <w:uiPriority w:val="0"/>
    <w:pPr>
      <w:spacing w:before="120" w:after="120" w:line="360" w:lineRule="auto"/>
      <w:jc w:val="left"/>
      <w:outlineLvl w:val="2"/>
    </w:pPr>
    <w:rPr>
      <w:rFonts w:ascii="Calibri" w:hAnsi="Calibri"/>
      <w:b/>
      <w:kern w:val="28"/>
      <w:sz w:val="24"/>
    </w:rPr>
  </w:style>
  <w:style w:type="paragraph" w:styleId="32">
    <w:name w:val="footnote text"/>
    <w:basedOn w:val="1"/>
    <w:link w:val="188"/>
    <w:unhideWhenUsed/>
    <w:qFormat/>
    <w:uiPriority w:val="99"/>
    <w:pPr>
      <w:snapToGrid w:val="0"/>
      <w:spacing w:line="360" w:lineRule="auto"/>
      <w:ind w:firstLine="480" w:firstLineChars="200"/>
      <w:jc w:val="left"/>
    </w:pPr>
    <w:rPr>
      <w:rFonts w:hAnsi="宋体"/>
      <w:color w:val="000000"/>
      <w:sz w:val="18"/>
      <w:szCs w:val="18"/>
    </w:rPr>
  </w:style>
  <w:style w:type="paragraph" w:styleId="33">
    <w:name w:val="Body Text Indent 3"/>
    <w:basedOn w:val="1"/>
    <w:link w:val="196"/>
    <w:qFormat/>
    <w:uiPriority w:val="0"/>
    <w:pPr>
      <w:spacing w:line="480" w:lineRule="exact"/>
      <w:ind w:right="102" w:firstLine="480" w:firstLineChars="200"/>
    </w:pPr>
    <w:rPr>
      <w:sz w:val="24"/>
    </w:rPr>
  </w:style>
  <w:style w:type="paragraph" w:styleId="34">
    <w:name w:val="toc 2"/>
    <w:basedOn w:val="1"/>
    <w:next w:val="1"/>
    <w:qFormat/>
    <w:uiPriority w:val="39"/>
    <w:pPr>
      <w:ind w:left="280"/>
      <w:jc w:val="left"/>
    </w:pPr>
    <w:rPr>
      <w:smallCaps/>
      <w:sz w:val="20"/>
    </w:rPr>
  </w:style>
  <w:style w:type="paragraph" w:styleId="35">
    <w:name w:val="Body Text 2"/>
    <w:basedOn w:val="1"/>
    <w:link w:val="90"/>
    <w:qFormat/>
    <w:uiPriority w:val="0"/>
    <w:pPr>
      <w:spacing w:after="120" w:line="480" w:lineRule="auto"/>
    </w:pPr>
    <w:rPr>
      <w:sz w:val="21"/>
      <w:szCs w:val="20"/>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7">
    <w:name w:val="Title"/>
    <w:basedOn w:val="1"/>
    <w:next w:val="14"/>
    <w:link w:val="69"/>
    <w:qFormat/>
    <w:uiPriority w:val="0"/>
    <w:pPr>
      <w:widowControl/>
      <w:adjustRightInd w:val="0"/>
      <w:snapToGrid w:val="0"/>
      <w:spacing w:line="360" w:lineRule="auto"/>
      <w:jc w:val="center"/>
    </w:pPr>
    <w:rPr>
      <w:rFonts w:eastAsia="黑体"/>
      <w:bCs/>
      <w:sz w:val="36"/>
      <w:szCs w:val="32"/>
    </w:rPr>
  </w:style>
  <w:style w:type="paragraph" w:styleId="38">
    <w:name w:val="annotation subject"/>
    <w:basedOn w:val="19"/>
    <w:next w:val="19"/>
    <w:link w:val="185"/>
    <w:semiHidden/>
    <w:qFormat/>
    <w:uiPriority w:val="99"/>
    <w:rPr>
      <w:b/>
      <w:bCs/>
      <w:sz w:val="32"/>
      <w:szCs w:val="24"/>
    </w:rPr>
  </w:style>
  <w:style w:type="paragraph" w:styleId="39">
    <w:name w:val="Body Text First Indent 2"/>
    <w:basedOn w:val="21"/>
    <w:next w:val="1"/>
    <w:qFormat/>
    <w:uiPriority w:val="0"/>
    <w:pPr>
      <w:spacing w:after="120"/>
      <w:ind w:left="420" w:leftChars="200" w:firstLine="420" w:firstLineChars="200"/>
    </w:pPr>
    <w:rPr>
      <w:sz w:val="30"/>
    </w:rPr>
  </w:style>
  <w:style w:type="table" w:styleId="41">
    <w:name w:val="Table Grid"/>
    <w:basedOn w:val="40"/>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qFormat/>
    <w:uiPriority w:val="0"/>
    <w:rPr>
      <w:b/>
      <w:bCs/>
    </w:rPr>
  </w:style>
  <w:style w:type="character" w:styleId="44">
    <w:name w:val="page number"/>
    <w:basedOn w:val="42"/>
    <w:qFormat/>
    <w:uiPriority w:val="99"/>
  </w:style>
  <w:style w:type="character" w:styleId="45">
    <w:name w:val="FollowedHyperlink"/>
    <w:qFormat/>
    <w:uiPriority w:val="0"/>
    <w:rPr>
      <w:color w:val="0063C8"/>
      <w:u w:val="none"/>
    </w:rPr>
  </w:style>
  <w:style w:type="character" w:styleId="46">
    <w:name w:val="Emphasis"/>
    <w:qFormat/>
    <w:uiPriority w:val="0"/>
  </w:style>
  <w:style w:type="character" w:styleId="47">
    <w:name w:val="HTML Definition"/>
    <w:qFormat/>
    <w:uiPriority w:val="0"/>
  </w:style>
  <w:style w:type="character" w:styleId="48">
    <w:name w:val="HTML Acronym"/>
    <w:basedOn w:val="42"/>
    <w:qFormat/>
    <w:uiPriority w:val="0"/>
  </w:style>
  <w:style w:type="character" w:styleId="49">
    <w:name w:val="HTML Variable"/>
    <w:qFormat/>
    <w:uiPriority w:val="0"/>
  </w:style>
  <w:style w:type="character" w:styleId="50">
    <w:name w:val="Hyperlink"/>
    <w:qFormat/>
    <w:uiPriority w:val="99"/>
    <w:rPr>
      <w:color w:val="0063C8"/>
      <w:u w:val="none"/>
    </w:rPr>
  </w:style>
  <w:style w:type="character" w:styleId="51">
    <w:name w:val="HTML Code"/>
    <w:basedOn w:val="42"/>
    <w:qFormat/>
    <w:uiPriority w:val="0"/>
    <w:rPr>
      <w:rFonts w:ascii="Courier New" w:hAnsi="Courier New" w:eastAsia="Times New Roman" w:cs="Times New Roman"/>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footnote reference"/>
    <w:basedOn w:val="42"/>
    <w:unhideWhenUsed/>
    <w:qFormat/>
    <w:uiPriority w:val="99"/>
    <w:rPr>
      <w:vertAlign w:val="superscript"/>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段落"/>
    <w:basedOn w:val="1"/>
    <w:link w:val="59"/>
    <w:qFormat/>
    <w:uiPriority w:val="0"/>
    <w:pPr>
      <w:tabs>
        <w:tab w:val="left" w:pos="1021"/>
        <w:tab w:val="left" w:pos="1320"/>
      </w:tabs>
      <w:spacing w:line="360" w:lineRule="auto"/>
      <w:ind w:firstLine="504" w:firstLineChars="200"/>
    </w:pPr>
    <w:rPr>
      <w:color w:val="000000"/>
      <w:spacing w:val="6"/>
      <w:kern w:val="24"/>
      <w:sz w:val="24"/>
    </w:rPr>
  </w:style>
  <w:style w:type="character" w:customStyle="1" w:styleId="57">
    <w:name w:val="内容 Char Char"/>
    <w:link w:val="58"/>
    <w:qFormat/>
    <w:uiPriority w:val="0"/>
    <w:rPr>
      <w:kern w:val="2"/>
      <w:sz w:val="28"/>
      <w:szCs w:val="24"/>
    </w:rPr>
  </w:style>
  <w:style w:type="paragraph" w:customStyle="1" w:styleId="58">
    <w:name w:val="内容 Char"/>
    <w:basedOn w:val="1"/>
    <w:link w:val="57"/>
    <w:qFormat/>
    <w:uiPriority w:val="0"/>
    <w:pPr>
      <w:spacing w:line="360" w:lineRule="auto"/>
      <w:ind w:firstLine="420"/>
    </w:pPr>
    <w:rPr>
      <w:sz w:val="28"/>
    </w:rPr>
  </w:style>
  <w:style w:type="character" w:customStyle="1" w:styleId="59">
    <w:name w:val="段落 Char Char"/>
    <w:link w:val="56"/>
    <w:qFormat/>
    <w:uiPriority w:val="0"/>
    <w:rPr>
      <w:color w:val="000000"/>
      <w:spacing w:val="6"/>
      <w:kern w:val="24"/>
      <w:sz w:val="24"/>
      <w:szCs w:val="24"/>
      <w:lang w:val="en-US" w:eastAsia="zh-CN"/>
    </w:rPr>
  </w:style>
  <w:style w:type="character" w:customStyle="1" w:styleId="60">
    <w:name w:val="报告书正文 Char"/>
    <w:link w:val="61"/>
    <w:qFormat/>
    <w:uiPriority w:val="0"/>
    <w:rPr>
      <w:rFonts w:eastAsia="宋体"/>
      <w:kern w:val="2"/>
      <w:sz w:val="24"/>
      <w:lang w:val="en-US" w:eastAsia="zh-CN" w:bidi="ar-SA"/>
    </w:rPr>
  </w:style>
  <w:style w:type="paragraph" w:customStyle="1" w:styleId="61">
    <w:name w:val="报告书正文"/>
    <w:basedOn w:val="1"/>
    <w:link w:val="60"/>
    <w:qFormat/>
    <w:uiPriority w:val="0"/>
    <w:pPr>
      <w:spacing w:line="300" w:lineRule="auto"/>
      <w:ind w:firstLine="200" w:firstLineChars="200"/>
    </w:pPr>
    <w:rPr>
      <w:sz w:val="24"/>
      <w:szCs w:val="20"/>
    </w:rPr>
  </w:style>
  <w:style w:type="character" w:customStyle="1" w:styleId="62">
    <w:name w:val="样式 样式 行距: 1.5 倍行距 + 首行缩进:  2 字符 Char"/>
    <w:link w:val="63"/>
    <w:qFormat/>
    <w:uiPriority w:val="0"/>
    <w:rPr>
      <w:rFonts w:cs="宋体"/>
      <w:kern w:val="2"/>
      <w:sz w:val="24"/>
    </w:rPr>
  </w:style>
  <w:style w:type="paragraph" w:customStyle="1" w:styleId="63">
    <w:name w:val="样式 样式 行距: 1.5 倍行距 + 首行缩进:  2 字符"/>
    <w:basedOn w:val="64"/>
    <w:link w:val="62"/>
    <w:qFormat/>
    <w:uiPriority w:val="0"/>
    <w:pPr>
      <w:ind w:firstLine="480"/>
    </w:pPr>
    <w:rPr>
      <w:rFonts w:cs="Times New Roman"/>
      <w:sz w:val="24"/>
      <w:szCs w:val="20"/>
    </w:rPr>
  </w:style>
  <w:style w:type="paragraph" w:customStyle="1" w:styleId="64">
    <w:name w:val="样式 行距: 1.5 倍行距"/>
    <w:basedOn w:val="1"/>
    <w:qFormat/>
    <w:uiPriority w:val="0"/>
    <w:pPr>
      <w:adjustRightInd w:val="0"/>
      <w:snapToGrid w:val="0"/>
      <w:spacing w:line="360" w:lineRule="auto"/>
      <w:ind w:firstLine="200" w:firstLineChars="200"/>
    </w:pPr>
    <w:rPr>
      <w:rFonts w:cs="宋体"/>
      <w:szCs w:val="21"/>
    </w:rPr>
  </w:style>
  <w:style w:type="character" w:customStyle="1" w:styleId="65">
    <w:name w:val="标题 8 Char"/>
    <w:link w:val="11"/>
    <w:qFormat/>
    <w:uiPriority w:val="0"/>
    <w:rPr>
      <w:rFonts w:ascii="Cambria" w:hAnsi="Cambria"/>
      <w:kern w:val="2"/>
      <w:sz w:val="24"/>
      <w:szCs w:val="24"/>
    </w:rPr>
  </w:style>
  <w:style w:type="character" w:customStyle="1" w:styleId="66">
    <w:name w:val="批注框文本 Char"/>
    <w:link w:val="27"/>
    <w:qFormat/>
    <w:uiPriority w:val="99"/>
    <w:rPr>
      <w:rFonts w:ascii="Calibri" w:hAnsi="Calibri" w:eastAsia="宋体" w:cs="Times New Roman"/>
      <w:kern w:val="2"/>
      <w:sz w:val="18"/>
      <w:szCs w:val="18"/>
    </w:rPr>
  </w:style>
  <w:style w:type="character" w:customStyle="1" w:styleId="67">
    <w:name w:val="正文文本 2 Char1"/>
    <w:qFormat/>
    <w:uiPriority w:val="0"/>
    <w:rPr>
      <w:kern w:val="2"/>
      <w:sz w:val="21"/>
    </w:rPr>
  </w:style>
  <w:style w:type="character" w:customStyle="1" w:styleId="68">
    <w:name w:val="btn-task-gray"/>
    <w:qFormat/>
    <w:uiPriority w:val="0"/>
    <w:rPr>
      <w:color w:val="FFFFFF"/>
      <w:u w:val="none"/>
      <w:shd w:val="clear" w:color="auto" w:fill="CCCCCC"/>
    </w:rPr>
  </w:style>
  <w:style w:type="character" w:customStyle="1" w:styleId="69">
    <w:name w:val="标题 Char"/>
    <w:link w:val="37"/>
    <w:qFormat/>
    <w:uiPriority w:val="0"/>
    <w:rPr>
      <w:rFonts w:eastAsia="黑体" w:cs="Times New Roman"/>
      <w:bCs/>
      <w:kern w:val="2"/>
      <w:sz w:val="36"/>
      <w:szCs w:val="32"/>
    </w:rPr>
  </w:style>
  <w:style w:type="character" w:customStyle="1" w:styleId="70">
    <w:name w:val="正文文本 Char"/>
    <w:qFormat/>
    <w:uiPriority w:val="0"/>
    <w:rPr>
      <w:kern w:val="2"/>
      <w:sz w:val="32"/>
      <w:szCs w:val="24"/>
    </w:rPr>
  </w:style>
  <w:style w:type="character" w:customStyle="1" w:styleId="71">
    <w:name w:val="标题 1 Char"/>
    <w:link w:val="4"/>
    <w:qFormat/>
    <w:uiPriority w:val="0"/>
    <w:rPr>
      <w:rFonts w:ascii="宋体"/>
      <w:kern w:val="2"/>
      <w:sz w:val="28"/>
    </w:rPr>
  </w:style>
  <w:style w:type="character" w:customStyle="1" w:styleId="72">
    <w:name w:val="无间隔 Char"/>
    <w:link w:val="73"/>
    <w:qFormat/>
    <w:uiPriority w:val="0"/>
    <w:rPr>
      <w:kern w:val="2"/>
      <w:sz w:val="24"/>
      <w:szCs w:val="24"/>
      <w:lang w:val="en-US" w:eastAsia="zh-CN" w:bidi="ar-SA"/>
    </w:rPr>
  </w:style>
  <w:style w:type="paragraph" w:customStyle="1" w:styleId="73">
    <w:name w:val="无间隔11"/>
    <w:link w:val="72"/>
    <w:qFormat/>
    <w:uiPriority w:val="0"/>
    <w:pPr>
      <w:widowControl w:val="0"/>
      <w:ind w:firstLine="200" w:firstLineChars="200"/>
    </w:pPr>
    <w:rPr>
      <w:rFonts w:ascii="Times New Roman" w:hAnsi="Times New Roman" w:eastAsia="宋体" w:cs="Times New Roman"/>
      <w:kern w:val="2"/>
      <w:sz w:val="24"/>
      <w:szCs w:val="24"/>
      <w:lang w:val="en-US" w:eastAsia="zh-CN" w:bidi="ar-SA"/>
    </w:rPr>
  </w:style>
  <w:style w:type="character" w:customStyle="1" w:styleId="74">
    <w:name w:val="标题 7 Char"/>
    <w:link w:val="10"/>
    <w:qFormat/>
    <w:uiPriority w:val="0"/>
    <w:rPr>
      <w:rFonts w:ascii="Calibri" w:hAnsi="Calibri"/>
      <w:b/>
      <w:bCs/>
      <w:kern w:val="2"/>
      <w:sz w:val="24"/>
      <w:szCs w:val="24"/>
    </w:rPr>
  </w:style>
  <w:style w:type="character" w:customStyle="1" w:styleId="75">
    <w:name w:val="页脚 Char"/>
    <w:qFormat/>
    <w:uiPriority w:val="99"/>
    <w:rPr>
      <w:rFonts w:eastAsia="Calibri"/>
      <w:sz w:val="21"/>
    </w:rPr>
  </w:style>
  <w:style w:type="character" w:customStyle="1" w:styleId="76">
    <w:name w:val="表文字 Char Char"/>
    <w:link w:val="77"/>
    <w:qFormat/>
    <w:uiPriority w:val="0"/>
    <w:rPr>
      <w:rFonts w:eastAsia="宋体"/>
      <w:sz w:val="24"/>
      <w:lang w:val="en-US" w:eastAsia="zh-CN" w:bidi="ar-SA"/>
    </w:rPr>
  </w:style>
  <w:style w:type="paragraph" w:customStyle="1" w:styleId="77">
    <w:name w:val="表文字"/>
    <w:basedOn w:val="1"/>
    <w:link w:val="76"/>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78">
    <w:name w:val="样式 表文字 + 黑体 行距: 单倍行距 Char"/>
    <w:link w:val="79"/>
    <w:qFormat/>
    <w:uiPriority w:val="0"/>
    <w:rPr>
      <w:rFonts w:ascii="黑体" w:eastAsia="黑体" w:cs="宋体"/>
      <w:kern w:val="2"/>
      <w:sz w:val="24"/>
      <w:lang w:val="en-US" w:eastAsia="zh-CN" w:bidi="ar-SA"/>
    </w:rPr>
  </w:style>
  <w:style w:type="paragraph" w:customStyle="1" w:styleId="79">
    <w:name w:val="样式 表文字 + 黑体 行距: 单倍行距"/>
    <w:basedOn w:val="1"/>
    <w:link w:val="78"/>
    <w:qFormat/>
    <w:uiPriority w:val="0"/>
    <w:pPr>
      <w:overflowPunct w:val="0"/>
      <w:autoSpaceDE w:val="0"/>
      <w:autoSpaceDN w:val="0"/>
      <w:adjustRightInd w:val="0"/>
      <w:spacing w:line="360" w:lineRule="auto"/>
      <w:jc w:val="center"/>
      <w:textAlignment w:val="baseline"/>
    </w:pPr>
    <w:rPr>
      <w:rFonts w:ascii="黑体" w:eastAsia="黑体" w:cs="宋体"/>
      <w:sz w:val="24"/>
      <w:szCs w:val="20"/>
    </w:rPr>
  </w:style>
  <w:style w:type="character" w:customStyle="1" w:styleId="80">
    <w:name w:val="表文字 Char"/>
    <w:qFormat/>
    <w:uiPriority w:val="0"/>
    <w:rPr>
      <w:rFonts w:ascii="Times New Roman" w:hAnsi="Times New Roman" w:eastAsia="宋体" w:cs="Times New Roman"/>
      <w:kern w:val="0"/>
      <w:sz w:val="24"/>
      <w:szCs w:val="20"/>
    </w:rPr>
  </w:style>
  <w:style w:type="character" w:customStyle="1" w:styleId="81">
    <w:name w:val="标题 9 Char"/>
    <w:link w:val="12"/>
    <w:qFormat/>
    <w:uiPriority w:val="0"/>
    <w:rPr>
      <w:rFonts w:ascii="Cambria" w:hAnsi="Cambria"/>
      <w:kern w:val="2"/>
      <w:sz w:val="21"/>
      <w:szCs w:val="21"/>
    </w:rPr>
  </w:style>
  <w:style w:type="character" w:customStyle="1" w:styleId="82">
    <w:name w:val="纯文本 Char1"/>
    <w:link w:val="24"/>
    <w:qFormat/>
    <w:uiPriority w:val="0"/>
    <w:rPr>
      <w:rFonts w:ascii="宋体" w:hAnsi="Courier New" w:eastAsia="宋体"/>
      <w:kern w:val="2"/>
      <w:sz w:val="21"/>
      <w:lang w:val="en-US" w:eastAsia="zh-CN" w:bidi="ar-SA"/>
    </w:rPr>
  </w:style>
  <w:style w:type="character" w:customStyle="1" w:styleId="83">
    <w:name w:val="正文首行缩进 Char"/>
    <w:qFormat/>
    <w:uiPriority w:val="0"/>
    <w:rPr>
      <w:kern w:val="2"/>
      <w:sz w:val="21"/>
      <w:szCs w:val="24"/>
    </w:rPr>
  </w:style>
  <w:style w:type="character" w:customStyle="1" w:styleId="84">
    <w:name w:val="标题 5 Char"/>
    <w:link w:val="8"/>
    <w:qFormat/>
    <w:uiPriority w:val="0"/>
    <w:rPr>
      <w:rFonts w:ascii="Calibri" w:hAnsi="Calibri"/>
      <w:b/>
      <w:bCs/>
      <w:kern w:val="2"/>
      <w:sz w:val="28"/>
      <w:szCs w:val="28"/>
    </w:rPr>
  </w:style>
  <w:style w:type="character" w:customStyle="1" w:styleId="85">
    <w:name w:val="btn-task-gray1"/>
    <w:basedOn w:val="42"/>
    <w:qFormat/>
    <w:uiPriority w:val="0"/>
  </w:style>
  <w:style w:type="character" w:customStyle="1" w:styleId="86">
    <w:name w:val="样式 (符号) 宋体 小四 行距: 1.5 倍行距 Char"/>
    <w:link w:val="87"/>
    <w:qFormat/>
    <w:uiPriority w:val="0"/>
    <w:rPr>
      <w:rFonts w:hAnsi="宋体" w:eastAsia="宋体" w:cs="宋体"/>
      <w:kern w:val="2"/>
      <w:sz w:val="24"/>
      <w:lang w:val="en-US" w:eastAsia="zh-CN" w:bidi="ar-SA"/>
    </w:rPr>
  </w:style>
  <w:style w:type="paragraph" w:customStyle="1" w:styleId="87">
    <w:name w:val="样式 (符号) 宋体 小四 行距: 1.5 倍行距"/>
    <w:basedOn w:val="1"/>
    <w:link w:val="86"/>
    <w:qFormat/>
    <w:uiPriority w:val="0"/>
    <w:pPr>
      <w:spacing w:line="360" w:lineRule="auto"/>
      <w:ind w:firstLine="480" w:firstLineChars="200"/>
    </w:pPr>
    <w:rPr>
      <w:rFonts w:hAnsi="宋体" w:cs="宋体"/>
      <w:sz w:val="24"/>
      <w:szCs w:val="20"/>
    </w:rPr>
  </w:style>
  <w:style w:type="character" w:customStyle="1" w:styleId="88">
    <w:name w:val="标题 4 Char"/>
    <w:link w:val="7"/>
    <w:qFormat/>
    <w:uiPriority w:val="0"/>
    <w:rPr>
      <w:rFonts w:cs="Times New Roman"/>
      <w:bCs/>
      <w:kern w:val="2"/>
      <w:sz w:val="24"/>
      <w:szCs w:val="28"/>
    </w:rPr>
  </w:style>
  <w:style w:type="character" w:customStyle="1" w:styleId="89">
    <w:name w:val="标题 3 Char3"/>
    <w:qFormat/>
    <w:uiPriority w:val="0"/>
    <w:rPr>
      <w:rFonts w:cs="Times New Roman"/>
      <w:bCs/>
      <w:kern w:val="2"/>
      <w:sz w:val="24"/>
      <w:szCs w:val="32"/>
    </w:rPr>
  </w:style>
  <w:style w:type="character" w:customStyle="1" w:styleId="90">
    <w:name w:val="正文文本 2 Char"/>
    <w:link w:val="35"/>
    <w:qFormat/>
    <w:uiPriority w:val="0"/>
    <w:rPr>
      <w:kern w:val="2"/>
      <w:sz w:val="21"/>
    </w:rPr>
  </w:style>
  <w:style w:type="character" w:customStyle="1" w:styleId="91">
    <w:name w:val="正文缩进 Char1"/>
    <w:link w:val="15"/>
    <w:qFormat/>
    <w:uiPriority w:val="0"/>
    <w:rPr>
      <w:kern w:val="2"/>
      <w:sz w:val="32"/>
      <w:szCs w:val="24"/>
    </w:rPr>
  </w:style>
  <w:style w:type="character" w:customStyle="1" w:styleId="92">
    <w:name w:val="纯文本 Char"/>
    <w:qFormat/>
    <w:uiPriority w:val="0"/>
    <w:rPr>
      <w:rFonts w:ascii="宋体" w:hAnsi="Courier New" w:eastAsia="宋体"/>
      <w:kern w:val="2"/>
      <w:sz w:val="21"/>
      <w:lang w:val="en-US" w:eastAsia="zh-CN" w:bidi="ar-SA"/>
    </w:rPr>
  </w:style>
  <w:style w:type="character" w:customStyle="1" w:styleId="93">
    <w:name w:val="hover36"/>
    <w:qFormat/>
    <w:uiPriority w:val="0"/>
    <w:rPr>
      <w:color w:val="3EAF0E"/>
    </w:rPr>
  </w:style>
  <w:style w:type="character" w:customStyle="1" w:styleId="94">
    <w:name w:val="正文文本 Char1"/>
    <w:link w:val="2"/>
    <w:qFormat/>
    <w:uiPriority w:val="99"/>
    <w:rPr>
      <w:kern w:val="2"/>
      <w:sz w:val="32"/>
      <w:szCs w:val="24"/>
    </w:rPr>
  </w:style>
  <w:style w:type="character" w:customStyle="1" w:styleId="95">
    <w:name w:val="表头文字 Char"/>
    <w:link w:val="96"/>
    <w:qFormat/>
    <w:uiPriority w:val="0"/>
    <w:rPr>
      <w:rFonts w:eastAsia="黑体"/>
      <w:kern w:val="2"/>
      <w:sz w:val="24"/>
      <w:szCs w:val="24"/>
      <w:lang w:val="en-US" w:eastAsia="zh-CN" w:bidi="ar-SA"/>
    </w:rPr>
  </w:style>
  <w:style w:type="paragraph" w:customStyle="1" w:styleId="96">
    <w:name w:val="表头文字"/>
    <w:basedOn w:val="2"/>
    <w:link w:val="95"/>
    <w:qFormat/>
    <w:uiPriority w:val="0"/>
    <w:pPr>
      <w:spacing w:after="0"/>
      <w:jc w:val="center"/>
    </w:pPr>
    <w:rPr>
      <w:rFonts w:eastAsia="黑体"/>
      <w:sz w:val="24"/>
    </w:rPr>
  </w:style>
  <w:style w:type="character" w:customStyle="1" w:styleId="97">
    <w:name w:val="标题 2 Char"/>
    <w:link w:val="5"/>
    <w:qFormat/>
    <w:uiPriority w:val="0"/>
    <w:rPr>
      <w:rFonts w:eastAsia="黑体" w:cs="Times New Roman"/>
      <w:bCs/>
      <w:kern w:val="2"/>
      <w:sz w:val="24"/>
      <w:szCs w:val="32"/>
    </w:rPr>
  </w:style>
  <w:style w:type="character" w:customStyle="1" w:styleId="98">
    <w:name w:val="页眉 Char"/>
    <w:link w:val="29"/>
    <w:qFormat/>
    <w:uiPriority w:val="99"/>
    <w:rPr>
      <w:kern w:val="2"/>
      <w:sz w:val="18"/>
    </w:rPr>
  </w:style>
  <w:style w:type="character" w:customStyle="1" w:styleId="99">
    <w:name w:val="题注 Char"/>
    <w:link w:val="16"/>
    <w:qFormat/>
    <w:locked/>
    <w:uiPriority w:val="0"/>
    <w:rPr>
      <w:rFonts w:eastAsia="黑体"/>
      <w:kern w:val="2"/>
      <w:sz w:val="24"/>
    </w:rPr>
  </w:style>
  <w:style w:type="character" w:customStyle="1" w:styleId="100">
    <w:name w:val="表格文字 Char Char"/>
    <w:link w:val="101"/>
    <w:qFormat/>
    <w:uiPriority w:val="0"/>
    <w:rPr>
      <w:rFonts w:cs="Times New Roman"/>
      <w:kern w:val="2"/>
      <w:sz w:val="21"/>
      <w:szCs w:val="21"/>
    </w:rPr>
  </w:style>
  <w:style w:type="paragraph" w:customStyle="1" w:styleId="101">
    <w:name w:val="表格文字"/>
    <w:basedOn w:val="1"/>
    <w:link w:val="100"/>
    <w:qFormat/>
    <w:uiPriority w:val="0"/>
    <w:pPr>
      <w:widowControl/>
      <w:adjustRightInd w:val="0"/>
      <w:snapToGrid w:val="0"/>
      <w:jc w:val="center"/>
    </w:pPr>
    <w:rPr>
      <w:sz w:val="21"/>
      <w:szCs w:val="21"/>
    </w:rPr>
  </w:style>
  <w:style w:type="character" w:customStyle="1" w:styleId="102">
    <w:name w:val="正文首行缩进 Char1"/>
    <w:link w:val="14"/>
    <w:qFormat/>
    <w:uiPriority w:val="0"/>
    <w:rPr>
      <w:kern w:val="2"/>
      <w:sz w:val="21"/>
      <w:szCs w:val="24"/>
    </w:rPr>
  </w:style>
  <w:style w:type="character" w:customStyle="1" w:styleId="103">
    <w:name w:val="提头 Char"/>
    <w:link w:val="104"/>
    <w:qFormat/>
    <w:uiPriority w:val="0"/>
    <w:rPr>
      <w:b/>
      <w:kern w:val="2"/>
      <w:sz w:val="24"/>
      <w:szCs w:val="24"/>
    </w:rPr>
  </w:style>
  <w:style w:type="paragraph" w:customStyle="1" w:styleId="104">
    <w:name w:val="提头"/>
    <w:basedOn w:val="1"/>
    <w:next w:val="1"/>
    <w:link w:val="103"/>
    <w:qFormat/>
    <w:uiPriority w:val="0"/>
    <w:pPr>
      <w:tabs>
        <w:tab w:val="left" w:pos="567"/>
      </w:tabs>
      <w:spacing w:line="360" w:lineRule="auto"/>
      <w:jc w:val="center"/>
    </w:pPr>
    <w:rPr>
      <w:b/>
      <w:sz w:val="24"/>
    </w:rPr>
  </w:style>
  <w:style w:type="character" w:customStyle="1" w:styleId="105">
    <w:name w:val="页脚 Char1"/>
    <w:link w:val="28"/>
    <w:qFormat/>
    <w:uiPriority w:val="99"/>
    <w:rPr>
      <w:kern w:val="2"/>
      <w:sz w:val="18"/>
    </w:rPr>
  </w:style>
  <w:style w:type="character" w:customStyle="1" w:styleId="106">
    <w:name w:val="标题 6 字符"/>
    <w:qFormat/>
    <w:uiPriority w:val="0"/>
    <w:rPr>
      <w:rFonts w:ascii="Cambria" w:hAnsi="Cambria"/>
      <w:b/>
      <w:bCs/>
      <w:kern w:val="2"/>
      <w:sz w:val="24"/>
      <w:szCs w:val="24"/>
    </w:rPr>
  </w:style>
  <w:style w:type="character" w:customStyle="1" w:styleId="107">
    <w:name w:val="表格文字 Char"/>
    <w:qFormat/>
    <w:uiPriority w:val="0"/>
    <w:rPr>
      <w:rFonts w:eastAsia="宋体"/>
      <w:kern w:val="2"/>
      <w:sz w:val="21"/>
      <w:lang w:val="en-US" w:eastAsia="zh-CN" w:bidi="ar-SA"/>
    </w:rPr>
  </w:style>
  <w:style w:type="character" w:customStyle="1" w:styleId="108">
    <w:name w:val="hover37"/>
    <w:qFormat/>
    <w:uiPriority w:val="0"/>
    <w:rPr>
      <w:color w:val="3EAF0E"/>
    </w:rPr>
  </w:style>
  <w:style w:type="character" w:customStyle="1" w:styleId="109">
    <w:name w:val="正文缩进 Char"/>
    <w:qFormat/>
    <w:uiPriority w:val="0"/>
    <w:rPr>
      <w:kern w:val="2"/>
      <w:sz w:val="32"/>
      <w:szCs w:val="24"/>
    </w:rPr>
  </w:style>
  <w:style w:type="paragraph" w:customStyle="1" w:styleId="110">
    <w:name w:val="正文文字"/>
    <w:basedOn w:val="1"/>
    <w:link w:val="157"/>
    <w:qFormat/>
    <w:uiPriority w:val="0"/>
    <w:pPr>
      <w:spacing w:line="360" w:lineRule="auto"/>
    </w:pPr>
  </w:style>
  <w:style w:type="paragraph" w:customStyle="1" w:styleId="111">
    <w:name w:val="样式 样式 首行缩进:  1 厘米 行距: 固定值 25 磅 + Times New Roman 首行缩进:  0.85 厘米"/>
    <w:basedOn w:val="112"/>
    <w:qFormat/>
    <w:uiPriority w:val="0"/>
    <w:pPr>
      <w:adjustRightInd w:val="0"/>
      <w:snapToGrid w:val="0"/>
      <w:spacing w:line="360" w:lineRule="auto"/>
      <w:ind w:firstLine="200" w:firstLineChars="200"/>
    </w:pPr>
  </w:style>
  <w:style w:type="paragraph" w:customStyle="1" w:styleId="112">
    <w:name w:val="样式 首行缩进:  1 厘米 行距: 固定值 25 磅"/>
    <w:basedOn w:val="1"/>
    <w:qFormat/>
    <w:uiPriority w:val="0"/>
    <w:pPr>
      <w:spacing w:line="500" w:lineRule="exact"/>
      <w:ind w:firstLine="567"/>
    </w:pPr>
    <w:rPr>
      <w:rFonts w:ascii="宋体" w:cs="宋体"/>
      <w:snapToGrid w:val="0"/>
      <w:kern w:val="24"/>
      <w:sz w:val="24"/>
    </w:rPr>
  </w:style>
  <w:style w:type="paragraph" w:customStyle="1" w:styleId="113">
    <w:name w:val="1122"/>
    <w:basedOn w:val="1"/>
    <w:qFormat/>
    <w:uiPriority w:val="0"/>
    <w:pPr>
      <w:spacing w:line="440" w:lineRule="exact"/>
      <w:ind w:firstLine="480"/>
    </w:pPr>
    <w:rPr>
      <w:kern w:val="0"/>
      <w:szCs w:val="20"/>
    </w:rPr>
  </w:style>
  <w:style w:type="paragraph" w:customStyle="1" w:styleId="114">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115">
    <w:name w:val="样式标题5"/>
    <w:basedOn w:val="1"/>
    <w:next w:val="61"/>
    <w:qFormat/>
    <w:uiPriority w:val="0"/>
    <w:pPr>
      <w:spacing w:line="360" w:lineRule="auto"/>
      <w:ind w:left="140" w:firstLine="400"/>
    </w:pPr>
    <w:rPr>
      <w:sz w:val="24"/>
    </w:rPr>
  </w:style>
  <w:style w:type="paragraph" w:customStyle="1" w:styleId="116">
    <w:name w:val="正文1"/>
    <w:basedOn w:val="1"/>
    <w:qFormat/>
    <w:uiPriority w:val="0"/>
    <w:pPr>
      <w:spacing w:line="440" w:lineRule="exact"/>
    </w:pPr>
    <w:rPr>
      <w:sz w:val="24"/>
    </w:rPr>
  </w:style>
  <w:style w:type="paragraph" w:customStyle="1" w:styleId="117">
    <w:name w:val="ctrl+1表文字"/>
    <w:basedOn w:val="1"/>
    <w:qFormat/>
    <w:uiPriority w:val="0"/>
    <w:pPr>
      <w:pBdr>
        <w:top w:val="none" w:color="auto" w:sz="0" w:space="1"/>
        <w:left w:val="none" w:color="auto" w:sz="0" w:space="4"/>
        <w:bottom w:val="none" w:color="auto" w:sz="0" w:space="1"/>
        <w:right w:val="none" w:color="auto" w:sz="0" w:space="4"/>
      </w:pBdr>
      <w:overflowPunct w:val="0"/>
      <w:autoSpaceDE w:val="0"/>
      <w:autoSpaceDN w:val="0"/>
      <w:adjustRightInd w:val="0"/>
      <w:spacing w:line="400" w:lineRule="exact"/>
      <w:jc w:val="center"/>
      <w:textAlignment w:val="baseline"/>
    </w:pPr>
    <w:rPr>
      <w:kern w:val="0"/>
      <w:sz w:val="21"/>
      <w:szCs w:val="20"/>
    </w:rPr>
  </w:style>
  <w:style w:type="paragraph" w:customStyle="1" w:styleId="118">
    <w:name w:val="样式11"/>
    <w:basedOn w:val="1"/>
    <w:qFormat/>
    <w:uiPriority w:val="0"/>
    <w:pPr>
      <w:spacing w:line="480" w:lineRule="exact"/>
      <w:ind w:firstLine="480" w:firstLineChars="200"/>
    </w:pPr>
    <w:rPr>
      <w:rFonts w:ascii="宋体" w:hAnsi="宋体"/>
      <w:sz w:val="24"/>
    </w:rPr>
  </w:style>
  <w:style w:type="paragraph" w:customStyle="1" w:styleId="119">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21"/>
      <w:lang w:val="en-US" w:eastAsia="zh-CN" w:bidi="ar-SA"/>
    </w:rPr>
  </w:style>
  <w:style w:type="paragraph" w:customStyle="1" w:styleId="120">
    <w:name w:val="样式 小四 行距: 1.5 倍行距"/>
    <w:basedOn w:val="1"/>
    <w:qFormat/>
    <w:uiPriority w:val="0"/>
    <w:pPr>
      <w:spacing w:line="360" w:lineRule="auto"/>
      <w:ind w:firstLine="480" w:firstLineChars="200"/>
    </w:pPr>
    <w:rPr>
      <w:rFonts w:cs="宋体"/>
      <w:sz w:val="24"/>
      <w:szCs w:val="20"/>
    </w:rPr>
  </w:style>
  <w:style w:type="paragraph" w:customStyle="1" w:styleId="121">
    <w:name w:val="表格内文字"/>
    <w:basedOn w:val="1"/>
    <w:next w:val="1"/>
    <w:qFormat/>
    <w:uiPriority w:val="0"/>
    <w:pPr>
      <w:jc w:val="center"/>
    </w:pPr>
    <w:rPr>
      <w:spacing w:val="1"/>
      <w:sz w:val="21"/>
      <w:szCs w:val="20"/>
    </w:rPr>
  </w:style>
  <w:style w:type="paragraph" w:customStyle="1" w:styleId="122">
    <w:name w:val="Char Char1 Char Char Char Char Char Char Char Char Char Char Char Char Char"/>
    <w:basedOn w:val="7"/>
    <w:qFormat/>
    <w:uiPriority w:val="0"/>
    <w:pPr>
      <w:keepNext w:val="0"/>
      <w:keepLines w:val="0"/>
      <w:numPr>
        <w:ilvl w:val="3"/>
        <w:numId w:val="1"/>
      </w:numPr>
      <w:adjustRightInd/>
      <w:snapToGrid/>
      <w:spacing w:before="140" w:line="220" w:lineRule="atLeast"/>
      <w:ind w:left="720"/>
    </w:pPr>
    <w:rPr>
      <w:rFonts w:ascii="Futura Bk BT" w:hAnsi="Futura Bk BT" w:eastAsia="Times New Roman"/>
      <w:b/>
      <w:spacing w:val="-4"/>
      <w:kern w:val="28"/>
      <w:sz w:val="21"/>
      <w:szCs w:val="20"/>
      <w:lang w:val="en-AU" w:eastAsia="en-US"/>
    </w:rPr>
  </w:style>
  <w:style w:type="paragraph" w:customStyle="1" w:styleId="123">
    <w:name w:val="样式 小四 行距: 固定值 28 磅 首行缩进:  2 字符"/>
    <w:basedOn w:val="1"/>
    <w:qFormat/>
    <w:uiPriority w:val="0"/>
    <w:pPr>
      <w:spacing w:line="360" w:lineRule="auto"/>
      <w:ind w:firstLine="560" w:firstLineChars="200"/>
    </w:pPr>
    <w:rPr>
      <w:rFonts w:hint="eastAsia" w:ascii="宋体" w:hAnsi="宋体"/>
      <w:sz w:val="28"/>
      <w:szCs w:val="28"/>
    </w:rPr>
  </w:style>
  <w:style w:type="paragraph" w:customStyle="1" w:styleId="124">
    <w:name w:val="报告正文"/>
    <w:basedOn w:val="1"/>
    <w:qFormat/>
    <w:uiPriority w:val="0"/>
    <w:pPr>
      <w:adjustRightInd w:val="0"/>
      <w:snapToGrid w:val="0"/>
      <w:ind w:firstLine="624"/>
    </w:pPr>
    <w:rPr>
      <w:rFonts w:ascii="宋体" w:eastAsia="仿宋_GB2312"/>
      <w:kern w:val="144"/>
      <w:sz w:val="28"/>
      <w:szCs w:val="20"/>
    </w:rPr>
  </w:style>
  <w:style w:type="paragraph" w:customStyle="1" w:styleId="125">
    <w:name w:val="样式12"/>
    <w:basedOn w:val="118"/>
    <w:qFormat/>
    <w:uiPriority w:val="0"/>
    <w:pPr>
      <w:ind w:firstLine="0" w:firstLineChars="0"/>
      <w:jc w:val="center"/>
    </w:pPr>
    <w:rPr>
      <w:b/>
    </w:rPr>
  </w:style>
  <w:style w:type="paragraph" w:customStyle="1" w:styleId="126">
    <w:name w:val="1文章"/>
    <w:basedOn w:val="1"/>
    <w:qFormat/>
    <w:uiPriority w:val="0"/>
    <w:pPr>
      <w:snapToGrid w:val="0"/>
      <w:spacing w:line="360" w:lineRule="auto"/>
      <w:ind w:firstLine="573"/>
    </w:pPr>
    <w:rPr>
      <w:rFonts w:eastAsia="仿宋_GB2312"/>
      <w:sz w:val="28"/>
      <w:szCs w:val="20"/>
    </w:rPr>
  </w:style>
  <w:style w:type="paragraph" w:customStyle="1" w:styleId="127">
    <w:name w:val="正文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8">
    <w:name w:val="样式1"/>
    <w:basedOn w:val="1"/>
    <w:qFormat/>
    <w:uiPriority w:val="0"/>
    <w:pPr>
      <w:adjustRightInd w:val="0"/>
      <w:snapToGrid w:val="0"/>
      <w:spacing w:line="312" w:lineRule="auto"/>
      <w:ind w:firstLine="560" w:firstLineChars="200"/>
    </w:pPr>
    <w:rPr>
      <w:rFonts w:ascii="宋体"/>
      <w:sz w:val="24"/>
    </w:rPr>
  </w:style>
  <w:style w:type="paragraph" w:customStyle="1" w:styleId="129">
    <w:name w:val="5表中文字"/>
    <w:basedOn w:val="1"/>
    <w:qFormat/>
    <w:uiPriority w:val="0"/>
    <w:pPr>
      <w:tabs>
        <w:tab w:val="left" w:pos="6195"/>
      </w:tabs>
      <w:autoSpaceDE w:val="0"/>
      <w:autoSpaceDN w:val="0"/>
      <w:adjustRightInd w:val="0"/>
      <w:jc w:val="center"/>
    </w:pPr>
    <w:rPr>
      <w:sz w:val="21"/>
      <w:szCs w:val="20"/>
    </w:rPr>
  </w:style>
  <w:style w:type="paragraph" w:customStyle="1" w:styleId="130">
    <w:name w:val="Char Char1"/>
    <w:basedOn w:val="1"/>
    <w:qFormat/>
    <w:uiPriority w:val="0"/>
    <w:pPr>
      <w:widowControl/>
      <w:spacing w:before="100" w:beforeAutospacing="1" w:after="100" w:afterAutospacing="1"/>
      <w:ind w:firstLine="200" w:firstLineChars="200"/>
      <w:jc w:val="left"/>
    </w:pPr>
    <w:rPr>
      <w:sz w:val="28"/>
      <w:szCs w:val="20"/>
    </w:rPr>
  </w:style>
  <w:style w:type="paragraph" w:customStyle="1" w:styleId="131">
    <w:name w:val="样式 样式 样式 首行缩进:  1 厘米 行距: 固定值 25 磅 + Times New Roman 首行缩进:  0.85 ...1"/>
    <w:basedOn w:val="111"/>
    <w:qFormat/>
    <w:uiPriority w:val="0"/>
    <w:rPr>
      <w:rFonts w:ascii="Times New Roman"/>
    </w:rPr>
  </w:style>
  <w:style w:type="paragraph" w:customStyle="1" w:styleId="132">
    <w:name w:val="Char1 Char Char Char"/>
    <w:basedOn w:val="1"/>
    <w:qFormat/>
    <w:uiPriority w:val="0"/>
  </w:style>
  <w:style w:type="paragraph" w:customStyle="1" w:styleId="133">
    <w:name w:val="目录2"/>
    <w:basedOn w:val="34"/>
    <w:qFormat/>
    <w:uiPriority w:val="0"/>
    <w:pPr>
      <w:spacing w:line="480" w:lineRule="exact"/>
      <w:ind w:left="0" w:firstLine="200" w:firstLineChars="200"/>
    </w:pPr>
    <w:rPr>
      <w:b/>
      <w:sz w:val="24"/>
    </w:rPr>
  </w:style>
  <w:style w:type="paragraph" w:customStyle="1" w:styleId="134">
    <w:name w:val="Char Char Char Char Char Char Char"/>
    <w:basedOn w:val="1"/>
    <w:next w:val="4"/>
    <w:qFormat/>
    <w:uiPriority w:val="0"/>
    <w:pPr>
      <w:jc w:val="left"/>
    </w:pPr>
  </w:style>
  <w:style w:type="paragraph" w:customStyle="1" w:styleId="135">
    <w:name w:val="CM4"/>
    <w:basedOn w:val="1"/>
    <w:next w:val="1"/>
    <w:qFormat/>
    <w:uiPriority w:val="0"/>
    <w:pPr>
      <w:autoSpaceDE w:val="0"/>
      <w:autoSpaceDN w:val="0"/>
      <w:adjustRightInd w:val="0"/>
      <w:spacing w:line="468" w:lineRule="atLeast"/>
      <w:jc w:val="left"/>
    </w:pPr>
    <w:rPr>
      <w:rFonts w:ascii="黑体" w:eastAsia="黑体"/>
      <w:kern w:val="0"/>
      <w:sz w:val="24"/>
    </w:rPr>
  </w:style>
  <w:style w:type="paragraph" w:customStyle="1" w:styleId="136">
    <w:name w:val="样式 首行缩进:  2 字符"/>
    <w:basedOn w:val="1"/>
    <w:qFormat/>
    <w:uiPriority w:val="0"/>
    <w:pPr>
      <w:spacing w:line="360" w:lineRule="auto"/>
      <w:ind w:firstLine="420" w:firstLineChars="200"/>
    </w:pPr>
    <w:rPr>
      <w:sz w:val="21"/>
      <w:szCs w:val="20"/>
    </w:rPr>
  </w:style>
  <w:style w:type="paragraph" w:customStyle="1" w:styleId="137">
    <w:name w:val="样式3"/>
    <w:basedOn w:val="1"/>
    <w:qFormat/>
    <w:uiPriority w:val="0"/>
    <w:pPr>
      <w:spacing w:line="320" w:lineRule="exact"/>
      <w:jc w:val="center"/>
    </w:pPr>
    <w:rPr>
      <w:rFonts w:ascii="宋体"/>
      <w:sz w:val="22"/>
      <w:szCs w:val="22"/>
    </w:rPr>
  </w:style>
  <w:style w:type="paragraph" w:customStyle="1" w:styleId="138">
    <w:name w:val="样式 正文文本缩进正文文字缩进正文文字缩进1 + 首行缩进:  0.98 厘米"/>
    <w:basedOn w:val="21"/>
    <w:qFormat/>
    <w:uiPriority w:val="0"/>
    <w:pPr>
      <w:snapToGrid w:val="0"/>
      <w:spacing w:line="360" w:lineRule="auto"/>
      <w:ind w:left="1697" w:firstLine="288"/>
      <w:jc w:val="both"/>
    </w:pPr>
    <w:rPr>
      <w:bCs/>
      <w:color w:val="000000"/>
      <w:kern w:val="0"/>
      <w:sz w:val="24"/>
    </w:rPr>
  </w:style>
  <w:style w:type="paragraph" w:customStyle="1" w:styleId="139">
    <w:name w:val="表格1122"/>
    <w:basedOn w:val="1"/>
    <w:qFormat/>
    <w:uiPriority w:val="0"/>
    <w:pPr>
      <w:spacing w:line="300" w:lineRule="exact"/>
      <w:jc w:val="center"/>
    </w:pPr>
    <w:rPr>
      <w:sz w:val="21"/>
    </w:rPr>
  </w:style>
  <w:style w:type="paragraph" w:customStyle="1" w:styleId="140">
    <w:name w:val="样式13"/>
    <w:basedOn w:val="1"/>
    <w:qFormat/>
    <w:uiPriority w:val="0"/>
    <w:pPr>
      <w:jc w:val="center"/>
    </w:pPr>
    <w:rPr>
      <w:sz w:val="21"/>
      <w:szCs w:val="21"/>
    </w:rPr>
  </w:style>
  <w:style w:type="paragraph" w:customStyle="1" w:styleId="141">
    <w:name w:val="Char"/>
    <w:basedOn w:val="1"/>
    <w:qFormat/>
    <w:uiPriority w:val="0"/>
    <w:pPr>
      <w:widowControl/>
      <w:spacing w:line="360" w:lineRule="auto"/>
      <w:ind w:firstLine="200" w:firstLineChars="200"/>
      <w:jc w:val="left"/>
    </w:pPr>
  </w:style>
  <w:style w:type="paragraph" w:customStyle="1" w:styleId="142">
    <w:name w:val="样式 小四 首行缩进:  0.85 厘米 行距: 1.5 倍行距"/>
    <w:basedOn w:val="116"/>
    <w:qFormat/>
    <w:uiPriority w:val="0"/>
    <w:pPr>
      <w:widowControl/>
      <w:spacing w:line="360" w:lineRule="auto"/>
      <w:ind w:firstLine="482" w:firstLineChars="200"/>
      <w:jc w:val="left"/>
    </w:pPr>
    <w:rPr>
      <w:kern w:val="0"/>
      <w:szCs w:val="22"/>
    </w:rPr>
  </w:style>
  <w:style w:type="paragraph" w:customStyle="1" w:styleId="143">
    <w:name w:val="样式4"/>
    <w:basedOn w:val="1"/>
    <w:qFormat/>
    <w:uiPriority w:val="0"/>
    <w:pPr>
      <w:spacing w:line="480" w:lineRule="exact"/>
      <w:jc w:val="center"/>
    </w:pPr>
    <w:rPr>
      <w:rFonts w:ascii="宋体" w:hAnsi="宋体"/>
      <w:b/>
      <w:sz w:val="24"/>
    </w:rPr>
  </w:style>
  <w:style w:type="paragraph" w:customStyle="1" w:styleId="144">
    <w:name w:val="表格"/>
    <w:basedOn w:val="1"/>
    <w:qFormat/>
    <w:uiPriority w:val="0"/>
    <w:pPr>
      <w:spacing w:before="62" w:beforeLines="20" w:after="62" w:afterLines="20"/>
      <w:ind w:firstLine="200" w:firstLineChars="200"/>
    </w:pPr>
    <w:rPr>
      <w:sz w:val="24"/>
      <w:szCs w:val="20"/>
    </w:rPr>
  </w:style>
  <w:style w:type="paragraph" w:customStyle="1" w:styleId="145">
    <w:name w:val="表头"/>
    <w:basedOn w:val="1"/>
    <w:next w:val="121"/>
    <w:qFormat/>
    <w:uiPriority w:val="0"/>
    <w:pPr>
      <w:adjustRightInd w:val="0"/>
      <w:snapToGrid w:val="0"/>
      <w:jc w:val="center"/>
    </w:pPr>
    <w:rPr>
      <w:b/>
      <w:sz w:val="24"/>
      <w:szCs w:val="20"/>
    </w:rPr>
  </w:style>
  <w:style w:type="paragraph" w:customStyle="1" w:styleId="146">
    <w:name w:val="表文"/>
    <w:basedOn w:val="1"/>
    <w:qFormat/>
    <w:uiPriority w:val="0"/>
    <w:pPr>
      <w:tabs>
        <w:tab w:val="left" w:pos="1021"/>
      </w:tabs>
      <w:spacing w:line="320" w:lineRule="exact"/>
      <w:jc w:val="center"/>
    </w:pPr>
    <w:rPr>
      <w:spacing w:val="-2"/>
      <w:kern w:val="0"/>
      <w:sz w:val="18"/>
      <w:szCs w:val="18"/>
    </w:rPr>
  </w:style>
  <w:style w:type="character" w:customStyle="1" w:styleId="147">
    <w:name w:val="表格内容 Char"/>
    <w:link w:val="148"/>
    <w:qFormat/>
    <w:uiPriority w:val="0"/>
    <w:rPr>
      <w:rFonts w:cs="宋体"/>
      <w:sz w:val="21"/>
    </w:rPr>
  </w:style>
  <w:style w:type="paragraph" w:customStyle="1" w:styleId="148">
    <w:name w:val="表格内容"/>
    <w:basedOn w:val="1"/>
    <w:link w:val="147"/>
    <w:qFormat/>
    <w:uiPriority w:val="0"/>
    <w:pPr>
      <w:widowControl/>
      <w:jc w:val="center"/>
    </w:pPr>
    <w:rPr>
      <w:rFonts w:cs="宋体"/>
      <w:kern w:val="0"/>
      <w:sz w:val="21"/>
      <w:szCs w:val="20"/>
    </w:rPr>
  </w:style>
  <w:style w:type="paragraph" w:styleId="149">
    <w:name w:val="List Paragraph"/>
    <w:basedOn w:val="1"/>
    <w:qFormat/>
    <w:uiPriority w:val="34"/>
    <w:pPr>
      <w:ind w:firstLine="420" w:firstLineChars="200"/>
    </w:pPr>
  </w:style>
  <w:style w:type="paragraph" w:customStyle="1" w:styleId="150">
    <w:name w:val="Table Paragraph"/>
    <w:basedOn w:val="1"/>
    <w:qFormat/>
    <w:uiPriority w:val="1"/>
  </w:style>
  <w:style w:type="character" w:customStyle="1" w:styleId="151">
    <w:name w:val="标题 6 Char"/>
    <w:link w:val="9"/>
    <w:qFormat/>
    <w:uiPriority w:val="0"/>
    <w:rPr>
      <w:rFonts w:ascii="Arial" w:hAnsi="Arial" w:cs="宋体"/>
      <w:b/>
      <w:kern w:val="20"/>
      <w:sz w:val="24"/>
    </w:rPr>
  </w:style>
  <w:style w:type="paragraph" w:customStyle="1" w:styleId="152">
    <w:name w:val="标准正文"/>
    <w:basedOn w:val="1"/>
    <w:qFormat/>
    <w:uiPriority w:val="0"/>
    <w:pPr>
      <w:spacing w:line="360" w:lineRule="auto"/>
      <w:ind w:firstLine="560" w:firstLineChars="200"/>
    </w:pPr>
    <w:rPr>
      <w:rFonts w:ascii="仿宋" w:hAnsi="仿宋" w:eastAsia="仿宋" w:cs="宋体"/>
      <w:sz w:val="28"/>
      <w:szCs w:val="28"/>
    </w:rPr>
  </w:style>
  <w:style w:type="paragraph" w:customStyle="1" w:styleId="153">
    <w:name w:val="样式 居中"/>
    <w:basedOn w:val="1"/>
    <w:qFormat/>
    <w:uiPriority w:val="0"/>
    <w:pPr>
      <w:jc w:val="center"/>
    </w:pPr>
    <w:rPr>
      <w:rFonts w:cs="宋体"/>
      <w:sz w:val="21"/>
      <w:szCs w:val="21"/>
    </w:rPr>
  </w:style>
  <w:style w:type="paragraph" w:customStyle="1" w:styleId="154">
    <w:name w:val="CM11"/>
    <w:basedOn w:val="55"/>
    <w:next w:val="55"/>
    <w:qFormat/>
    <w:uiPriority w:val="99"/>
    <w:pPr>
      <w:spacing w:line="583" w:lineRule="atLeast"/>
    </w:pPr>
    <w:rPr>
      <w:rFonts w:hAnsiTheme="minorHAnsi" w:cstheme="minorBidi"/>
      <w:color w:val="auto"/>
    </w:rPr>
  </w:style>
  <w:style w:type="character" w:customStyle="1" w:styleId="155">
    <w:name w:val="正文文本 (2) + Times New Roman"/>
    <w:qFormat/>
    <w:uiPriority w:val="0"/>
    <w:rPr>
      <w:rFonts w:ascii="Times New Roman" w:hAnsi="Times New Roman" w:eastAsia="Times New Roman" w:cs="Times New Roman"/>
      <w:color w:val="000000"/>
      <w:spacing w:val="0"/>
      <w:w w:val="100"/>
      <w:position w:val="0"/>
      <w:sz w:val="28"/>
      <w:szCs w:val="28"/>
      <w:u w:val="none"/>
      <w:lang w:val="zh-CN" w:eastAsia="zh-CN" w:bidi="zh-CN"/>
    </w:rPr>
  </w:style>
  <w:style w:type="character" w:customStyle="1" w:styleId="156">
    <w:name w:val="正文文本 (2) + 14 pt"/>
    <w:qFormat/>
    <w:uiPriority w:val="0"/>
    <w:rPr>
      <w:rFonts w:ascii="MingLiU" w:hAnsi="MingLiU" w:eastAsia="MingLiU" w:cs="MingLiU"/>
      <w:b/>
      <w:bCs/>
      <w:color w:val="000000"/>
      <w:spacing w:val="0"/>
      <w:w w:val="100"/>
      <w:position w:val="0"/>
      <w:sz w:val="28"/>
      <w:szCs w:val="28"/>
      <w:u w:val="none"/>
      <w:lang w:val="zh-CN" w:eastAsia="zh-CN" w:bidi="zh-CN"/>
    </w:rPr>
  </w:style>
  <w:style w:type="character" w:customStyle="1" w:styleId="157">
    <w:name w:val="正文文字 Char"/>
    <w:link w:val="110"/>
    <w:qFormat/>
    <w:uiPriority w:val="0"/>
    <w:rPr>
      <w:kern w:val="2"/>
      <w:sz w:val="32"/>
      <w:szCs w:val="24"/>
    </w:rPr>
  </w:style>
  <w:style w:type="paragraph" w:customStyle="1" w:styleId="158">
    <w:name w:val="_Style 5"/>
    <w:link w:val="161"/>
    <w:qFormat/>
    <w:uiPriority w:val="1"/>
    <w:pPr>
      <w:widowControl w:val="0"/>
    </w:pPr>
    <w:rPr>
      <w:rFonts w:ascii="Times New Roman" w:hAnsi="Times New Roman" w:eastAsia="宋体" w:cs="Times New Roman"/>
      <w:sz w:val="24"/>
      <w:szCs w:val="22"/>
      <w:lang w:val="en-US" w:eastAsia="en-US" w:bidi="ar-SA"/>
    </w:rPr>
  </w:style>
  <w:style w:type="paragraph" w:customStyle="1" w:styleId="159">
    <w:name w:val="正文文本 (2)"/>
    <w:basedOn w:val="1"/>
    <w:link w:val="160"/>
    <w:qFormat/>
    <w:uiPriority w:val="0"/>
    <w:pPr>
      <w:shd w:val="clear" w:color="auto" w:fill="FFFFFF"/>
      <w:spacing w:before="420" w:line="466" w:lineRule="exact"/>
      <w:jc w:val="distribute"/>
    </w:pPr>
    <w:rPr>
      <w:rFonts w:ascii="MingLiU" w:hAnsi="MingLiU" w:eastAsia="MingLiU" w:cs="MingLiU"/>
      <w:spacing w:val="20"/>
      <w:sz w:val="22"/>
      <w:szCs w:val="22"/>
    </w:rPr>
  </w:style>
  <w:style w:type="character" w:customStyle="1" w:styleId="160">
    <w:name w:val="正文文本 (2)_"/>
    <w:basedOn w:val="42"/>
    <w:link w:val="159"/>
    <w:qFormat/>
    <w:uiPriority w:val="0"/>
    <w:rPr>
      <w:rFonts w:ascii="MingLiU" w:hAnsi="MingLiU" w:eastAsia="MingLiU" w:cs="MingLiU"/>
      <w:spacing w:val="20"/>
      <w:kern w:val="2"/>
      <w:sz w:val="22"/>
      <w:szCs w:val="22"/>
      <w:shd w:val="clear" w:color="auto" w:fill="FFFFFF"/>
    </w:rPr>
  </w:style>
  <w:style w:type="character" w:customStyle="1" w:styleId="161">
    <w:name w:val="_Style 5 Char"/>
    <w:link w:val="158"/>
    <w:qFormat/>
    <w:uiPriority w:val="1"/>
    <w:rPr>
      <w:sz w:val="24"/>
      <w:szCs w:val="22"/>
      <w:lang w:eastAsia="en-US"/>
    </w:rPr>
  </w:style>
  <w:style w:type="character" w:customStyle="1" w:styleId="162">
    <w:name w:val="日期 Char"/>
    <w:basedOn w:val="42"/>
    <w:link w:val="25"/>
    <w:qFormat/>
    <w:uiPriority w:val="99"/>
    <w:rPr>
      <w:kern w:val="2"/>
      <w:sz w:val="28"/>
    </w:rPr>
  </w:style>
  <w:style w:type="paragraph" w:customStyle="1" w:styleId="163">
    <w:name w:val="正文（布）"/>
    <w:basedOn w:val="1"/>
    <w:qFormat/>
    <w:uiPriority w:val="0"/>
    <w:pPr>
      <w:spacing w:line="520" w:lineRule="exact"/>
      <w:ind w:firstLine="200" w:firstLineChars="200"/>
    </w:pPr>
    <w:rPr>
      <w:rFonts w:eastAsia="仿宋_GB2312"/>
      <w:sz w:val="28"/>
      <w:szCs w:val="28"/>
      <w:lang w:val="zh-CN"/>
    </w:rPr>
  </w:style>
  <w:style w:type="character" w:customStyle="1" w:styleId="164">
    <w:name w:val="正文文本 (2) + 间距 0 pt"/>
    <w:basedOn w:val="160"/>
    <w:qFormat/>
    <w:uiPriority w:val="0"/>
    <w:rPr>
      <w:rFonts w:ascii="MingLiU" w:hAnsi="MingLiU" w:eastAsia="MingLiU" w:cs="MingLiU"/>
      <w:color w:val="000000"/>
      <w:spacing w:val="0"/>
      <w:w w:val="100"/>
      <w:kern w:val="2"/>
      <w:position w:val="0"/>
      <w:sz w:val="22"/>
      <w:szCs w:val="22"/>
      <w:u w:val="none"/>
      <w:shd w:val="clear" w:color="auto" w:fill="FFFFFF"/>
      <w:lang w:val="en-US" w:eastAsia="en-US" w:bidi="en-US"/>
    </w:rPr>
  </w:style>
  <w:style w:type="character" w:customStyle="1" w:styleId="165">
    <w:name w:val="文档结构图 Char"/>
    <w:basedOn w:val="42"/>
    <w:link w:val="18"/>
    <w:qFormat/>
    <w:uiPriority w:val="99"/>
    <w:rPr>
      <w:rFonts w:ascii="宋体" w:hAnsi="宋体"/>
      <w:color w:val="000000"/>
      <w:kern w:val="2"/>
      <w:sz w:val="18"/>
      <w:szCs w:val="18"/>
    </w:rPr>
  </w:style>
  <w:style w:type="character" w:customStyle="1" w:styleId="166">
    <w:name w:val="页眉或页脚_"/>
    <w:basedOn w:val="42"/>
    <w:qFormat/>
    <w:uiPriority w:val="0"/>
    <w:rPr>
      <w:rFonts w:ascii="MingLiU" w:hAnsi="MingLiU" w:eastAsia="MingLiU" w:cs="MingLiU"/>
      <w:sz w:val="18"/>
      <w:szCs w:val="18"/>
      <w:u w:val="none"/>
    </w:rPr>
  </w:style>
  <w:style w:type="character" w:customStyle="1" w:styleId="167">
    <w:name w:val="页眉或页脚"/>
    <w:basedOn w:val="166"/>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168">
    <w:name w:val="正文文本 (6)_"/>
    <w:basedOn w:val="42"/>
    <w:link w:val="169"/>
    <w:qFormat/>
    <w:uiPriority w:val="0"/>
    <w:rPr>
      <w:rFonts w:ascii="MingLiU" w:hAnsi="MingLiU" w:eastAsia="MingLiU" w:cs="MingLiU"/>
      <w:b/>
      <w:bCs/>
      <w:sz w:val="18"/>
      <w:szCs w:val="18"/>
      <w:shd w:val="clear" w:color="auto" w:fill="FFFFFF"/>
    </w:rPr>
  </w:style>
  <w:style w:type="paragraph" w:customStyle="1" w:styleId="169">
    <w:name w:val="正文文本 (6)"/>
    <w:basedOn w:val="1"/>
    <w:link w:val="168"/>
    <w:qFormat/>
    <w:uiPriority w:val="0"/>
    <w:pPr>
      <w:shd w:val="clear" w:color="auto" w:fill="FFFFFF"/>
      <w:spacing w:line="0" w:lineRule="atLeast"/>
      <w:jc w:val="left"/>
    </w:pPr>
    <w:rPr>
      <w:rFonts w:ascii="MingLiU" w:hAnsi="MingLiU" w:eastAsia="MingLiU" w:cs="MingLiU"/>
      <w:b/>
      <w:bCs/>
      <w:kern w:val="0"/>
      <w:sz w:val="18"/>
      <w:szCs w:val="18"/>
    </w:rPr>
  </w:style>
  <w:style w:type="character" w:customStyle="1" w:styleId="170">
    <w:name w:val="正文文本 (2) + 粗体"/>
    <w:basedOn w:val="160"/>
    <w:qFormat/>
    <w:uiPriority w:val="0"/>
    <w:rPr>
      <w:rFonts w:ascii="MingLiU" w:hAnsi="MingLiU" w:eastAsia="MingLiU" w:cs="MingLiU"/>
      <w:b/>
      <w:bCs/>
      <w:color w:val="000000"/>
      <w:spacing w:val="-40"/>
      <w:w w:val="100"/>
      <w:kern w:val="2"/>
      <w:position w:val="0"/>
      <w:sz w:val="22"/>
      <w:szCs w:val="22"/>
      <w:u w:val="none"/>
      <w:shd w:val="clear" w:color="auto" w:fill="FFFFFF"/>
      <w:lang w:val="en-US" w:eastAsia="en-US" w:bidi="en-US"/>
    </w:rPr>
  </w:style>
  <w:style w:type="character" w:customStyle="1" w:styleId="171">
    <w:name w:val="页眉或页脚 + Times New Roman"/>
    <w:basedOn w:val="166"/>
    <w:qFormat/>
    <w:uiPriority w:val="0"/>
    <w:rPr>
      <w:rFonts w:ascii="Times New Roman" w:hAnsi="Times New Roman" w:eastAsia="Times New Roman" w:cs="Times New Roman"/>
      <w:color w:val="000000"/>
      <w:spacing w:val="0"/>
      <w:w w:val="100"/>
      <w:position w:val="0"/>
      <w:sz w:val="21"/>
      <w:szCs w:val="21"/>
      <w:u w:val="none"/>
      <w:lang w:val="zh-TW" w:eastAsia="zh-TW" w:bidi="zh-TW"/>
    </w:rPr>
  </w:style>
  <w:style w:type="character" w:customStyle="1" w:styleId="172">
    <w:name w:val="正文文本缩进 2 Char"/>
    <w:basedOn w:val="42"/>
    <w:link w:val="26"/>
    <w:qFormat/>
    <w:uiPriority w:val="0"/>
    <w:rPr>
      <w:rFonts w:ascii="宋体" w:hAnsi="宋体"/>
      <w:kern w:val="2"/>
      <w:sz w:val="24"/>
      <w:szCs w:val="24"/>
    </w:rPr>
  </w:style>
  <w:style w:type="character" w:customStyle="1" w:styleId="173">
    <w:name w:val="标题 #4_"/>
    <w:basedOn w:val="42"/>
    <w:link w:val="174"/>
    <w:qFormat/>
    <w:uiPriority w:val="0"/>
    <w:rPr>
      <w:rFonts w:ascii="MingLiU" w:hAnsi="MingLiU" w:eastAsia="MingLiU" w:cs="MingLiU"/>
      <w:sz w:val="26"/>
      <w:szCs w:val="26"/>
      <w:shd w:val="clear" w:color="auto" w:fill="FFFFFF"/>
    </w:rPr>
  </w:style>
  <w:style w:type="paragraph" w:customStyle="1" w:styleId="174">
    <w:name w:val="标题 #4"/>
    <w:basedOn w:val="1"/>
    <w:link w:val="173"/>
    <w:qFormat/>
    <w:uiPriority w:val="0"/>
    <w:pPr>
      <w:shd w:val="clear" w:color="auto" w:fill="FFFFFF"/>
      <w:spacing w:before="300" w:after="420" w:line="0" w:lineRule="atLeast"/>
      <w:jc w:val="left"/>
      <w:outlineLvl w:val="3"/>
    </w:pPr>
    <w:rPr>
      <w:rFonts w:ascii="MingLiU" w:hAnsi="MingLiU" w:eastAsia="MingLiU" w:cs="MingLiU"/>
      <w:kern w:val="0"/>
      <w:sz w:val="26"/>
      <w:szCs w:val="26"/>
    </w:rPr>
  </w:style>
  <w:style w:type="table" w:customStyle="1" w:styleId="175">
    <w:name w:val="网格型1"/>
    <w:basedOn w:val="4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6">
    <w:name w:val="图片标题_"/>
    <w:basedOn w:val="42"/>
    <w:link w:val="177"/>
    <w:qFormat/>
    <w:uiPriority w:val="0"/>
    <w:rPr>
      <w:rFonts w:ascii="MingLiU" w:hAnsi="MingLiU" w:eastAsia="MingLiU" w:cs="MingLiU"/>
      <w:spacing w:val="20"/>
      <w:sz w:val="22"/>
      <w:shd w:val="clear" w:color="auto" w:fill="FFFFFF"/>
    </w:rPr>
  </w:style>
  <w:style w:type="paragraph" w:customStyle="1" w:styleId="177">
    <w:name w:val="图片标题"/>
    <w:basedOn w:val="1"/>
    <w:link w:val="176"/>
    <w:qFormat/>
    <w:uiPriority w:val="0"/>
    <w:pPr>
      <w:shd w:val="clear" w:color="auto" w:fill="FFFFFF"/>
      <w:spacing w:line="0" w:lineRule="atLeast"/>
      <w:jc w:val="left"/>
    </w:pPr>
    <w:rPr>
      <w:rFonts w:ascii="MingLiU" w:hAnsi="MingLiU" w:eastAsia="MingLiU" w:cs="MingLiU"/>
      <w:spacing w:val="20"/>
      <w:kern w:val="0"/>
      <w:sz w:val="22"/>
      <w:szCs w:val="20"/>
    </w:rPr>
  </w:style>
  <w:style w:type="character" w:customStyle="1" w:styleId="178">
    <w:name w:val="图片标题 (2)_"/>
    <w:basedOn w:val="42"/>
    <w:link w:val="179"/>
    <w:qFormat/>
    <w:uiPriority w:val="0"/>
    <w:rPr>
      <w:rFonts w:ascii="MingLiU" w:hAnsi="MingLiU" w:eastAsia="MingLiU" w:cs="MingLiU"/>
      <w:b/>
      <w:bCs/>
      <w:sz w:val="22"/>
      <w:shd w:val="clear" w:color="auto" w:fill="FFFFFF"/>
    </w:rPr>
  </w:style>
  <w:style w:type="paragraph" w:customStyle="1" w:styleId="179">
    <w:name w:val="图片标题 (2)"/>
    <w:basedOn w:val="1"/>
    <w:link w:val="178"/>
    <w:qFormat/>
    <w:uiPriority w:val="0"/>
    <w:pPr>
      <w:shd w:val="clear" w:color="auto" w:fill="FFFFFF"/>
      <w:spacing w:line="0" w:lineRule="atLeast"/>
      <w:jc w:val="left"/>
    </w:pPr>
    <w:rPr>
      <w:rFonts w:ascii="MingLiU" w:hAnsi="MingLiU" w:eastAsia="MingLiU" w:cs="MingLiU"/>
      <w:b/>
      <w:bCs/>
      <w:kern w:val="0"/>
      <w:sz w:val="22"/>
      <w:szCs w:val="20"/>
    </w:rPr>
  </w:style>
  <w:style w:type="character" w:customStyle="1" w:styleId="180">
    <w:name w:val="副标题 Char"/>
    <w:basedOn w:val="42"/>
    <w:link w:val="31"/>
    <w:qFormat/>
    <w:uiPriority w:val="0"/>
    <w:rPr>
      <w:rFonts w:ascii="Calibri" w:hAnsi="Calibri"/>
      <w:b/>
      <w:kern w:val="28"/>
      <w:sz w:val="24"/>
      <w:szCs w:val="24"/>
    </w:rPr>
  </w:style>
  <w:style w:type="paragraph" w:customStyle="1" w:styleId="181">
    <w:name w:val="图表标注"/>
    <w:basedOn w:val="1"/>
    <w:qFormat/>
    <w:uiPriority w:val="0"/>
    <w:pPr>
      <w:widowControl/>
      <w:spacing w:line="300" w:lineRule="auto"/>
      <w:contextualSpacing/>
      <w:jc w:val="center"/>
    </w:pPr>
    <w:rPr>
      <w:snapToGrid w:val="0"/>
      <w:kern w:val="0"/>
      <w:sz w:val="21"/>
    </w:rPr>
  </w:style>
  <w:style w:type="character" w:customStyle="1" w:styleId="182">
    <w:name w:val="段落 Char"/>
    <w:qFormat/>
    <w:uiPriority w:val="0"/>
    <w:rPr>
      <w:rFonts w:ascii="Times New Roman" w:hAnsi="Times New Roman" w:eastAsia="宋体" w:cs="Times New Roman"/>
      <w:kern w:val="0"/>
      <w:sz w:val="24"/>
      <w:szCs w:val="24"/>
      <w:lang w:val="zh-CN"/>
    </w:rPr>
  </w:style>
  <w:style w:type="character" w:customStyle="1" w:styleId="183">
    <w:name w:val="正文文本 (2) + 间距 2 pt"/>
    <w:basedOn w:val="160"/>
    <w:qFormat/>
    <w:uiPriority w:val="0"/>
    <w:rPr>
      <w:rFonts w:ascii="MingLiU" w:hAnsi="MingLiU" w:eastAsia="MingLiU" w:cs="MingLiU"/>
      <w:color w:val="000000"/>
      <w:spacing w:val="50"/>
      <w:w w:val="100"/>
      <w:kern w:val="2"/>
      <w:position w:val="0"/>
      <w:sz w:val="22"/>
      <w:szCs w:val="22"/>
      <w:u w:val="none"/>
      <w:shd w:val="clear" w:color="auto" w:fill="FFFFFF"/>
      <w:lang w:val="zh-TW" w:eastAsia="zh-TW" w:bidi="zh-TW"/>
    </w:rPr>
  </w:style>
  <w:style w:type="character" w:customStyle="1" w:styleId="184">
    <w:name w:val="批注文字 Char"/>
    <w:basedOn w:val="42"/>
    <w:link w:val="19"/>
    <w:semiHidden/>
    <w:qFormat/>
    <w:uiPriority w:val="99"/>
    <w:rPr>
      <w:kern w:val="2"/>
      <w:sz w:val="21"/>
    </w:rPr>
  </w:style>
  <w:style w:type="character" w:customStyle="1" w:styleId="185">
    <w:name w:val="批注主题 Char"/>
    <w:basedOn w:val="184"/>
    <w:link w:val="38"/>
    <w:semiHidden/>
    <w:qFormat/>
    <w:uiPriority w:val="99"/>
    <w:rPr>
      <w:b/>
      <w:bCs/>
      <w:kern w:val="2"/>
      <w:sz w:val="32"/>
      <w:szCs w:val="24"/>
    </w:rPr>
  </w:style>
  <w:style w:type="paragraph" w:customStyle="1" w:styleId="186">
    <w:name w:val="三级标题"/>
    <w:basedOn w:val="1"/>
    <w:qFormat/>
    <w:uiPriority w:val="0"/>
    <w:pPr>
      <w:spacing w:beforeLines="50" w:afterLines="50"/>
      <w:outlineLvl w:val="2"/>
    </w:pPr>
    <w:rPr>
      <w:rFonts w:ascii="Calibri" w:hAnsi="Calibri" w:eastAsia="仿宋_GB2312"/>
      <w:b/>
      <w:sz w:val="28"/>
      <w:szCs w:val="28"/>
    </w:rPr>
  </w:style>
  <w:style w:type="paragraph" w:customStyle="1" w:styleId="187">
    <w:name w:val="二级标题"/>
    <w:basedOn w:val="5"/>
    <w:qFormat/>
    <w:uiPriority w:val="0"/>
    <w:pPr>
      <w:widowControl w:val="0"/>
      <w:adjustRightInd/>
      <w:spacing w:before="260" w:beforeLines="50" w:after="260" w:afterLines="50"/>
    </w:pPr>
    <w:rPr>
      <w:rFonts w:eastAsia="仿宋_GB2312"/>
      <w:b/>
      <w:bCs w:val="0"/>
      <w:sz w:val="30"/>
      <w:szCs w:val="24"/>
    </w:rPr>
  </w:style>
  <w:style w:type="character" w:customStyle="1" w:styleId="188">
    <w:name w:val="脚注文本 Char"/>
    <w:basedOn w:val="42"/>
    <w:link w:val="32"/>
    <w:qFormat/>
    <w:uiPriority w:val="99"/>
    <w:rPr>
      <w:rFonts w:hAnsi="宋体"/>
      <w:color w:val="000000"/>
      <w:kern w:val="2"/>
      <w:sz w:val="18"/>
      <w:szCs w:val="18"/>
    </w:rPr>
  </w:style>
  <w:style w:type="table" w:customStyle="1" w:styleId="189">
    <w:name w:val="Table Normal"/>
    <w:basedOn w:val="40"/>
    <w:semiHidden/>
    <w:qFormat/>
    <w:uiPriority w:val="0"/>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190">
    <w:name w:val="标题 Char1"/>
    <w:basedOn w:val="42"/>
    <w:qFormat/>
    <w:uiPriority w:val="0"/>
    <w:rPr>
      <w:rFonts w:hint="default" w:ascii="Cambria" w:hAnsi="Cambria" w:eastAsia="Cambria" w:cs="Times New Roman"/>
      <w:b/>
      <w:kern w:val="2"/>
      <w:sz w:val="32"/>
      <w:szCs w:val="32"/>
    </w:rPr>
  </w:style>
  <w:style w:type="character" w:customStyle="1" w:styleId="191">
    <w:name w:val="页脚 Char2"/>
    <w:basedOn w:val="42"/>
    <w:qFormat/>
    <w:uiPriority w:val="0"/>
    <w:rPr>
      <w:kern w:val="2"/>
      <w:sz w:val="18"/>
      <w:szCs w:val="18"/>
    </w:rPr>
  </w:style>
  <w:style w:type="character" w:customStyle="1" w:styleId="192">
    <w:name w:val="正文文本 3 Char"/>
    <w:basedOn w:val="42"/>
    <w:link w:val="20"/>
    <w:qFormat/>
    <w:uiPriority w:val="0"/>
    <w:rPr>
      <w:b/>
      <w:kern w:val="2"/>
      <w:sz w:val="28"/>
    </w:rPr>
  </w:style>
  <w:style w:type="character" w:customStyle="1" w:styleId="193">
    <w:name w:val="正文首行缩进 Char2"/>
    <w:basedOn w:val="194"/>
    <w:qFormat/>
    <w:uiPriority w:val="0"/>
    <w:rPr>
      <w:kern w:val="2"/>
      <w:sz w:val="32"/>
      <w:szCs w:val="24"/>
    </w:rPr>
  </w:style>
  <w:style w:type="character" w:customStyle="1" w:styleId="194">
    <w:name w:val="正文文本 Char2"/>
    <w:basedOn w:val="42"/>
    <w:qFormat/>
    <w:uiPriority w:val="0"/>
    <w:rPr>
      <w:kern w:val="2"/>
      <w:sz w:val="32"/>
      <w:szCs w:val="24"/>
    </w:rPr>
  </w:style>
  <w:style w:type="character" w:customStyle="1" w:styleId="195">
    <w:name w:val="标题 3 Char"/>
    <w:basedOn w:val="42"/>
    <w:link w:val="6"/>
    <w:qFormat/>
    <w:uiPriority w:val="0"/>
    <w:rPr>
      <w:bCs/>
      <w:kern w:val="2"/>
      <w:sz w:val="24"/>
      <w:szCs w:val="32"/>
    </w:rPr>
  </w:style>
  <w:style w:type="character" w:customStyle="1" w:styleId="196">
    <w:name w:val="正文文本缩进 3 Char"/>
    <w:basedOn w:val="42"/>
    <w:link w:val="33"/>
    <w:qFormat/>
    <w:uiPriority w:val="0"/>
    <w:rPr>
      <w:kern w:val="2"/>
      <w:sz w:val="24"/>
      <w:szCs w:val="24"/>
    </w:rPr>
  </w:style>
  <w:style w:type="character" w:customStyle="1" w:styleId="197">
    <w:name w:val="纯文本 Char2"/>
    <w:basedOn w:val="42"/>
    <w:qFormat/>
    <w:uiPriority w:val="0"/>
    <w:rPr>
      <w:rFonts w:hint="eastAsia" w:ascii="宋体" w:hAnsi="Courier New" w:eastAsia="宋体" w:cs="Courier New"/>
      <w:kern w:val="2"/>
      <w:sz w:val="21"/>
      <w:szCs w:val="21"/>
    </w:rPr>
  </w:style>
  <w:style w:type="character" w:customStyle="1" w:styleId="198">
    <w:name w:val="批注框文本 Char1"/>
    <w:basedOn w:val="42"/>
    <w:qFormat/>
    <w:uiPriority w:val="0"/>
    <w:rPr>
      <w:kern w:val="2"/>
      <w:sz w:val="18"/>
      <w:szCs w:val="18"/>
    </w:rPr>
  </w:style>
  <w:style w:type="character" w:customStyle="1" w:styleId="199">
    <w:name w:val="正文文本 2 Char2"/>
    <w:basedOn w:val="42"/>
    <w:qFormat/>
    <w:uiPriority w:val="0"/>
    <w:rPr>
      <w:kern w:val="2"/>
      <w:sz w:val="32"/>
      <w:szCs w:val="24"/>
    </w:rPr>
  </w:style>
  <w:style w:type="character" w:customStyle="1" w:styleId="200">
    <w:name w:val="页眉 Char1"/>
    <w:basedOn w:val="42"/>
    <w:qFormat/>
    <w:uiPriority w:val="0"/>
    <w:rPr>
      <w:kern w:val="2"/>
      <w:sz w:val="18"/>
      <w:szCs w:val="18"/>
    </w:rPr>
  </w:style>
  <w:style w:type="character" w:customStyle="1" w:styleId="201">
    <w:name w:val="正文文本缩进 Char"/>
    <w:basedOn w:val="42"/>
    <w:link w:val="21"/>
    <w:qFormat/>
    <w:uiPriority w:val="0"/>
    <w:rPr>
      <w:kern w:val="2"/>
      <w:sz w:val="28"/>
      <w:szCs w:val="24"/>
    </w:rPr>
  </w:style>
  <w:style w:type="paragraph" w:customStyle="1" w:styleId="202">
    <w:name w:val="Heading #2|1"/>
    <w:basedOn w:val="1"/>
    <w:qFormat/>
    <w:uiPriority w:val="0"/>
    <w:pPr>
      <w:widowControl w:val="0"/>
      <w:shd w:val="clear" w:color="auto" w:fill="auto"/>
      <w:outlineLvl w:val="1"/>
    </w:pPr>
    <w:rPr>
      <w:rFonts w:ascii="宋体" w:hAnsi="宋体" w:eastAsia="宋体" w:cs="宋体"/>
      <w:b/>
      <w:bCs/>
      <w:sz w:val="32"/>
      <w:szCs w:val="32"/>
      <w:u w:val="none"/>
      <w:shd w:val="clear" w:color="auto" w:fill="auto"/>
      <w:lang w:val="zh-TW" w:eastAsia="zh-TW" w:bidi="zh-TW"/>
    </w:rPr>
  </w:style>
  <w:style w:type="paragraph" w:customStyle="1" w:styleId="203">
    <w:name w:val="Body text|1"/>
    <w:basedOn w:val="1"/>
    <w:qFormat/>
    <w:uiPriority w:val="0"/>
    <w:pPr>
      <w:widowControl w:val="0"/>
      <w:shd w:val="clear" w:color="auto" w:fill="auto"/>
      <w:spacing w:line="410" w:lineRule="auto"/>
      <w:ind w:firstLine="400"/>
    </w:pPr>
    <w:rPr>
      <w:rFonts w:ascii="宋体" w:hAnsi="宋体" w:eastAsia="宋体" w:cs="宋体"/>
      <w:sz w:val="28"/>
      <w:szCs w:val="28"/>
      <w:u w:val="none"/>
      <w:shd w:val="clear" w:color="auto" w:fill="auto"/>
      <w:lang w:val="zh-TW" w:eastAsia="zh-TW" w:bidi="zh-TW"/>
    </w:rPr>
  </w:style>
  <w:style w:type="paragraph" w:customStyle="1" w:styleId="204">
    <w:name w:val="Other|1"/>
    <w:basedOn w:val="1"/>
    <w:qFormat/>
    <w:uiPriority w:val="0"/>
    <w:pPr>
      <w:widowControl w:val="0"/>
      <w:shd w:val="clear" w:color="auto" w:fill="auto"/>
      <w:spacing w:line="41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5.png"/><Relationship Id="rId45" Type="http://schemas.openxmlformats.org/officeDocument/2006/relationships/image" Target="media/image14.wmf"/><Relationship Id="rId44" Type="http://schemas.openxmlformats.org/officeDocument/2006/relationships/image" Target="media/image13.wmf"/><Relationship Id="rId43" Type="http://schemas.openxmlformats.org/officeDocument/2006/relationships/oleObject" Target="embeddings/oleObject20.bin"/><Relationship Id="rId42" Type="http://schemas.openxmlformats.org/officeDocument/2006/relationships/oleObject" Target="embeddings/oleObject19.bin"/><Relationship Id="rId41" Type="http://schemas.openxmlformats.org/officeDocument/2006/relationships/oleObject" Target="embeddings/oleObject18.bin"/><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oleObject" Target="embeddings/oleObject15.bin"/><Relationship Id="rId37" Type="http://schemas.openxmlformats.org/officeDocument/2006/relationships/oleObject" Target="embeddings/oleObject14.bin"/><Relationship Id="rId36" Type="http://schemas.openxmlformats.org/officeDocument/2006/relationships/oleObject" Target="embeddings/oleObject13.bin"/><Relationship Id="rId35" Type="http://schemas.openxmlformats.org/officeDocument/2006/relationships/oleObject" Target="embeddings/oleObject12.bin"/><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2.emf"/><Relationship Id="rId28" Type="http://schemas.openxmlformats.org/officeDocument/2006/relationships/image" Target="media/image11.wmf"/><Relationship Id="rId27" Type="http://schemas.openxmlformats.org/officeDocument/2006/relationships/oleObject" Target="embeddings/oleObject6.bin"/><Relationship Id="rId26" Type="http://schemas.openxmlformats.org/officeDocument/2006/relationships/image" Target="media/image10.wmf"/><Relationship Id="rId25" Type="http://schemas.openxmlformats.org/officeDocument/2006/relationships/oleObject" Target="embeddings/oleObject5.bin"/><Relationship Id="rId24" Type="http://schemas.openxmlformats.org/officeDocument/2006/relationships/image" Target="media/image9.wmf"/><Relationship Id="rId23" Type="http://schemas.openxmlformats.org/officeDocument/2006/relationships/oleObject" Target="embeddings/oleObject4.bin"/><Relationship Id="rId22" Type="http://schemas.openxmlformats.org/officeDocument/2006/relationships/image" Target="media/image8.wmf"/><Relationship Id="rId21" Type="http://schemas.openxmlformats.org/officeDocument/2006/relationships/oleObject" Target="embeddings/oleObject3.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wmf"/><Relationship Id="rId17" Type="http://schemas.openxmlformats.org/officeDocument/2006/relationships/oleObject" Target="embeddings/oleObject1.bin"/><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78</Pages>
  <Words>9638</Words>
  <Characters>54942</Characters>
  <Lines>457</Lines>
  <Paragraphs>128</Paragraphs>
  <TotalTime>7</TotalTime>
  <ScaleCrop>false</ScaleCrop>
  <LinksUpToDate>false</LinksUpToDate>
  <CharactersWithSpaces>64452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2019-12-05T02:45:00Z</dcterms:created>
  <dc:creator>hg</dc:creator>
  <cp:lastModifiedBy>寶寶ě旎oο </cp:lastModifiedBy>
  <cp:lastPrinted>2019-07-29T09:48:00Z</cp:lastPrinted>
  <dcterms:modified xsi:type="dcterms:W3CDTF">2020-05-12T08:39:48Z</dcterms:modified>
  <dc:title>建设项目基本情况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