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3E" w:rsidRPr="00076662" w:rsidRDefault="0079624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 xml:space="preserve">                                                                                                                                                         </w:t>
      </w:r>
      <w:r w:rsidR="007D5EB6"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 xml:space="preserve">                             </w:t>
      </w:r>
      <w:r w:rsidR="0038313E"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2017年度</w:t>
      </w:r>
      <w:r w:rsidR="0088449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炎陵县</w:t>
      </w:r>
      <w:r w:rsidR="0038313E"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公共文化服务体系建设</w:t>
      </w:r>
    </w:p>
    <w:p w:rsidR="00A1394D" w:rsidRPr="00076662" w:rsidRDefault="001F6AD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中央专项转移支付绩效自评报告</w:t>
      </w:r>
    </w:p>
    <w:p w:rsidR="00A1394D" w:rsidRPr="00076662" w:rsidRDefault="001F6AD0" w:rsidP="00DB6EC8">
      <w:pPr>
        <w:numPr>
          <w:ilvl w:val="0"/>
          <w:numId w:val="1"/>
        </w:numPr>
        <w:spacing w:beforeLines="100"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基本情况</w:t>
      </w:r>
    </w:p>
    <w:p w:rsidR="00486361" w:rsidRPr="00076662" w:rsidRDefault="00884492" w:rsidP="00884492">
      <w:pPr>
        <w:ind w:firstLineChars="200" w:firstLine="640"/>
        <w:jc w:val="left"/>
        <w:rPr>
          <w:rFonts w:ascii="仿宋" w:eastAsia="仿宋" w:hAnsi="仿宋" w:cs="Times New Roman"/>
          <w:bCs/>
          <w:color w:val="000000" w:themeColor="text1"/>
          <w:sz w:val="30"/>
          <w:szCs w:val="30"/>
        </w:rPr>
      </w:pPr>
      <w:r w:rsidRPr="00884492">
        <w:rPr>
          <w:rFonts w:ascii="仿宋" w:eastAsia="仿宋" w:hAnsi="仿宋"/>
          <w:sz w:val="32"/>
          <w:szCs w:val="32"/>
        </w:rPr>
        <w:t>根据《财政部关于提前下达2018年中央补助地方公共文化服务体系建设专项资金的通知》（财文〔2017〕154号）精神，经研究，现提前下达你市</w:t>
      </w:r>
      <w:r w:rsidR="00670D47">
        <w:rPr>
          <w:rFonts w:ascii="仿宋" w:eastAsia="仿宋" w:hAnsi="仿宋" w:hint="eastAsia"/>
          <w:sz w:val="32"/>
          <w:szCs w:val="32"/>
        </w:rPr>
        <w:t xml:space="preserve"> </w:t>
      </w:r>
      <w:r w:rsidRPr="00884492">
        <w:rPr>
          <w:rFonts w:ascii="仿宋" w:eastAsia="仿宋" w:hAnsi="仿宋"/>
          <w:sz w:val="32"/>
          <w:szCs w:val="32"/>
        </w:rPr>
        <w:t>（州、省直管县市）2018年中央补助地方公共文化服务体系建设专项资金</w:t>
      </w:r>
      <w:r w:rsidRPr="00884492">
        <w:rPr>
          <w:rFonts w:ascii="仿宋" w:eastAsia="仿宋" w:hAnsi="仿宋" w:hint="eastAsia"/>
          <w:sz w:val="32"/>
          <w:szCs w:val="32"/>
        </w:rPr>
        <w:t>27</w:t>
      </w:r>
      <w:r w:rsidRPr="00884492">
        <w:rPr>
          <w:rFonts w:ascii="仿宋" w:eastAsia="仿宋" w:hAnsi="仿宋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（</w:t>
      </w:r>
      <w:r w:rsidRPr="00884492">
        <w:rPr>
          <w:rFonts w:ascii="仿宋" w:eastAsia="仿宋" w:hAnsi="仿宋"/>
          <w:sz w:val="32"/>
          <w:szCs w:val="32"/>
        </w:rPr>
        <w:t>湘财教指〔</w:t>
      </w:r>
      <w:r w:rsidRPr="00884492">
        <w:rPr>
          <w:rFonts w:ascii="仿宋" w:eastAsia="仿宋" w:hAnsi="仿宋"/>
          <w:spacing w:val="-6"/>
          <w:sz w:val="32"/>
          <w:szCs w:val="32"/>
        </w:rPr>
        <w:t>2017</w:t>
      </w:r>
      <w:r w:rsidRPr="00884492">
        <w:rPr>
          <w:rFonts w:ascii="仿宋" w:eastAsia="仿宋" w:hAnsi="仿宋"/>
          <w:sz w:val="32"/>
          <w:szCs w:val="32"/>
        </w:rPr>
        <w:t>〕116号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A1394D" w:rsidRPr="00076662" w:rsidRDefault="00486361" w:rsidP="00486361">
      <w:pPr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二、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绩效自评工作开展情况</w:t>
      </w:r>
    </w:p>
    <w:p w:rsidR="00A1394D" w:rsidRPr="00076662" w:rsidRDefault="001F6AD0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前期准备</w:t>
      </w:r>
    </w:p>
    <w:p w:rsidR="009A076E" w:rsidRPr="009A076E" w:rsidRDefault="00C87097" w:rsidP="009A076E">
      <w:pPr>
        <w:pStyle w:val="a9"/>
        <w:spacing w:line="600" w:lineRule="exact"/>
        <w:ind w:firstLineChars="131" w:firstLine="419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="009A076E" w:rsidRPr="009A076E">
        <w:rPr>
          <w:rFonts w:ascii="仿宋" w:eastAsia="仿宋" w:hAnsi="仿宋" w:cs="仿宋" w:hint="eastAsia"/>
          <w:color w:val="000000" w:themeColor="text1"/>
          <w:sz w:val="32"/>
          <w:szCs w:val="32"/>
        </w:rPr>
        <w:t>严格按照</w:t>
      </w:r>
      <w:r w:rsidR="009A076E" w:rsidRPr="009A076E">
        <w:rPr>
          <w:rFonts w:ascii="仿宋" w:eastAsia="仿宋" w:hAnsi="仿宋" w:cs="仿宋"/>
          <w:color w:val="000000" w:themeColor="text1"/>
          <w:sz w:val="32"/>
          <w:szCs w:val="32"/>
        </w:rPr>
        <w:t>《中央补助地方文化服务体系建设专项资金管理暂</w:t>
      </w:r>
      <w:r w:rsidR="009A076E" w:rsidRPr="009A076E">
        <w:rPr>
          <w:rFonts w:ascii="仿宋_GB2312" w:eastAsia="仿宋_GB2312" w:hAnsi="仿宋_GB2312"/>
          <w:sz w:val="32"/>
          <w:szCs w:val="32"/>
        </w:rPr>
        <w:t>行办法》（财教〔2015〕527号）</w:t>
      </w:r>
      <w:r w:rsidR="009A076E" w:rsidRPr="009A076E">
        <w:rPr>
          <w:rFonts w:ascii="仿宋" w:eastAsia="仿宋" w:hAnsi="仿宋" w:cs="仿宋" w:hint="eastAsia"/>
          <w:color w:val="000000" w:themeColor="text1"/>
          <w:sz w:val="32"/>
          <w:szCs w:val="32"/>
        </w:rPr>
        <w:t>文件要求，加强组织领导，落实责任，将绩效考核工作作为当前重点工作进行部署和落实。</w:t>
      </w:r>
    </w:p>
    <w:p w:rsidR="00A1394D" w:rsidRPr="00076662" w:rsidRDefault="001F6AD0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组织过程</w:t>
      </w:r>
    </w:p>
    <w:p w:rsidR="00A1394D" w:rsidRPr="00076662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根据相关规定严格开展绩效自评工作。由于201</w:t>
      </w:r>
      <w:r w:rsidR="00C87097">
        <w:rPr>
          <w:rFonts w:ascii="仿宋" w:eastAsia="仿宋" w:hAnsi="仿宋" w:cs="仿宋" w:hint="eastAsia"/>
          <w:color w:val="000000" w:themeColor="text1"/>
          <w:sz w:val="32"/>
          <w:szCs w:val="32"/>
        </w:rPr>
        <w:t>8</w:t>
      </w: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年度中央补助文化创建经费</w:t>
      </w:r>
      <w:r w:rsidR="00C87097">
        <w:rPr>
          <w:rFonts w:ascii="仿宋" w:eastAsia="仿宋" w:hAnsi="仿宋" w:cs="仿宋" w:hint="eastAsia"/>
          <w:color w:val="000000" w:themeColor="text1"/>
          <w:sz w:val="32"/>
          <w:szCs w:val="32"/>
        </w:rPr>
        <w:t>提前</w:t>
      </w: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下拨至</w:t>
      </w:r>
      <w:r w:rsidR="00C87097">
        <w:rPr>
          <w:rFonts w:ascii="仿宋" w:eastAsia="仿宋" w:hAnsi="仿宋" w:cs="仿宋" w:hint="eastAsia"/>
          <w:color w:val="000000" w:themeColor="text1"/>
          <w:sz w:val="32"/>
          <w:szCs w:val="32"/>
        </w:rPr>
        <w:t>炎陵</w:t>
      </w:r>
      <w:r w:rsidR="00714325">
        <w:rPr>
          <w:rFonts w:ascii="仿宋" w:eastAsia="仿宋" w:hAnsi="仿宋" w:cs="仿宋" w:hint="eastAsia"/>
          <w:color w:val="000000" w:themeColor="text1"/>
          <w:sz w:val="32"/>
          <w:szCs w:val="32"/>
        </w:rPr>
        <w:t>县</w:t>
      </w:r>
      <w:r w:rsidR="000F2820">
        <w:rPr>
          <w:rFonts w:ascii="仿宋" w:eastAsia="仿宋" w:hAnsi="仿宋" w:cs="仿宋" w:hint="eastAsia"/>
          <w:color w:val="000000" w:themeColor="text1"/>
          <w:sz w:val="32"/>
          <w:szCs w:val="32"/>
        </w:rPr>
        <w:t>财政</w:t>
      </w:r>
      <w:r w:rsidR="00C87097">
        <w:rPr>
          <w:rFonts w:ascii="仿宋" w:eastAsia="仿宋" w:hAnsi="仿宋" w:cs="仿宋" w:hint="eastAsia"/>
          <w:color w:val="000000" w:themeColor="text1"/>
          <w:sz w:val="32"/>
          <w:szCs w:val="32"/>
        </w:rPr>
        <w:t>局</w:t>
      </w:r>
      <w:r w:rsidR="009A076E"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 w:rsidR="009A076E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我</w:t>
      </w:r>
      <w:r w:rsidR="00714325">
        <w:rPr>
          <w:rFonts w:ascii="仿宋" w:eastAsia="仿宋" w:hAnsi="仿宋" w:cs="仿宋" w:hint="eastAsia"/>
          <w:color w:val="000000" w:themeColor="text1"/>
          <w:sz w:val="32"/>
          <w:szCs w:val="32"/>
        </w:rPr>
        <w:t>单位根据</w:t>
      </w:r>
      <w:r w:rsidR="009A076E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专项资金使</w:t>
      </w:r>
      <w:r w:rsidR="009A076E">
        <w:rPr>
          <w:rFonts w:ascii="仿宋" w:eastAsia="仿宋" w:hAnsi="仿宋" w:cs="仿宋" w:hint="eastAsia"/>
          <w:color w:val="000000" w:themeColor="text1"/>
          <w:sz w:val="32"/>
          <w:szCs w:val="32"/>
        </w:rPr>
        <w:t>用明细，并</w:t>
      </w:r>
      <w:r w:rsidR="009A076E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填报《中央对地方专项转移支付项目绩效目标自评表》</w:t>
      </w: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，撰写自评报告。</w:t>
      </w:r>
    </w:p>
    <w:p w:rsidR="002D004A" w:rsidRPr="00076662" w:rsidRDefault="001F6AD0" w:rsidP="002D004A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分析评价</w:t>
      </w:r>
    </w:p>
    <w:p w:rsidR="002C3A1E" w:rsidRPr="00076662" w:rsidRDefault="00445AC1" w:rsidP="002C3A1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76662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 xml:space="preserve">  </w:t>
      </w:r>
      <w:r w:rsidR="00C87097" w:rsidRPr="00C87097">
        <w:rPr>
          <w:rFonts w:ascii="仿宋" w:eastAsia="仿宋" w:hAnsi="仿宋" w:hint="eastAsia"/>
          <w:color w:val="000000" w:themeColor="text1"/>
          <w:sz w:val="32"/>
          <w:szCs w:val="32"/>
        </w:rPr>
        <w:t>提前</w:t>
      </w:r>
      <w:r w:rsidR="00C87097">
        <w:rPr>
          <w:rFonts w:ascii="仿宋" w:eastAsia="仿宋" w:hAnsi="仿宋" w:hint="eastAsia"/>
          <w:color w:val="000000" w:themeColor="text1"/>
          <w:sz w:val="32"/>
          <w:szCs w:val="32"/>
        </w:rPr>
        <w:t>下达</w:t>
      </w:r>
      <w:r w:rsidR="002C3A1E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201</w:t>
      </w:r>
      <w:r w:rsidR="00C87097">
        <w:rPr>
          <w:rFonts w:ascii="仿宋" w:eastAsia="仿宋" w:hAnsi="仿宋" w:cs="仿宋" w:hint="eastAsia"/>
          <w:color w:val="000000" w:themeColor="text1"/>
          <w:sz w:val="32"/>
          <w:szCs w:val="32"/>
        </w:rPr>
        <w:t>8</w:t>
      </w:r>
      <w:r w:rsidR="002C3A1E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年中央补助地方公共文化服务体系建</w:t>
      </w:r>
      <w:r w:rsidR="002C3A1E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设专项资金及时足额到位，管理制度健全且得到了有效执行，对</w:t>
      </w:r>
      <w:r w:rsidR="00714325">
        <w:rPr>
          <w:rFonts w:ascii="仿宋" w:eastAsia="仿宋" w:hAnsi="仿宋" w:cs="仿宋" w:hint="eastAsia"/>
          <w:color w:val="000000" w:themeColor="text1"/>
          <w:sz w:val="32"/>
          <w:szCs w:val="32"/>
        </w:rPr>
        <w:t>炎陵县</w:t>
      </w:r>
      <w:r w:rsidR="002C3A1E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公共文化建设起到了积极的推动作用。严格按照资金的使用范围与原则、申报与管理，最大限度地发挥专项资金的使用效益。</w:t>
      </w:r>
    </w:p>
    <w:p w:rsidR="00A1394D" w:rsidRPr="00076662" w:rsidRDefault="00CB6FB4" w:rsidP="00F26C22">
      <w:pPr>
        <w:ind w:firstLineChars="200" w:firstLine="643"/>
        <w:rPr>
          <w:rFonts w:ascii="黑体" w:eastAsia="黑体" w:hAnsi="黑体" w:cs="黑体"/>
          <w:b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仿宋" w:hint="eastAsia"/>
          <w:b/>
          <w:color w:val="000000" w:themeColor="text1"/>
          <w:sz w:val="32"/>
          <w:szCs w:val="32"/>
        </w:rPr>
        <w:t>三、</w:t>
      </w:r>
      <w:r w:rsidR="001F6AD0" w:rsidRPr="00076662"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综合评价结论</w:t>
      </w:r>
    </w:p>
    <w:p w:rsidR="002C3A1E" w:rsidRPr="005312CF" w:rsidRDefault="002C3A1E" w:rsidP="005312CF">
      <w:pPr>
        <w:pStyle w:val="a9"/>
        <w:spacing w:line="600" w:lineRule="exact"/>
        <w:ind w:firstLineChars="131" w:firstLine="419"/>
        <w:rPr>
          <w:rFonts w:ascii="仿宋_GB2312" w:eastAsia="仿宋_GB2312" w:hAnsi="仿宋_GB2312"/>
          <w:color w:val="000000" w:themeColor="text1"/>
          <w:sz w:val="32"/>
          <w:szCs w:val="32"/>
        </w:rPr>
      </w:pPr>
      <w:r w:rsidRPr="00076662">
        <w:rPr>
          <w:rFonts w:ascii="仿宋_GB2312" w:eastAsia="仿宋_GB2312" w:hAnsi="仿宋_GB2312"/>
          <w:color w:val="000000" w:themeColor="text1"/>
          <w:sz w:val="32"/>
          <w:szCs w:val="32"/>
        </w:rPr>
        <w:t>通过中央专项资金的投入，为</w:t>
      </w:r>
      <w:r w:rsidRPr="00076662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我</w:t>
      </w:r>
      <w:r w:rsidR="00714325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县</w:t>
      </w:r>
      <w:r w:rsidRPr="00076662">
        <w:rPr>
          <w:rFonts w:ascii="仿宋_GB2312" w:eastAsia="仿宋_GB2312" w:hAnsi="仿宋_GB2312"/>
          <w:color w:val="000000" w:themeColor="text1"/>
          <w:sz w:val="32"/>
          <w:szCs w:val="32"/>
        </w:rPr>
        <w:t>文</w:t>
      </w:r>
      <w:r w:rsidR="00714325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化</w:t>
      </w:r>
      <w:r w:rsidRPr="00076662">
        <w:rPr>
          <w:rFonts w:ascii="仿宋_GB2312" w:eastAsia="仿宋_GB2312" w:hAnsi="仿宋_GB2312"/>
          <w:color w:val="000000" w:themeColor="text1"/>
          <w:sz w:val="32"/>
          <w:szCs w:val="32"/>
        </w:rPr>
        <w:t>事业的发展提供坚实的经济基础，达到丰富群众的文化生活</w:t>
      </w:r>
      <w:r w:rsidRPr="00076662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、</w:t>
      </w:r>
      <w:r w:rsidRPr="00076662">
        <w:rPr>
          <w:rFonts w:ascii="仿宋_GB2312" w:eastAsia="仿宋_GB2312" w:hAnsi="仿宋_GB2312"/>
          <w:color w:val="000000" w:themeColor="text1"/>
          <w:sz w:val="32"/>
          <w:szCs w:val="32"/>
        </w:rPr>
        <w:t>实现和保障我</w:t>
      </w:r>
      <w:r w:rsidR="00714325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县</w:t>
      </w:r>
      <w:r w:rsidRPr="00076662">
        <w:rPr>
          <w:rFonts w:ascii="仿宋_GB2312" w:eastAsia="仿宋_GB2312" w:hAnsi="仿宋_GB2312"/>
          <w:color w:val="000000" w:themeColor="text1"/>
          <w:sz w:val="32"/>
          <w:szCs w:val="32"/>
        </w:rPr>
        <w:t>群众基本文化权益</w:t>
      </w:r>
      <w:r w:rsidRPr="00076662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、</w:t>
      </w:r>
      <w:r w:rsidRPr="00076662">
        <w:rPr>
          <w:rFonts w:ascii="仿宋_GB2312" w:eastAsia="仿宋_GB2312" w:hAnsi="仿宋_GB2312"/>
          <w:color w:val="000000" w:themeColor="text1"/>
          <w:sz w:val="32"/>
          <w:szCs w:val="32"/>
        </w:rPr>
        <w:t>满足广大人民群众基本文化需求的总体目标，全面推进</w:t>
      </w:r>
      <w:r w:rsidR="00714325">
        <w:rPr>
          <w:rFonts w:ascii="仿宋_GB2312" w:eastAsia="仿宋_GB2312" w:hAnsi="仿宋_GB2312" w:hint="eastAsia"/>
          <w:color w:val="000000" w:themeColor="text1"/>
          <w:sz w:val="32"/>
          <w:szCs w:val="32"/>
        </w:rPr>
        <w:t>炎陵县</w:t>
      </w:r>
      <w:r w:rsidRPr="00076662">
        <w:rPr>
          <w:rFonts w:ascii="仿宋_GB2312" w:eastAsia="仿宋_GB2312" w:hAnsi="仿宋_GB2312"/>
          <w:color w:val="000000" w:themeColor="text1"/>
          <w:sz w:val="32"/>
          <w:szCs w:val="32"/>
        </w:rPr>
        <w:t>公共文化服务体系建设。</w:t>
      </w:r>
    </w:p>
    <w:p w:rsidR="00A1394D" w:rsidRPr="00076662" w:rsidRDefault="005312CF" w:rsidP="00B70272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 </w:t>
      </w:r>
      <w:r w:rsidR="00B70272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四、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绩效目标实现情况分析</w:t>
      </w:r>
    </w:p>
    <w:p w:rsidR="00A1394D" w:rsidRPr="00076662" w:rsidRDefault="001F6AD0">
      <w:p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（一）项目资金情况分析</w:t>
      </w:r>
    </w:p>
    <w:p w:rsidR="00A1394D" w:rsidRPr="00076662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1.</w:t>
      </w:r>
      <w:r w:rsidR="00714325" w:rsidRPr="00C87097">
        <w:rPr>
          <w:rFonts w:ascii="仿宋" w:eastAsia="仿宋" w:hAnsi="仿宋" w:cs="仿宋" w:hint="eastAsia"/>
          <w:color w:val="000000" w:themeColor="text1"/>
          <w:sz w:val="32"/>
          <w:szCs w:val="32"/>
        </w:rPr>
        <w:t>炎陵县</w:t>
      </w: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项目资金</w:t>
      </w:r>
      <w:r w:rsidR="00714325"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 w:rsidR="00714325" w:rsidRPr="00714325">
        <w:rPr>
          <w:rFonts w:ascii="仿宋" w:eastAsia="仿宋" w:hAnsi="仿宋"/>
          <w:sz w:val="30"/>
          <w:szCs w:val="30"/>
        </w:rPr>
        <w:t>贫困地区送戏下乡</w:t>
      </w:r>
      <w:r w:rsidR="00714325">
        <w:rPr>
          <w:rFonts w:ascii="仿宋" w:eastAsia="仿宋" w:hAnsi="仿宋" w:cs="仿宋" w:hint="eastAsia"/>
          <w:color w:val="000000" w:themeColor="text1"/>
          <w:sz w:val="32"/>
          <w:szCs w:val="32"/>
        </w:rPr>
        <w:t>）</w:t>
      </w: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到位情况分析：2017年</w:t>
      </w:r>
      <w:r w:rsidR="003B625A">
        <w:rPr>
          <w:rFonts w:ascii="仿宋" w:eastAsia="仿宋" w:hAnsi="仿宋" w:cs="仿宋" w:hint="eastAsia"/>
          <w:color w:val="000000" w:themeColor="text1"/>
          <w:sz w:val="32"/>
          <w:szCs w:val="32"/>
        </w:rPr>
        <w:t>12</w:t>
      </w: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 w:rsidR="00E204C2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前</w:t>
      </w:r>
      <w:r w:rsidR="00714325" w:rsidRPr="00714325">
        <w:rPr>
          <w:rFonts w:ascii="仿宋" w:eastAsia="仿宋" w:hAnsi="仿宋"/>
          <w:sz w:val="30"/>
          <w:szCs w:val="30"/>
        </w:rPr>
        <w:t>中央补助地方公共文化服务体系建设专项资金</w:t>
      </w:r>
      <w:r w:rsidR="00714325">
        <w:rPr>
          <w:rFonts w:ascii="仿宋" w:eastAsia="仿宋" w:hAnsi="仿宋" w:cs="仿宋" w:hint="eastAsia"/>
          <w:color w:val="000000" w:themeColor="text1"/>
          <w:sz w:val="32"/>
          <w:szCs w:val="32"/>
        </w:rPr>
        <w:t>27</w:t>
      </w:r>
      <w:r w:rsidR="00E42DBB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万元全部到账</w:t>
      </w: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A1394D" w:rsidRPr="00076662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r w:rsidR="00E42DBB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项目资金执行情况分析：</w:t>
      </w:r>
      <w:r w:rsidR="00714325">
        <w:rPr>
          <w:rFonts w:ascii="仿宋" w:eastAsia="仿宋" w:hAnsi="仿宋" w:cs="仿宋" w:hint="eastAsia"/>
          <w:color w:val="000000" w:themeColor="text1"/>
          <w:sz w:val="32"/>
          <w:szCs w:val="32"/>
        </w:rPr>
        <w:t>县</w:t>
      </w:r>
      <w:r w:rsidR="00E42DBB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财政收到上级指标在30天内下拨至</w:t>
      </w:r>
      <w:r w:rsidR="00714325">
        <w:rPr>
          <w:rFonts w:ascii="仿宋" w:eastAsia="仿宋" w:hAnsi="仿宋" w:cs="仿宋" w:hint="eastAsia"/>
          <w:color w:val="000000" w:themeColor="text1"/>
          <w:sz w:val="32"/>
          <w:szCs w:val="32"/>
        </w:rPr>
        <w:t>我</w:t>
      </w:r>
      <w:r w:rsidR="00E42DBB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单位负责具体执行</w:t>
      </w: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  <w:r w:rsidR="00486361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具体情况如下：</w:t>
      </w:r>
    </w:p>
    <w:p w:rsidR="00346475" w:rsidRPr="00473D97" w:rsidRDefault="00D10114" w:rsidP="00473D97">
      <w:pPr>
        <w:spacing w:line="600" w:lineRule="exact"/>
        <w:ind w:firstLineChars="196" w:firstLine="630"/>
        <w:jc w:val="left"/>
        <w:rPr>
          <w:rFonts w:ascii="仿宋" w:eastAsia="仿宋" w:hAnsi="仿宋"/>
          <w:sz w:val="30"/>
          <w:szCs w:val="30"/>
        </w:rPr>
      </w:pPr>
      <w:r w:rsidRPr="00D10114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湘财教指【201</w:t>
      </w:r>
      <w:r w:rsidR="00714325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7</w:t>
      </w:r>
      <w:r w:rsidRPr="00D10114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】</w:t>
      </w:r>
      <w:r w:rsidR="00714325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116</w:t>
      </w:r>
      <w:r w:rsidRPr="00D10114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号，</w:t>
      </w:r>
      <w:r w:rsidR="00714325" w:rsidRPr="00714325">
        <w:rPr>
          <w:rFonts w:ascii="仿宋" w:eastAsia="仿宋" w:hAnsi="仿宋"/>
          <w:sz w:val="30"/>
          <w:szCs w:val="30"/>
        </w:rPr>
        <w:t>中央补助地方公共文化服务体系建设专项资金（贫困地区送戏下乡）</w:t>
      </w:r>
      <w:r w:rsidR="00714325">
        <w:rPr>
          <w:rFonts w:ascii="仿宋" w:eastAsia="仿宋" w:hAnsi="仿宋" w:hint="eastAsia"/>
          <w:sz w:val="30"/>
          <w:szCs w:val="30"/>
        </w:rPr>
        <w:t>27万元</w:t>
      </w:r>
      <w:r w:rsidR="00E9496A" w:rsidRPr="00076662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：</w:t>
      </w:r>
      <w:r w:rsidR="002D004A" w:rsidRPr="0007666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开展“</w:t>
      </w:r>
      <w:r w:rsidR="00714325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演艺惠民</w:t>
      </w:r>
      <w:r w:rsidR="00473D9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·送戏下乡</w:t>
      </w:r>
      <w:r w:rsidR="002D004A" w:rsidRPr="0007666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</w:t>
      </w:r>
      <w:r w:rsidR="00473D9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慰问</w:t>
      </w:r>
      <w:r w:rsidR="002D004A" w:rsidRPr="0007666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演出</w:t>
      </w:r>
      <w:r w:rsidR="00BF3C8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92</w:t>
      </w:r>
      <w:r w:rsidR="00473D9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场</w:t>
      </w:r>
      <w:r w:rsidR="002D004A" w:rsidRPr="0007666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，将十九大精神和扶贫政策穿插进有奖问答，使党的政策深入人心，提升</w:t>
      </w:r>
      <w:r w:rsidR="00473D97" w:rsidRPr="00473D9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贫困地区群众对基本公共文化服务的满意度</w:t>
      </w:r>
      <w:r w:rsidR="002D004A" w:rsidRPr="0007666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工作的认可度。</w:t>
      </w:r>
    </w:p>
    <w:p w:rsidR="00A1394D" w:rsidRPr="00076662" w:rsidRDefault="001F6AD0" w:rsidP="00CB6FB4">
      <w:pPr>
        <w:spacing w:line="360" w:lineRule="auto"/>
        <w:ind w:firstLineChars="200" w:firstLine="643"/>
        <w:rPr>
          <w:rFonts w:ascii="仿宋" w:eastAsia="仿宋" w:hAnsi="仿宋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（二）项目绩效指标完成情况分析</w:t>
      </w:r>
    </w:p>
    <w:p w:rsidR="00A1394D" w:rsidRPr="00076662" w:rsidRDefault="001F6AD0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1. 产出指标完成情况分析</w:t>
      </w:r>
    </w:p>
    <w:p w:rsidR="00C133FD" w:rsidRPr="00C133FD" w:rsidRDefault="00FC64FF" w:rsidP="00C133FD">
      <w:pPr>
        <w:spacing w:line="600" w:lineRule="exact"/>
        <w:ind w:firstLine="709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实现了我</w:t>
      </w:r>
      <w:r w:rsidR="00473D97">
        <w:rPr>
          <w:rFonts w:ascii="仿宋_GB2312" w:eastAsia="仿宋_GB2312" w:hAnsi="仿宋_GB2312" w:hint="eastAsia"/>
          <w:sz w:val="32"/>
          <w:szCs w:val="32"/>
        </w:rPr>
        <w:t>县</w:t>
      </w:r>
      <w:r w:rsidR="00C87097">
        <w:rPr>
          <w:rFonts w:ascii="仿宋_GB2312" w:eastAsia="仿宋_GB2312" w:hAnsi="仿宋_GB2312" w:hint="eastAsia"/>
          <w:sz w:val="32"/>
          <w:szCs w:val="32"/>
        </w:rPr>
        <w:t>行政</w:t>
      </w:r>
      <w:r w:rsidR="00C133FD" w:rsidRPr="00C133FD">
        <w:rPr>
          <w:rFonts w:ascii="仿宋_GB2312" w:eastAsia="仿宋_GB2312" w:hAnsi="仿宋_GB2312"/>
          <w:sz w:val="32"/>
          <w:szCs w:val="32"/>
        </w:rPr>
        <w:t>村</w:t>
      </w:r>
      <w:r w:rsidR="00473D97">
        <w:rPr>
          <w:rFonts w:ascii="仿宋_GB2312" w:eastAsia="仿宋_GB2312" w:hAnsi="仿宋_GB2312" w:hint="eastAsia"/>
          <w:sz w:val="32"/>
          <w:szCs w:val="32"/>
        </w:rPr>
        <w:t>文化</w:t>
      </w:r>
      <w:r w:rsidR="00C87097">
        <w:rPr>
          <w:rFonts w:ascii="仿宋_GB2312" w:eastAsia="仿宋_GB2312" w:hAnsi="仿宋_GB2312" w:hint="eastAsia"/>
          <w:sz w:val="32"/>
          <w:szCs w:val="32"/>
        </w:rPr>
        <w:t>惠民</w:t>
      </w:r>
      <w:r w:rsidR="00473D97">
        <w:rPr>
          <w:rFonts w:ascii="仿宋_GB2312" w:eastAsia="仿宋_GB2312" w:hAnsi="仿宋_GB2312"/>
          <w:sz w:val="32"/>
          <w:szCs w:val="32"/>
        </w:rPr>
        <w:t>演出</w:t>
      </w:r>
      <w:r w:rsidR="00C133FD" w:rsidRPr="00C133FD">
        <w:rPr>
          <w:rFonts w:ascii="仿宋_GB2312" w:eastAsia="仿宋_GB2312" w:hAnsi="仿宋_GB2312"/>
          <w:sz w:val="32"/>
          <w:szCs w:val="32"/>
        </w:rPr>
        <w:t>全覆盖，促进了农村精神文明建设。201</w:t>
      </w:r>
      <w:r w:rsidR="00473D97">
        <w:rPr>
          <w:rFonts w:ascii="仿宋_GB2312" w:eastAsia="仿宋_GB2312" w:hAnsi="仿宋_GB2312" w:hint="eastAsia"/>
          <w:sz w:val="32"/>
          <w:szCs w:val="32"/>
        </w:rPr>
        <w:t>8</w:t>
      </w:r>
      <w:r w:rsidR="00C133FD" w:rsidRPr="00C133FD">
        <w:rPr>
          <w:rFonts w:ascii="仿宋_GB2312" w:eastAsia="仿宋_GB2312" w:hAnsi="仿宋_GB2312"/>
          <w:sz w:val="32"/>
          <w:szCs w:val="32"/>
        </w:rPr>
        <w:t>年共</w:t>
      </w:r>
      <w:r w:rsidR="00473D97">
        <w:rPr>
          <w:rFonts w:ascii="仿宋_GB2312" w:eastAsia="仿宋_GB2312" w:hAnsi="仿宋_GB2312"/>
          <w:sz w:val="32"/>
          <w:szCs w:val="32"/>
        </w:rPr>
        <w:t>惠民演出</w:t>
      </w:r>
      <w:r w:rsidR="00BF3C80">
        <w:rPr>
          <w:rFonts w:ascii="仿宋_GB2312" w:eastAsia="仿宋_GB2312" w:hAnsi="仿宋_GB2312" w:hint="eastAsia"/>
          <w:sz w:val="32"/>
          <w:szCs w:val="32"/>
        </w:rPr>
        <w:t>92</w:t>
      </w:r>
      <w:r w:rsidR="00C133FD" w:rsidRPr="00C133FD">
        <w:rPr>
          <w:rFonts w:ascii="仿宋_GB2312" w:eastAsia="仿宋_GB2312" w:hAnsi="仿宋_GB2312"/>
          <w:sz w:val="32"/>
          <w:szCs w:val="32"/>
        </w:rPr>
        <w:t>场次，</w:t>
      </w:r>
      <w:r w:rsidR="00473D97">
        <w:rPr>
          <w:rFonts w:ascii="仿宋_GB2312" w:eastAsia="仿宋_GB2312" w:hAnsi="仿宋_GB2312"/>
          <w:sz w:val="32"/>
          <w:szCs w:val="32"/>
        </w:rPr>
        <w:t>送戏下乡综合人口</w:t>
      </w:r>
      <w:r w:rsidR="00C133FD" w:rsidRPr="00C133FD">
        <w:rPr>
          <w:rFonts w:ascii="仿宋_GB2312" w:eastAsia="仿宋_GB2312" w:hAnsi="仿宋_GB2312"/>
          <w:sz w:val="32"/>
          <w:szCs w:val="32"/>
        </w:rPr>
        <w:t>观</w:t>
      </w:r>
      <w:r w:rsidR="00473D97">
        <w:rPr>
          <w:rFonts w:ascii="仿宋_GB2312" w:eastAsia="仿宋_GB2312" w:hAnsi="仿宋_GB2312" w:hint="eastAsia"/>
          <w:sz w:val="32"/>
          <w:szCs w:val="32"/>
        </w:rPr>
        <w:t>看</w:t>
      </w:r>
      <w:r w:rsidR="00C133FD" w:rsidRPr="00C133FD">
        <w:rPr>
          <w:rFonts w:ascii="仿宋_GB2312" w:eastAsia="仿宋_GB2312" w:hAnsi="仿宋_GB2312"/>
          <w:sz w:val="32"/>
          <w:szCs w:val="32"/>
        </w:rPr>
        <w:t>群众达</w:t>
      </w:r>
      <w:r w:rsidR="00BF3C80">
        <w:rPr>
          <w:rFonts w:ascii="仿宋_GB2312" w:eastAsia="仿宋_GB2312" w:hAnsi="仿宋_GB2312" w:hint="eastAsia"/>
          <w:sz w:val="32"/>
          <w:szCs w:val="32"/>
        </w:rPr>
        <w:t>3.564</w:t>
      </w:r>
      <w:r w:rsidR="00C133FD" w:rsidRPr="00C133FD">
        <w:rPr>
          <w:rFonts w:ascii="仿宋_GB2312" w:eastAsia="仿宋_GB2312" w:hAnsi="仿宋_GB2312"/>
          <w:sz w:val="32"/>
          <w:szCs w:val="32"/>
        </w:rPr>
        <w:t>万人次。</w:t>
      </w:r>
      <w:r>
        <w:rPr>
          <w:rFonts w:ascii="仿宋_GB2312" w:eastAsia="仿宋_GB2312" w:hAnsi="仿宋_GB2312" w:hint="eastAsia"/>
          <w:sz w:val="32"/>
          <w:szCs w:val="32"/>
        </w:rPr>
        <w:t>我</w:t>
      </w:r>
      <w:r w:rsidR="00473D97">
        <w:rPr>
          <w:rFonts w:ascii="仿宋_GB2312" w:eastAsia="仿宋_GB2312" w:hAnsi="仿宋_GB2312" w:hint="eastAsia"/>
          <w:sz w:val="32"/>
          <w:szCs w:val="32"/>
        </w:rPr>
        <w:t>县贫困村</w:t>
      </w:r>
      <w:r w:rsidR="00473D97">
        <w:rPr>
          <w:rFonts w:ascii="仿宋_GB2312" w:eastAsia="仿宋_GB2312" w:hAnsi="仿宋_GB2312"/>
          <w:sz w:val="32"/>
          <w:szCs w:val="32"/>
        </w:rPr>
        <w:t>送戏</w:t>
      </w:r>
      <w:r w:rsidR="00C133FD" w:rsidRPr="00C133FD">
        <w:rPr>
          <w:rFonts w:ascii="仿宋_GB2312" w:eastAsia="仿宋_GB2312" w:hAnsi="仿宋_GB2312" w:hint="eastAsia"/>
          <w:sz w:val="32"/>
          <w:szCs w:val="32"/>
        </w:rPr>
        <w:t>彰显</w:t>
      </w:r>
      <w:r w:rsidR="00C133FD" w:rsidRPr="00C133FD">
        <w:rPr>
          <w:rFonts w:ascii="仿宋_GB2312" w:eastAsia="仿宋_GB2312" w:hAnsi="仿宋_GB2312"/>
          <w:sz w:val="32"/>
          <w:szCs w:val="32"/>
        </w:rPr>
        <w:t>了良好的社会效益，</w:t>
      </w:r>
      <w:r w:rsidR="00C133FD" w:rsidRPr="00C133FD">
        <w:rPr>
          <w:rFonts w:ascii="仿宋_GB2312" w:eastAsia="仿宋_GB2312" w:hAnsi="仿宋_GB2312" w:hint="eastAsia"/>
          <w:sz w:val="32"/>
          <w:szCs w:val="32"/>
        </w:rPr>
        <w:t>被</w:t>
      </w:r>
      <w:r w:rsidR="00C133FD" w:rsidRPr="00C133FD">
        <w:rPr>
          <w:rFonts w:ascii="仿宋_GB2312" w:eastAsia="仿宋_GB2312" w:hAnsi="仿宋_GB2312"/>
          <w:sz w:val="32"/>
          <w:szCs w:val="32"/>
        </w:rPr>
        <w:t>广大人民群众</w:t>
      </w:r>
      <w:r w:rsidR="00C133FD" w:rsidRPr="00C133FD">
        <w:rPr>
          <w:rFonts w:ascii="仿宋_GB2312" w:eastAsia="仿宋_GB2312" w:hAnsi="仿宋_GB2312" w:hint="eastAsia"/>
          <w:sz w:val="32"/>
          <w:szCs w:val="32"/>
        </w:rPr>
        <w:t>所喜闻乐见</w:t>
      </w:r>
      <w:r w:rsidR="00C133FD" w:rsidRPr="00C133FD">
        <w:rPr>
          <w:rFonts w:ascii="仿宋_GB2312" w:eastAsia="仿宋_GB2312" w:hAnsi="仿宋_GB2312"/>
          <w:sz w:val="32"/>
          <w:szCs w:val="32"/>
        </w:rPr>
        <w:t>。</w:t>
      </w:r>
    </w:p>
    <w:p w:rsidR="00A1394D" w:rsidRPr="00076662" w:rsidRDefault="001F6AD0">
      <w:pPr>
        <w:numPr>
          <w:ilvl w:val="0"/>
          <w:numId w:val="3"/>
        </w:numPr>
        <w:spacing w:line="360" w:lineRule="auto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效益指标完成情况分析</w:t>
      </w:r>
    </w:p>
    <w:p w:rsidR="009A076E" w:rsidRDefault="001F6AD0" w:rsidP="009A076E">
      <w:pPr>
        <w:numPr>
          <w:ilvl w:val="0"/>
          <w:numId w:val="4"/>
        </w:num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项目实施的社会效益分析：</w:t>
      </w:r>
    </w:p>
    <w:p w:rsidR="00FC64FF" w:rsidRPr="00473D97" w:rsidRDefault="00193511" w:rsidP="00FC64FF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    </w:t>
      </w:r>
      <w:r w:rsidRPr="00473D97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473D97" w:rsidRPr="00473D97">
        <w:rPr>
          <w:rFonts w:ascii="仿宋" w:eastAsia="仿宋" w:hAnsi="仿宋" w:cs="仿宋" w:hint="eastAsia"/>
          <w:sz w:val="32"/>
          <w:szCs w:val="32"/>
        </w:rPr>
        <w:t>观看文艺演出贫困人口</w:t>
      </w:r>
      <w:r w:rsidR="00473D97">
        <w:rPr>
          <w:rFonts w:ascii="仿宋" w:eastAsia="仿宋" w:hAnsi="仿宋" w:cs="仿宋" w:hint="eastAsia"/>
          <w:sz w:val="32"/>
          <w:szCs w:val="32"/>
        </w:rPr>
        <w:t>5060人，</w:t>
      </w:r>
      <w:r w:rsidR="00473D97" w:rsidRPr="00473D97">
        <w:rPr>
          <w:rFonts w:ascii="仿宋" w:eastAsia="仿宋" w:hAnsi="仿宋" w:cs="仿宋" w:hint="eastAsia"/>
          <w:sz w:val="32"/>
          <w:szCs w:val="32"/>
        </w:rPr>
        <w:t>受益建档立卡贫困人口数</w:t>
      </w:r>
      <w:r w:rsidR="00473D97">
        <w:rPr>
          <w:rFonts w:ascii="仿宋" w:eastAsia="仿宋" w:hAnsi="仿宋" w:cs="仿宋" w:hint="eastAsia"/>
          <w:sz w:val="32"/>
          <w:szCs w:val="32"/>
        </w:rPr>
        <w:t>12480人。</w:t>
      </w:r>
    </w:p>
    <w:p w:rsidR="00A1394D" w:rsidRPr="009A076E" w:rsidRDefault="00193511" w:rsidP="00670D47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（2）</w:t>
      </w:r>
      <w:r w:rsidR="001F6AD0"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项目实施的可持续影响分析：</w:t>
      </w:r>
      <w:r w:rsidR="00473D97" w:rsidRPr="00473D97">
        <w:rPr>
          <w:rFonts w:ascii="仿宋" w:eastAsia="仿宋" w:hAnsi="仿宋" w:cs="仿宋" w:hint="eastAsia"/>
          <w:color w:val="000000" w:themeColor="text1"/>
          <w:sz w:val="32"/>
          <w:szCs w:val="32"/>
        </w:rPr>
        <w:t>基本公共文化服务水平平稳提升</w:t>
      </w:r>
      <w:r w:rsidR="009A076E">
        <w:rPr>
          <w:rFonts w:ascii="仿宋" w:eastAsia="仿宋" w:hAnsi="仿宋" w:cs="仿宋" w:hint="eastAsia"/>
          <w:sz w:val="32"/>
          <w:szCs w:val="32"/>
        </w:rPr>
        <w:t>，群众精神文化生活日益丰富，居民安定和谐</w:t>
      </w:r>
      <w:r w:rsidR="001F6AD0" w:rsidRPr="009A076E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A1394D" w:rsidRPr="00076662" w:rsidRDefault="001F6AD0">
      <w:pPr>
        <w:numPr>
          <w:ilvl w:val="0"/>
          <w:numId w:val="3"/>
        </w:numPr>
        <w:spacing w:line="360" w:lineRule="auto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满意度指标完成情况分析</w:t>
      </w:r>
    </w:p>
    <w:p w:rsidR="00A1394D" w:rsidRPr="00193511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随着全国公共文化服务体系示范区创建工作的开展，</w:t>
      </w:r>
      <w:r w:rsidR="00670D47">
        <w:rPr>
          <w:rFonts w:ascii="仿宋" w:eastAsia="仿宋" w:hAnsi="仿宋" w:cs="仿宋" w:hint="eastAsia"/>
          <w:color w:val="000000" w:themeColor="text1"/>
          <w:sz w:val="32"/>
          <w:szCs w:val="32"/>
        </w:rPr>
        <w:t>炎陵县</w:t>
      </w: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公共文体设施不断增加、文化惠民工程深入人心、文化演艺活动精彩纷呈，群众精神文化生活逐渐</w:t>
      </w:r>
      <w:bookmarkStart w:id="0" w:name="_GoBack"/>
      <w:bookmarkEnd w:id="0"/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丰富，满意度不断提高。</w:t>
      </w:r>
    </w:p>
    <w:p w:rsidR="00A1394D" w:rsidRPr="00076662" w:rsidRDefault="00B70272" w:rsidP="00B70272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 五、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绩效目标未完成原因和下一步改进措施</w:t>
      </w:r>
    </w:p>
    <w:p w:rsidR="00193511" w:rsidRPr="00193511" w:rsidRDefault="00670D47" w:rsidP="00670D47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绩效目标以完成。</w:t>
      </w:r>
    </w:p>
    <w:p w:rsidR="00A1394D" w:rsidRPr="00076662" w:rsidRDefault="00B70272" w:rsidP="00B70272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 六、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绩效自评结果拟应用和公开情况</w:t>
      </w:r>
    </w:p>
    <w:p w:rsidR="00A1394D" w:rsidRPr="00076662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绩效自评结果将作为改进预算管理的重要依据，对于发现的问题，要及时整改到位。</w:t>
      </w:r>
    </w:p>
    <w:p w:rsidR="00A1394D" w:rsidRPr="00076662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t>绩效评价结果按照政府信息公开有关规定，在一定范围</w:t>
      </w:r>
      <w:r w:rsidRPr="00076662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内公开。</w:t>
      </w:r>
    </w:p>
    <w:p w:rsidR="00A1394D" w:rsidRPr="00076662" w:rsidRDefault="00B70272" w:rsidP="00B70272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</w:t>
      </w:r>
      <w:r w:rsidR="002C3A1E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</w:t>
      </w: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七、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绩效自评工作的经验、问题和建议</w:t>
      </w:r>
    </w:p>
    <w:p w:rsidR="00CB6FB4" w:rsidRPr="00076662" w:rsidRDefault="00CB6FB4" w:rsidP="00CB6FB4">
      <w:pPr>
        <w:pStyle w:val="a9"/>
        <w:ind w:leftChars="-132" w:left="-2" w:hangingChars="86" w:hanging="275"/>
        <w:rPr>
          <w:rFonts w:ascii="仿宋_GB2312" w:eastAsia="仿宋_GB2312"/>
          <w:color w:val="000000" w:themeColor="text1"/>
          <w:sz w:val="32"/>
          <w:szCs w:val="32"/>
        </w:rPr>
      </w:pPr>
      <w:r w:rsidRPr="00076662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    （一）</w:t>
      </w:r>
      <w:r w:rsidR="00670D47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、绩效管理工作按照“谁分配、谁管理，谁使用、谁负责”的要求，由县</w:t>
      </w:r>
      <w:r w:rsidRPr="00076662">
        <w:rPr>
          <w:rFonts w:ascii="仿宋_GB2312" w:eastAsia="仿宋_GB2312" w:cs="仿宋_GB2312" w:hint="eastAsia"/>
          <w:color w:val="000000" w:themeColor="text1"/>
          <w:sz w:val="32"/>
          <w:szCs w:val="32"/>
        </w:rPr>
        <w:t>财政局统一组织、分配实施。</w:t>
      </w:r>
      <w:r w:rsidR="00670D47">
        <w:rPr>
          <w:rFonts w:ascii="仿宋_GB2312" w:eastAsia="仿宋_GB2312" w:cs="仿宋_GB2312" w:hint="eastAsia"/>
          <w:color w:val="000000" w:themeColor="text1"/>
          <w:sz w:val="32"/>
          <w:szCs w:val="32"/>
        </w:rPr>
        <w:t>炎陵县炎帝文化演艺有限公司</w:t>
      </w:r>
      <w:r w:rsidRPr="00076662">
        <w:rPr>
          <w:rFonts w:ascii="仿宋_GB2312" w:eastAsia="仿宋_GB2312" w:cs="仿宋_GB2312" w:hint="eastAsia"/>
          <w:color w:val="000000" w:themeColor="text1"/>
          <w:sz w:val="32"/>
          <w:szCs w:val="32"/>
        </w:rPr>
        <w:t>根据</w:t>
      </w:r>
      <w:r w:rsidR="00670D47">
        <w:rPr>
          <w:rFonts w:ascii="仿宋_GB2312" w:eastAsia="仿宋_GB2312" w:cs="仿宋_GB2312" w:hint="eastAsia"/>
          <w:color w:val="000000" w:themeColor="text1"/>
          <w:sz w:val="32"/>
          <w:szCs w:val="32"/>
        </w:rPr>
        <w:t>自身</w:t>
      </w:r>
      <w:r w:rsidRPr="00076662">
        <w:rPr>
          <w:rFonts w:ascii="仿宋_GB2312" w:eastAsia="仿宋_GB2312" w:cs="仿宋_GB2312" w:hint="eastAsia"/>
          <w:color w:val="000000" w:themeColor="text1"/>
          <w:sz w:val="32"/>
          <w:szCs w:val="32"/>
        </w:rPr>
        <w:t>职责，专款专用，做好</w:t>
      </w:r>
      <w:r w:rsidRPr="00076662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>中央补助地方专项资金</w:t>
      </w:r>
      <w:r w:rsidRPr="00076662">
        <w:rPr>
          <w:rFonts w:ascii="仿宋_GB2312" w:eastAsia="仿宋_GB2312" w:cs="仿宋_GB2312" w:hint="eastAsia"/>
          <w:color w:val="000000" w:themeColor="text1"/>
          <w:sz w:val="32"/>
          <w:szCs w:val="32"/>
        </w:rPr>
        <w:t>绩效管理工作。</w:t>
      </w:r>
    </w:p>
    <w:p w:rsidR="00CB6FB4" w:rsidRPr="00076662" w:rsidRDefault="00CB6FB4" w:rsidP="00CB6FB4">
      <w:pPr>
        <w:shd w:val="clear" w:color="auto" w:fill="FFFFFF"/>
        <w:spacing w:line="580" w:lineRule="exact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076662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   （二）、</w:t>
      </w:r>
      <w:r w:rsidR="00670D47">
        <w:rPr>
          <w:rFonts w:ascii="仿宋_GB2312" w:eastAsia="仿宋_GB2312" w:cs="仿宋_GB2312" w:hint="eastAsia"/>
          <w:color w:val="000000" w:themeColor="text1"/>
          <w:sz w:val="32"/>
          <w:szCs w:val="32"/>
        </w:rPr>
        <w:t>炎陵县文化旅游广电体育局</w:t>
      </w:r>
      <w:r w:rsidRPr="00076662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指导资金下达单位开展绩效管理工作，对绩效目标申报、资金拨付使用、绩效跟踪问效、评价结果运用等实行全过程监管。</w:t>
      </w:r>
    </w:p>
    <w:p w:rsidR="00670D47" w:rsidRDefault="00CB6FB4" w:rsidP="00670D47">
      <w:pPr>
        <w:pStyle w:val="a9"/>
        <w:shd w:val="clear" w:color="auto" w:fill="FFFFFF"/>
        <w:spacing w:line="580" w:lineRule="exact"/>
        <w:ind w:firstLineChars="0" w:firstLine="660"/>
        <w:rPr>
          <w:rFonts w:ascii="仿宋_GB2312" w:eastAsia="仿宋_GB2312" w:cs="仿宋_GB2312"/>
          <w:color w:val="000000" w:themeColor="text1"/>
          <w:sz w:val="32"/>
          <w:szCs w:val="32"/>
        </w:rPr>
      </w:pPr>
      <w:r w:rsidRPr="00076662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（三）、</w:t>
      </w:r>
      <w:r w:rsidRPr="00076662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>科学合理编制项目绩效目标，积极配合项目绩效管理工作。</w:t>
      </w:r>
      <w:r w:rsidRPr="00076662">
        <w:rPr>
          <w:rFonts w:ascii="仿宋_GB2312" w:eastAsia="仿宋_GB2312" w:cs="仿宋_GB2312" w:hint="eastAsia"/>
          <w:color w:val="000000" w:themeColor="text1"/>
          <w:sz w:val="32"/>
          <w:szCs w:val="32"/>
        </w:rPr>
        <w:t>按要求及时报送有关材料，并对所报送材料的真实性、准确性和完整性负责。</w:t>
      </w:r>
    </w:p>
    <w:p w:rsidR="00670D47" w:rsidRDefault="00670D47" w:rsidP="00670D47">
      <w:pPr>
        <w:pStyle w:val="a9"/>
        <w:shd w:val="clear" w:color="auto" w:fill="FFFFFF"/>
        <w:spacing w:line="580" w:lineRule="exact"/>
        <w:ind w:firstLineChars="0" w:firstLine="660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p w:rsidR="002C3A1E" w:rsidRPr="00670D47" w:rsidRDefault="002C3A1E" w:rsidP="00670D47">
      <w:pPr>
        <w:pStyle w:val="a9"/>
        <w:shd w:val="clear" w:color="auto" w:fill="FFFFFF"/>
        <w:spacing w:line="580" w:lineRule="exact"/>
        <w:ind w:firstLineChars="0" w:firstLine="660"/>
        <w:rPr>
          <w:rFonts w:ascii="仿宋_GB2312" w:eastAsia="仿宋_GB2312"/>
          <w:color w:val="000000" w:themeColor="text1"/>
          <w:sz w:val="32"/>
          <w:szCs w:val="32"/>
        </w:rPr>
      </w:pPr>
      <w:r w:rsidRPr="0007666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</w:t>
      </w:r>
    </w:p>
    <w:p w:rsidR="00115AC1" w:rsidRPr="00076662" w:rsidRDefault="002C3A1E" w:rsidP="002C3A1E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07666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     </w:t>
      </w:r>
    </w:p>
    <w:p w:rsidR="002C3A1E" w:rsidRPr="00076662" w:rsidRDefault="00670D47" w:rsidP="002C3A1E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炎陵县炎帝文化演艺有限公司</w:t>
      </w:r>
    </w:p>
    <w:p w:rsidR="002C3A1E" w:rsidRPr="00076662" w:rsidRDefault="002C3A1E" w:rsidP="002C3A1E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07666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    </w:t>
      </w:r>
      <w:r w:rsidR="00115AC1" w:rsidRPr="0007666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Pr="0007666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</w:t>
      </w:r>
      <w:r w:rsidR="00670D4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</w:t>
      </w:r>
      <w:r w:rsidRPr="0007666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 w:rsidR="00670D4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 w:rsidRPr="0007666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 w:rsidR="00670D4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</w:t>
      </w:r>
      <w:r w:rsidRPr="0007666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p w:rsidR="00A1394D" w:rsidRPr="00076662" w:rsidRDefault="00A1394D" w:rsidP="002C3A1E">
      <w:pPr>
        <w:spacing w:line="360" w:lineRule="auto"/>
        <w:ind w:firstLineChars="200" w:firstLine="420"/>
        <w:rPr>
          <w:color w:val="000000" w:themeColor="text1"/>
        </w:rPr>
      </w:pPr>
    </w:p>
    <w:sectPr w:rsidR="00A1394D" w:rsidRPr="00076662" w:rsidSect="00A1394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999" w:rsidRDefault="000D4999" w:rsidP="00743DBF">
      <w:r>
        <w:separator/>
      </w:r>
    </w:p>
  </w:endnote>
  <w:endnote w:type="continuationSeparator" w:id="1">
    <w:p w:rsidR="000D4999" w:rsidRDefault="000D4999" w:rsidP="00743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766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1D6158" w:rsidRDefault="001D6158">
            <w:pPr>
              <w:pStyle w:val="a8"/>
              <w:jc w:val="right"/>
            </w:pPr>
            <w:r>
              <w:rPr>
                <w:lang w:val="zh-CN"/>
              </w:rPr>
              <w:t xml:space="preserve"> </w:t>
            </w:r>
            <w:r w:rsidR="009B74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B74B9">
              <w:rPr>
                <w:b/>
                <w:sz w:val="24"/>
                <w:szCs w:val="24"/>
              </w:rPr>
              <w:fldChar w:fldCharType="separate"/>
            </w:r>
            <w:r w:rsidR="00BF3C80">
              <w:rPr>
                <w:b/>
                <w:noProof/>
              </w:rPr>
              <w:t>4</w:t>
            </w:r>
            <w:r w:rsidR="009B74B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B74B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B74B9">
              <w:rPr>
                <w:b/>
                <w:sz w:val="24"/>
                <w:szCs w:val="24"/>
              </w:rPr>
              <w:fldChar w:fldCharType="separate"/>
            </w:r>
            <w:r w:rsidR="00BF3C80">
              <w:rPr>
                <w:b/>
                <w:noProof/>
              </w:rPr>
              <w:t>4</w:t>
            </w:r>
            <w:r w:rsidR="009B74B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96244" w:rsidRDefault="007962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999" w:rsidRDefault="000D4999" w:rsidP="00743DBF">
      <w:r>
        <w:separator/>
      </w:r>
    </w:p>
  </w:footnote>
  <w:footnote w:type="continuationSeparator" w:id="1">
    <w:p w:rsidR="000D4999" w:rsidRDefault="000D4999" w:rsidP="00743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E4E925"/>
    <w:multiLevelType w:val="singleLevel"/>
    <w:tmpl w:val="C4E4E925"/>
    <w:lvl w:ilvl="0">
      <w:start w:val="2"/>
      <w:numFmt w:val="decimal"/>
      <w:lvlText w:val="%1."/>
      <w:lvlJc w:val="left"/>
      <w:pPr>
        <w:tabs>
          <w:tab w:val="left" w:pos="879"/>
        </w:tabs>
      </w:pPr>
    </w:lvl>
  </w:abstractNum>
  <w:abstractNum w:abstractNumId="1">
    <w:nsid w:val="106D58D9"/>
    <w:multiLevelType w:val="singleLevel"/>
    <w:tmpl w:val="388CB153"/>
    <w:lvl w:ilvl="0">
      <w:start w:val="1"/>
      <w:numFmt w:val="decimal"/>
      <w:suff w:val="nothing"/>
      <w:lvlText w:val="（%1）"/>
      <w:lvlJc w:val="left"/>
    </w:lvl>
  </w:abstractNum>
  <w:abstractNum w:abstractNumId="2">
    <w:nsid w:val="367A2768"/>
    <w:multiLevelType w:val="singleLevel"/>
    <w:tmpl w:val="367A27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8CB153"/>
    <w:multiLevelType w:val="singleLevel"/>
    <w:tmpl w:val="388CB153"/>
    <w:lvl w:ilvl="0">
      <w:start w:val="1"/>
      <w:numFmt w:val="decimal"/>
      <w:suff w:val="nothing"/>
      <w:lvlText w:val="（%1）"/>
      <w:lvlJc w:val="left"/>
    </w:lvl>
  </w:abstractNum>
  <w:abstractNum w:abstractNumId="4">
    <w:nsid w:val="3B9A4C97"/>
    <w:multiLevelType w:val="singleLevel"/>
    <w:tmpl w:val="388CB153"/>
    <w:lvl w:ilvl="0">
      <w:start w:val="1"/>
      <w:numFmt w:val="decimal"/>
      <w:suff w:val="nothing"/>
      <w:lvlText w:val="（%1）"/>
      <w:lvlJc w:val="left"/>
    </w:lvl>
  </w:abstractNum>
  <w:abstractNum w:abstractNumId="5">
    <w:nsid w:val="5D953BE9"/>
    <w:multiLevelType w:val="singleLevel"/>
    <w:tmpl w:val="5D953BE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1394D"/>
    <w:rsid w:val="00030D93"/>
    <w:rsid w:val="00076662"/>
    <w:rsid w:val="000D4999"/>
    <w:rsid w:val="000F2820"/>
    <w:rsid w:val="00112979"/>
    <w:rsid w:val="00115AC1"/>
    <w:rsid w:val="00193511"/>
    <w:rsid w:val="001D6158"/>
    <w:rsid w:val="001E4C7A"/>
    <w:rsid w:val="001F6AD0"/>
    <w:rsid w:val="0020669B"/>
    <w:rsid w:val="0027616B"/>
    <w:rsid w:val="002C3A1E"/>
    <w:rsid w:val="002D004A"/>
    <w:rsid w:val="00346475"/>
    <w:rsid w:val="00351442"/>
    <w:rsid w:val="00354459"/>
    <w:rsid w:val="0038313E"/>
    <w:rsid w:val="003926C0"/>
    <w:rsid w:val="003B625A"/>
    <w:rsid w:val="00445AC1"/>
    <w:rsid w:val="00473D97"/>
    <w:rsid w:val="00484274"/>
    <w:rsid w:val="00486361"/>
    <w:rsid w:val="004C12D1"/>
    <w:rsid w:val="004D3A8F"/>
    <w:rsid w:val="005312CF"/>
    <w:rsid w:val="005D001D"/>
    <w:rsid w:val="0063557A"/>
    <w:rsid w:val="00670D47"/>
    <w:rsid w:val="006A11D1"/>
    <w:rsid w:val="006C5172"/>
    <w:rsid w:val="006F3DB1"/>
    <w:rsid w:val="00714325"/>
    <w:rsid w:val="00725110"/>
    <w:rsid w:val="00743DBF"/>
    <w:rsid w:val="00796244"/>
    <w:rsid w:val="007D5EB6"/>
    <w:rsid w:val="00863976"/>
    <w:rsid w:val="008801EC"/>
    <w:rsid w:val="00884492"/>
    <w:rsid w:val="008C5051"/>
    <w:rsid w:val="008C6B39"/>
    <w:rsid w:val="008C7D3F"/>
    <w:rsid w:val="009A076E"/>
    <w:rsid w:val="009B74B9"/>
    <w:rsid w:val="009E3F66"/>
    <w:rsid w:val="00A1394D"/>
    <w:rsid w:val="00A379F2"/>
    <w:rsid w:val="00A42A77"/>
    <w:rsid w:val="00A60417"/>
    <w:rsid w:val="00B35717"/>
    <w:rsid w:val="00B70272"/>
    <w:rsid w:val="00B73EA7"/>
    <w:rsid w:val="00BA47CB"/>
    <w:rsid w:val="00BF3C80"/>
    <w:rsid w:val="00C133FD"/>
    <w:rsid w:val="00C35535"/>
    <w:rsid w:val="00C3777B"/>
    <w:rsid w:val="00C87097"/>
    <w:rsid w:val="00CA4C57"/>
    <w:rsid w:val="00CB6FB4"/>
    <w:rsid w:val="00CE233F"/>
    <w:rsid w:val="00CF6818"/>
    <w:rsid w:val="00CF6E93"/>
    <w:rsid w:val="00D10114"/>
    <w:rsid w:val="00D1085A"/>
    <w:rsid w:val="00D14243"/>
    <w:rsid w:val="00D86230"/>
    <w:rsid w:val="00DB6EC8"/>
    <w:rsid w:val="00E204C2"/>
    <w:rsid w:val="00E42DBB"/>
    <w:rsid w:val="00E5777C"/>
    <w:rsid w:val="00E9496A"/>
    <w:rsid w:val="00EC0510"/>
    <w:rsid w:val="00F26C22"/>
    <w:rsid w:val="00F65DE9"/>
    <w:rsid w:val="00F66570"/>
    <w:rsid w:val="00F81457"/>
    <w:rsid w:val="00FC64FF"/>
    <w:rsid w:val="00FF5974"/>
    <w:rsid w:val="4ECB0A95"/>
    <w:rsid w:val="5689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9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13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rsid w:val="00A1394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A1394D"/>
    <w:rPr>
      <w:color w:val="2B2B2B"/>
      <w:u w:val="none"/>
    </w:rPr>
  </w:style>
  <w:style w:type="character" w:styleId="a5">
    <w:name w:val="Emphasis"/>
    <w:basedOn w:val="a0"/>
    <w:qFormat/>
    <w:rsid w:val="00A1394D"/>
  </w:style>
  <w:style w:type="character" w:styleId="HTML0">
    <w:name w:val="HTML Definition"/>
    <w:basedOn w:val="a0"/>
    <w:qFormat/>
    <w:rsid w:val="00A1394D"/>
  </w:style>
  <w:style w:type="character" w:styleId="HTML1">
    <w:name w:val="HTML Variable"/>
    <w:basedOn w:val="a0"/>
    <w:qFormat/>
    <w:rsid w:val="00A1394D"/>
  </w:style>
  <w:style w:type="character" w:styleId="a6">
    <w:name w:val="Hyperlink"/>
    <w:basedOn w:val="a0"/>
    <w:qFormat/>
    <w:rsid w:val="00A1394D"/>
    <w:rPr>
      <w:color w:val="2B2B2B"/>
      <w:u w:val="none"/>
    </w:rPr>
  </w:style>
  <w:style w:type="character" w:styleId="HTML2">
    <w:name w:val="HTML Code"/>
    <w:basedOn w:val="a0"/>
    <w:qFormat/>
    <w:rsid w:val="00A1394D"/>
    <w:rPr>
      <w:rFonts w:ascii="Courier New" w:hAnsi="Courier New"/>
      <w:sz w:val="20"/>
    </w:rPr>
  </w:style>
  <w:style w:type="character" w:styleId="HTML3">
    <w:name w:val="HTML Cite"/>
    <w:basedOn w:val="a0"/>
    <w:qFormat/>
    <w:rsid w:val="00A1394D"/>
  </w:style>
  <w:style w:type="character" w:customStyle="1" w:styleId="more">
    <w:name w:val="more"/>
    <w:basedOn w:val="a0"/>
    <w:qFormat/>
    <w:rsid w:val="00A1394D"/>
  </w:style>
  <w:style w:type="character" w:customStyle="1" w:styleId="more1">
    <w:name w:val="more1"/>
    <w:basedOn w:val="a0"/>
    <w:qFormat/>
    <w:rsid w:val="00A1394D"/>
  </w:style>
  <w:style w:type="character" w:customStyle="1" w:styleId="ff">
    <w:name w:val="ff"/>
    <w:basedOn w:val="a0"/>
    <w:qFormat/>
    <w:rsid w:val="00A1394D"/>
  </w:style>
  <w:style w:type="character" w:customStyle="1" w:styleId="tl">
    <w:name w:val="tl"/>
    <w:basedOn w:val="a0"/>
    <w:qFormat/>
    <w:rsid w:val="00A1394D"/>
    <w:rPr>
      <w:color w:val="0068B7"/>
    </w:rPr>
  </w:style>
  <w:style w:type="paragraph" w:styleId="a7">
    <w:name w:val="header"/>
    <w:basedOn w:val="a"/>
    <w:link w:val="Char"/>
    <w:rsid w:val="00743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43D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743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743D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2D00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36C4A-2B29-42CA-9A5F-48EAE5AB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yl</cp:lastModifiedBy>
  <cp:revision>31</cp:revision>
  <cp:lastPrinted>2018-05-03T01:21:00Z</cp:lastPrinted>
  <dcterms:created xsi:type="dcterms:W3CDTF">2018-05-02T08:24:00Z</dcterms:created>
  <dcterms:modified xsi:type="dcterms:W3CDTF">2019-06-11T10:43:00Z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