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b/>
          <w:sz w:val="44"/>
          <w:szCs w:val="44"/>
        </w:rPr>
      </w:pPr>
      <w:r>
        <w:rPr>
          <w:rFonts w:hint="eastAsia" w:ascii="方正小标宋简体" w:eastAsia="方正小标宋简体"/>
          <w:b/>
          <w:sz w:val="44"/>
          <w:szCs w:val="44"/>
        </w:rPr>
        <w:t>201</w:t>
      </w:r>
      <w:r>
        <w:rPr>
          <w:rFonts w:hint="eastAsia" w:ascii="方正小标宋简体" w:eastAsia="方正小标宋简体"/>
          <w:b/>
          <w:sz w:val="44"/>
          <w:szCs w:val="44"/>
          <w:lang w:val="en-US" w:eastAsia="zh-CN"/>
        </w:rPr>
        <w:t>8</w:t>
      </w:r>
      <w:r>
        <w:rPr>
          <w:rFonts w:hint="eastAsia" w:ascii="方正小标宋简体" w:eastAsia="方正小标宋简体"/>
          <w:b/>
          <w:sz w:val="44"/>
          <w:szCs w:val="44"/>
        </w:rPr>
        <w:t>年度农村公路</w:t>
      </w:r>
      <w:r>
        <w:rPr>
          <w:rFonts w:hint="eastAsia" w:ascii="方正小标宋简体" w:eastAsia="方正小标宋简体"/>
          <w:b/>
          <w:sz w:val="44"/>
          <w:szCs w:val="44"/>
          <w:lang w:eastAsia="zh-CN"/>
        </w:rPr>
        <w:t>养护项目绩效评价报告</w:t>
      </w:r>
    </w:p>
    <w:p>
      <w:pPr>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sz w:val="28"/>
          <w:szCs w:val="28"/>
          <w:lang w:eastAsia="zh-CN"/>
        </w:rPr>
      </w:pPr>
      <w:r>
        <w:rPr>
          <w:rFonts w:hint="eastAsia" w:ascii="仿宋" w:hAnsi="仿宋" w:eastAsia="仿宋"/>
          <w:sz w:val="28"/>
          <w:szCs w:val="28"/>
          <w:lang w:val="en-US" w:eastAsia="zh-CN"/>
        </w:rPr>
        <w:t>2018年财政预算炎陵县交通运输局成品油税费改革转移支付安排用于农村公路养护</w:t>
      </w:r>
      <w:r>
        <w:rPr>
          <w:rFonts w:hint="eastAsia" w:ascii="仿宋" w:hAnsi="仿宋" w:eastAsia="仿宋"/>
          <w:sz w:val="28"/>
          <w:szCs w:val="28"/>
        </w:rPr>
        <w:t xml:space="preserve"> </w:t>
      </w:r>
      <w:r>
        <w:rPr>
          <w:rFonts w:hint="eastAsia" w:ascii="仿宋" w:hAnsi="仿宋" w:eastAsia="仿宋"/>
          <w:sz w:val="28"/>
          <w:szCs w:val="28"/>
          <w:lang w:eastAsia="zh-CN"/>
        </w:rPr>
        <w:t>专项资金</w:t>
      </w:r>
      <w:r>
        <w:rPr>
          <w:rFonts w:hint="eastAsia" w:ascii="仿宋" w:hAnsi="仿宋" w:eastAsia="仿宋"/>
          <w:sz w:val="28"/>
          <w:szCs w:val="28"/>
          <w:lang w:val="en-US" w:eastAsia="zh-CN"/>
        </w:rPr>
        <w:t>394万元。根据</w:t>
      </w:r>
      <w:r>
        <w:rPr>
          <w:rFonts w:hint="eastAsia" w:ascii="仿宋" w:hAnsi="仿宋" w:eastAsia="仿宋"/>
          <w:sz w:val="28"/>
          <w:szCs w:val="28"/>
        </w:rPr>
        <w:t>“建设好、管理好、养护好、运营好”（以下简称“四好农村路”）的重要指示精神，更好地配合全</w:t>
      </w:r>
      <w:r>
        <w:rPr>
          <w:rFonts w:hint="eastAsia" w:ascii="仿宋" w:hAnsi="仿宋" w:eastAsia="仿宋"/>
          <w:sz w:val="28"/>
          <w:szCs w:val="28"/>
          <w:lang w:eastAsia="zh-CN"/>
        </w:rPr>
        <w:t>县</w:t>
      </w:r>
      <w:r>
        <w:rPr>
          <w:rFonts w:hint="eastAsia" w:ascii="仿宋" w:hAnsi="仿宋" w:eastAsia="仿宋"/>
          <w:sz w:val="28"/>
          <w:szCs w:val="28"/>
        </w:rPr>
        <w:t>乡村振兴计划，根据省、市有关</w:t>
      </w:r>
      <w:r>
        <w:rPr>
          <w:rFonts w:hint="eastAsia" w:ascii="仿宋" w:hAnsi="仿宋" w:eastAsia="仿宋"/>
          <w:sz w:val="28"/>
          <w:szCs w:val="28"/>
          <w:lang w:eastAsia="zh-CN"/>
        </w:rPr>
        <w:t>养护</w:t>
      </w:r>
      <w:r>
        <w:rPr>
          <w:rFonts w:hint="eastAsia" w:ascii="仿宋" w:hAnsi="仿宋" w:eastAsia="仿宋"/>
          <w:sz w:val="28"/>
          <w:szCs w:val="28"/>
        </w:rPr>
        <w:t>要求，结合我县实际</w:t>
      </w:r>
      <w:r>
        <w:rPr>
          <w:rFonts w:hint="eastAsia" w:ascii="仿宋" w:hAnsi="仿宋" w:eastAsia="仿宋"/>
          <w:sz w:val="28"/>
          <w:szCs w:val="28"/>
          <w:lang w:eastAsia="zh-CN"/>
        </w:rPr>
        <w:t>情况</w:t>
      </w:r>
      <w:r>
        <w:rPr>
          <w:rFonts w:hint="eastAsia" w:ascii="仿宋" w:hAnsi="仿宋" w:eastAsia="仿宋"/>
          <w:sz w:val="28"/>
          <w:szCs w:val="28"/>
        </w:rPr>
        <w:t>，</w:t>
      </w:r>
      <w:r>
        <w:rPr>
          <w:rFonts w:hint="eastAsia" w:ascii="仿宋" w:hAnsi="仿宋" w:eastAsia="仿宋"/>
          <w:sz w:val="28"/>
          <w:szCs w:val="28"/>
          <w:lang w:eastAsia="zh-CN"/>
        </w:rPr>
        <w:t>实行专款专用。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ascii="仿宋" w:hAnsi="仿宋" w:eastAsia="仿宋"/>
          <w:sz w:val="28"/>
          <w:szCs w:val="28"/>
          <w:lang w:val="en-US"/>
        </w:rPr>
      </w:pPr>
      <w:r>
        <w:rPr>
          <w:rFonts w:hint="eastAsia" w:ascii="仿宋" w:hAnsi="仿宋" w:eastAsia="仿宋"/>
          <w:b/>
          <w:sz w:val="28"/>
          <w:szCs w:val="28"/>
        </w:rPr>
        <w:t>一、</w:t>
      </w:r>
      <w:r>
        <w:rPr>
          <w:rFonts w:hint="eastAsia" w:ascii="仿宋" w:hAnsi="仿宋" w:eastAsia="仿宋"/>
          <w:b/>
          <w:sz w:val="28"/>
          <w:szCs w:val="28"/>
          <w:lang w:val="en-US" w:eastAsia="zh-CN"/>
        </w:rPr>
        <w:t>2018年农村公路养护目标任务计划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1、加大常养公路管养工作，力求路况质量水平稳定上升。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加强常养公路</w:t>
      </w:r>
      <w:r>
        <w:rPr>
          <w:rFonts w:hint="eastAsia" w:ascii="仿宋" w:hAnsi="仿宋" w:eastAsia="仿宋"/>
          <w:sz w:val="28"/>
          <w:szCs w:val="28"/>
          <w:lang w:val="en-US" w:eastAsia="zh-CN"/>
        </w:rPr>
        <w:t xml:space="preserve">  公里</w:t>
      </w:r>
      <w:r>
        <w:rPr>
          <w:rFonts w:hint="eastAsia" w:ascii="仿宋" w:hAnsi="仿宋" w:eastAsia="仿宋"/>
          <w:sz w:val="28"/>
          <w:szCs w:val="28"/>
        </w:rPr>
        <w:t>养护检查与考核工作，分月定期或不定期检查，每月考核，按考核结果拨付养护经费，年终综合考评后，差等公路月扣60%经费不返还。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首先做好冰冻雨雪天气路面防冻防滑应急抢险救援准备工作，特别是围绕春运、春节农村公路道路安全保障开展一系列安全工作，做好在应急预案、防冻防滑材料准备，应急救援人员、机械设备、物资配备等方面一系列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(2)做好雨水季节的水毁抢险应急准备工作，当水毁灾害发生时能够迅速组织抢险人员、机械设备投入抢险应急工作中，能够按照上级要求完成抢险救援任务。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(3)继续开展农村公路中、小修工程建设，换板、灌缝、路基路面的中小修，不断提升全县农村公路路况水平。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加快</w:t>
      </w:r>
      <w:r>
        <w:rPr>
          <w:rFonts w:hint="eastAsia" w:ascii="仿宋" w:hAnsi="仿宋" w:eastAsia="仿宋"/>
          <w:sz w:val="28"/>
          <w:szCs w:val="28"/>
        </w:rPr>
        <w:t>完成水毁项目抢修恢复工作。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2、加强全县农村公路管养工作。落实乡村公路管养目标责任考核工作，定期组织检查考核工作，年终综合考评，落实奖罚制度。为更好地配合省、市年度、季度农村公路检查考核工作，组织沿线各乡镇、村组及养护公司全力投入迎检准备等一系列工作中，力争今年有更好的效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、公路安全保障工作常抓不熄。进一步加强完善农村公路安全标志、标牌、标线等建设工作，全力消除农村公路安全隐患，确保农村公路道路安全畅通。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仿宋" w:hAnsi="仿宋" w:eastAsia="仿宋"/>
          <w:b/>
          <w:sz w:val="28"/>
          <w:szCs w:val="28"/>
          <w:lang w:eastAsia="zh-CN"/>
        </w:rPr>
      </w:pPr>
      <w:r>
        <w:rPr>
          <w:rFonts w:hint="eastAsia" w:ascii="仿宋" w:hAnsi="仿宋" w:eastAsia="仿宋"/>
          <w:b/>
          <w:sz w:val="28"/>
          <w:szCs w:val="28"/>
          <w:lang w:eastAsia="zh-CN"/>
        </w:rPr>
        <w:t>二、专项资金使用安排方案：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根据县财政2018年农村公路养护专项资金年初预算 和实施计划，现将专项资金使用安排如下：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1、常养公路年养护经费125.7万元（见附件）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(1)183.5公里常养路105.5万元</w:t>
      </w:r>
      <w:r>
        <w:rPr>
          <w:rFonts w:hint="eastAsia" w:ascii="仿宋" w:hAnsi="仿宋" w:eastAsia="仿宋"/>
          <w:b w:val="0"/>
          <w:bCs/>
          <w:sz w:val="28"/>
          <w:szCs w:val="28"/>
          <w:lang w:val="en-US" w:eastAsia="zh-CN"/>
        </w:rPr>
        <w:tab/>
      </w:r>
      <w:r>
        <w:rPr>
          <w:rFonts w:hint="eastAsia" w:ascii="仿宋" w:hAnsi="仿宋" w:eastAsia="仿宋"/>
          <w:b w:val="0"/>
          <w:bCs/>
          <w:sz w:val="28"/>
          <w:szCs w:val="28"/>
          <w:lang w:val="en-US" w:eastAsia="zh-CN"/>
        </w:rPr>
        <w:t>（详见合同）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(2)沔十线（10.5公里）代管5.7万元</w:t>
      </w:r>
      <w:r>
        <w:rPr>
          <w:rFonts w:hint="eastAsia" w:ascii="仿宋" w:hAnsi="仿宋" w:eastAsia="仿宋"/>
          <w:b w:val="0"/>
          <w:bCs/>
          <w:sz w:val="28"/>
          <w:szCs w:val="28"/>
          <w:lang w:val="en-US" w:eastAsia="zh-CN"/>
        </w:rPr>
        <w:tab/>
      </w:r>
      <w:r>
        <w:rPr>
          <w:rFonts w:hint="eastAsia" w:ascii="仿宋" w:hAnsi="仿宋" w:eastAsia="仿宋"/>
          <w:b w:val="0"/>
          <w:bCs/>
          <w:sz w:val="28"/>
          <w:szCs w:val="28"/>
          <w:lang w:val="en-US" w:eastAsia="zh-CN"/>
        </w:rPr>
        <w:t>（详见合同）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(3)S347（26.9公里）分路口至安仁段14.5万元（详见合同）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2、公路中小修：54万元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3、公路水毁：70万元（大型水毁灾害另计）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4、防冻防滑应急抢险安全标志标线：25万元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(1)防冻防滑应急：5万元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(2)安全标牌大型牌：7万元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(3)其他安全标牌：8万元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(4)标线、减速带：5万元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5、乡村路管养：69万元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(1)常养路外农村公路迎省、市检39万元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(2)乡村公路管养目标奖：30万元（见县目标责任状）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6、“四好农村路”建设：50万元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全年共计394万元。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三、项目组织实施情况：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firstLine="560" w:firstLineChars="200"/>
        <w:jc w:val="both"/>
        <w:textAlignment w:val="auto"/>
        <w:outlineLvl w:val="9"/>
        <w:rPr>
          <w:rFonts w:hint="default" w:ascii="仿宋" w:hAnsi="仿宋" w:eastAsia="仿宋"/>
          <w:b w:val="0"/>
          <w:bCs/>
          <w:sz w:val="28"/>
          <w:szCs w:val="28"/>
          <w:lang w:val="en-US" w:eastAsia="zh-CN"/>
        </w:rPr>
      </w:pPr>
      <w:r>
        <w:rPr>
          <w:rFonts w:hint="eastAsia" w:ascii="仿宋" w:hAnsi="仿宋" w:eastAsia="仿宋"/>
          <w:b w:val="0"/>
          <w:bCs/>
          <w:sz w:val="28"/>
          <w:szCs w:val="28"/>
          <w:lang w:val="en-US" w:eastAsia="zh-CN"/>
        </w:rPr>
        <w:t>2018年在实施农村公路日常养护中严格遵守各项规章制度，均已完成全年的养护任务。</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专项资金管理使用原则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840" w:firstLineChars="300"/>
        <w:jc w:val="left"/>
        <w:textAlignment w:val="auto"/>
        <w:outlineLvl w:val="9"/>
        <w:rPr>
          <w:rFonts w:hint="eastAsia"/>
          <w:sz w:val="28"/>
          <w:szCs w:val="28"/>
        </w:rPr>
      </w:pPr>
      <w:r>
        <w:rPr>
          <w:rFonts w:hint="eastAsia" w:ascii="仿宋" w:hAnsi="仿宋" w:eastAsia="仿宋"/>
          <w:b w:val="0"/>
          <w:bCs/>
          <w:sz w:val="28"/>
          <w:szCs w:val="28"/>
          <w:lang w:val="en-US" w:eastAsia="zh-CN"/>
        </w:rPr>
        <w:t>我局严格按照《养护合同》的条款对常养公路养护情况进行监督和管理。将严格遵循《预算法》、《农村公路养护管理办法》、[交通部令2015年第22号]和《炎陵县财政国库集中资金支付管理办法的通知书》（炎财发（2017）85号）的相关规定，按时进度安排申请农村公路养护专项资金，做到专款专用。</w:t>
      </w:r>
    </w:p>
    <w:p>
      <w:pPr>
        <w:ind w:firstLine="840" w:firstLineChars="300"/>
        <w:jc w:val="left"/>
        <w:rPr>
          <w:rFonts w:hint="eastAsia"/>
          <w:sz w:val="28"/>
          <w:szCs w:val="28"/>
        </w:rPr>
      </w:pPr>
      <w:bookmarkStart w:id="0" w:name="_GoBack"/>
      <w:bookmarkEnd w:id="0"/>
    </w:p>
    <w:p>
      <w:pPr>
        <w:ind w:firstLine="840" w:firstLineChars="300"/>
        <w:jc w:val="left"/>
        <w:rPr>
          <w:rFonts w:hint="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小标宋简体">
    <w:altName w:val="仿宋_GB2312"/>
    <w:panose1 w:val="03000509000000000000"/>
    <w:charset w:val="86"/>
    <w:family w:val="script"/>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F852E"/>
    <w:multiLevelType w:val="singleLevel"/>
    <w:tmpl w:val="7C0F85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E296F"/>
    <w:rsid w:val="614E29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2019-12-12T09:08:00Z</dcterms:created>
  <dc:creator>Administrator</dc:creator>
  <cp:lastModifiedBy>Administrator</cp:lastModifiedBy>
  <dcterms:modified xsi:type="dcterms:W3CDTF">2019-12-12T09:08:57Z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