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株洲市财政局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 株洲市水务局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关于印发《株洲市水生态文明建设及“河长制”管理专项资金管理办法》的通知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各县市区财政局（财政金融部）、水利（水电、农村工作）局：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27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现将《株洲市水生态文明建设及“河长制”管理专项资金管理办法》印发给你们，请遵照执行。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79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79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79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79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株洲市财政局                    株洲市水务局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79" w:lineRule="atLeast"/>
        <w:ind w:left="0" w:right="0" w:firstLine="5715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株洲市水生态文明建设及“河长制”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管理专项资金管理办法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第一章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总则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为规范和加强全市水生态文明建设及“河长制”专项资金的管理，明确资金使用范围和审批流程，提高资金使用效益，根据《株洲市市本级财政专项资金分配审批管理办法》（株政办发〔2014〕9号），结合我市实际，制定本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本办法所称水生态文明建设及“河长制”管理专项资金（以下简称“专项资金”）是指市本级预算安排专项用于我市水生态文明建设及“河长制”管理的补助资金。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水生态文明是指人类遵循人水和谐理念，以实现</w: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"http://baike.sogou.com/lemma/ShowInnerLink.htm?lemmaId=67801094" \t "http://czj.zhuzhou.gov.cn//c10787/20180320/_blank" </w:instrTex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  <w:lang w:val="en-US"/>
        </w:rPr>
        <w:t>水资源可持续利用</w: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，支撑经济社会和谐发展，保障生态系统良性循环为主体的人水和谐文化伦理形态。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“河长制”管理是指由各级党政</w: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"http://baike.sogou.com/lemma/ShowInnerLink.htm?lemmaId=59126913&amp;ss_c=ssc.citiao.link" \t "http://czj.zhuzhou.gov.cn//c10787/20180320/_blank" </w:instrTex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  <w:lang w:val="en-US"/>
        </w:rPr>
        <w:t>主要负责人</w:t>
      </w:r>
      <w:r>
        <w:rPr>
          <w:rFonts w:hint="eastAsia" w:ascii="仿宋_GB2312" w:hAnsi="微软雅黑" w:eastAsia="仿宋_GB2312" w:cs="仿宋_GB2312"/>
          <w:i w:val="0"/>
          <w:caps w:val="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担任“总河长”，其他负责人担任河长，以保护水资源、防治水污染、改善水环境、修复水生态为主要任务，负责辖区内河流的统筹管理。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专项资金的管理和使用应符合财政预算管理的有关规定，遵循公开、公平、公正和统筹兼顾、突出重点、讲求效益的原则，确保资金使用的规范、安全和高效。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市财政局负责专项资金计划的预算编制，资金分配方案的审核及拨付，对资金使用情况进行监管和绩效评价；市水务局负责专项资金经费使用方案的制定，组织项目申报和评审，并做好项目实施情况的监管和资金的绩效评价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第五条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专项资金实行管理办法、申报流程、评审公示、分配结果、绩效评价等全过程公开。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第二章  资金使用范围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第六条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专项资金使用范围为全市水生态文明建设及“河长制”管理两个方面。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（一）水生态文明建设资金使用主要包括：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1.水资源调查评价、规划、水量分配及相关标准制定等。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2.取水许可的监督实施和水资源调度支出。包括水资源论证、取水许可总量控制管理与取水许可监督实施、水政执法和水事纠纷调处、水资源调度等。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3.江河湖库及水源地保护和管理支出。包括水功能区管理、纳污总量控制管理、入河排污口监督管理、水源地保护、地下水管理、保护与超采区治理、水生态系统保护与修复、河湖水系联通等。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4.水资源管理信息系统建设和水资源信息采集与发布。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5.节约用水的政策法规、标准体系建设以及科研、新技术和产品开发推广。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6.节水示范项目、水生态文明示范项目及推广应用试点工程的补助和贷款贴息。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7.节约和保护水资源的宣传和奖励及日常管理。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8.水资源的合理开发及其他与水资源节约、保护和日常管理。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9.农村饮水安全水质检测。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10.江河湖库水源地环境治理项目。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（二）“河长制”管理资金使用主要包括：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1.河道巡查、河道保洁、河道采砂整治、应急除险、堤防工程维护、水质量监测等日常管养工作，推行管养分离和政府购买服务。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2.规划编制、信息平台建设、河湖划界确权、突出问题整治及技术服务。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3.水环境整治、水污染治理等项目。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4.河湖管护与治理项目补助。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5.河长制年度工作考核与奖励。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第三章  申报、分配与拨付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第七条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市水务局根据市财政局下达编制下一年预算草案的通知要求，于每年9月底前，向市财政局报专项资金的预算草案。市财政局应参考上一年度该项资金的预算执行情况、有关支出绩效评价结果和本年度收支预测，按照规定程序征求意见后，再进行预算编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第八条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专项资金按预算资金管理办法，遵循量入为出、诚实申报、公正受理、择优安排、专款专用的原则。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每年3月底前，由市水务局拟定实施年度项目与承担单位（个人）签订业务外委合同或协议（如规划、设计、咨询、培训、宣传、服务、信息化建设等），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收集、整理和审核各项目单位申报资料，并制定项目实施方案，会同市财政局对申报项目进行考察，必要时可聘请专家进行评审。市水务局应对实施年度项目进行现场调研或可行性论证，核实项目的真实性和文件的合规性负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每年4月份市水务局提出资金使用分配方案，经市财政局审核后，报市政府审批。市财政局根据市政府批准的分配方案下拨资金。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第十一条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项目承担单位要严格执行国家有关财政政策和财务规章制度，专项核算、专款专用，并建立完整的项目管理档案。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第四章  资金监管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第十二条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市水务局会同市财政局组织对该项目开展绩效评价，评价结果作为以后年度安排资金的重要依据。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第十三条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专项资金按照“谁使用，谁负责”的原则，实行责任追究制度。对在专项资金申报中弄虚作假骗取资金、改变资金用途或滞留挪用专项资金等违反财经纪律的行为，一经查实，按《财政违法行为处罚处分条例》（国务院令〔2005〕第427号）等有关规定进行处理。涉嫌犯罪的，依法移交司法机关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第五章  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第十四条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本办法由市财政局、市水务局负责解释。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第十五条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本办法自公布之日起施行。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小谢</cp:lastModifiedBy>
  <dcterms:modified xsi:type="dcterms:W3CDTF">2019-11-20T06:57:06Z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