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E2CCA" w14:textId="77777777" w:rsidR="00E968F8" w:rsidRDefault="00E968F8">
      <w:pPr>
        <w:spacing w:beforeLines="100" w:before="436"/>
        <w:jc w:val="center"/>
        <w:rPr>
          <w:rFonts w:cs="宋体"/>
          <w:b/>
          <w:bCs/>
          <w:sz w:val="72"/>
          <w:szCs w:val="72"/>
          <w:highlight w:val="yellow"/>
        </w:rPr>
      </w:pPr>
    </w:p>
    <w:p w14:paraId="2D0920EB" w14:textId="77777777" w:rsidR="00E968F8" w:rsidRDefault="00531890">
      <w:pPr>
        <w:spacing w:beforeLines="100" w:before="436"/>
        <w:jc w:val="center"/>
        <w:rPr>
          <w:rFonts w:cs="宋体"/>
          <w:b/>
          <w:bCs/>
          <w:sz w:val="72"/>
          <w:szCs w:val="72"/>
        </w:rPr>
      </w:pPr>
      <w:r>
        <w:rPr>
          <w:rFonts w:cs="宋体" w:hint="eastAsia"/>
          <w:b/>
          <w:bCs/>
          <w:sz w:val="72"/>
          <w:szCs w:val="72"/>
        </w:rPr>
        <w:t>建设项目环境影响报告表</w:t>
      </w:r>
    </w:p>
    <w:p w14:paraId="5240A18D" w14:textId="77777777" w:rsidR="00E968F8" w:rsidRDefault="00E968F8">
      <w:pPr>
        <w:jc w:val="center"/>
        <w:rPr>
          <w:rFonts w:cs="宋体"/>
          <w:b/>
          <w:bCs/>
        </w:rPr>
      </w:pPr>
    </w:p>
    <w:p w14:paraId="14827152" w14:textId="77777777" w:rsidR="00E968F8" w:rsidRDefault="00E968F8">
      <w:pPr>
        <w:jc w:val="center"/>
        <w:rPr>
          <w:rFonts w:cs="宋体"/>
        </w:rPr>
      </w:pPr>
    </w:p>
    <w:p w14:paraId="6B421B1F" w14:textId="77777777" w:rsidR="00E968F8" w:rsidRDefault="00E968F8">
      <w:pPr>
        <w:jc w:val="center"/>
        <w:rPr>
          <w:rFonts w:cs="宋体"/>
        </w:rPr>
      </w:pPr>
    </w:p>
    <w:p w14:paraId="62176746" w14:textId="77777777" w:rsidR="00E968F8" w:rsidRDefault="00E968F8">
      <w:pPr>
        <w:jc w:val="center"/>
        <w:rPr>
          <w:rFonts w:cs="宋体"/>
        </w:rPr>
      </w:pPr>
    </w:p>
    <w:p w14:paraId="36E1E1BD" w14:textId="77777777" w:rsidR="00E968F8" w:rsidRDefault="00E968F8">
      <w:pPr>
        <w:jc w:val="center"/>
        <w:rPr>
          <w:rFonts w:cs="宋体"/>
        </w:rPr>
      </w:pPr>
    </w:p>
    <w:p w14:paraId="129DEC6D" w14:textId="77777777" w:rsidR="00E968F8" w:rsidRDefault="00E968F8">
      <w:pPr>
        <w:jc w:val="center"/>
        <w:rPr>
          <w:rFonts w:cs="宋体"/>
        </w:rPr>
      </w:pPr>
    </w:p>
    <w:p w14:paraId="4F83C021" w14:textId="77777777" w:rsidR="00E968F8" w:rsidRDefault="00E968F8">
      <w:pPr>
        <w:jc w:val="center"/>
        <w:rPr>
          <w:rFonts w:cs="宋体"/>
        </w:rPr>
      </w:pPr>
    </w:p>
    <w:p w14:paraId="0C6E841D" w14:textId="77777777" w:rsidR="00E968F8" w:rsidRDefault="00E968F8">
      <w:pPr>
        <w:jc w:val="center"/>
        <w:rPr>
          <w:rFonts w:cs="宋体"/>
        </w:rPr>
      </w:pPr>
    </w:p>
    <w:p w14:paraId="06CF0303" w14:textId="77777777" w:rsidR="00E968F8" w:rsidRDefault="00E968F8">
      <w:pPr>
        <w:jc w:val="right"/>
        <w:rPr>
          <w:rFonts w:cs="宋体"/>
          <w:highlight w:val="yellow"/>
        </w:rPr>
      </w:pPr>
    </w:p>
    <w:p w14:paraId="4EB33F97" w14:textId="77777777" w:rsidR="00E968F8" w:rsidRDefault="00E968F8">
      <w:pPr>
        <w:jc w:val="center"/>
        <w:rPr>
          <w:rFonts w:cs="宋体"/>
        </w:rPr>
      </w:pPr>
    </w:p>
    <w:p w14:paraId="4D9B51DB" w14:textId="0DDA65FA" w:rsidR="00E968F8" w:rsidRDefault="00531890">
      <w:pPr>
        <w:ind w:left="2859" w:hangingChars="800" w:hanging="2859"/>
        <w:rPr>
          <w:rFonts w:cs="宋体"/>
          <w:sz w:val="34"/>
          <w:u w:val="single"/>
        </w:rPr>
      </w:pPr>
      <w:r>
        <w:rPr>
          <w:rFonts w:cs="宋体" w:hint="eastAsia"/>
          <w:b/>
          <w:bCs/>
          <w:spacing w:val="8"/>
          <w:sz w:val="34"/>
        </w:rPr>
        <w:t>项目名称</w:t>
      </w:r>
      <w:r>
        <w:rPr>
          <w:rFonts w:cs="宋体" w:hint="eastAsia"/>
          <w:sz w:val="34"/>
        </w:rPr>
        <w:t>：</w:t>
      </w:r>
      <w:r w:rsidRPr="001127BB">
        <w:rPr>
          <w:rFonts w:cs="宋体" w:hint="eastAsia"/>
          <w:b/>
          <w:bCs/>
          <w:szCs w:val="32"/>
          <w:u w:val="single"/>
        </w:rPr>
        <w:t xml:space="preserve"> </w:t>
      </w:r>
      <w:r w:rsidR="001127BB" w:rsidRPr="001127BB">
        <w:rPr>
          <w:rFonts w:cs="宋体" w:hint="eastAsia"/>
          <w:b/>
          <w:bCs/>
          <w:szCs w:val="32"/>
          <w:u w:val="single"/>
        </w:rPr>
        <w:t>株洲市清水塘生态科技新城</w:t>
      </w:r>
      <w:proofErr w:type="gramStart"/>
      <w:r w:rsidR="001127BB" w:rsidRPr="001127BB">
        <w:rPr>
          <w:rFonts w:cs="宋体" w:hint="eastAsia"/>
          <w:b/>
          <w:bCs/>
          <w:szCs w:val="32"/>
          <w:u w:val="single"/>
        </w:rPr>
        <w:t>霞湾路</w:t>
      </w:r>
      <w:proofErr w:type="gramEnd"/>
      <w:r w:rsidR="001127BB" w:rsidRPr="001127BB">
        <w:rPr>
          <w:rFonts w:cs="宋体" w:hint="eastAsia"/>
          <w:b/>
          <w:bCs/>
          <w:szCs w:val="32"/>
          <w:u w:val="single"/>
        </w:rPr>
        <w:t>一期</w:t>
      </w:r>
      <w:r w:rsidR="001127BB" w:rsidRPr="001127BB">
        <w:rPr>
          <w:rFonts w:cs="宋体"/>
          <w:b/>
          <w:bCs/>
          <w:szCs w:val="32"/>
          <w:u w:val="single"/>
        </w:rPr>
        <w:t>(</w:t>
      </w:r>
      <w:r w:rsidR="001127BB" w:rsidRPr="001127BB">
        <w:rPr>
          <w:rFonts w:cs="宋体" w:hint="eastAsia"/>
          <w:b/>
          <w:bCs/>
          <w:szCs w:val="32"/>
          <w:u w:val="single"/>
        </w:rPr>
        <w:t>清湖路</w:t>
      </w:r>
      <w:r w:rsidR="001127BB" w:rsidRPr="001127BB">
        <w:rPr>
          <w:rFonts w:cs="宋体"/>
          <w:b/>
          <w:bCs/>
          <w:szCs w:val="32"/>
          <w:u w:val="single"/>
        </w:rPr>
        <w:t>-</w:t>
      </w:r>
      <w:r w:rsidR="001127BB">
        <w:rPr>
          <w:rFonts w:cs="宋体" w:hint="eastAsia"/>
          <w:b/>
          <w:bCs/>
          <w:szCs w:val="32"/>
          <w:u w:val="single"/>
        </w:rPr>
        <w:t>清霞</w:t>
      </w:r>
      <w:r w:rsidR="001127BB" w:rsidRPr="001127BB">
        <w:rPr>
          <w:rFonts w:cs="宋体" w:hint="eastAsia"/>
          <w:b/>
          <w:bCs/>
          <w:szCs w:val="32"/>
          <w:u w:val="single"/>
        </w:rPr>
        <w:t>路</w:t>
      </w:r>
      <w:r w:rsidR="001127BB" w:rsidRPr="001127BB">
        <w:rPr>
          <w:rFonts w:cs="宋体"/>
          <w:b/>
          <w:bCs/>
          <w:szCs w:val="32"/>
          <w:u w:val="single"/>
        </w:rPr>
        <w:t>)</w:t>
      </w:r>
      <w:r w:rsidR="001127BB" w:rsidRPr="001127BB">
        <w:rPr>
          <w:rFonts w:cs="宋体" w:hint="eastAsia"/>
          <w:b/>
          <w:bCs/>
          <w:szCs w:val="32"/>
          <w:u w:val="single"/>
        </w:rPr>
        <w:t>新建工程</w:t>
      </w:r>
      <w:r>
        <w:rPr>
          <w:rFonts w:cs="宋体" w:hint="eastAsia"/>
          <w:b/>
          <w:bCs/>
          <w:szCs w:val="32"/>
          <w:u w:val="single"/>
        </w:rPr>
        <w:t xml:space="preserve"> </w:t>
      </w:r>
    </w:p>
    <w:p w14:paraId="5AA01BC5" w14:textId="0CCB04F0" w:rsidR="00E968F8" w:rsidRDefault="00531890">
      <w:pPr>
        <w:ind w:left="1181" w:hangingChars="346" w:hanging="1181"/>
        <w:rPr>
          <w:rFonts w:cs="宋体"/>
          <w:sz w:val="34"/>
        </w:rPr>
      </w:pPr>
      <w:r>
        <w:rPr>
          <w:rFonts w:cs="宋体" w:hint="eastAsia"/>
          <w:b/>
          <w:bCs/>
          <w:sz w:val="34"/>
        </w:rPr>
        <w:t>建设单位（盖章）</w:t>
      </w:r>
      <w:r>
        <w:rPr>
          <w:rFonts w:cs="宋体" w:hint="eastAsia"/>
          <w:sz w:val="34"/>
        </w:rPr>
        <w:t>：</w:t>
      </w:r>
      <w:r>
        <w:rPr>
          <w:rFonts w:cs="宋体" w:hint="eastAsia"/>
          <w:b/>
          <w:bCs/>
          <w:szCs w:val="32"/>
          <w:u w:val="single"/>
        </w:rPr>
        <w:t xml:space="preserve">    </w:t>
      </w:r>
      <w:r w:rsidR="001127BB" w:rsidRPr="001127BB">
        <w:rPr>
          <w:rFonts w:cs="宋体" w:hint="eastAsia"/>
          <w:b/>
          <w:bCs/>
          <w:szCs w:val="32"/>
          <w:u w:val="single"/>
        </w:rPr>
        <w:t>株洲中交清水塘投资开发有限公司</w:t>
      </w:r>
      <w:r>
        <w:rPr>
          <w:rFonts w:cs="宋体" w:hint="eastAsia"/>
          <w:b/>
          <w:bCs/>
          <w:szCs w:val="32"/>
          <w:u w:val="single"/>
        </w:rPr>
        <w:t xml:space="preserve">      </w:t>
      </w:r>
    </w:p>
    <w:p w14:paraId="4B562CE8" w14:textId="77777777" w:rsidR="00E968F8" w:rsidRDefault="00E968F8">
      <w:pPr>
        <w:ind w:left="1176" w:hangingChars="346" w:hanging="1176"/>
        <w:rPr>
          <w:rFonts w:cs="宋体"/>
          <w:sz w:val="34"/>
          <w:u w:val="single"/>
        </w:rPr>
      </w:pPr>
    </w:p>
    <w:p w14:paraId="4405A00A" w14:textId="77777777" w:rsidR="00E968F8" w:rsidRDefault="00E968F8">
      <w:pPr>
        <w:jc w:val="center"/>
        <w:rPr>
          <w:rFonts w:cs="宋体"/>
          <w:b/>
          <w:bCs/>
          <w:sz w:val="34"/>
        </w:rPr>
      </w:pPr>
    </w:p>
    <w:p w14:paraId="26D97EB8" w14:textId="77777777" w:rsidR="00E968F8" w:rsidRDefault="00E968F8">
      <w:pPr>
        <w:jc w:val="center"/>
        <w:rPr>
          <w:rFonts w:cs="宋体"/>
          <w:b/>
          <w:bCs/>
          <w:sz w:val="34"/>
        </w:rPr>
      </w:pPr>
    </w:p>
    <w:p w14:paraId="00DF1F95" w14:textId="77777777" w:rsidR="00E968F8" w:rsidRDefault="00E968F8">
      <w:pPr>
        <w:jc w:val="center"/>
        <w:rPr>
          <w:rFonts w:cs="宋体"/>
          <w:b/>
          <w:bCs/>
          <w:sz w:val="34"/>
        </w:rPr>
      </w:pPr>
    </w:p>
    <w:p w14:paraId="0ACB363A" w14:textId="77777777" w:rsidR="00E968F8" w:rsidRDefault="00E968F8">
      <w:pPr>
        <w:jc w:val="center"/>
        <w:rPr>
          <w:rFonts w:cs="宋体"/>
          <w:b/>
          <w:bCs/>
          <w:sz w:val="34"/>
        </w:rPr>
      </w:pPr>
    </w:p>
    <w:p w14:paraId="30EC1129" w14:textId="77777777" w:rsidR="00E968F8" w:rsidRDefault="00531890">
      <w:pPr>
        <w:jc w:val="center"/>
        <w:rPr>
          <w:b/>
          <w:bCs/>
          <w:sz w:val="34"/>
        </w:rPr>
      </w:pPr>
      <w:r>
        <w:rPr>
          <w:b/>
          <w:bCs/>
          <w:sz w:val="34"/>
        </w:rPr>
        <w:t>编制日期：</w:t>
      </w:r>
      <w:r>
        <w:rPr>
          <w:b/>
          <w:bCs/>
          <w:sz w:val="34"/>
        </w:rPr>
        <w:t>201</w:t>
      </w:r>
      <w:r>
        <w:rPr>
          <w:rFonts w:hint="eastAsia"/>
          <w:b/>
          <w:bCs/>
          <w:sz w:val="34"/>
        </w:rPr>
        <w:t>9</w:t>
      </w:r>
      <w:r>
        <w:rPr>
          <w:b/>
          <w:bCs/>
          <w:sz w:val="34"/>
        </w:rPr>
        <w:t>年</w:t>
      </w:r>
      <w:r>
        <w:rPr>
          <w:rFonts w:hint="eastAsia"/>
          <w:b/>
          <w:bCs/>
          <w:sz w:val="34"/>
        </w:rPr>
        <w:t>7</w:t>
      </w:r>
      <w:r>
        <w:rPr>
          <w:b/>
          <w:bCs/>
          <w:sz w:val="34"/>
        </w:rPr>
        <w:t>月</w:t>
      </w:r>
    </w:p>
    <w:p w14:paraId="6B5B18D0" w14:textId="77777777" w:rsidR="00E968F8" w:rsidRDefault="00531890">
      <w:pPr>
        <w:jc w:val="center"/>
        <w:rPr>
          <w:b/>
          <w:bCs/>
          <w:sz w:val="34"/>
        </w:rPr>
      </w:pPr>
      <w:r>
        <w:rPr>
          <w:rFonts w:hint="eastAsia"/>
          <w:b/>
          <w:bCs/>
          <w:sz w:val="34"/>
        </w:rPr>
        <w:t>原</w:t>
      </w:r>
      <w:r>
        <w:rPr>
          <w:b/>
          <w:bCs/>
          <w:sz w:val="34"/>
        </w:rPr>
        <w:t>环境保护部制</w:t>
      </w:r>
    </w:p>
    <w:p w14:paraId="20D3CDA0" w14:textId="77777777" w:rsidR="00E968F8" w:rsidRDefault="00E968F8">
      <w:pPr>
        <w:jc w:val="center"/>
        <w:rPr>
          <w:rFonts w:cs="宋体"/>
          <w:b/>
          <w:bCs/>
          <w:sz w:val="34"/>
          <w:highlight w:val="yellow"/>
        </w:rPr>
      </w:pPr>
    </w:p>
    <w:p w14:paraId="175A6F75" w14:textId="77777777" w:rsidR="00E968F8" w:rsidRDefault="00531890">
      <w:pPr>
        <w:pStyle w:val="1"/>
        <w:ind w:firstLineChars="200" w:firstLine="723"/>
        <w:jc w:val="center"/>
        <w:rPr>
          <w:rFonts w:ascii="Times New Roman" w:cs="宋体"/>
          <w:b/>
          <w:sz w:val="36"/>
          <w:szCs w:val="36"/>
        </w:rPr>
      </w:pPr>
      <w:r>
        <w:rPr>
          <w:rFonts w:ascii="Times New Roman" w:cs="宋体" w:hint="eastAsia"/>
          <w:b/>
          <w:sz w:val="36"/>
          <w:szCs w:val="36"/>
        </w:rPr>
        <w:lastRenderedPageBreak/>
        <w:t>《建设项目环境影响报告表》编制说明</w:t>
      </w:r>
    </w:p>
    <w:p w14:paraId="0372AC48" w14:textId="77777777" w:rsidR="00E968F8" w:rsidRDefault="00E968F8"/>
    <w:p w14:paraId="6147F24A" w14:textId="77777777" w:rsidR="00E968F8" w:rsidRDefault="00531890">
      <w:pPr>
        <w:pStyle w:val="a3"/>
        <w:spacing w:line="360" w:lineRule="auto"/>
        <w:rPr>
          <w:rFonts w:cs="宋体"/>
          <w:szCs w:val="28"/>
        </w:rPr>
      </w:pPr>
      <w:r>
        <w:rPr>
          <w:rFonts w:cs="宋体" w:hint="eastAsia"/>
          <w:szCs w:val="28"/>
        </w:rPr>
        <w:t>《建设项目环境影响报告表》由具有从事环境影响评价工作资质的单位编制。</w:t>
      </w:r>
    </w:p>
    <w:p w14:paraId="2026DA33" w14:textId="77777777" w:rsidR="00E968F8" w:rsidRDefault="00531890">
      <w:pPr>
        <w:spacing w:line="360" w:lineRule="auto"/>
        <w:ind w:firstLine="482"/>
        <w:rPr>
          <w:rFonts w:cs="宋体"/>
          <w:sz w:val="28"/>
          <w:szCs w:val="28"/>
        </w:rPr>
      </w:pPr>
      <w:r>
        <w:rPr>
          <w:rFonts w:cs="宋体" w:hint="eastAsia"/>
          <w:sz w:val="28"/>
          <w:szCs w:val="28"/>
        </w:rPr>
        <w:t>1</w:t>
      </w:r>
      <w:r>
        <w:rPr>
          <w:rFonts w:cs="宋体" w:hint="eastAsia"/>
          <w:sz w:val="28"/>
          <w:szCs w:val="28"/>
        </w:rPr>
        <w:t>、项目名称—指项目立项批复时的名称，应不超过</w:t>
      </w:r>
      <w:r>
        <w:rPr>
          <w:rFonts w:cs="宋体" w:hint="eastAsia"/>
          <w:sz w:val="28"/>
          <w:szCs w:val="28"/>
        </w:rPr>
        <w:t>30</w:t>
      </w:r>
      <w:r>
        <w:rPr>
          <w:rFonts w:cs="宋体" w:hint="eastAsia"/>
          <w:sz w:val="28"/>
          <w:szCs w:val="28"/>
        </w:rPr>
        <w:t>个字</w:t>
      </w:r>
      <w:r>
        <w:rPr>
          <w:rFonts w:cs="宋体" w:hint="eastAsia"/>
          <w:sz w:val="28"/>
          <w:szCs w:val="28"/>
        </w:rPr>
        <w:t>(</w:t>
      </w:r>
      <w:r>
        <w:rPr>
          <w:rFonts w:cs="宋体" w:hint="eastAsia"/>
          <w:sz w:val="28"/>
          <w:szCs w:val="28"/>
        </w:rPr>
        <w:t>两个英文字段作一个汉字</w:t>
      </w:r>
      <w:r>
        <w:rPr>
          <w:rFonts w:cs="宋体" w:hint="eastAsia"/>
          <w:sz w:val="28"/>
          <w:szCs w:val="28"/>
        </w:rPr>
        <w:t>)</w:t>
      </w:r>
      <w:r>
        <w:rPr>
          <w:rFonts w:cs="宋体" w:hint="eastAsia"/>
          <w:sz w:val="28"/>
          <w:szCs w:val="28"/>
        </w:rPr>
        <w:t>。</w:t>
      </w:r>
    </w:p>
    <w:p w14:paraId="0D8D9DCA" w14:textId="77777777" w:rsidR="00E968F8" w:rsidRDefault="00531890">
      <w:pPr>
        <w:spacing w:line="360" w:lineRule="auto"/>
        <w:ind w:firstLine="482"/>
        <w:rPr>
          <w:rFonts w:cs="宋体"/>
          <w:sz w:val="28"/>
          <w:szCs w:val="28"/>
        </w:rPr>
      </w:pPr>
      <w:r>
        <w:rPr>
          <w:rFonts w:cs="宋体" w:hint="eastAsia"/>
          <w:sz w:val="28"/>
          <w:szCs w:val="28"/>
        </w:rPr>
        <w:t>2</w:t>
      </w:r>
      <w:r>
        <w:rPr>
          <w:rFonts w:cs="宋体" w:hint="eastAsia"/>
          <w:sz w:val="28"/>
          <w:szCs w:val="28"/>
        </w:rPr>
        <w:t>、建设地点—指项目所在地详细地址、公路、铁路应填写起止地点。</w:t>
      </w:r>
    </w:p>
    <w:p w14:paraId="0CEAF7E6" w14:textId="77777777" w:rsidR="00E968F8" w:rsidRDefault="00531890">
      <w:pPr>
        <w:spacing w:line="360" w:lineRule="auto"/>
        <w:ind w:firstLine="482"/>
        <w:rPr>
          <w:rFonts w:cs="宋体"/>
          <w:sz w:val="28"/>
          <w:szCs w:val="28"/>
        </w:rPr>
      </w:pPr>
      <w:r>
        <w:rPr>
          <w:rFonts w:cs="宋体" w:hint="eastAsia"/>
          <w:sz w:val="28"/>
          <w:szCs w:val="28"/>
        </w:rPr>
        <w:t>3</w:t>
      </w:r>
      <w:r>
        <w:rPr>
          <w:rFonts w:cs="宋体" w:hint="eastAsia"/>
          <w:sz w:val="28"/>
          <w:szCs w:val="28"/>
        </w:rPr>
        <w:t>、行业类别—按国标填写。</w:t>
      </w:r>
    </w:p>
    <w:p w14:paraId="2D34D7CC" w14:textId="77777777" w:rsidR="00E968F8" w:rsidRDefault="00531890">
      <w:pPr>
        <w:spacing w:line="360" w:lineRule="auto"/>
        <w:ind w:firstLine="482"/>
        <w:rPr>
          <w:rFonts w:cs="宋体"/>
          <w:sz w:val="28"/>
          <w:szCs w:val="28"/>
        </w:rPr>
      </w:pPr>
      <w:r>
        <w:rPr>
          <w:rFonts w:cs="宋体" w:hint="eastAsia"/>
          <w:sz w:val="28"/>
          <w:szCs w:val="28"/>
        </w:rPr>
        <w:t>4</w:t>
      </w:r>
      <w:r>
        <w:rPr>
          <w:rFonts w:cs="宋体" w:hint="eastAsia"/>
          <w:sz w:val="28"/>
          <w:szCs w:val="28"/>
        </w:rPr>
        <w:t>、总投资—指项目投资总额。</w:t>
      </w:r>
    </w:p>
    <w:p w14:paraId="5F476B26" w14:textId="77777777" w:rsidR="00E968F8" w:rsidRDefault="00531890">
      <w:pPr>
        <w:spacing w:line="360" w:lineRule="auto"/>
        <w:ind w:firstLine="482"/>
        <w:rPr>
          <w:rFonts w:cs="宋体"/>
          <w:sz w:val="28"/>
          <w:szCs w:val="28"/>
        </w:rPr>
      </w:pPr>
      <w:r>
        <w:rPr>
          <w:rFonts w:cs="宋体" w:hint="eastAsia"/>
          <w:sz w:val="28"/>
          <w:szCs w:val="28"/>
        </w:rPr>
        <w:t>5</w:t>
      </w:r>
      <w:r>
        <w:rPr>
          <w:rFonts w:cs="宋体" w:hint="eastAsia"/>
          <w:sz w:val="28"/>
          <w:szCs w:val="28"/>
        </w:rPr>
        <w:t>、主要环境保护目标—指项目区周围一定范围内集中居民住宅区、学校、医院、保护文物、风景名胜区、水源地和生态敏感点等，应尽可能给出保护目标、性质、规模和距厂界距离等。</w:t>
      </w:r>
    </w:p>
    <w:p w14:paraId="51E679EE" w14:textId="77777777" w:rsidR="00E968F8" w:rsidRDefault="00531890">
      <w:pPr>
        <w:spacing w:line="360" w:lineRule="auto"/>
        <w:ind w:firstLine="482"/>
        <w:rPr>
          <w:rFonts w:cs="宋体"/>
          <w:sz w:val="28"/>
          <w:szCs w:val="28"/>
        </w:rPr>
      </w:pPr>
      <w:r>
        <w:rPr>
          <w:rFonts w:cs="宋体" w:hint="eastAsia"/>
          <w:sz w:val="28"/>
          <w:szCs w:val="28"/>
        </w:rPr>
        <w:t>6</w:t>
      </w:r>
      <w:r>
        <w:rPr>
          <w:rFonts w:cs="宋体" w:hint="eastAsia"/>
          <w:sz w:val="28"/>
          <w:szCs w:val="28"/>
        </w:rPr>
        <w:t>、结论与建议—给出本项目清洁生产、达标排放和总量控制的分析结论，确定污染防治措施的有效性，说明本项目对环境造成的影响，给出建设项目环境可行性的明确结论。同时提出减少环境影响的其他建议。</w:t>
      </w:r>
    </w:p>
    <w:p w14:paraId="11E0733C" w14:textId="77777777" w:rsidR="00E968F8" w:rsidRDefault="00531890">
      <w:pPr>
        <w:spacing w:line="360" w:lineRule="auto"/>
        <w:ind w:firstLine="482"/>
        <w:rPr>
          <w:rFonts w:cs="宋体"/>
          <w:sz w:val="28"/>
          <w:szCs w:val="28"/>
        </w:rPr>
      </w:pPr>
      <w:r>
        <w:rPr>
          <w:rFonts w:cs="宋体" w:hint="eastAsia"/>
          <w:sz w:val="28"/>
          <w:szCs w:val="28"/>
        </w:rPr>
        <w:t>7</w:t>
      </w:r>
      <w:r>
        <w:rPr>
          <w:rFonts w:cs="宋体" w:hint="eastAsia"/>
          <w:sz w:val="28"/>
          <w:szCs w:val="28"/>
        </w:rPr>
        <w:t>、预审意见—由行业主管部门填写答复意见，无主管部门项目，可不填。</w:t>
      </w:r>
    </w:p>
    <w:p w14:paraId="6AB17B1E" w14:textId="77777777" w:rsidR="00E968F8" w:rsidRDefault="00531890">
      <w:pPr>
        <w:spacing w:line="360" w:lineRule="auto"/>
        <w:ind w:firstLine="482"/>
        <w:rPr>
          <w:rFonts w:cs="宋体"/>
          <w:sz w:val="28"/>
          <w:szCs w:val="28"/>
        </w:rPr>
      </w:pPr>
      <w:r>
        <w:rPr>
          <w:rFonts w:cs="宋体" w:hint="eastAsia"/>
          <w:sz w:val="28"/>
          <w:szCs w:val="28"/>
        </w:rPr>
        <w:t>8</w:t>
      </w:r>
      <w:r>
        <w:rPr>
          <w:rFonts w:cs="宋体" w:hint="eastAsia"/>
          <w:sz w:val="28"/>
          <w:szCs w:val="28"/>
        </w:rPr>
        <w:t>、审批意见—由负责审批项目的环境保护行政主管部门批复。</w:t>
      </w:r>
    </w:p>
    <w:p w14:paraId="35CD2230" w14:textId="77777777" w:rsidR="00E968F8" w:rsidRDefault="00E968F8">
      <w:pPr>
        <w:ind w:firstLine="482"/>
        <w:rPr>
          <w:rFonts w:cs="宋体"/>
          <w:sz w:val="24"/>
        </w:rPr>
      </w:pPr>
    </w:p>
    <w:p w14:paraId="19A561AF" w14:textId="77777777" w:rsidR="00E968F8" w:rsidRDefault="00E968F8">
      <w:pPr>
        <w:rPr>
          <w:rFonts w:cs="宋体"/>
          <w:sz w:val="24"/>
        </w:rPr>
        <w:sectPr w:rsidR="00E968F8">
          <w:headerReference w:type="default" r:id="rId8"/>
          <w:footerReference w:type="even" r:id="rId9"/>
          <w:footerReference w:type="default" r:id="rId10"/>
          <w:pgSz w:w="11907" w:h="16840"/>
          <w:pgMar w:top="1440" w:right="1417" w:bottom="1440" w:left="1417" w:header="992" w:footer="850" w:gutter="0"/>
          <w:cols w:space="720"/>
          <w:docGrid w:type="lines" w:linePitch="436"/>
        </w:sectPr>
      </w:pPr>
    </w:p>
    <w:p w14:paraId="78A12CAB" w14:textId="77777777" w:rsidR="00E968F8" w:rsidRDefault="00531890">
      <w:pPr>
        <w:jc w:val="left"/>
        <w:outlineLvl w:val="0"/>
        <w:rPr>
          <w:rFonts w:cs="宋体"/>
          <w:b/>
          <w:sz w:val="28"/>
        </w:rPr>
      </w:pPr>
      <w:r>
        <w:rPr>
          <w:rFonts w:cs="宋体" w:hint="eastAsia"/>
          <w:b/>
          <w:sz w:val="28"/>
        </w:rPr>
        <w:lastRenderedPageBreak/>
        <w:t>建设项目基本情况</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2535"/>
        <w:gridCol w:w="225"/>
        <w:gridCol w:w="1193"/>
        <w:gridCol w:w="1276"/>
        <w:gridCol w:w="1297"/>
        <w:gridCol w:w="422"/>
        <w:gridCol w:w="809"/>
      </w:tblGrid>
      <w:tr w:rsidR="00E968F8" w14:paraId="52560CD2" w14:textId="77777777">
        <w:trPr>
          <w:trHeight w:val="20"/>
          <w:jc w:val="center"/>
        </w:trPr>
        <w:tc>
          <w:tcPr>
            <w:tcW w:w="1429" w:type="dxa"/>
            <w:vAlign w:val="center"/>
          </w:tcPr>
          <w:p w14:paraId="5A3BA1DE" w14:textId="77777777" w:rsidR="00E968F8" w:rsidRPr="007F65D1" w:rsidRDefault="00531890">
            <w:pPr>
              <w:jc w:val="center"/>
              <w:rPr>
                <w:rFonts w:cs="宋体"/>
                <w:sz w:val="24"/>
              </w:rPr>
            </w:pPr>
            <w:r w:rsidRPr="007F65D1">
              <w:rPr>
                <w:rFonts w:cs="宋体" w:hint="eastAsia"/>
                <w:sz w:val="24"/>
              </w:rPr>
              <w:t>项目名称</w:t>
            </w:r>
          </w:p>
        </w:tc>
        <w:tc>
          <w:tcPr>
            <w:tcW w:w="7757" w:type="dxa"/>
            <w:gridSpan w:val="7"/>
            <w:vAlign w:val="center"/>
          </w:tcPr>
          <w:p w14:paraId="3CBDA454" w14:textId="249D3A3A" w:rsidR="00E968F8" w:rsidRPr="007F65D1" w:rsidRDefault="001127BB">
            <w:pPr>
              <w:jc w:val="center"/>
              <w:rPr>
                <w:sz w:val="24"/>
              </w:rPr>
            </w:pPr>
            <w:r w:rsidRPr="007F65D1">
              <w:rPr>
                <w:rFonts w:hint="eastAsia"/>
                <w:sz w:val="24"/>
              </w:rPr>
              <w:t>株洲市清水塘生态科技新城</w:t>
            </w:r>
            <w:proofErr w:type="gramStart"/>
            <w:r w:rsidRPr="007F65D1">
              <w:rPr>
                <w:rFonts w:hint="eastAsia"/>
                <w:sz w:val="24"/>
              </w:rPr>
              <w:t>霞湾路</w:t>
            </w:r>
            <w:proofErr w:type="gramEnd"/>
            <w:r w:rsidRPr="007F65D1">
              <w:rPr>
                <w:rFonts w:hint="eastAsia"/>
                <w:sz w:val="24"/>
              </w:rPr>
              <w:t>一期</w:t>
            </w:r>
            <w:r w:rsidRPr="007F65D1">
              <w:rPr>
                <w:sz w:val="24"/>
              </w:rPr>
              <w:t>(</w:t>
            </w:r>
            <w:r w:rsidRPr="007F65D1">
              <w:rPr>
                <w:rFonts w:hint="eastAsia"/>
                <w:sz w:val="24"/>
              </w:rPr>
              <w:t>清湖路</w:t>
            </w:r>
            <w:r w:rsidRPr="007F65D1">
              <w:rPr>
                <w:sz w:val="24"/>
              </w:rPr>
              <w:t>-</w:t>
            </w:r>
            <w:r w:rsidRPr="007F65D1">
              <w:rPr>
                <w:rFonts w:hint="eastAsia"/>
                <w:sz w:val="24"/>
              </w:rPr>
              <w:t>清霞路</w:t>
            </w:r>
            <w:r w:rsidRPr="007F65D1">
              <w:rPr>
                <w:sz w:val="24"/>
              </w:rPr>
              <w:t>)</w:t>
            </w:r>
            <w:r w:rsidRPr="007F65D1">
              <w:rPr>
                <w:rFonts w:hint="eastAsia"/>
                <w:sz w:val="24"/>
              </w:rPr>
              <w:t>新建工程</w:t>
            </w:r>
          </w:p>
        </w:tc>
      </w:tr>
      <w:tr w:rsidR="00E968F8" w14:paraId="74F2D04A" w14:textId="77777777">
        <w:trPr>
          <w:trHeight w:val="20"/>
          <w:jc w:val="center"/>
        </w:trPr>
        <w:tc>
          <w:tcPr>
            <w:tcW w:w="1429" w:type="dxa"/>
            <w:vAlign w:val="center"/>
          </w:tcPr>
          <w:p w14:paraId="4A36BA1E" w14:textId="77777777" w:rsidR="00E968F8" w:rsidRPr="007F65D1" w:rsidRDefault="00531890">
            <w:pPr>
              <w:jc w:val="center"/>
              <w:rPr>
                <w:rFonts w:cs="宋体"/>
                <w:sz w:val="24"/>
              </w:rPr>
            </w:pPr>
            <w:r w:rsidRPr="007F65D1">
              <w:rPr>
                <w:rFonts w:cs="宋体" w:hint="eastAsia"/>
                <w:sz w:val="24"/>
              </w:rPr>
              <w:t>建设单位</w:t>
            </w:r>
          </w:p>
        </w:tc>
        <w:tc>
          <w:tcPr>
            <w:tcW w:w="7757" w:type="dxa"/>
            <w:gridSpan w:val="7"/>
            <w:vAlign w:val="center"/>
          </w:tcPr>
          <w:p w14:paraId="308EE4F8" w14:textId="18C801CD" w:rsidR="00E968F8" w:rsidRPr="007F65D1" w:rsidRDefault="001127BB">
            <w:pPr>
              <w:jc w:val="center"/>
              <w:rPr>
                <w:sz w:val="24"/>
              </w:rPr>
            </w:pPr>
            <w:r w:rsidRPr="007F65D1">
              <w:rPr>
                <w:rFonts w:hint="eastAsia"/>
                <w:sz w:val="24"/>
              </w:rPr>
              <w:t>株洲中交清水塘投资开发有限公司</w:t>
            </w:r>
          </w:p>
        </w:tc>
      </w:tr>
      <w:tr w:rsidR="00E968F8" w14:paraId="1374B8D0" w14:textId="77777777" w:rsidTr="001127BB">
        <w:trPr>
          <w:trHeight w:val="20"/>
          <w:jc w:val="center"/>
        </w:trPr>
        <w:tc>
          <w:tcPr>
            <w:tcW w:w="1429" w:type="dxa"/>
            <w:vAlign w:val="center"/>
          </w:tcPr>
          <w:p w14:paraId="222D8AB0" w14:textId="77777777" w:rsidR="00E968F8" w:rsidRPr="007F65D1" w:rsidRDefault="00531890">
            <w:pPr>
              <w:jc w:val="center"/>
              <w:rPr>
                <w:rFonts w:cs="宋体"/>
                <w:sz w:val="24"/>
              </w:rPr>
            </w:pPr>
            <w:r w:rsidRPr="007F65D1">
              <w:rPr>
                <w:rFonts w:cs="宋体" w:hint="eastAsia"/>
                <w:sz w:val="24"/>
              </w:rPr>
              <w:t>法人代表</w:t>
            </w:r>
          </w:p>
        </w:tc>
        <w:tc>
          <w:tcPr>
            <w:tcW w:w="3953" w:type="dxa"/>
            <w:gridSpan w:val="3"/>
            <w:vAlign w:val="center"/>
          </w:tcPr>
          <w:p w14:paraId="482E59AE" w14:textId="4B987276" w:rsidR="00E968F8" w:rsidRPr="007F65D1" w:rsidRDefault="001127BB">
            <w:pPr>
              <w:jc w:val="center"/>
              <w:rPr>
                <w:sz w:val="24"/>
                <w:highlight w:val="yellow"/>
              </w:rPr>
            </w:pPr>
            <w:r w:rsidRPr="007F65D1">
              <w:rPr>
                <w:rFonts w:hint="eastAsia"/>
                <w:sz w:val="24"/>
              </w:rPr>
              <w:t>栾宏</w:t>
            </w:r>
          </w:p>
        </w:tc>
        <w:tc>
          <w:tcPr>
            <w:tcW w:w="1276" w:type="dxa"/>
            <w:vAlign w:val="center"/>
          </w:tcPr>
          <w:p w14:paraId="35333696" w14:textId="77777777" w:rsidR="00E968F8" w:rsidRPr="007F65D1" w:rsidRDefault="00531890">
            <w:pPr>
              <w:jc w:val="center"/>
              <w:rPr>
                <w:sz w:val="24"/>
              </w:rPr>
            </w:pPr>
            <w:r w:rsidRPr="007F65D1">
              <w:rPr>
                <w:sz w:val="24"/>
              </w:rPr>
              <w:t>联</w:t>
            </w:r>
            <w:r w:rsidRPr="007F65D1">
              <w:rPr>
                <w:sz w:val="24"/>
              </w:rPr>
              <w:t xml:space="preserve"> </w:t>
            </w:r>
            <w:r w:rsidRPr="007F65D1">
              <w:rPr>
                <w:sz w:val="24"/>
              </w:rPr>
              <w:t>系</w:t>
            </w:r>
            <w:r w:rsidRPr="007F65D1">
              <w:rPr>
                <w:sz w:val="24"/>
              </w:rPr>
              <w:t xml:space="preserve"> </w:t>
            </w:r>
            <w:r w:rsidRPr="007F65D1">
              <w:rPr>
                <w:sz w:val="24"/>
              </w:rPr>
              <w:t>人</w:t>
            </w:r>
          </w:p>
        </w:tc>
        <w:tc>
          <w:tcPr>
            <w:tcW w:w="2528" w:type="dxa"/>
            <w:gridSpan w:val="3"/>
            <w:vAlign w:val="center"/>
          </w:tcPr>
          <w:p w14:paraId="08C1F22F" w14:textId="52F06E43" w:rsidR="00E968F8" w:rsidRPr="007F65D1" w:rsidRDefault="00320C04">
            <w:pPr>
              <w:jc w:val="center"/>
              <w:rPr>
                <w:sz w:val="24"/>
              </w:rPr>
            </w:pPr>
            <w:r w:rsidRPr="007F65D1">
              <w:rPr>
                <w:rFonts w:hint="eastAsia"/>
                <w:sz w:val="24"/>
              </w:rPr>
              <w:t>武磊</w:t>
            </w:r>
          </w:p>
        </w:tc>
      </w:tr>
      <w:tr w:rsidR="00E968F8" w14:paraId="2F09AA81" w14:textId="77777777">
        <w:trPr>
          <w:trHeight w:val="20"/>
          <w:jc w:val="center"/>
        </w:trPr>
        <w:tc>
          <w:tcPr>
            <w:tcW w:w="1429" w:type="dxa"/>
            <w:vAlign w:val="center"/>
          </w:tcPr>
          <w:p w14:paraId="7FE2BED4" w14:textId="77777777" w:rsidR="00E968F8" w:rsidRPr="007F65D1" w:rsidRDefault="00531890">
            <w:pPr>
              <w:jc w:val="center"/>
              <w:rPr>
                <w:rFonts w:cs="宋体"/>
                <w:sz w:val="24"/>
              </w:rPr>
            </w:pPr>
            <w:r w:rsidRPr="007F65D1">
              <w:rPr>
                <w:rFonts w:cs="宋体" w:hint="eastAsia"/>
                <w:sz w:val="24"/>
              </w:rPr>
              <w:t>通讯地址</w:t>
            </w:r>
          </w:p>
        </w:tc>
        <w:tc>
          <w:tcPr>
            <w:tcW w:w="7757" w:type="dxa"/>
            <w:gridSpan w:val="7"/>
            <w:vAlign w:val="center"/>
          </w:tcPr>
          <w:p w14:paraId="38BFBEDB" w14:textId="29FB6C59" w:rsidR="00E968F8" w:rsidRPr="007F65D1" w:rsidRDefault="001127BB">
            <w:pPr>
              <w:jc w:val="center"/>
              <w:rPr>
                <w:sz w:val="24"/>
                <w:highlight w:val="yellow"/>
              </w:rPr>
            </w:pPr>
            <w:r w:rsidRPr="007F65D1">
              <w:rPr>
                <w:rFonts w:hint="eastAsia"/>
                <w:sz w:val="24"/>
              </w:rPr>
              <w:t>湖南省株洲市石峰</w:t>
            </w:r>
            <w:proofErr w:type="gramStart"/>
            <w:r w:rsidRPr="007F65D1">
              <w:rPr>
                <w:rFonts w:hint="eastAsia"/>
                <w:sz w:val="24"/>
              </w:rPr>
              <w:t>区铜塘湾</w:t>
            </w:r>
            <w:proofErr w:type="gramEnd"/>
            <w:r w:rsidRPr="007F65D1">
              <w:rPr>
                <w:rFonts w:hint="eastAsia"/>
                <w:sz w:val="24"/>
              </w:rPr>
              <w:t>办事处丁山路</w:t>
            </w:r>
            <w:r w:rsidRPr="007F65D1">
              <w:rPr>
                <w:sz w:val="24"/>
              </w:rPr>
              <w:t xml:space="preserve">11 </w:t>
            </w:r>
            <w:r w:rsidRPr="007F65D1">
              <w:rPr>
                <w:rFonts w:hint="eastAsia"/>
                <w:sz w:val="24"/>
              </w:rPr>
              <w:t>号</w:t>
            </w:r>
            <w:r w:rsidRPr="007F65D1">
              <w:rPr>
                <w:sz w:val="24"/>
              </w:rPr>
              <w:t xml:space="preserve">101 </w:t>
            </w:r>
            <w:r w:rsidRPr="007F65D1">
              <w:rPr>
                <w:rFonts w:hint="eastAsia"/>
                <w:sz w:val="24"/>
              </w:rPr>
              <w:t>室</w:t>
            </w:r>
          </w:p>
        </w:tc>
      </w:tr>
      <w:tr w:rsidR="00E968F8" w14:paraId="42DDCFAA" w14:textId="77777777" w:rsidTr="001127BB">
        <w:trPr>
          <w:trHeight w:val="20"/>
          <w:jc w:val="center"/>
        </w:trPr>
        <w:tc>
          <w:tcPr>
            <w:tcW w:w="1429" w:type="dxa"/>
            <w:vAlign w:val="center"/>
          </w:tcPr>
          <w:p w14:paraId="20DEF3A0" w14:textId="77777777" w:rsidR="00E968F8" w:rsidRPr="007F65D1" w:rsidRDefault="00531890">
            <w:pPr>
              <w:jc w:val="center"/>
              <w:rPr>
                <w:rFonts w:cs="宋体"/>
                <w:sz w:val="24"/>
              </w:rPr>
            </w:pPr>
            <w:r w:rsidRPr="007F65D1">
              <w:rPr>
                <w:rFonts w:cs="宋体" w:hint="eastAsia"/>
                <w:sz w:val="24"/>
              </w:rPr>
              <w:t>联系电话</w:t>
            </w:r>
          </w:p>
        </w:tc>
        <w:tc>
          <w:tcPr>
            <w:tcW w:w="2760" w:type="dxa"/>
            <w:gridSpan w:val="2"/>
            <w:vAlign w:val="center"/>
          </w:tcPr>
          <w:p w14:paraId="24351605" w14:textId="766738F0" w:rsidR="00E968F8" w:rsidRPr="007F65D1" w:rsidRDefault="007F65D1">
            <w:pPr>
              <w:jc w:val="center"/>
              <w:rPr>
                <w:sz w:val="24"/>
                <w:highlight w:val="yellow"/>
              </w:rPr>
            </w:pPr>
            <w:r w:rsidRPr="007F65D1">
              <w:rPr>
                <w:rFonts w:hint="eastAsia"/>
                <w:sz w:val="24"/>
              </w:rPr>
              <w:t>18673340119</w:t>
            </w:r>
          </w:p>
        </w:tc>
        <w:tc>
          <w:tcPr>
            <w:tcW w:w="1193" w:type="dxa"/>
            <w:vAlign w:val="center"/>
          </w:tcPr>
          <w:p w14:paraId="239A8FF1" w14:textId="77777777" w:rsidR="00E968F8" w:rsidRPr="007F65D1" w:rsidRDefault="00531890">
            <w:pPr>
              <w:jc w:val="center"/>
              <w:rPr>
                <w:sz w:val="24"/>
              </w:rPr>
            </w:pPr>
            <w:r w:rsidRPr="007F65D1">
              <w:rPr>
                <w:sz w:val="24"/>
              </w:rPr>
              <w:t>传真</w:t>
            </w:r>
          </w:p>
        </w:tc>
        <w:tc>
          <w:tcPr>
            <w:tcW w:w="1276" w:type="dxa"/>
            <w:vAlign w:val="center"/>
          </w:tcPr>
          <w:p w14:paraId="7B90C705" w14:textId="77777777" w:rsidR="00E968F8" w:rsidRPr="007F65D1" w:rsidRDefault="00531890">
            <w:pPr>
              <w:jc w:val="center"/>
              <w:rPr>
                <w:sz w:val="24"/>
              </w:rPr>
            </w:pPr>
            <w:r w:rsidRPr="007F65D1">
              <w:rPr>
                <w:sz w:val="24"/>
              </w:rPr>
              <w:t>/</w:t>
            </w:r>
          </w:p>
        </w:tc>
        <w:tc>
          <w:tcPr>
            <w:tcW w:w="1297" w:type="dxa"/>
            <w:vAlign w:val="center"/>
          </w:tcPr>
          <w:p w14:paraId="7C300D0A" w14:textId="77777777" w:rsidR="00E968F8" w:rsidRPr="007F65D1" w:rsidRDefault="00531890">
            <w:pPr>
              <w:jc w:val="center"/>
              <w:rPr>
                <w:sz w:val="24"/>
              </w:rPr>
            </w:pPr>
            <w:r w:rsidRPr="007F65D1">
              <w:rPr>
                <w:sz w:val="24"/>
              </w:rPr>
              <w:t>邮编</w:t>
            </w:r>
          </w:p>
        </w:tc>
        <w:tc>
          <w:tcPr>
            <w:tcW w:w="1231" w:type="dxa"/>
            <w:gridSpan w:val="2"/>
            <w:vAlign w:val="center"/>
          </w:tcPr>
          <w:p w14:paraId="5A712D25" w14:textId="77777777" w:rsidR="00E968F8" w:rsidRPr="007F65D1" w:rsidRDefault="00531890">
            <w:pPr>
              <w:jc w:val="left"/>
              <w:rPr>
                <w:sz w:val="24"/>
              </w:rPr>
            </w:pPr>
            <w:r w:rsidRPr="007F65D1">
              <w:rPr>
                <w:sz w:val="24"/>
              </w:rPr>
              <w:t>412000</w:t>
            </w:r>
          </w:p>
        </w:tc>
      </w:tr>
      <w:tr w:rsidR="00E968F8" w14:paraId="13AAE20D" w14:textId="77777777">
        <w:trPr>
          <w:trHeight w:val="20"/>
          <w:jc w:val="center"/>
        </w:trPr>
        <w:tc>
          <w:tcPr>
            <w:tcW w:w="1429" w:type="dxa"/>
            <w:vAlign w:val="center"/>
          </w:tcPr>
          <w:p w14:paraId="527483D3" w14:textId="77777777" w:rsidR="00E968F8" w:rsidRPr="007F65D1" w:rsidRDefault="00531890">
            <w:pPr>
              <w:jc w:val="center"/>
              <w:rPr>
                <w:rFonts w:cs="宋体"/>
                <w:sz w:val="24"/>
              </w:rPr>
            </w:pPr>
            <w:r w:rsidRPr="007F65D1">
              <w:rPr>
                <w:rFonts w:cs="宋体" w:hint="eastAsia"/>
                <w:sz w:val="24"/>
              </w:rPr>
              <w:t>建设地点</w:t>
            </w:r>
          </w:p>
        </w:tc>
        <w:tc>
          <w:tcPr>
            <w:tcW w:w="7757" w:type="dxa"/>
            <w:gridSpan w:val="7"/>
            <w:vAlign w:val="center"/>
          </w:tcPr>
          <w:p w14:paraId="5AF2120A" w14:textId="1952E5BA" w:rsidR="00E968F8" w:rsidRPr="007F65D1" w:rsidRDefault="00531890">
            <w:pPr>
              <w:jc w:val="center"/>
              <w:rPr>
                <w:sz w:val="24"/>
                <w:highlight w:val="yellow"/>
              </w:rPr>
            </w:pPr>
            <w:r w:rsidRPr="007F65D1">
              <w:rPr>
                <w:rFonts w:hint="eastAsia"/>
                <w:sz w:val="24"/>
              </w:rPr>
              <w:t>株洲市</w:t>
            </w:r>
            <w:r w:rsidR="001127BB" w:rsidRPr="007F65D1">
              <w:rPr>
                <w:rFonts w:hint="eastAsia"/>
                <w:sz w:val="24"/>
              </w:rPr>
              <w:t>石峰区</w:t>
            </w:r>
            <w:r w:rsidRPr="007F65D1">
              <w:rPr>
                <w:rFonts w:hint="eastAsia"/>
                <w:sz w:val="24"/>
              </w:rPr>
              <w:t>，</w:t>
            </w:r>
            <w:r w:rsidR="001127BB" w:rsidRPr="007F65D1">
              <w:rPr>
                <w:rFonts w:hint="eastAsia"/>
                <w:sz w:val="24"/>
              </w:rPr>
              <w:t>西起清湖路，东至清霞路</w:t>
            </w:r>
          </w:p>
        </w:tc>
      </w:tr>
      <w:tr w:rsidR="00E968F8" w14:paraId="67A84C33" w14:textId="77777777" w:rsidTr="00320C04">
        <w:trPr>
          <w:trHeight w:val="572"/>
          <w:jc w:val="center"/>
        </w:trPr>
        <w:tc>
          <w:tcPr>
            <w:tcW w:w="1429" w:type="dxa"/>
            <w:vAlign w:val="center"/>
          </w:tcPr>
          <w:p w14:paraId="1DAECD17" w14:textId="77777777" w:rsidR="00E968F8" w:rsidRPr="007F65D1" w:rsidRDefault="00531890">
            <w:pPr>
              <w:jc w:val="center"/>
              <w:rPr>
                <w:rFonts w:cs="宋体"/>
                <w:sz w:val="24"/>
              </w:rPr>
            </w:pPr>
            <w:r w:rsidRPr="007F65D1">
              <w:rPr>
                <w:rFonts w:cs="宋体" w:hint="eastAsia"/>
                <w:sz w:val="24"/>
              </w:rPr>
              <w:t>立项审批</w:t>
            </w:r>
          </w:p>
          <w:p w14:paraId="55FE9FF4" w14:textId="77777777" w:rsidR="00E968F8" w:rsidRPr="007F65D1" w:rsidRDefault="00531890">
            <w:pPr>
              <w:jc w:val="center"/>
              <w:rPr>
                <w:rFonts w:cs="宋体"/>
                <w:spacing w:val="-10"/>
                <w:sz w:val="24"/>
              </w:rPr>
            </w:pPr>
            <w:r w:rsidRPr="007F65D1">
              <w:rPr>
                <w:rFonts w:cs="宋体" w:hint="eastAsia"/>
                <w:sz w:val="24"/>
              </w:rPr>
              <w:t>部</w:t>
            </w:r>
            <w:r w:rsidRPr="007F65D1">
              <w:rPr>
                <w:rFonts w:cs="宋体" w:hint="eastAsia"/>
                <w:sz w:val="24"/>
              </w:rPr>
              <w:t xml:space="preserve">   </w:t>
            </w:r>
            <w:r w:rsidRPr="007F65D1">
              <w:rPr>
                <w:rFonts w:cs="宋体" w:hint="eastAsia"/>
                <w:sz w:val="24"/>
              </w:rPr>
              <w:t>门</w:t>
            </w:r>
          </w:p>
        </w:tc>
        <w:tc>
          <w:tcPr>
            <w:tcW w:w="3953" w:type="dxa"/>
            <w:gridSpan w:val="3"/>
            <w:vAlign w:val="center"/>
          </w:tcPr>
          <w:p w14:paraId="244B411D" w14:textId="3FAB3211" w:rsidR="00E968F8" w:rsidRPr="007F65D1" w:rsidRDefault="007F65D1">
            <w:pPr>
              <w:jc w:val="center"/>
              <w:rPr>
                <w:sz w:val="24"/>
              </w:rPr>
            </w:pPr>
            <w:r w:rsidRPr="007F65D1">
              <w:rPr>
                <w:rFonts w:hint="eastAsia"/>
                <w:sz w:val="24"/>
              </w:rPr>
              <w:t>—</w:t>
            </w:r>
          </w:p>
        </w:tc>
        <w:tc>
          <w:tcPr>
            <w:tcW w:w="1276" w:type="dxa"/>
            <w:vAlign w:val="center"/>
          </w:tcPr>
          <w:p w14:paraId="760DB778" w14:textId="77777777" w:rsidR="00E968F8" w:rsidRPr="007F65D1" w:rsidRDefault="00531890">
            <w:pPr>
              <w:jc w:val="center"/>
              <w:rPr>
                <w:sz w:val="24"/>
              </w:rPr>
            </w:pPr>
            <w:r w:rsidRPr="007F65D1">
              <w:rPr>
                <w:sz w:val="24"/>
              </w:rPr>
              <w:t>批准文号</w:t>
            </w:r>
          </w:p>
        </w:tc>
        <w:tc>
          <w:tcPr>
            <w:tcW w:w="2528" w:type="dxa"/>
            <w:gridSpan w:val="3"/>
            <w:vAlign w:val="center"/>
          </w:tcPr>
          <w:p w14:paraId="074470CE" w14:textId="698DAA92" w:rsidR="00E968F8" w:rsidRPr="007F65D1" w:rsidRDefault="007F65D1">
            <w:pPr>
              <w:jc w:val="center"/>
              <w:rPr>
                <w:spacing w:val="-8"/>
                <w:sz w:val="24"/>
              </w:rPr>
            </w:pPr>
            <w:r w:rsidRPr="007F65D1">
              <w:rPr>
                <w:rFonts w:hint="eastAsia"/>
                <w:spacing w:val="-8"/>
                <w:sz w:val="24"/>
              </w:rPr>
              <w:t>—</w:t>
            </w:r>
          </w:p>
        </w:tc>
      </w:tr>
      <w:tr w:rsidR="00E968F8" w14:paraId="2B687652" w14:textId="77777777" w:rsidTr="00696D6D">
        <w:trPr>
          <w:trHeight w:val="684"/>
          <w:jc w:val="center"/>
        </w:trPr>
        <w:tc>
          <w:tcPr>
            <w:tcW w:w="1429" w:type="dxa"/>
            <w:vAlign w:val="center"/>
          </w:tcPr>
          <w:p w14:paraId="3E8037AA" w14:textId="77777777" w:rsidR="00E968F8" w:rsidRPr="007F65D1" w:rsidRDefault="00531890">
            <w:pPr>
              <w:jc w:val="center"/>
              <w:rPr>
                <w:rFonts w:cs="宋体"/>
                <w:sz w:val="24"/>
              </w:rPr>
            </w:pPr>
            <w:r w:rsidRPr="007F65D1">
              <w:rPr>
                <w:rFonts w:cs="宋体" w:hint="eastAsia"/>
                <w:sz w:val="24"/>
              </w:rPr>
              <w:t>建设性质</w:t>
            </w:r>
          </w:p>
        </w:tc>
        <w:tc>
          <w:tcPr>
            <w:tcW w:w="3953" w:type="dxa"/>
            <w:gridSpan w:val="3"/>
            <w:vAlign w:val="center"/>
          </w:tcPr>
          <w:p w14:paraId="57E44741" w14:textId="77777777" w:rsidR="00E968F8" w:rsidRPr="007F65D1" w:rsidRDefault="00531890">
            <w:pPr>
              <w:jc w:val="center"/>
              <w:rPr>
                <w:sz w:val="24"/>
              </w:rPr>
            </w:pPr>
            <w:r w:rsidRPr="007F65D1">
              <w:rPr>
                <w:sz w:val="24"/>
              </w:rPr>
              <w:t>新建</w:t>
            </w:r>
            <w:bookmarkStart w:id="0" w:name="_GoBack"/>
            <w:bookmarkEnd w:id="0"/>
          </w:p>
        </w:tc>
        <w:tc>
          <w:tcPr>
            <w:tcW w:w="1276" w:type="dxa"/>
            <w:vAlign w:val="center"/>
          </w:tcPr>
          <w:p w14:paraId="6B8E61ED" w14:textId="77777777" w:rsidR="00E968F8" w:rsidRPr="007F65D1" w:rsidRDefault="00531890">
            <w:pPr>
              <w:jc w:val="center"/>
              <w:rPr>
                <w:sz w:val="24"/>
              </w:rPr>
            </w:pPr>
            <w:r w:rsidRPr="007F65D1">
              <w:rPr>
                <w:sz w:val="24"/>
              </w:rPr>
              <w:t>行业类别</w:t>
            </w:r>
          </w:p>
          <w:p w14:paraId="504FAEB8" w14:textId="77777777" w:rsidR="00E968F8" w:rsidRPr="007F65D1" w:rsidRDefault="00531890">
            <w:pPr>
              <w:jc w:val="center"/>
              <w:rPr>
                <w:sz w:val="24"/>
              </w:rPr>
            </w:pPr>
            <w:r w:rsidRPr="007F65D1">
              <w:rPr>
                <w:sz w:val="24"/>
              </w:rPr>
              <w:t>及代码</w:t>
            </w:r>
          </w:p>
        </w:tc>
        <w:tc>
          <w:tcPr>
            <w:tcW w:w="2528" w:type="dxa"/>
            <w:gridSpan w:val="3"/>
            <w:vAlign w:val="center"/>
          </w:tcPr>
          <w:p w14:paraId="1BEE98CB" w14:textId="77777777" w:rsidR="00E968F8" w:rsidRPr="007F65D1" w:rsidRDefault="00531890">
            <w:pPr>
              <w:jc w:val="center"/>
              <w:rPr>
                <w:sz w:val="24"/>
              </w:rPr>
            </w:pPr>
            <w:r w:rsidRPr="007F65D1">
              <w:rPr>
                <w:sz w:val="24"/>
              </w:rPr>
              <w:t>市政工程道路</w:t>
            </w:r>
            <w:r w:rsidRPr="007F65D1">
              <w:rPr>
                <w:sz w:val="24"/>
              </w:rPr>
              <w:t xml:space="preserve"> E4813</w:t>
            </w:r>
          </w:p>
        </w:tc>
      </w:tr>
      <w:tr w:rsidR="00E968F8" w14:paraId="08533F2C" w14:textId="77777777" w:rsidTr="007F65D1">
        <w:trPr>
          <w:trHeight w:val="499"/>
          <w:jc w:val="center"/>
        </w:trPr>
        <w:tc>
          <w:tcPr>
            <w:tcW w:w="1429" w:type="dxa"/>
            <w:vAlign w:val="center"/>
          </w:tcPr>
          <w:p w14:paraId="618FE1B5" w14:textId="77777777" w:rsidR="00E968F8" w:rsidRPr="007F65D1" w:rsidRDefault="00531890">
            <w:pPr>
              <w:jc w:val="center"/>
              <w:rPr>
                <w:rFonts w:cs="宋体"/>
                <w:sz w:val="24"/>
              </w:rPr>
            </w:pPr>
            <w:r w:rsidRPr="007F65D1">
              <w:rPr>
                <w:rFonts w:cs="宋体" w:hint="eastAsia"/>
                <w:sz w:val="24"/>
              </w:rPr>
              <w:t>占地面积</w:t>
            </w:r>
          </w:p>
          <w:p w14:paraId="67D2C640" w14:textId="77777777" w:rsidR="00E968F8" w:rsidRPr="007F65D1" w:rsidRDefault="00531890">
            <w:pPr>
              <w:jc w:val="center"/>
              <w:rPr>
                <w:rFonts w:cs="宋体"/>
                <w:sz w:val="24"/>
              </w:rPr>
            </w:pPr>
            <w:r w:rsidRPr="007F65D1">
              <w:rPr>
                <w:rFonts w:cs="宋体" w:hint="eastAsia"/>
                <w:sz w:val="24"/>
              </w:rPr>
              <w:t>(</w:t>
            </w:r>
            <w:r w:rsidRPr="007F65D1">
              <w:rPr>
                <w:rFonts w:cs="宋体" w:hint="eastAsia"/>
                <w:sz w:val="24"/>
              </w:rPr>
              <w:t>平方米</w:t>
            </w:r>
            <w:r w:rsidRPr="007F65D1">
              <w:rPr>
                <w:rFonts w:cs="宋体" w:hint="eastAsia"/>
                <w:sz w:val="24"/>
              </w:rPr>
              <w:t>)</w:t>
            </w:r>
          </w:p>
        </w:tc>
        <w:tc>
          <w:tcPr>
            <w:tcW w:w="3953" w:type="dxa"/>
            <w:gridSpan w:val="3"/>
            <w:vAlign w:val="center"/>
          </w:tcPr>
          <w:p w14:paraId="1C0C7BDD" w14:textId="70648ACE" w:rsidR="00E968F8" w:rsidRPr="007F65D1" w:rsidRDefault="007F65D1">
            <w:pPr>
              <w:jc w:val="center"/>
              <w:rPr>
                <w:sz w:val="24"/>
              </w:rPr>
            </w:pPr>
            <w:r w:rsidRPr="007F65D1">
              <w:rPr>
                <w:rFonts w:hint="eastAsia"/>
                <w:sz w:val="24"/>
              </w:rPr>
              <w:t>57424</w:t>
            </w:r>
          </w:p>
        </w:tc>
        <w:tc>
          <w:tcPr>
            <w:tcW w:w="1276" w:type="dxa"/>
            <w:vAlign w:val="center"/>
          </w:tcPr>
          <w:p w14:paraId="25F8955E" w14:textId="77777777" w:rsidR="00E968F8" w:rsidRPr="007F65D1" w:rsidRDefault="00531890">
            <w:pPr>
              <w:jc w:val="center"/>
              <w:rPr>
                <w:sz w:val="24"/>
              </w:rPr>
            </w:pPr>
            <w:r w:rsidRPr="007F65D1">
              <w:rPr>
                <w:sz w:val="24"/>
              </w:rPr>
              <w:t>绿化面积</w:t>
            </w:r>
          </w:p>
          <w:p w14:paraId="4C8706F2" w14:textId="77777777" w:rsidR="00E968F8" w:rsidRPr="007F65D1" w:rsidRDefault="00531890">
            <w:pPr>
              <w:jc w:val="center"/>
              <w:rPr>
                <w:sz w:val="24"/>
              </w:rPr>
            </w:pPr>
            <w:r w:rsidRPr="007F65D1">
              <w:rPr>
                <w:sz w:val="24"/>
              </w:rPr>
              <w:t>(</w:t>
            </w:r>
            <w:r w:rsidRPr="007F65D1">
              <w:rPr>
                <w:sz w:val="24"/>
              </w:rPr>
              <w:t>平方米</w:t>
            </w:r>
            <w:r w:rsidRPr="007F65D1">
              <w:rPr>
                <w:sz w:val="24"/>
              </w:rPr>
              <w:t>)</w:t>
            </w:r>
          </w:p>
        </w:tc>
        <w:tc>
          <w:tcPr>
            <w:tcW w:w="2528" w:type="dxa"/>
            <w:gridSpan w:val="3"/>
            <w:vAlign w:val="center"/>
          </w:tcPr>
          <w:p w14:paraId="73225CE9" w14:textId="6C8345A1" w:rsidR="00E968F8" w:rsidRPr="007F65D1" w:rsidRDefault="007F65D1">
            <w:pPr>
              <w:jc w:val="center"/>
              <w:rPr>
                <w:sz w:val="24"/>
              </w:rPr>
            </w:pPr>
            <w:r w:rsidRPr="007F65D1">
              <w:rPr>
                <w:rFonts w:hint="eastAsia"/>
                <w:sz w:val="24"/>
              </w:rPr>
              <w:t>—</w:t>
            </w:r>
          </w:p>
        </w:tc>
      </w:tr>
      <w:tr w:rsidR="00E968F8" w14:paraId="3D5D0585" w14:textId="77777777" w:rsidTr="001127BB">
        <w:trPr>
          <w:trHeight w:val="20"/>
          <w:jc w:val="center"/>
        </w:trPr>
        <w:tc>
          <w:tcPr>
            <w:tcW w:w="1429" w:type="dxa"/>
            <w:vAlign w:val="center"/>
          </w:tcPr>
          <w:p w14:paraId="7CAB3D71" w14:textId="77777777" w:rsidR="00E968F8" w:rsidRPr="007F65D1" w:rsidRDefault="00531890">
            <w:pPr>
              <w:jc w:val="center"/>
              <w:rPr>
                <w:rFonts w:cs="宋体"/>
                <w:sz w:val="24"/>
              </w:rPr>
            </w:pPr>
            <w:r w:rsidRPr="007F65D1">
              <w:rPr>
                <w:rFonts w:cs="宋体" w:hint="eastAsia"/>
                <w:sz w:val="24"/>
              </w:rPr>
              <w:t>总投资</w:t>
            </w:r>
          </w:p>
          <w:p w14:paraId="50611CAC" w14:textId="77777777" w:rsidR="00E968F8" w:rsidRPr="007F65D1" w:rsidRDefault="00531890">
            <w:pPr>
              <w:jc w:val="center"/>
              <w:rPr>
                <w:rFonts w:cs="宋体"/>
                <w:sz w:val="24"/>
              </w:rPr>
            </w:pPr>
            <w:r w:rsidRPr="007F65D1">
              <w:rPr>
                <w:rFonts w:cs="宋体" w:hint="eastAsia"/>
                <w:sz w:val="24"/>
              </w:rPr>
              <w:t>(</w:t>
            </w:r>
            <w:r w:rsidRPr="007F65D1">
              <w:rPr>
                <w:rFonts w:cs="宋体" w:hint="eastAsia"/>
                <w:sz w:val="24"/>
              </w:rPr>
              <w:t>万元</w:t>
            </w:r>
            <w:r w:rsidRPr="007F65D1">
              <w:rPr>
                <w:rFonts w:cs="宋体" w:hint="eastAsia"/>
                <w:sz w:val="24"/>
              </w:rPr>
              <w:t>)</w:t>
            </w:r>
          </w:p>
        </w:tc>
        <w:tc>
          <w:tcPr>
            <w:tcW w:w="2535" w:type="dxa"/>
            <w:vAlign w:val="center"/>
          </w:tcPr>
          <w:p w14:paraId="3895DFCE" w14:textId="2ECACA21" w:rsidR="00E968F8" w:rsidRPr="007F65D1" w:rsidRDefault="007F65D1">
            <w:pPr>
              <w:jc w:val="center"/>
              <w:rPr>
                <w:sz w:val="24"/>
                <w:highlight w:val="yellow"/>
              </w:rPr>
            </w:pPr>
            <w:r w:rsidRPr="007F65D1">
              <w:rPr>
                <w:rFonts w:hint="eastAsia"/>
                <w:sz w:val="24"/>
              </w:rPr>
              <w:t>21576</w:t>
            </w:r>
          </w:p>
        </w:tc>
        <w:tc>
          <w:tcPr>
            <w:tcW w:w="1418" w:type="dxa"/>
            <w:gridSpan w:val="2"/>
            <w:vAlign w:val="center"/>
          </w:tcPr>
          <w:p w14:paraId="68B7BC33" w14:textId="77777777" w:rsidR="00E968F8" w:rsidRPr="009109A9" w:rsidRDefault="00531890">
            <w:pPr>
              <w:jc w:val="left"/>
              <w:rPr>
                <w:sz w:val="24"/>
                <w:highlight w:val="yellow"/>
              </w:rPr>
            </w:pPr>
            <w:r w:rsidRPr="009109A9">
              <w:rPr>
                <w:sz w:val="24"/>
              </w:rPr>
              <w:t>其中：环保投资</w:t>
            </w:r>
            <w:r w:rsidRPr="009109A9">
              <w:rPr>
                <w:sz w:val="24"/>
              </w:rPr>
              <w:t>(</w:t>
            </w:r>
            <w:r w:rsidRPr="009109A9">
              <w:rPr>
                <w:sz w:val="24"/>
              </w:rPr>
              <w:t>万元</w:t>
            </w:r>
            <w:r w:rsidRPr="009109A9">
              <w:rPr>
                <w:sz w:val="24"/>
              </w:rPr>
              <w:t>)</w:t>
            </w:r>
          </w:p>
        </w:tc>
        <w:tc>
          <w:tcPr>
            <w:tcW w:w="1276" w:type="dxa"/>
            <w:vAlign w:val="center"/>
          </w:tcPr>
          <w:p w14:paraId="6BBBCC9D" w14:textId="4AA51D1F" w:rsidR="00E968F8" w:rsidRPr="009109A9" w:rsidRDefault="00156029">
            <w:pPr>
              <w:jc w:val="center"/>
              <w:rPr>
                <w:sz w:val="24"/>
              </w:rPr>
            </w:pPr>
            <w:r>
              <w:rPr>
                <w:rFonts w:hint="eastAsia"/>
                <w:sz w:val="24"/>
              </w:rPr>
              <w:t>60</w:t>
            </w:r>
            <w:r w:rsidR="009109A9" w:rsidRPr="009109A9">
              <w:rPr>
                <w:rFonts w:hint="eastAsia"/>
                <w:sz w:val="24"/>
              </w:rPr>
              <w:t>3</w:t>
            </w:r>
          </w:p>
        </w:tc>
        <w:tc>
          <w:tcPr>
            <w:tcW w:w="1719" w:type="dxa"/>
            <w:gridSpan w:val="2"/>
            <w:vAlign w:val="center"/>
          </w:tcPr>
          <w:p w14:paraId="1EA585F1" w14:textId="77777777" w:rsidR="00E968F8" w:rsidRPr="009109A9" w:rsidRDefault="00531890">
            <w:pPr>
              <w:jc w:val="left"/>
              <w:rPr>
                <w:sz w:val="24"/>
              </w:rPr>
            </w:pPr>
            <w:r w:rsidRPr="009109A9">
              <w:rPr>
                <w:sz w:val="24"/>
              </w:rPr>
              <w:t>环保投资占总投资比例</w:t>
            </w:r>
            <w:r w:rsidRPr="009109A9">
              <w:rPr>
                <w:sz w:val="24"/>
              </w:rPr>
              <w:t>(%)</w:t>
            </w:r>
          </w:p>
        </w:tc>
        <w:tc>
          <w:tcPr>
            <w:tcW w:w="809" w:type="dxa"/>
            <w:vAlign w:val="center"/>
          </w:tcPr>
          <w:p w14:paraId="4F103F66" w14:textId="1AE381AB" w:rsidR="00E968F8" w:rsidRPr="009109A9" w:rsidRDefault="009109A9">
            <w:pPr>
              <w:jc w:val="center"/>
              <w:rPr>
                <w:sz w:val="24"/>
              </w:rPr>
            </w:pPr>
            <w:r w:rsidRPr="009109A9">
              <w:rPr>
                <w:rFonts w:hint="eastAsia"/>
                <w:sz w:val="24"/>
              </w:rPr>
              <w:t>2.</w:t>
            </w:r>
            <w:r w:rsidR="00156029">
              <w:rPr>
                <w:rFonts w:hint="eastAsia"/>
                <w:sz w:val="24"/>
              </w:rPr>
              <w:t>79</w:t>
            </w:r>
          </w:p>
        </w:tc>
      </w:tr>
      <w:tr w:rsidR="00E968F8" w14:paraId="6343EAD6" w14:textId="77777777" w:rsidTr="001127BB">
        <w:trPr>
          <w:trHeight w:val="20"/>
          <w:jc w:val="center"/>
        </w:trPr>
        <w:tc>
          <w:tcPr>
            <w:tcW w:w="1429" w:type="dxa"/>
            <w:vAlign w:val="center"/>
          </w:tcPr>
          <w:p w14:paraId="34A99483" w14:textId="77777777" w:rsidR="00E968F8" w:rsidRDefault="00531890">
            <w:pPr>
              <w:jc w:val="center"/>
              <w:rPr>
                <w:rFonts w:cs="宋体"/>
                <w:sz w:val="24"/>
              </w:rPr>
            </w:pPr>
            <w:r>
              <w:rPr>
                <w:rFonts w:cs="宋体" w:hint="eastAsia"/>
                <w:sz w:val="24"/>
              </w:rPr>
              <w:t>评价经费</w:t>
            </w:r>
          </w:p>
          <w:p w14:paraId="68B32D38" w14:textId="77777777" w:rsidR="00E968F8" w:rsidRDefault="00531890">
            <w:pPr>
              <w:jc w:val="center"/>
              <w:rPr>
                <w:rFonts w:cs="宋体"/>
                <w:sz w:val="24"/>
              </w:rPr>
            </w:pPr>
            <w:r>
              <w:rPr>
                <w:rFonts w:cs="宋体" w:hint="eastAsia"/>
                <w:sz w:val="24"/>
              </w:rPr>
              <w:t>(</w:t>
            </w:r>
            <w:r>
              <w:rPr>
                <w:rFonts w:cs="宋体" w:hint="eastAsia"/>
                <w:sz w:val="24"/>
              </w:rPr>
              <w:t>万元</w:t>
            </w:r>
            <w:r>
              <w:rPr>
                <w:rFonts w:cs="宋体" w:hint="eastAsia"/>
                <w:sz w:val="24"/>
              </w:rPr>
              <w:t>)</w:t>
            </w:r>
          </w:p>
        </w:tc>
        <w:tc>
          <w:tcPr>
            <w:tcW w:w="2535" w:type="dxa"/>
            <w:vAlign w:val="center"/>
          </w:tcPr>
          <w:p w14:paraId="3CDAB00F" w14:textId="35ADB933" w:rsidR="00E968F8" w:rsidRDefault="007F65D1">
            <w:pPr>
              <w:jc w:val="center"/>
              <w:rPr>
                <w:sz w:val="24"/>
              </w:rPr>
            </w:pPr>
            <w:r>
              <w:rPr>
                <w:rFonts w:hint="eastAsia"/>
                <w:sz w:val="24"/>
              </w:rPr>
              <w:t>—</w:t>
            </w:r>
          </w:p>
        </w:tc>
        <w:tc>
          <w:tcPr>
            <w:tcW w:w="2694" w:type="dxa"/>
            <w:gridSpan w:val="3"/>
            <w:vAlign w:val="center"/>
          </w:tcPr>
          <w:p w14:paraId="2CA10CD0" w14:textId="77777777" w:rsidR="00E968F8" w:rsidRDefault="00531890">
            <w:pPr>
              <w:jc w:val="center"/>
              <w:rPr>
                <w:sz w:val="24"/>
              </w:rPr>
            </w:pPr>
            <w:r>
              <w:rPr>
                <w:sz w:val="24"/>
              </w:rPr>
              <w:t>预期投产日期</w:t>
            </w:r>
          </w:p>
        </w:tc>
        <w:tc>
          <w:tcPr>
            <w:tcW w:w="2528" w:type="dxa"/>
            <w:gridSpan w:val="3"/>
            <w:vAlign w:val="center"/>
          </w:tcPr>
          <w:p w14:paraId="3975477A" w14:textId="22BE663E" w:rsidR="00E968F8" w:rsidRDefault="00531890">
            <w:pPr>
              <w:jc w:val="center"/>
              <w:rPr>
                <w:sz w:val="24"/>
              </w:rPr>
            </w:pPr>
            <w:r>
              <w:rPr>
                <w:sz w:val="24"/>
              </w:rPr>
              <w:t>202</w:t>
            </w:r>
            <w:r>
              <w:rPr>
                <w:rFonts w:hint="eastAsia"/>
                <w:sz w:val="24"/>
              </w:rPr>
              <w:t>1</w:t>
            </w:r>
            <w:r>
              <w:rPr>
                <w:sz w:val="24"/>
              </w:rPr>
              <w:t>年</w:t>
            </w:r>
            <w:r w:rsidR="001127BB">
              <w:rPr>
                <w:rFonts w:hint="eastAsia"/>
                <w:sz w:val="24"/>
              </w:rPr>
              <w:t>9</w:t>
            </w:r>
            <w:r>
              <w:rPr>
                <w:sz w:val="24"/>
              </w:rPr>
              <w:t>月</w:t>
            </w:r>
          </w:p>
        </w:tc>
      </w:tr>
      <w:tr w:rsidR="00E968F8" w14:paraId="3117B53C" w14:textId="77777777">
        <w:trPr>
          <w:trHeight w:val="20"/>
          <w:jc w:val="center"/>
        </w:trPr>
        <w:tc>
          <w:tcPr>
            <w:tcW w:w="9186" w:type="dxa"/>
            <w:gridSpan w:val="8"/>
            <w:vAlign w:val="center"/>
          </w:tcPr>
          <w:p w14:paraId="3F94F393" w14:textId="77777777" w:rsidR="00E968F8" w:rsidRDefault="00531890">
            <w:pPr>
              <w:rPr>
                <w:rFonts w:cs="宋体"/>
                <w:sz w:val="24"/>
              </w:rPr>
            </w:pPr>
            <w:r>
              <w:rPr>
                <w:rFonts w:cs="宋体" w:hint="eastAsia"/>
                <w:b/>
                <w:sz w:val="24"/>
              </w:rPr>
              <w:t>工程内容及规模</w:t>
            </w:r>
            <w:r>
              <w:rPr>
                <w:rFonts w:cs="宋体" w:hint="eastAsia"/>
                <w:sz w:val="24"/>
              </w:rPr>
              <w:t>：</w:t>
            </w:r>
          </w:p>
          <w:p w14:paraId="50513474" w14:textId="4D625D06" w:rsidR="00E968F8" w:rsidRDefault="007F65D1">
            <w:pPr>
              <w:pStyle w:val="a3"/>
              <w:spacing w:line="240" w:lineRule="auto"/>
              <w:ind w:firstLineChars="200" w:firstLine="482"/>
              <w:rPr>
                <w:b/>
                <w:sz w:val="24"/>
              </w:rPr>
            </w:pPr>
            <w:r>
              <w:rPr>
                <w:rFonts w:hint="eastAsia"/>
                <w:b/>
                <w:sz w:val="24"/>
              </w:rPr>
              <w:t>一</w:t>
            </w:r>
            <w:r w:rsidR="00531890">
              <w:rPr>
                <w:b/>
                <w:sz w:val="24"/>
              </w:rPr>
              <w:t>、项目建设背景</w:t>
            </w:r>
          </w:p>
          <w:p w14:paraId="0D5BCA14" w14:textId="7A65A180" w:rsidR="00531890" w:rsidRPr="00531890" w:rsidRDefault="00531890" w:rsidP="00531890">
            <w:pPr>
              <w:ind w:firstLineChars="200" w:firstLine="480"/>
              <w:jc w:val="left"/>
              <w:rPr>
                <w:sz w:val="24"/>
              </w:rPr>
            </w:pPr>
            <w:proofErr w:type="gramStart"/>
            <w:r w:rsidRPr="00531890">
              <w:rPr>
                <w:rFonts w:hint="eastAsia"/>
                <w:sz w:val="24"/>
              </w:rPr>
              <w:t>株洲清</w:t>
            </w:r>
            <w:proofErr w:type="gramEnd"/>
            <w:r w:rsidRPr="00531890">
              <w:rPr>
                <w:rFonts w:hint="eastAsia"/>
                <w:sz w:val="24"/>
              </w:rPr>
              <w:t>水塘生态科技新城位居</w:t>
            </w:r>
            <w:proofErr w:type="gramStart"/>
            <w:r w:rsidRPr="00531890">
              <w:rPr>
                <w:rFonts w:hint="eastAsia"/>
                <w:sz w:val="24"/>
              </w:rPr>
              <w:t>长株潭三</w:t>
            </w:r>
            <w:proofErr w:type="gramEnd"/>
            <w:r w:rsidRPr="00531890">
              <w:rPr>
                <w:rFonts w:hint="eastAsia"/>
                <w:sz w:val="24"/>
              </w:rPr>
              <w:t>市结合部，是国家一五、二五期间重点投资建设的老工业基地，以有色金属、基础化工为两大核心主导产业，是湘江流域重金属污染治理重点区域，清水塘生态科技新城总规划面积约</w:t>
            </w:r>
            <w:r w:rsidRPr="00531890">
              <w:rPr>
                <w:sz w:val="24"/>
              </w:rPr>
              <w:t>15.15</w:t>
            </w:r>
            <w:r w:rsidRPr="00531890">
              <w:rPr>
                <w:rFonts w:hint="eastAsia"/>
                <w:sz w:val="24"/>
              </w:rPr>
              <w:t>平方公里。根据规划，将促进区内存量产业的升级转型和绿色搬迁，解决好搬迁企业职工的再就业问题，重点抓好以株冶为代表的转型升级企业的搬迁、改造、升级。导入具有发展潜力的增量产业，通过优势产业集群，形成规模效应。利用区位优势，大力发展替代产业。在生态修复上治污先行，为后续城市建设扫清障碍，打好基础。在融入相关治污研究成果基础上，将土壤、水体、废渣治理通盘考虑。</w:t>
            </w:r>
            <w:proofErr w:type="gramStart"/>
            <w:r w:rsidRPr="00531890">
              <w:rPr>
                <w:rFonts w:hint="eastAsia"/>
                <w:sz w:val="24"/>
              </w:rPr>
              <w:t>以霞湾港</w:t>
            </w:r>
            <w:proofErr w:type="gramEnd"/>
            <w:r w:rsidRPr="00531890">
              <w:rPr>
                <w:rFonts w:hint="eastAsia"/>
                <w:sz w:val="24"/>
              </w:rPr>
              <w:t>、</w:t>
            </w:r>
            <w:proofErr w:type="gramStart"/>
            <w:r w:rsidRPr="00531890">
              <w:rPr>
                <w:rFonts w:hint="eastAsia"/>
                <w:sz w:val="24"/>
              </w:rPr>
              <w:t>铜塘港</w:t>
            </w:r>
            <w:proofErr w:type="gramEnd"/>
            <w:r w:rsidRPr="00531890">
              <w:rPr>
                <w:rFonts w:hint="eastAsia"/>
                <w:sz w:val="24"/>
              </w:rPr>
              <w:t>等污染治理为契机，借鉴德国莱茵河水污染治理经验，引入雨水收集及生态净化技术，改善水体环境。利用基地生态本底，构建生态绿化系统，实现生态修复。同时，强化第三产业的发展，促进三产业</w:t>
            </w:r>
            <w:proofErr w:type="gramStart"/>
            <w:r w:rsidRPr="00531890">
              <w:rPr>
                <w:rFonts w:hint="eastAsia"/>
                <w:sz w:val="24"/>
              </w:rPr>
              <w:t>态功能</w:t>
            </w:r>
            <w:proofErr w:type="gramEnd"/>
            <w:r w:rsidRPr="00531890">
              <w:rPr>
                <w:rFonts w:hint="eastAsia"/>
                <w:sz w:val="24"/>
              </w:rPr>
              <w:t>升级，突出三产就业比重。以片区的开发和企业搬迁改造为抓手，分别打造特色商业区和城市副中心。建设城市公园、河港风光带，理顺滨水</w:t>
            </w:r>
            <w:r w:rsidRPr="00531890">
              <w:rPr>
                <w:rFonts w:hint="eastAsia"/>
                <w:sz w:val="24"/>
              </w:rPr>
              <w:lastRenderedPageBreak/>
              <w:t>绿道，构筑生态科技新城面貌。规划期末，清水塘生态科技新城将形成</w:t>
            </w:r>
            <w:r w:rsidRPr="00531890">
              <w:rPr>
                <w:sz w:val="24"/>
              </w:rPr>
              <w:t>“</w:t>
            </w:r>
            <w:r w:rsidRPr="00531890">
              <w:rPr>
                <w:rFonts w:hint="eastAsia"/>
                <w:sz w:val="24"/>
              </w:rPr>
              <w:t>科技产业园（产业转型）、生态霞湾港（污染治理）、靓丽清水湖（品质打造）</w:t>
            </w:r>
            <w:r w:rsidRPr="00531890">
              <w:rPr>
                <w:sz w:val="24"/>
              </w:rPr>
              <w:t>”</w:t>
            </w:r>
            <w:r w:rsidRPr="00531890">
              <w:rPr>
                <w:rFonts w:hint="eastAsia"/>
                <w:sz w:val="24"/>
              </w:rPr>
              <w:t>的整体格局。清水塘生态科技新城将成为全国</w:t>
            </w:r>
            <w:r w:rsidRPr="00531890">
              <w:rPr>
                <w:sz w:val="24"/>
              </w:rPr>
              <w:t>“</w:t>
            </w:r>
            <w:r w:rsidRPr="00531890">
              <w:rPr>
                <w:rFonts w:hint="eastAsia"/>
                <w:sz w:val="24"/>
              </w:rPr>
              <w:t>两型社会的示范，产业转型的样板，生态科技新城的典型，产城融合的代表。</w:t>
            </w:r>
            <w:r w:rsidRPr="00531890">
              <w:rPr>
                <w:sz w:val="24"/>
              </w:rPr>
              <w:t>”</w:t>
            </w:r>
          </w:p>
          <w:p w14:paraId="15641259" w14:textId="77777777" w:rsidR="00531890" w:rsidRPr="00531890" w:rsidRDefault="00531890" w:rsidP="00531890">
            <w:pPr>
              <w:ind w:firstLineChars="200" w:firstLine="480"/>
              <w:jc w:val="left"/>
              <w:rPr>
                <w:sz w:val="24"/>
              </w:rPr>
            </w:pPr>
            <w:proofErr w:type="gramStart"/>
            <w:r w:rsidRPr="00531890">
              <w:rPr>
                <w:rFonts w:hint="eastAsia"/>
                <w:sz w:val="24"/>
              </w:rPr>
              <w:t>株洲清</w:t>
            </w:r>
            <w:proofErr w:type="gramEnd"/>
            <w:r w:rsidRPr="00531890">
              <w:rPr>
                <w:rFonts w:hint="eastAsia"/>
                <w:sz w:val="24"/>
              </w:rPr>
              <w:t>水塘生态科技新城未来将形成</w:t>
            </w:r>
            <w:r w:rsidRPr="00531890">
              <w:rPr>
                <w:sz w:val="24"/>
              </w:rPr>
              <w:t>“</w:t>
            </w:r>
            <w:r w:rsidRPr="00531890">
              <w:rPr>
                <w:rFonts w:hint="eastAsia"/>
                <w:sz w:val="24"/>
              </w:rPr>
              <w:t>一轴、四核、一网、四板块</w:t>
            </w:r>
            <w:r w:rsidRPr="00531890">
              <w:rPr>
                <w:sz w:val="24"/>
              </w:rPr>
              <w:t>”</w:t>
            </w:r>
            <w:r w:rsidRPr="00531890">
              <w:rPr>
                <w:rFonts w:hint="eastAsia"/>
                <w:sz w:val="24"/>
              </w:rPr>
              <w:t>的空间结构：</w:t>
            </w:r>
            <w:r w:rsidRPr="00531890">
              <w:rPr>
                <w:sz w:val="24"/>
              </w:rPr>
              <w:t>“</w:t>
            </w:r>
            <w:r w:rsidRPr="00531890">
              <w:rPr>
                <w:rFonts w:hint="eastAsia"/>
                <w:sz w:val="24"/>
              </w:rPr>
              <w:t>一轴</w:t>
            </w:r>
            <w:r w:rsidRPr="00531890">
              <w:rPr>
                <w:sz w:val="24"/>
              </w:rPr>
              <w:t>”</w:t>
            </w:r>
            <w:r w:rsidRPr="00531890">
              <w:rPr>
                <w:rFonts w:hint="eastAsia"/>
                <w:sz w:val="24"/>
              </w:rPr>
              <w:t>：清水塘发展主轴</w:t>
            </w:r>
            <w:r w:rsidRPr="00531890">
              <w:rPr>
                <w:sz w:val="24"/>
              </w:rPr>
              <w:t>; “</w:t>
            </w:r>
            <w:r w:rsidRPr="00531890">
              <w:rPr>
                <w:rFonts w:hint="eastAsia"/>
                <w:sz w:val="24"/>
              </w:rPr>
              <w:t>四核</w:t>
            </w:r>
            <w:r w:rsidRPr="00531890">
              <w:rPr>
                <w:sz w:val="24"/>
              </w:rPr>
              <w:t>”</w:t>
            </w:r>
            <w:r w:rsidRPr="00531890">
              <w:rPr>
                <w:rFonts w:hint="eastAsia"/>
                <w:sz w:val="24"/>
              </w:rPr>
              <w:t>：工业遗址</w:t>
            </w:r>
            <w:r w:rsidRPr="00531890">
              <w:rPr>
                <w:sz w:val="24"/>
              </w:rPr>
              <w:t>+</w:t>
            </w:r>
            <w:r w:rsidRPr="00531890">
              <w:rPr>
                <w:rFonts w:hint="eastAsia"/>
                <w:sz w:val="24"/>
              </w:rPr>
              <w:t>主题公园核心、科技园核心、体验式商业核心、物流服务核心</w:t>
            </w:r>
            <w:r w:rsidRPr="00531890">
              <w:rPr>
                <w:sz w:val="24"/>
              </w:rPr>
              <w:t>;“</w:t>
            </w:r>
            <w:r w:rsidRPr="00531890">
              <w:rPr>
                <w:rFonts w:hint="eastAsia"/>
                <w:sz w:val="24"/>
              </w:rPr>
              <w:t>一网</w:t>
            </w:r>
            <w:r w:rsidRPr="00531890">
              <w:rPr>
                <w:sz w:val="24"/>
              </w:rPr>
              <w:t>”</w:t>
            </w:r>
            <w:r w:rsidRPr="00531890">
              <w:rPr>
                <w:rFonts w:hint="eastAsia"/>
                <w:sz w:val="24"/>
              </w:rPr>
              <w:t>：串联山体水系生态修复网</w:t>
            </w:r>
            <w:r w:rsidRPr="00531890">
              <w:rPr>
                <w:sz w:val="24"/>
              </w:rPr>
              <w:t>;“</w:t>
            </w:r>
            <w:r w:rsidRPr="00531890">
              <w:rPr>
                <w:rFonts w:hint="eastAsia"/>
                <w:sz w:val="24"/>
              </w:rPr>
              <w:t>四板块</w:t>
            </w:r>
            <w:r w:rsidRPr="00531890">
              <w:rPr>
                <w:sz w:val="24"/>
              </w:rPr>
              <w:t>”</w:t>
            </w:r>
            <w:r w:rsidRPr="00531890">
              <w:rPr>
                <w:rFonts w:hint="eastAsia"/>
                <w:sz w:val="24"/>
              </w:rPr>
              <w:t>：工业文化主题休闲板块、科技创新板块、口岸开放板块、临山居住板块。</w:t>
            </w:r>
          </w:p>
          <w:p w14:paraId="3B2092D6" w14:textId="77777777" w:rsidR="00531890" w:rsidRPr="00531890" w:rsidRDefault="00531890" w:rsidP="00531890">
            <w:pPr>
              <w:ind w:firstLineChars="200" w:firstLine="480"/>
              <w:jc w:val="left"/>
              <w:rPr>
                <w:sz w:val="24"/>
              </w:rPr>
            </w:pPr>
            <w:r w:rsidRPr="00531890">
              <w:rPr>
                <w:rFonts w:hint="eastAsia"/>
                <w:sz w:val="24"/>
              </w:rPr>
              <w:t>坚持以建设现代化经济体系为指导，按照总体规划、分步实施、产业转型、绿色搬迁的思路，坚持</w:t>
            </w:r>
            <w:r w:rsidRPr="00531890">
              <w:rPr>
                <w:sz w:val="24"/>
              </w:rPr>
              <w:t>“</w:t>
            </w:r>
            <w:r w:rsidRPr="00531890">
              <w:rPr>
                <w:rFonts w:hint="eastAsia"/>
                <w:sz w:val="24"/>
              </w:rPr>
              <w:t>一年展开、三年大见成效、五年基本形成示范、十年完成搬迁改造并建成生态科技新城</w:t>
            </w:r>
            <w:r w:rsidRPr="00531890">
              <w:rPr>
                <w:sz w:val="24"/>
              </w:rPr>
              <w:t>”</w:t>
            </w:r>
            <w:r w:rsidRPr="00531890">
              <w:rPr>
                <w:rFonts w:hint="eastAsia"/>
                <w:sz w:val="24"/>
              </w:rPr>
              <w:t>的进度目标，通过完成企业整体搬迁改造、居民搬迁安置及棚户区改造、污染治理与生态修复、市政基础设施建设、新型替代产业发展、工业遗产保护、社会事业发展七大任务，在湘江流域率先完成重金属污染治理，将清水塘建设成为全国老工业区转型改造的示范、生态科技新城建设的典范。</w:t>
            </w:r>
          </w:p>
          <w:p w14:paraId="6BADDF8D" w14:textId="77777777" w:rsidR="00531890" w:rsidRPr="00531890" w:rsidRDefault="00531890" w:rsidP="00531890">
            <w:pPr>
              <w:ind w:firstLineChars="200" w:firstLine="480"/>
              <w:jc w:val="left"/>
              <w:rPr>
                <w:sz w:val="24"/>
              </w:rPr>
            </w:pPr>
            <w:r w:rsidRPr="00531890">
              <w:rPr>
                <w:sz w:val="24"/>
              </w:rPr>
              <w:t>2017</w:t>
            </w:r>
            <w:r w:rsidRPr="00531890">
              <w:rPr>
                <w:rFonts w:hint="eastAsia"/>
                <w:sz w:val="24"/>
              </w:rPr>
              <w:t>年，由株洲市住房和城乡建设局向株洲市发展和改革委员会呈报了《关于批复</w:t>
            </w:r>
            <w:r w:rsidRPr="00531890">
              <w:rPr>
                <w:sz w:val="24"/>
              </w:rPr>
              <w:t>“</w:t>
            </w:r>
            <w:r w:rsidRPr="00531890">
              <w:rPr>
                <w:rFonts w:hint="eastAsia"/>
                <w:sz w:val="24"/>
              </w:rPr>
              <w:t>株洲市清水塘老工业区产业新城整体开发项目</w:t>
            </w:r>
            <w:r w:rsidRPr="00531890">
              <w:rPr>
                <w:sz w:val="24"/>
              </w:rPr>
              <w:t>”</w:t>
            </w:r>
            <w:r w:rsidRPr="00531890">
              <w:rPr>
                <w:rFonts w:hint="eastAsia"/>
                <w:sz w:val="24"/>
              </w:rPr>
              <w:t>可行性研究报告的函》及相关资料，株洲市发展和改革委员会根据株洲市人民政府《株洲市政府投资管理办法（试行）》（株政发【</w:t>
            </w:r>
            <w:r w:rsidRPr="00531890">
              <w:rPr>
                <w:sz w:val="24"/>
              </w:rPr>
              <w:t>2013</w:t>
            </w:r>
            <w:r w:rsidRPr="00531890">
              <w:rPr>
                <w:rFonts w:hint="eastAsia"/>
                <w:sz w:val="24"/>
              </w:rPr>
              <w:t>】</w:t>
            </w:r>
            <w:r w:rsidRPr="00531890">
              <w:rPr>
                <w:sz w:val="24"/>
              </w:rPr>
              <w:t>14</w:t>
            </w:r>
            <w:r w:rsidRPr="00531890">
              <w:rPr>
                <w:rFonts w:hint="eastAsia"/>
                <w:sz w:val="24"/>
              </w:rPr>
              <w:t>号）、《关于采取</w:t>
            </w:r>
            <w:r w:rsidRPr="00531890">
              <w:rPr>
                <w:sz w:val="24"/>
              </w:rPr>
              <w:t xml:space="preserve"> PPP</w:t>
            </w:r>
            <w:r w:rsidRPr="00531890">
              <w:rPr>
                <w:rFonts w:hint="eastAsia"/>
                <w:sz w:val="24"/>
              </w:rPr>
              <w:t>模式实施株洲市清水塘老工业区产业新城</w:t>
            </w:r>
            <w:r w:rsidRPr="00531890">
              <w:rPr>
                <w:sz w:val="24"/>
              </w:rPr>
              <w:t xml:space="preserve"> PPP</w:t>
            </w:r>
            <w:r w:rsidRPr="00531890">
              <w:rPr>
                <w:rFonts w:hint="eastAsia"/>
                <w:sz w:val="24"/>
              </w:rPr>
              <w:t>项目实施方案的批复》（</w:t>
            </w:r>
            <w:proofErr w:type="gramStart"/>
            <w:r w:rsidRPr="00531890">
              <w:rPr>
                <w:rFonts w:hint="eastAsia"/>
                <w:sz w:val="24"/>
              </w:rPr>
              <w:t>株政融【</w:t>
            </w:r>
            <w:r w:rsidRPr="00531890">
              <w:rPr>
                <w:sz w:val="24"/>
              </w:rPr>
              <w:t>2017</w:t>
            </w:r>
            <w:r w:rsidRPr="00531890">
              <w:rPr>
                <w:rFonts w:hint="eastAsia"/>
                <w:sz w:val="24"/>
              </w:rPr>
              <w:t>】</w:t>
            </w:r>
            <w:proofErr w:type="gramEnd"/>
            <w:r w:rsidRPr="00531890">
              <w:rPr>
                <w:sz w:val="24"/>
              </w:rPr>
              <w:t>23</w:t>
            </w:r>
            <w:r w:rsidRPr="00531890">
              <w:rPr>
                <w:rFonts w:hint="eastAsia"/>
                <w:sz w:val="24"/>
              </w:rPr>
              <w:t>号）经研究后得到批复《关于株洲市清水塘老工业区新城整体开发项目可行性研究报告的批复》（</w:t>
            </w:r>
            <w:proofErr w:type="gramStart"/>
            <w:r w:rsidRPr="00531890">
              <w:rPr>
                <w:rFonts w:hint="eastAsia"/>
                <w:sz w:val="24"/>
              </w:rPr>
              <w:t>株发改审</w:t>
            </w:r>
            <w:proofErr w:type="gramEnd"/>
            <w:r w:rsidRPr="00531890">
              <w:rPr>
                <w:rFonts w:hint="eastAsia"/>
                <w:sz w:val="24"/>
              </w:rPr>
              <w:t>【</w:t>
            </w:r>
            <w:r w:rsidRPr="00531890">
              <w:rPr>
                <w:sz w:val="24"/>
              </w:rPr>
              <w:t>2017</w:t>
            </w:r>
            <w:r w:rsidRPr="00531890">
              <w:rPr>
                <w:rFonts w:hint="eastAsia"/>
                <w:sz w:val="24"/>
              </w:rPr>
              <w:t>】</w:t>
            </w:r>
            <w:r w:rsidRPr="00531890">
              <w:rPr>
                <w:sz w:val="24"/>
              </w:rPr>
              <w:t>126</w:t>
            </w:r>
            <w:r w:rsidRPr="00531890">
              <w:rPr>
                <w:rFonts w:hint="eastAsia"/>
                <w:sz w:val="24"/>
              </w:rPr>
              <w:t>号）。本项目的开发建设属于上述批复建设的内容。</w:t>
            </w:r>
          </w:p>
          <w:p w14:paraId="6CA40DEC" w14:textId="08660CD4" w:rsidR="00531890" w:rsidRDefault="00531890" w:rsidP="00531890">
            <w:pPr>
              <w:ind w:firstLineChars="200" w:firstLine="480"/>
              <w:jc w:val="left"/>
              <w:rPr>
                <w:sz w:val="24"/>
              </w:rPr>
            </w:pPr>
            <w:r w:rsidRPr="00531890">
              <w:rPr>
                <w:rFonts w:hint="eastAsia"/>
                <w:sz w:val="24"/>
              </w:rPr>
              <w:t>在此背景下，株洲市提出逐步推动本地区内各项目的交通基础设施的建设，完善交通体系，提升城区环境，加快交通道路基础设施的建设，是推进加快城镇化进程的重中之重，是提升城市品位和综合竞争力的迫切需要，是构建社会主义和谐社会的重要举措，更是改善环境、提高人民群众生活品质的内在要求。城市交通道路问题解决与否，直接影响清水塘生态科技新城的开发进度，关系民生，影响社会稳定。研究城市交通道路建设问题，引导城市交通道路建设科学合理地进行治理，是落实全面建设小康社会和构建社会主义和谐社会的客观要求，更是我市打好城市提质战役、实现城乡统筹、不断扩大内需、推动经济发展的有效途径。在这个大背景下，株洲市政府提出了对霞</w:t>
            </w:r>
            <w:proofErr w:type="gramStart"/>
            <w:r w:rsidRPr="00531890">
              <w:rPr>
                <w:rFonts w:hint="eastAsia"/>
                <w:sz w:val="24"/>
              </w:rPr>
              <w:t>湾路</w:t>
            </w:r>
            <w:proofErr w:type="gramEnd"/>
            <w:r w:rsidRPr="00531890">
              <w:rPr>
                <w:rFonts w:hint="eastAsia"/>
                <w:sz w:val="24"/>
              </w:rPr>
              <w:t>一期进行建设的任务要求，并委托株洲中交清水塘投资开发有限公司作为建设单位（业主方）具体负责项目的建设与实施，包括前期各项相关工作的开展。</w:t>
            </w:r>
          </w:p>
          <w:p w14:paraId="60F231FF" w14:textId="27C88A16" w:rsidR="00DE7960" w:rsidRPr="00DE7960" w:rsidRDefault="00DE7960" w:rsidP="00DE7960">
            <w:pPr>
              <w:ind w:firstLineChars="200" w:firstLine="480"/>
              <w:jc w:val="left"/>
              <w:rPr>
                <w:rFonts w:hint="eastAsia"/>
                <w:sz w:val="24"/>
                <w:u w:val="single"/>
              </w:rPr>
            </w:pPr>
            <w:r w:rsidRPr="00DE7960">
              <w:rPr>
                <w:rFonts w:hint="eastAsia"/>
                <w:sz w:val="24"/>
                <w:u w:val="single"/>
              </w:rPr>
              <w:lastRenderedPageBreak/>
              <w:t>拟建</w:t>
            </w:r>
            <w:proofErr w:type="gramStart"/>
            <w:r w:rsidRPr="00DE7960">
              <w:rPr>
                <w:rFonts w:hint="eastAsia"/>
                <w:sz w:val="24"/>
                <w:u w:val="single"/>
              </w:rPr>
              <w:t>霞湾路</w:t>
            </w:r>
            <w:proofErr w:type="gramEnd"/>
            <w:r w:rsidRPr="00DE7960">
              <w:rPr>
                <w:rFonts w:hint="eastAsia"/>
                <w:sz w:val="24"/>
                <w:u w:val="single"/>
              </w:rPr>
              <w:t>位于清水塘生态科技新城西南方位，规划</w:t>
            </w:r>
            <w:proofErr w:type="gramStart"/>
            <w:r w:rsidRPr="00DE7960">
              <w:rPr>
                <w:rFonts w:hint="eastAsia"/>
                <w:sz w:val="24"/>
                <w:u w:val="single"/>
              </w:rPr>
              <w:t>霞湾路</w:t>
            </w:r>
            <w:proofErr w:type="gramEnd"/>
            <w:r w:rsidRPr="00DE7960">
              <w:rPr>
                <w:rFonts w:hint="eastAsia"/>
                <w:sz w:val="24"/>
                <w:u w:val="single"/>
              </w:rPr>
              <w:t>为城市次干道，路线西起规划道路（未命名），东至规划清霞路，路线总长</w:t>
            </w:r>
            <w:r w:rsidRPr="00DE7960">
              <w:rPr>
                <w:rFonts w:hint="eastAsia"/>
                <w:sz w:val="24"/>
                <w:u w:val="single"/>
              </w:rPr>
              <w:t>1.537357</w:t>
            </w:r>
            <w:r w:rsidRPr="00DE7960">
              <w:rPr>
                <w:sz w:val="24"/>
                <w:u w:val="single"/>
              </w:rPr>
              <w:t>km</w:t>
            </w:r>
            <w:r>
              <w:rPr>
                <w:rFonts w:hint="eastAsia"/>
                <w:sz w:val="24"/>
                <w:u w:val="single"/>
              </w:rPr>
              <w:t>。为了开发建设清水湖，需先完成拟建</w:t>
            </w:r>
            <w:proofErr w:type="gramStart"/>
            <w:r>
              <w:rPr>
                <w:rFonts w:hint="eastAsia"/>
                <w:sz w:val="24"/>
                <w:u w:val="single"/>
              </w:rPr>
              <w:t>清水湖</w:t>
            </w:r>
            <w:proofErr w:type="gramEnd"/>
            <w:r>
              <w:rPr>
                <w:rFonts w:hint="eastAsia"/>
                <w:sz w:val="24"/>
                <w:u w:val="single"/>
              </w:rPr>
              <w:t>周边道路工程，故</w:t>
            </w:r>
            <w:r w:rsidRPr="00DE7960">
              <w:rPr>
                <w:rFonts w:hint="eastAsia"/>
                <w:sz w:val="24"/>
                <w:u w:val="single"/>
              </w:rPr>
              <w:t>拟先期建设一期工程</w:t>
            </w:r>
            <w:proofErr w:type="gramStart"/>
            <w:r w:rsidRPr="00DE7960">
              <w:rPr>
                <w:rFonts w:hint="eastAsia"/>
                <w:sz w:val="24"/>
                <w:u w:val="single"/>
              </w:rPr>
              <w:t>霞湾路</w:t>
            </w:r>
            <w:proofErr w:type="gramEnd"/>
            <w:r w:rsidRPr="00DE7960">
              <w:rPr>
                <w:rFonts w:hint="eastAsia"/>
                <w:sz w:val="24"/>
                <w:u w:val="single"/>
              </w:rPr>
              <w:t>（清湖路至清霞路段），建设总长为</w:t>
            </w:r>
            <w:r w:rsidRPr="00DE7960">
              <w:rPr>
                <w:rFonts w:hint="eastAsia"/>
                <w:sz w:val="24"/>
                <w:u w:val="single"/>
              </w:rPr>
              <w:t>1.0594</w:t>
            </w:r>
            <w:r w:rsidRPr="00DE7960">
              <w:rPr>
                <w:sz w:val="24"/>
                <w:u w:val="single"/>
              </w:rPr>
              <w:t>m</w:t>
            </w:r>
            <w:r w:rsidRPr="00DE7960">
              <w:rPr>
                <w:rFonts w:hint="eastAsia"/>
                <w:sz w:val="24"/>
                <w:u w:val="single"/>
              </w:rPr>
              <w:t>，规划</w:t>
            </w:r>
            <w:r>
              <w:rPr>
                <w:rFonts w:hint="eastAsia"/>
                <w:sz w:val="24"/>
                <w:u w:val="single"/>
              </w:rPr>
              <w:t>道路</w:t>
            </w:r>
            <w:r w:rsidRPr="00DE7960">
              <w:rPr>
                <w:rFonts w:hint="eastAsia"/>
                <w:sz w:val="24"/>
                <w:u w:val="single"/>
              </w:rPr>
              <w:t>（未命名）至清湖路路段长</w:t>
            </w:r>
            <w:r w:rsidRPr="00DE7960">
              <w:rPr>
                <w:rFonts w:hint="eastAsia"/>
                <w:sz w:val="24"/>
                <w:u w:val="single"/>
              </w:rPr>
              <w:t>0.477956</w:t>
            </w:r>
            <w:r w:rsidRPr="00DE7960">
              <w:rPr>
                <w:sz w:val="24"/>
                <w:u w:val="single"/>
              </w:rPr>
              <w:t>m</w:t>
            </w:r>
            <w:r w:rsidRPr="00DE7960">
              <w:rPr>
                <w:rFonts w:hint="eastAsia"/>
                <w:sz w:val="24"/>
                <w:u w:val="single"/>
              </w:rPr>
              <w:t>，拟作为二期工程建设。</w:t>
            </w:r>
          </w:p>
          <w:p w14:paraId="14717BE9" w14:textId="1C047785" w:rsidR="00DE7960" w:rsidRPr="008933D0" w:rsidRDefault="00DE7960" w:rsidP="008933D0">
            <w:pPr>
              <w:ind w:firstLineChars="200" w:firstLine="480"/>
              <w:jc w:val="left"/>
              <w:rPr>
                <w:rFonts w:hint="eastAsia"/>
                <w:sz w:val="24"/>
                <w:u w:val="single"/>
              </w:rPr>
            </w:pPr>
            <w:r w:rsidRPr="008933D0">
              <w:rPr>
                <w:rFonts w:hint="eastAsia"/>
                <w:sz w:val="24"/>
                <w:u w:val="single"/>
              </w:rPr>
              <w:t>2</w:t>
            </w:r>
            <w:r w:rsidRPr="008933D0">
              <w:rPr>
                <w:sz w:val="24"/>
                <w:u w:val="single"/>
              </w:rPr>
              <w:t>019</w:t>
            </w:r>
            <w:r w:rsidRPr="008933D0">
              <w:rPr>
                <w:rFonts w:hint="eastAsia"/>
                <w:sz w:val="24"/>
                <w:u w:val="single"/>
              </w:rPr>
              <w:t>年</w:t>
            </w:r>
            <w:r w:rsidR="008933D0" w:rsidRPr="008933D0">
              <w:rPr>
                <w:rFonts w:hint="eastAsia"/>
                <w:sz w:val="24"/>
                <w:u w:val="single"/>
              </w:rPr>
              <w:t>5</w:t>
            </w:r>
            <w:r w:rsidRPr="008933D0">
              <w:rPr>
                <w:rFonts w:hint="eastAsia"/>
                <w:sz w:val="24"/>
                <w:u w:val="single"/>
              </w:rPr>
              <w:t>月，</w:t>
            </w:r>
            <w:r w:rsidRPr="008933D0">
              <w:rPr>
                <w:sz w:val="24"/>
                <w:u w:val="single"/>
              </w:rPr>
              <w:t>由</w:t>
            </w:r>
            <w:r w:rsidRPr="008933D0">
              <w:rPr>
                <w:rFonts w:hint="eastAsia"/>
                <w:sz w:val="24"/>
                <w:u w:val="single"/>
              </w:rPr>
              <w:t>湖南景玺环保科技有限公司</w:t>
            </w:r>
            <w:r w:rsidRPr="008933D0">
              <w:rPr>
                <w:sz w:val="24"/>
                <w:u w:val="single"/>
              </w:rPr>
              <w:t>编制完成了《</w:t>
            </w:r>
            <w:r w:rsidRPr="008933D0">
              <w:rPr>
                <w:rFonts w:hint="eastAsia"/>
                <w:sz w:val="24"/>
                <w:u w:val="single"/>
              </w:rPr>
              <w:t>株洲市清水塘生态新城</w:t>
            </w:r>
            <w:proofErr w:type="gramStart"/>
            <w:r w:rsidRPr="008933D0">
              <w:rPr>
                <w:rFonts w:hint="eastAsia"/>
                <w:sz w:val="24"/>
                <w:u w:val="single"/>
              </w:rPr>
              <w:t>霞湾路</w:t>
            </w:r>
            <w:proofErr w:type="gramEnd"/>
            <w:r w:rsidRPr="008933D0">
              <w:rPr>
                <w:sz w:val="24"/>
                <w:u w:val="single"/>
              </w:rPr>
              <w:t>(</w:t>
            </w:r>
            <w:r w:rsidRPr="008933D0">
              <w:rPr>
                <w:rFonts w:hint="eastAsia"/>
                <w:sz w:val="24"/>
                <w:u w:val="single"/>
              </w:rPr>
              <w:t>清湖路</w:t>
            </w:r>
            <w:r w:rsidRPr="008933D0">
              <w:rPr>
                <w:sz w:val="24"/>
                <w:u w:val="single"/>
              </w:rPr>
              <w:t>-</w:t>
            </w:r>
            <w:r w:rsidRPr="008933D0">
              <w:rPr>
                <w:rFonts w:hint="eastAsia"/>
                <w:sz w:val="24"/>
                <w:u w:val="single"/>
              </w:rPr>
              <w:t>铜霞路</w:t>
            </w:r>
            <w:r w:rsidRPr="008933D0">
              <w:rPr>
                <w:sz w:val="24"/>
                <w:u w:val="single"/>
              </w:rPr>
              <w:t>)</w:t>
            </w:r>
            <w:r w:rsidRPr="008933D0">
              <w:rPr>
                <w:rFonts w:hint="eastAsia"/>
                <w:sz w:val="24"/>
                <w:u w:val="single"/>
              </w:rPr>
              <w:t>场地环境调查</w:t>
            </w:r>
            <w:r w:rsidRPr="008933D0">
              <w:rPr>
                <w:sz w:val="24"/>
                <w:u w:val="single"/>
              </w:rPr>
              <w:t>》</w:t>
            </w:r>
            <w:r w:rsidRPr="008933D0">
              <w:rPr>
                <w:rFonts w:hint="eastAsia"/>
                <w:sz w:val="24"/>
                <w:u w:val="single"/>
              </w:rPr>
              <w:t>，并已通过株洲市生态环境局审查（</w:t>
            </w:r>
            <w:proofErr w:type="gramStart"/>
            <w:r w:rsidRPr="008933D0">
              <w:rPr>
                <w:rFonts w:hint="eastAsia"/>
                <w:sz w:val="24"/>
                <w:u w:val="single"/>
              </w:rPr>
              <w:t>株环函</w:t>
            </w:r>
            <w:proofErr w:type="gramEnd"/>
            <w:r w:rsidRPr="008933D0">
              <w:rPr>
                <w:rFonts w:hint="eastAsia"/>
                <w:sz w:val="24"/>
                <w:u w:val="single"/>
              </w:rPr>
              <w:t>[</w:t>
            </w:r>
            <w:r w:rsidRPr="008933D0">
              <w:rPr>
                <w:sz w:val="24"/>
                <w:u w:val="single"/>
              </w:rPr>
              <w:t>2019]</w:t>
            </w:r>
            <w:r w:rsidR="008933D0" w:rsidRPr="008933D0">
              <w:rPr>
                <w:rFonts w:hint="eastAsia"/>
                <w:sz w:val="24"/>
                <w:u w:val="single"/>
              </w:rPr>
              <w:t>15</w:t>
            </w:r>
            <w:r w:rsidRPr="008933D0">
              <w:rPr>
                <w:rFonts w:hint="eastAsia"/>
                <w:sz w:val="24"/>
                <w:u w:val="single"/>
              </w:rPr>
              <w:t>号）；</w:t>
            </w:r>
            <w:r w:rsidRPr="008933D0">
              <w:rPr>
                <w:rFonts w:hint="eastAsia"/>
                <w:sz w:val="24"/>
                <w:u w:val="single"/>
              </w:rPr>
              <w:t>2019</w:t>
            </w:r>
            <w:r w:rsidRPr="008933D0">
              <w:rPr>
                <w:rFonts w:hint="eastAsia"/>
                <w:sz w:val="24"/>
                <w:u w:val="single"/>
              </w:rPr>
              <w:t>年</w:t>
            </w:r>
            <w:r w:rsidR="008933D0" w:rsidRPr="008933D0">
              <w:rPr>
                <w:rFonts w:hint="eastAsia"/>
                <w:sz w:val="24"/>
                <w:u w:val="single"/>
              </w:rPr>
              <w:t>6</w:t>
            </w:r>
            <w:r w:rsidRPr="008933D0">
              <w:rPr>
                <w:rFonts w:hint="eastAsia"/>
                <w:sz w:val="24"/>
                <w:u w:val="single"/>
              </w:rPr>
              <w:t>月，</w:t>
            </w:r>
            <w:r w:rsidR="008933D0" w:rsidRPr="008933D0">
              <w:rPr>
                <w:rFonts w:hint="eastAsia"/>
                <w:sz w:val="24"/>
                <w:u w:val="single"/>
              </w:rPr>
              <w:t>取得了株洲市发展和改革委员会《关于清水塘老工业区产业新城整体开发项目</w:t>
            </w:r>
            <w:proofErr w:type="gramStart"/>
            <w:r w:rsidR="008933D0" w:rsidRPr="008933D0">
              <w:rPr>
                <w:rFonts w:hint="eastAsia"/>
                <w:sz w:val="24"/>
                <w:u w:val="single"/>
              </w:rPr>
              <w:t>霞湾路</w:t>
            </w:r>
            <w:proofErr w:type="gramEnd"/>
            <w:r w:rsidR="008933D0" w:rsidRPr="008933D0">
              <w:rPr>
                <w:rFonts w:hint="eastAsia"/>
                <w:sz w:val="24"/>
                <w:u w:val="single"/>
              </w:rPr>
              <w:t>一期（清湖路</w:t>
            </w:r>
            <w:r w:rsidR="008933D0" w:rsidRPr="008933D0">
              <w:rPr>
                <w:rFonts w:hint="eastAsia"/>
                <w:sz w:val="24"/>
                <w:u w:val="single"/>
              </w:rPr>
              <w:t>~</w:t>
            </w:r>
            <w:r w:rsidR="008933D0" w:rsidRPr="008933D0">
              <w:rPr>
                <w:rFonts w:hint="eastAsia"/>
                <w:sz w:val="24"/>
                <w:u w:val="single"/>
              </w:rPr>
              <w:t>铜霞路）新建工程可行性研究报告的批复》，</w:t>
            </w:r>
            <w:proofErr w:type="gramStart"/>
            <w:r w:rsidR="008933D0" w:rsidRPr="008933D0">
              <w:rPr>
                <w:rFonts w:hint="eastAsia"/>
                <w:sz w:val="24"/>
                <w:u w:val="single"/>
              </w:rPr>
              <w:t>株发改审</w:t>
            </w:r>
            <w:proofErr w:type="gramEnd"/>
            <w:r w:rsidR="008933D0" w:rsidRPr="008933D0">
              <w:rPr>
                <w:rFonts w:hint="eastAsia"/>
                <w:sz w:val="24"/>
                <w:u w:val="single"/>
              </w:rPr>
              <w:t>[</w:t>
            </w:r>
            <w:r w:rsidR="008933D0" w:rsidRPr="008933D0">
              <w:rPr>
                <w:sz w:val="24"/>
                <w:u w:val="single"/>
              </w:rPr>
              <w:t>2019]</w:t>
            </w:r>
            <w:r w:rsidR="008933D0" w:rsidRPr="008933D0">
              <w:rPr>
                <w:rFonts w:hint="eastAsia"/>
                <w:sz w:val="24"/>
                <w:u w:val="single"/>
              </w:rPr>
              <w:t>86</w:t>
            </w:r>
            <w:r w:rsidR="008933D0" w:rsidRPr="008933D0">
              <w:rPr>
                <w:rFonts w:hint="eastAsia"/>
                <w:sz w:val="24"/>
                <w:u w:val="single"/>
              </w:rPr>
              <w:t>号。</w:t>
            </w:r>
          </w:p>
          <w:p w14:paraId="3FC42021" w14:textId="12502318" w:rsidR="00531890" w:rsidRPr="00531890" w:rsidRDefault="00531890" w:rsidP="00531890">
            <w:pPr>
              <w:ind w:firstLineChars="200" w:firstLine="480"/>
              <w:jc w:val="left"/>
              <w:rPr>
                <w:sz w:val="24"/>
              </w:rPr>
            </w:pPr>
            <w:r w:rsidRPr="00531890">
              <w:rPr>
                <w:rFonts w:hint="eastAsia"/>
                <w:sz w:val="24"/>
              </w:rPr>
              <w:t>本项目</w:t>
            </w:r>
            <w:r w:rsidR="00DE7960">
              <w:rPr>
                <w:rFonts w:hint="eastAsia"/>
                <w:sz w:val="24"/>
              </w:rPr>
              <w:t>（霞</w:t>
            </w:r>
            <w:proofErr w:type="gramStart"/>
            <w:r w:rsidR="00DE7960">
              <w:rPr>
                <w:rFonts w:hint="eastAsia"/>
                <w:sz w:val="24"/>
              </w:rPr>
              <w:t>湾路</w:t>
            </w:r>
            <w:proofErr w:type="gramEnd"/>
            <w:r w:rsidR="00DE7960">
              <w:rPr>
                <w:rFonts w:hint="eastAsia"/>
                <w:sz w:val="24"/>
              </w:rPr>
              <w:t>一期工程）</w:t>
            </w:r>
            <w:r w:rsidRPr="00531890">
              <w:rPr>
                <w:rFonts w:hint="eastAsia"/>
                <w:sz w:val="24"/>
              </w:rPr>
              <w:t>是</w:t>
            </w:r>
            <w:proofErr w:type="gramStart"/>
            <w:r w:rsidRPr="00531890">
              <w:rPr>
                <w:rFonts w:hint="eastAsia"/>
                <w:sz w:val="24"/>
              </w:rPr>
              <w:t>株洲清</w:t>
            </w:r>
            <w:proofErr w:type="gramEnd"/>
            <w:r w:rsidRPr="00531890">
              <w:rPr>
                <w:rFonts w:hint="eastAsia"/>
                <w:sz w:val="24"/>
              </w:rPr>
              <w:t>水塘生态科技新城的城市次干路，是由东往西穿越</w:t>
            </w:r>
            <w:proofErr w:type="gramStart"/>
            <w:r w:rsidRPr="00531890">
              <w:rPr>
                <w:rFonts w:hint="eastAsia"/>
                <w:sz w:val="24"/>
              </w:rPr>
              <w:t>株洲清</w:t>
            </w:r>
            <w:proofErr w:type="gramEnd"/>
            <w:r w:rsidRPr="00531890">
              <w:rPr>
                <w:rFonts w:hint="eastAsia"/>
                <w:sz w:val="24"/>
              </w:rPr>
              <w:t>水塘生态科技新城东西向重要通道，项目的建设将为本区域周边地块的开发提供有利的基础设施条件，其建设有利于完善</w:t>
            </w:r>
            <w:proofErr w:type="gramStart"/>
            <w:r w:rsidRPr="00531890">
              <w:rPr>
                <w:rFonts w:hint="eastAsia"/>
                <w:sz w:val="24"/>
              </w:rPr>
              <w:t>株洲清</w:t>
            </w:r>
            <w:proofErr w:type="gramEnd"/>
            <w:r w:rsidRPr="00531890">
              <w:rPr>
                <w:rFonts w:hint="eastAsia"/>
                <w:sz w:val="24"/>
              </w:rPr>
              <w:t>水塘生态科技新城地域内的交通路网，能改善居民出行条件，为所在地区域周边地块的开发提供良好条件。</w:t>
            </w:r>
          </w:p>
          <w:p w14:paraId="42321DF9" w14:textId="621156D8" w:rsidR="00531890" w:rsidRDefault="00531890" w:rsidP="00531890">
            <w:pPr>
              <w:ind w:firstLineChars="200" w:firstLine="480"/>
              <w:jc w:val="left"/>
              <w:rPr>
                <w:sz w:val="24"/>
              </w:rPr>
            </w:pPr>
            <w:r w:rsidRPr="00531890">
              <w:rPr>
                <w:rFonts w:hint="eastAsia"/>
                <w:sz w:val="24"/>
              </w:rPr>
              <w:t>项目所在地属于城市发展区，项目建设可以结合地产开发进行，通过房地产开发的途径，实现改善现有环境条件，妥善安置拆迁居民的目的，所以，本项目的建设有利于完善本地区片区路网，有利于改善基础设施条件，有利于提高广大居民群众的居住水平和生活环境的改善，并且能带动沿线地块的合理开发。</w:t>
            </w:r>
          </w:p>
          <w:p w14:paraId="034C584F" w14:textId="0E255E99" w:rsidR="00E968F8" w:rsidRDefault="00531890">
            <w:pPr>
              <w:ind w:firstLineChars="200" w:firstLine="480"/>
              <w:jc w:val="left"/>
              <w:rPr>
                <w:sz w:val="24"/>
              </w:rPr>
            </w:pPr>
            <w:r w:rsidRPr="00D41623">
              <w:rPr>
                <w:sz w:val="24"/>
              </w:rPr>
              <w:t>根据《中华人民共和国环境影响评价法》和中华人民共和国国务院令第</w:t>
            </w:r>
            <w:r w:rsidRPr="00D41623">
              <w:rPr>
                <w:sz w:val="24"/>
              </w:rPr>
              <w:t>682</w:t>
            </w:r>
            <w:r w:rsidRPr="00D41623">
              <w:rPr>
                <w:sz w:val="24"/>
              </w:rPr>
              <w:t>号《建设项目环境保护管理条例》，建设单位</w:t>
            </w:r>
            <w:r w:rsidRPr="00531890">
              <w:rPr>
                <w:rFonts w:hint="eastAsia"/>
                <w:sz w:val="24"/>
              </w:rPr>
              <w:t>株洲中交清水塘投资开发有限公司</w:t>
            </w:r>
            <w:r w:rsidRPr="00D41623">
              <w:rPr>
                <w:sz w:val="24"/>
              </w:rPr>
              <w:t>委托湖南景新环保科技有限责任公司承担项目环境影响评价工作。根据《建设项目环境影响评价分类管理名录》（</w:t>
            </w:r>
            <w:r w:rsidRPr="00D41623">
              <w:rPr>
                <w:sz w:val="24"/>
              </w:rPr>
              <w:t>2018</w:t>
            </w:r>
            <w:r w:rsidRPr="00D41623">
              <w:rPr>
                <w:sz w:val="24"/>
              </w:rPr>
              <w:t>年修订）</w:t>
            </w:r>
            <w:r>
              <w:rPr>
                <w:rFonts w:hint="eastAsia"/>
                <w:sz w:val="24"/>
              </w:rPr>
              <w:t>，本项目属于“四十九、交通运输业、管道运输业和仓储业</w:t>
            </w:r>
            <w:r>
              <w:rPr>
                <w:rFonts w:hint="eastAsia"/>
                <w:sz w:val="24"/>
              </w:rPr>
              <w:t xml:space="preserve">  172</w:t>
            </w:r>
            <w:r>
              <w:rPr>
                <w:rFonts w:hint="eastAsia"/>
                <w:sz w:val="24"/>
              </w:rPr>
              <w:t>城市道路（不含维护，不含支路）中</w:t>
            </w:r>
            <w:r>
              <w:rPr>
                <w:sz w:val="24"/>
              </w:rPr>
              <w:t xml:space="preserve"> </w:t>
            </w:r>
            <w:r>
              <w:rPr>
                <w:rFonts w:hint="eastAsia"/>
                <w:sz w:val="24"/>
              </w:rPr>
              <w:t>‘新建快速路、干道’”，应编制环境影响报告表。</w:t>
            </w:r>
            <w:r w:rsidRPr="00531890">
              <w:rPr>
                <w:sz w:val="24"/>
              </w:rPr>
              <w:t>我公司依据环评导则中的有关要求，在现场踏勘、资料收集、调查研究的基础上进行了工程分析、数据统计、预测评价、治理措施分析等工作，在以上工作基础上编制了本环境影响报告表。</w:t>
            </w:r>
          </w:p>
          <w:p w14:paraId="22E46F38" w14:textId="205B7035" w:rsidR="00E968F8" w:rsidRDefault="007F65D1">
            <w:pPr>
              <w:ind w:firstLineChars="200" w:firstLine="482"/>
              <w:rPr>
                <w:b/>
                <w:sz w:val="24"/>
              </w:rPr>
            </w:pPr>
            <w:r>
              <w:rPr>
                <w:rFonts w:hint="eastAsia"/>
                <w:b/>
                <w:sz w:val="24"/>
              </w:rPr>
              <w:t>二</w:t>
            </w:r>
            <w:r w:rsidR="00531890">
              <w:rPr>
                <w:b/>
                <w:sz w:val="24"/>
              </w:rPr>
              <w:t>、项目</w:t>
            </w:r>
            <w:r>
              <w:rPr>
                <w:rFonts w:hint="eastAsia"/>
                <w:b/>
                <w:sz w:val="24"/>
              </w:rPr>
              <w:t>基本情况</w:t>
            </w:r>
          </w:p>
          <w:p w14:paraId="74566BDE" w14:textId="72CDC5D1" w:rsidR="00E968F8" w:rsidRDefault="00531890">
            <w:pPr>
              <w:ind w:firstLineChars="200" w:firstLine="480"/>
              <w:rPr>
                <w:sz w:val="24"/>
              </w:rPr>
            </w:pPr>
            <w:r>
              <w:rPr>
                <w:sz w:val="24"/>
              </w:rPr>
              <w:t>（</w:t>
            </w:r>
            <w:r>
              <w:rPr>
                <w:sz w:val="24"/>
              </w:rPr>
              <w:t>1</w:t>
            </w:r>
            <w:r>
              <w:rPr>
                <w:sz w:val="24"/>
              </w:rPr>
              <w:t>）项目名称：</w:t>
            </w:r>
            <w:r w:rsidRPr="001127BB">
              <w:rPr>
                <w:rFonts w:hint="eastAsia"/>
                <w:sz w:val="24"/>
              </w:rPr>
              <w:t>株洲市清水塘生态科技新城</w:t>
            </w:r>
            <w:proofErr w:type="gramStart"/>
            <w:r w:rsidRPr="001127BB">
              <w:rPr>
                <w:rFonts w:hint="eastAsia"/>
                <w:sz w:val="24"/>
              </w:rPr>
              <w:t>霞湾路</w:t>
            </w:r>
            <w:proofErr w:type="gramEnd"/>
            <w:r w:rsidRPr="001127BB">
              <w:rPr>
                <w:rFonts w:hint="eastAsia"/>
                <w:sz w:val="24"/>
              </w:rPr>
              <w:t>一期</w:t>
            </w:r>
            <w:r w:rsidRPr="001127BB">
              <w:rPr>
                <w:sz w:val="24"/>
              </w:rPr>
              <w:t>(</w:t>
            </w:r>
            <w:r w:rsidRPr="001127BB">
              <w:rPr>
                <w:rFonts w:hint="eastAsia"/>
                <w:sz w:val="24"/>
              </w:rPr>
              <w:t>清湖路</w:t>
            </w:r>
            <w:r w:rsidRPr="001127BB">
              <w:rPr>
                <w:sz w:val="24"/>
              </w:rPr>
              <w:t>-</w:t>
            </w:r>
            <w:r w:rsidRPr="001127BB">
              <w:rPr>
                <w:rFonts w:hint="eastAsia"/>
                <w:sz w:val="24"/>
              </w:rPr>
              <w:t>清霞路</w:t>
            </w:r>
            <w:r w:rsidRPr="001127BB">
              <w:rPr>
                <w:sz w:val="24"/>
              </w:rPr>
              <w:t>)</w:t>
            </w:r>
            <w:r w:rsidRPr="001127BB">
              <w:rPr>
                <w:rFonts w:hint="eastAsia"/>
                <w:sz w:val="24"/>
              </w:rPr>
              <w:t>新建工程</w:t>
            </w:r>
          </w:p>
          <w:p w14:paraId="0E6FCB93" w14:textId="77777777" w:rsidR="00531890" w:rsidRDefault="00531890">
            <w:pPr>
              <w:ind w:firstLineChars="200" w:firstLine="480"/>
              <w:rPr>
                <w:sz w:val="24"/>
              </w:rPr>
            </w:pPr>
            <w:r>
              <w:rPr>
                <w:sz w:val="24"/>
              </w:rPr>
              <w:t>（</w:t>
            </w:r>
            <w:r>
              <w:rPr>
                <w:sz w:val="24"/>
              </w:rPr>
              <w:t>2</w:t>
            </w:r>
            <w:r>
              <w:rPr>
                <w:sz w:val="24"/>
              </w:rPr>
              <w:t>）</w:t>
            </w:r>
            <w:r>
              <w:rPr>
                <w:rFonts w:hint="eastAsia"/>
                <w:sz w:val="24"/>
              </w:rPr>
              <w:t>建设性质：新建</w:t>
            </w:r>
          </w:p>
          <w:p w14:paraId="3275237A" w14:textId="18079822" w:rsidR="00E968F8" w:rsidRDefault="00531890">
            <w:pPr>
              <w:ind w:firstLineChars="200" w:firstLine="480"/>
              <w:rPr>
                <w:sz w:val="24"/>
              </w:rPr>
            </w:pPr>
            <w:r>
              <w:rPr>
                <w:rFonts w:hint="eastAsia"/>
                <w:sz w:val="24"/>
              </w:rPr>
              <w:t>（</w:t>
            </w:r>
            <w:r>
              <w:rPr>
                <w:rFonts w:hint="eastAsia"/>
                <w:sz w:val="24"/>
              </w:rPr>
              <w:t>3</w:t>
            </w:r>
            <w:r>
              <w:rPr>
                <w:rFonts w:hint="eastAsia"/>
                <w:sz w:val="24"/>
              </w:rPr>
              <w:t>）</w:t>
            </w:r>
            <w:r>
              <w:rPr>
                <w:sz w:val="24"/>
              </w:rPr>
              <w:t>建设单位：</w:t>
            </w:r>
            <w:r w:rsidRPr="00531890">
              <w:rPr>
                <w:rFonts w:hint="eastAsia"/>
                <w:sz w:val="24"/>
              </w:rPr>
              <w:t>株洲中交清水塘投资开发有限公司</w:t>
            </w:r>
          </w:p>
          <w:p w14:paraId="52DED4AA" w14:textId="78F60B06" w:rsidR="00E968F8" w:rsidRDefault="00531890">
            <w:pPr>
              <w:ind w:firstLineChars="200" w:firstLine="480"/>
              <w:rPr>
                <w:sz w:val="24"/>
              </w:rPr>
            </w:pPr>
            <w:r>
              <w:rPr>
                <w:sz w:val="24"/>
              </w:rPr>
              <w:t>（</w:t>
            </w:r>
            <w:r>
              <w:rPr>
                <w:rFonts w:hint="eastAsia"/>
                <w:sz w:val="24"/>
              </w:rPr>
              <w:t>4</w:t>
            </w:r>
            <w:r>
              <w:rPr>
                <w:sz w:val="24"/>
              </w:rPr>
              <w:t>）建设地点：</w:t>
            </w:r>
            <w:r>
              <w:rPr>
                <w:rFonts w:hint="eastAsia"/>
                <w:sz w:val="24"/>
              </w:rPr>
              <w:t>株洲市石峰区，西起清湖路，东至清霞路</w:t>
            </w:r>
          </w:p>
          <w:p w14:paraId="49915353" w14:textId="534870BE" w:rsidR="00E968F8" w:rsidRPr="007F65D1" w:rsidRDefault="00531890" w:rsidP="00531890">
            <w:pPr>
              <w:ind w:firstLineChars="200" w:firstLine="480"/>
              <w:rPr>
                <w:sz w:val="24"/>
              </w:rPr>
            </w:pPr>
            <w:r>
              <w:rPr>
                <w:sz w:val="24"/>
              </w:rPr>
              <w:lastRenderedPageBreak/>
              <w:t>（</w:t>
            </w:r>
            <w:r>
              <w:rPr>
                <w:rFonts w:hint="eastAsia"/>
                <w:sz w:val="24"/>
              </w:rPr>
              <w:t>5</w:t>
            </w:r>
            <w:r>
              <w:rPr>
                <w:sz w:val="24"/>
              </w:rPr>
              <w:t>）建设内容：</w:t>
            </w:r>
            <w:r w:rsidR="00B037A3" w:rsidRPr="00B037A3">
              <w:rPr>
                <w:rFonts w:hint="eastAsia"/>
                <w:sz w:val="24"/>
              </w:rPr>
              <w:t>道路工程、桥梁工程、给排水工程、管线综合、电气照明、景观工程</w:t>
            </w:r>
            <w:r w:rsidR="00B037A3" w:rsidRPr="007F65D1">
              <w:rPr>
                <w:rFonts w:hint="eastAsia"/>
                <w:sz w:val="24"/>
              </w:rPr>
              <w:t>、交通工程等</w:t>
            </w:r>
            <w:r w:rsidRPr="007F65D1">
              <w:rPr>
                <w:rFonts w:hint="eastAsia"/>
                <w:sz w:val="24"/>
              </w:rPr>
              <w:t>。</w:t>
            </w:r>
          </w:p>
          <w:p w14:paraId="268551A2" w14:textId="260C9165" w:rsidR="00E968F8" w:rsidRDefault="00531890" w:rsidP="00531890">
            <w:pPr>
              <w:ind w:firstLineChars="200" w:firstLine="480"/>
              <w:rPr>
                <w:sz w:val="24"/>
              </w:rPr>
            </w:pPr>
            <w:r w:rsidRPr="007F65D1">
              <w:rPr>
                <w:sz w:val="24"/>
              </w:rPr>
              <w:t>（</w:t>
            </w:r>
            <w:r w:rsidRPr="007F65D1">
              <w:rPr>
                <w:rFonts w:hint="eastAsia"/>
                <w:sz w:val="24"/>
              </w:rPr>
              <w:t>6</w:t>
            </w:r>
            <w:r w:rsidRPr="007F65D1">
              <w:rPr>
                <w:sz w:val="24"/>
              </w:rPr>
              <w:t>）建设规模：</w:t>
            </w:r>
            <w:r w:rsidR="007F65D1" w:rsidRPr="007F65D1">
              <w:rPr>
                <w:rFonts w:hint="eastAsia"/>
                <w:sz w:val="24"/>
              </w:rPr>
              <w:t>本项目</w:t>
            </w:r>
            <w:r w:rsidRPr="007F65D1">
              <w:rPr>
                <w:rFonts w:hint="eastAsia"/>
                <w:sz w:val="24"/>
              </w:rPr>
              <w:t>路线长</w:t>
            </w:r>
            <w:r w:rsidR="003F11A6">
              <w:rPr>
                <w:rFonts w:hint="eastAsia"/>
                <w:sz w:val="24"/>
              </w:rPr>
              <w:t>1.0594</w:t>
            </w:r>
            <w:r w:rsidRPr="007F65D1">
              <w:rPr>
                <w:sz w:val="24"/>
              </w:rPr>
              <w:t>k</w:t>
            </w:r>
            <w:r w:rsidR="007F65D1" w:rsidRPr="007F65D1">
              <w:rPr>
                <w:sz w:val="24"/>
              </w:rPr>
              <w:t>m</w:t>
            </w:r>
            <w:r w:rsidRPr="007F65D1">
              <w:rPr>
                <w:rFonts w:hint="eastAsia"/>
                <w:sz w:val="24"/>
              </w:rPr>
              <w:t>。道</w:t>
            </w:r>
            <w:r w:rsidRPr="00531890">
              <w:rPr>
                <w:rFonts w:hint="eastAsia"/>
                <w:sz w:val="24"/>
              </w:rPr>
              <w:t>路等级为城市次干路，路幅宽</w:t>
            </w:r>
            <w:r w:rsidRPr="00531890">
              <w:rPr>
                <w:sz w:val="24"/>
              </w:rPr>
              <w:t>28m</w:t>
            </w:r>
            <w:r w:rsidRPr="00531890">
              <w:rPr>
                <w:rFonts w:hint="eastAsia"/>
                <w:sz w:val="24"/>
              </w:rPr>
              <w:t>，设计车速</w:t>
            </w:r>
            <w:r w:rsidRPr="00531890">
              <w:rPr>
                <w:sz w:val="24"/>
              </w:rPr>
              <w:t>40Km/h</w:t>
            </w:r>
            <w:r w:rsidRPr="00531890">
              <w:rPr>
                <w:rFonts w:hint="eastAsia"/>
                <w:sz w:val="24"/>
              </w:rPr>
              <w:t>。</w:t>
            </w:r>
          </w:p>
          <w:p w14:paraId="673681A0" w14:textId="0AFFB214" w:rsidR="007F65D1" w:rsidRPr="007F65D1" w:rsidRDefault="007F65D1" w:rsidP="007F65D1">
            <w:pPr>
              <w:ind w:firstLineChars="200" w:firstLine="480"/>
            </w:pPr>
            <w:r w:rsidRPr="007F65D1">
              <w:rPr>
                <w:rFonts w:hint="eastAsia"/>
                <w:sz w:val="24"/>
              </w:rPr>
              <w:t>项目主要经济技术指标见表</w:t>
            </w:r>
            <w:r w:rsidRPr="007F65D1">
              <w:rPr>
                <w:rFonts w:hint="eastAsia"/>
                <w:sz w:val="24"/>
              </w:rPr>
              <w:t>1</w:t>
            </w:r>
            <w:r w:rsidRPr="007F65D1">
              <w:rPr>
                <w:rFonts w:hint="eastAsia"/>
                <w:sz w:val="24"/>
              </w:rPr>
              <w:t>。</w:t>
            </w:r>
          </w:p>
        </w:tc>
      </w:tr>
      <w:tr w:rsidR="00E968F8" w14:paraId="3A12AC81" w14:textId="77777777" w:rsidTr="00603B3D">
        <w:trPr>
          <w:trHeight w:val="2684"/>
          <w:jc w:val="center"/>
        </w:trPr>
        <w:tc>
          <w:tcPr>
            <w:tcW w:w="9186" w:type="dxa"/>
            <w:gridSpan w:val="8"/>
            <w:tcBorders>
              <w:bottom w:val="single" w:sz="4" w:space="0" w:color="auto"/>
            </w:tcBorders>
          </w:tcPr>
          <w:p w14:paraId="7914DD1F" w14:textId="3D79660E" w:rsidR="00E968F8" w:rsidRDefault="00531890">
            <w:pPr>
              <w:jc w:val="center"/>
              <w:rPr>
                <w:b/>
                <w:bCs/>
                <w:sz w:val="24"/>
              </w:rPr>
            </w:pPr>
            <w:r>
              <w:rPr>
                <w:b/>
                <w:bCs/>
                <w:sz w:val="24"/>
              </w:rPr>
              <w:lastRenderedPageBreak/>
              <w:t>表</w:t>
            </w:r>
            <w:r>
              <w:rPr>
                <w:b/>
                <w:bCs/>
                <w:sz w:val="24"/>
              </w:rPr>
              <w:t xml:space="preserve">1  </w:t>
            </w:r>
            <w:r>
              <w:rPr>
                <w:b/>
                <w:bCs/>
                <w:sz w:val="24"/>
              </w:rPr>
              <w:t>本项目主要经济技术指标表</w:t>
            </w:r>
          </w:p>
          <w:tbl>
            <w:tblPr>
              <w:tblW w:w="9020" w:type="dxa"/>
              <w:jc w:val="center"/>
              <w:tblLayout w:type="fixed"/>
              <w:tblCellMar>
                <w:left w:w="0" w:type="dxa"/>
                <w:right w:w="0" w:type="dxa"/>
              </w:tblCellMar>
              <w:tblLook w:val="04A0" w:firstRow="1" w:lastRow="0" w:firstColumn="1" w:lastColumn="0" w:noHBand="0" w:noVBand="1"/>
            </w:tblPr>
            <w:tblGrid>
              <w:gridCol w:w="690"/>
              <w:gridCol w:w="2580"/>
              <w:gridCol w:w="1557"/>
              <w:gridCol w:w="4193"/>
            </w:tblGrid>
            <w:tr w:rsidR="00E968F8" w:rsidRPr="00B037A3" w14:paraId="0D476BA2"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3073E746"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序号</w:t>
                  </w:r>
                </w:p>
              </w:tc>
              <w:tc>
                <w:tcPr>
                  <w:tcW w:w="2580" w:type="dxa"/>
                  <w:tcBorders>
                    <w:top w:val="single" w:sz="8" w:space="0" w:color="000000"/>
                    <w:left w:val="single" w:sz="8" w:space="0" w:color="000000"/>
                    <w:bottom w:val="single" w:sz="8" w:space="0" w:color="000000"/>
                    <w:right w:val="single" w:sz="8" w:space="0" w:color="000000"/>
                  </w:tcBorders>
                  <w:vAlign w:val="center"/>
                </w:tcPr>
                <w:p w14:paraId="697C2964"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项目</w:t>
                  </w:r>
                  <w:r w:rsidRPr="007F65D1">
                    <w:rPr>
                      <w:kern w:val="0"/>
                      <w:sz w:val="21"/>
                      <w:szCs w:val="21"/>
                    </w:rPr>
                    <w:t>/</w:t>
                  </w:r>
                  <w:r w:rsidRPr="007F65D1">
                    <w:rPr>
                      <w:kern w:val="0"/>
                      <w:sz w:val="21"/>
                      <w:szCs w:val="21"/>
                    </w:rPr>
                    <w:t>指标名称</w:t>
                  </w:r>
                </w:p>
              </w:tc>
              <w:tc>
                <w:tcPr>
                  <w:tcW w:w="1557" w:type="dxa"/>
                  <w:tcBorders>
                    <w:top w:val="single" w:sz="8" w:space="0" w:color="000000"/>
                    <w:left w:val="single" w:sz="8" w:space="0" w:color="000000"/>
                    <w:bottom w:val="single" w:sz="8" w:space="0" w:color="000000"/>
                    <w:right w:val="single" w:sz="8" w:space="0" w:color="000000"/>
                  </w:tcBorders>
                  <w:vAlign w:val="center"/>
                </w:tcPr>
                <w:p w14:paraId="5B4CCDAC"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单位</w:t>
                  </w:r>
                </w:p>
              </w:tc>
              <w:tc>
                <w:tcPr>
                  <w:tcW w:w="4193" w:type="dxa"/>
                  <w:tcBorders>
                    <w:top w:val="single" w:sz="8" w:space="0" w:color="000000"/>
                    <w:left w:val="single" w:sz="8" w:space="0" w:color="000000"/>
                    <w:bottom w:val="single" w:sz="8" w:space="0" w:color="000000"/>
                    <w:right w:val="single" w:sz="8" w:space="0" w:color="000000"/>
                  </w:tcBorders>
                  <w:vAlign w:val="center"/>
                </w:tcPr>
                <w:p w14:paraId="2C7B325A"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指标</w:t>
                  </w:r>
                </w:p>
              </w:tc>
            </w:tr>
            <w:tr w:rsidR="00E968F8" w:rsidRPr="00B037A3" w14:paraId="69A084CF"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07F8DD87"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1</w:t>
                  </w:r>
                </w:p>
              </w:tc>
              <w:tc>
                <w:tcPr>
                  <w:tcW w:w="2580" w:type="dxa"/>
                  <w:tcBorders>
                    <w:top w:val="single" w:sz="8" w:space="0" w:color="000000"/>
                    <w:left w:val="single" w:sz="8" w:space="0" w:color="000000"/>
                    <w:bottom w:val="single" w:sz="8" w:space="0" w:color="000000"/>
                    <w:right w:val="single" w:sz="8" w:space="0" w:color="000000"/>
                  </w:tcBorders>
                  <w:vAlign w:val="center"/>
                </w:tcPr>
                <w:p w14:paraId="715735F1" w14:textId="08652A4C"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路线长度</w:t>
                  </w:r>
                </w:p>
              </w:tc>
              <w:tc>
                <w:tcPr>
                  <w:tcW w:w="1557" w:type="dxa"/>
                  <w:tcBorders>
                    <w:top w:val="single" w:sz="8" w:space="0" w:color="000000"/>
                    <w:left w:val="single" w:sz="8" w:space="0" w:color="000000"/>
                    <w:bottom w:val="single" w:sz="8" w:space="0" w:color="000000"/>
                    <w:right w:val="single" w:sz="8" w:space="0" w:color="000000"/>
                  </w:tcBorders>
                  <w:vAlign w:val="center"/>
                </w:tcPr>
                <w:p w14:paraId="39BD5DB4"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Km</w:t>
                  </w:r>
                </w:p>
              </w:tc>
              <w:tc>
                <w:tcPr>
                  <w:tcW w:w="4193" w:type="dxa"/>
                  <w:tcBorders>
                    <w:top w:val="single" w:sz="8" w:space="0" w:color="000000"/>
                    <w:left w:val="single" w:sz="8" w:space="0" w:color="000000"/>
                    <w:bottom w:val="single" w:sz="8" w:space="0" w:color="000000"/>
                    <w:right w:val="single" w:sz="8" w:space="0" w:color="000000"/>
                  </w:tcBorders>
                  <w:vAlign w:val="center"/>
                </w:tcPr>
                <w:p w14:paraId="30C0A5AC" w14:textId="5F2CD8D4" w:rsidR="00E968F8" w:rsidRPr="007F65D1" w:rsidRDefault="003F11A6">
                  <w:pPr>
                    <w:autoSpaceDE w:val="0"/>
                    <w:autoSpaceDN w:val="0"/>
                    <w:adjustRightInd w:val="0"/>
                    <w:spacing w:line="0" w:lineRule="atLeast"/>
                    <w:jc w:val="center"/>
                    <w:rPr>
                      <w:kern w:val="0"/>
                      <w:sz w:val="21"/>
                      <w:szCs w:val="21"/>
                    </w:rPr>
                  </w:pPr>
                  <w:r>
                    <w:rPr>
                      <w:rFonts w:hint="eastAsia"/>
                      <w:kern w:val="0"/>
                      <w:sz w:val="21"/>
                      <w:szCs w:val="21"/>
                    </w:rPr>
                    <w:t>1.0594</w:t>
                  </w:r>
                </w:p>
              </w:tc>
            </w:tr>
            <w:tr w:rsidR="00E968F8" w:rsidRPr="00B037A3" w14:paraId="3072AD57"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4E13E46C"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2</w:t>
                  </w:r>
                </w:p>
              </w:tc>
              <w:tc>
                <w:tcPr>
                  <w:tcW w:w="2580" w:type="dxa"/>
                  <w:tcBorders>
                    <w:top w:val="single" w:sz="8" w:space="0" w:color="000000"/>
                    <w:left w:val="single" w:sz="8" w:space="0" w:color="000000"/>
                    <w:bottom w:val="single" w:sz="8" w:space="0" w:color="000000"/>
                    <w:right w:val="single" w:sz="8" w:space="0" w:color="000000"/>
                  </w:tcBorders>
                  <w:vAlign w:val="center"/>
                </w:tcPr>
                <w:p w14:paraId="6C2EDA4C" w14:textId="0A4863D1"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道路</w:t>
                  </w:r>
                  <w:r w:rsidR="00B037A3" w:rsidRPr="007F65D1">
                    <w:rPr>
                      <w:rFonts w:hint="eastAsia"/>
                      <w:kern w:val="0"/>
                      <w:sz w:val="21"/>
                      <w:szCs w:val="21"/>
                    </w:rPr>
                    <w:t>性质</w:t>
                  </w:r>
                </w:p>
              </w:tc>
              <w:tc>
                <w:tcPr>
                  <w:tcW w:w="1557" w:type="dxa"/>
                  <w:tcBorders>
                    <w:top w:val="single" w:sz="8" w:space="0" w:color="000000"/>
                    <w:left w:val="single" w:sz="8" w:space="0" w:color="000000"/>
                    <w:bottom w:val="single" w:sz="8" w:space="0" w:color="000000"/>
                    <w:right w:val="single" w:sz="8" w:space="0" w:color="000000"/>
                  </w:tcBorders>
                  <w:vAlign w:val="center"/>
                </w:tcPr>
                <w:p w14:paraId="5C79985C" w14:textId="77777777" w:rsidR="00E968F8" w:rsidRPr="007F65D1" w:rsidRDefault="00E968F8">
                  <w:pPr>
                    <w:autoSpaceDE w:val="0"/>
                    <w:autoSpaceDN w:val="0"/>
                    <w:adjustRightInd w:val="0"/>
                    <w:spacing w:line="0" w:lineRule="atLeast"/>
                    <w:jc w:val="center"/>
                    <w:rPr>
                      <w:kern w:val="0"/>
                      <w:sz w:val="21"/>
                      <w:szCs w:val="21"/>
                    </w:rPr>
                  </w:pPr>
                </w:p>
              </w:tc>
              <w:tc>
                <w:tcPr>
                  <w:tcW w:w="4193" w:type="dxa"/>
                  <w:tcBorders>
                    <w:top w:val="single" w:sz="8" w:space="0" w:color="000000"/>
                    <w:left w:val="single" w:sz="8" w:space="0" w:color="000000"/>
                    <w:bottom w:val="single" w:sz="8" w:space="0" w:color="000000"/>
                    <w:right w:val="single" w:sz="8" w:space="0" w:color="000000"/>
                  </w:tcBorders>
                  <w:vAlign w:val="center"/>
                </w:tcPr>
                <w:p w14:paraId="3FD6D9EA" w14:textId="6084B852"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城市</w:t>
                  </w:r>
                  <w:r w:rsidR="00B037A3" w:rsidRPr="007F65D1">
                    <w:rPr>
                      <w:rFonts w:hint="eastAsia"/>
                      <w:kern w:val="0"/>
                      <w:sz w:val="21"/>
                      <w:szCs w:val="21"/>
                    </w:rPr>
                    <w:t>次干道</w:t>
                  </w:r>
                </w:p>
              </w:tc>
            </w:tr>
            <w:tr w:rsidR="00E968F8" w:rsidRPr="00B037A3" w14:paraId="204E5F03"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3A70B973"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3</w:t>
                  </w:r>
                </w:p>
              </w:tc>
              <w:tc>
                <w:tcPr>
                  <w:tcW w:w="2580" w:type="dxa"/>
                  <w:tcBorders>
                    <w:top w:val="single" w:sz="8" w:space="0" w:color="000000"/>
                    <w:left w:val="single" w:sz="8" w:space="0" w:color="000000"/>
                    <w:bottom w:val="single" w:sz="8" w:space="0" w:color="000000"/>
                    <w:right w:val="single" w:sz="8" w:space="0" w:color="000000"/>
                  </w:tcBorders>
                  <w:vAlign w:val="center"/>
                </w:tcPr>
                <w:p w14:paraId="11873843" w14:textId="5EA01BFF"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路面结构设计使用年限</w:t>
                  </w:r>
                </w:p>
              </w:tc>
              <w:tc>
                <w:tcPr>
                  <w:tcW w:w="1557" w:type="dxa"/>
                  <w:tcBorders>
                    <w:top w:val="single" w:sz="8" w:space="0" w:color="000000"/>
                    <w:left w:val="single" w:sz="8" w:space="0" w:color="000000"/>
                    <w:bottom w:val="single" w:sz="8" w:space="0" w:color="000000"/>
                    <w:right w:val="single" w:sz="8" w:space="0" w:color="000000"/>
                  </w:tcBorders>
                  <w:vAlign w:val="center"/>
                </w:tcPr>
                <w:p w14:paraId="0B8620C2"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年</w:t>
                  </w:r>
                </w:p>
              </w:tc>
              <w:tc>
                <w:tcPr>
                  <w:tcW w:w="4193" w:type="dxa"/>
                  <w:tcBorders>
                    <w:top w:val="single" w:sz="8" w:space="0" w:color="000000"/>
                    <w:left w:val="single" w:sz="8" w:space="0" w:color="000000"/>
                    <w:bottom w:val="single" w:sz="8" w:space="0" w:color="000000"/>
                    <w:right w:val="single" w:sz="8" w:space="0" w:color="000000"/>
                  </w:tcBorders>
                  <w:vAlign w:val="center"/>
                </w:tcPr>
                <w:p w14:paraId="33A371B8"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15</w:t>
                  </w:r>
                </w:p>
              </w:tc>
            </w:tr>
            <w:tr w:rsidR="00E968F8" w:rsidRPr="00B037A3" w14:paraId="4B655F16"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799FAE48"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4</w:t>
                  </w:r>
                </w:p>
              </w:tc>
              <w:tc>
                <w:tcPr>
                  <w:tcW w:w="2580" w:type="dxa"/>
                  <w:tcBorders>
                    <w:top w:val="single" w:sz="8" w:space="0" w:color="000000"/>
                    <w:left w:val="single" w:sz="8" w:space="0" w:color="000000"/>
                    <w:bottom w:val="single" w:sz="8" w:space="0" w:color="000000"/>
                    <w:right w:val="single" w:sz="8" w:space="0" w:color="000000"/>
                  </w:tcBorders>
                  <w:vAlign w:val="center"/>
                </w:tcPr>
                <w:p w14:paraId="7DEE0932"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设计速度</w:t>
                  </w:r>
                </w:p>
              </w:tc>
              <w:tc>
                <w:tcPr>
                  <w:tcW w:w="1557" w:type="dxa"/>
                  <w:tcBorders>
                    <w:top w:val="single" w:sz="8" w:space="0" w:color="000000"/>
                    <w:left w:val="single" w:sz="8" w:space="0" w:color="000000"/>
                    <w:bottom w:val="single" w:sz="8" w:space="0" w:color="000000"/>
                    <w:right w:val="single" w:sz="8" w:space="0" w:color="000000"/>
                  </w:tcBorders>
                  <w:vAlign w:val="center"/>
                </w:tcPr>
                <w:p w14:paraId="2FE3CBE9"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km/h</w:t>
                  </w:r>
                </w:p>
              </w:tc>
              <w:tc>
                <w:tcPr>
                  <w:tcW w:w="4193" w:type="dxa"/>
                  <w:tcBorders>
                    <w:top w:val="single" w:sz="8" w:space="0" w:color="000000"/>
                    <w:left w:val="single" w:sz="8" w:space="0" w:color="000000"/>
                    <w:bottom w:val="single" w:sz="8" w:space="0" w:color="000000"/>
                    <w:right w:val="single" w:sz="8" w:space="0" w:color="000000"/>
                  </w:tcBorders>
                  <w:vAlign w:val="center"/>
                </w:tcPr>
                <w:p w14:paraId="51127027" w14:textId="2E5D4557" w:rsidR="00E968F8" w:rsidRPr="007F65D1" w:rsidRDefault="00B037A3">
                  <w:pPr>
                    <w:autoSpaceDE w:val="0"/>
                    <w:autoSpaceDN w:val="0"/>
                    <w:adjustRightInd w:val="0"/>
                    <w:spacing w:line="0" w:lineRule="atLeast"/>
                    <w:jc w:val="center"/>
                    <w:rPr>
                      <w:kern w:val="0"/>
                      <w:sz w:val="21"/>
                      <w:szCs w:val="21"/>
                    </w:rPr>
                  </w:pPr>
                  <w:r w:rsidRPr="007F65D1">
                    <w:rPr>
                      <w:rFonts w:hint="eastAsia"/>
                      <w:kern w:val="0"/>
                      <w:sz w:val="21"/>
                      <w:szCs w:val="21"/>
                    </w:rPr>
                    <w:t>40</w:t>
                  </w:r>
                </w:p>
              </w:tc>
            </w:tr>
            <w:tr w:rsidR="00E968F8" w:rsidRPr="00B037A3" w14:paraId="35F8F782"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0AFD9D72"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5</w:t>
                  </w:r>
                </w:p>
              </w:tc>
              <w:tc>
                <w:tcPr>
                  <w:tcW w:w="2580" w:type="dxa"/>
                  <w:tcBorders>
                    <w:top w:val="single" w:sz="8" w:space="0" w:color="000000"/>
                    <w:left w:val="single" w:sz="8" w:space="0" w:color="000000"/>
                    <w:bottom w:val="single" w:sz="8" w:space="0" w:color="000000"/>
                    <w:right w:val="single" w:sz="8" w:space="0" w:color="000000"/>
                  </w:tcBorders>
                  <w:vAlign w:val="center"/>
                </w:tcPr>
                <w:p w14:paraId="3E8DD8B5" w14:textId="77777777" w:rsidR="00E968F8" w:rsidRPr="007F65D1" w:rsidRDefault="00531890">
                  <w:pPr>
                    <w:autoSpaceDE w:val="0"/>
                    <w:autoSpaceDN w:val="0"/>
                    <w:adjustRightInd w:val="0"/>
                    <w:spacing w:line="0" w:lineRule="atLeast"/>
                    <w:jc w:val="center"/>
                    <w:rPr>
                      <w:kern w:val="0"/>
                      <w:sz w:val="21"/>
                      <w:szCs w:val="21"/>
                    </w:rPr>
                  </w:pPr>
                  <w:r w:rsidRPr="007F65D1">
                    <w:rPr>
                      <w:rFonts w:hint="eastAsia"/>
                      <w:kern w:val="0"/>
                      <w:sz w:val="21"/>
                      <w:szCs w:val="21"/>
                    </w:rPr>
                    <w:t>路幅</w:t>
                  </w:r>
                  <w:r w:rsidRPr="007F65D1">
                    <w:rPr>
                      <w:kern w:val="0"/>
                      <w:sz w:val="21"/>
                      <w:szCs w:val="21"/>
                    </w:rPr>
                    <w:t>宽度</w:t>
                  </w:r>
                </w:p>
              </w:tc>
              <w:tc>
                <w:tcPr>
                  <w:tcW w:w="1557" w:type="dxa"/>
                  <w:tcBorders>
                    <w:top w:val="single" w:sz="8" w:space="0" w:color="000000"/>
                    <w:left w:val="single" w:sz="8" w:space="0" w:color="000000"/>
                    <w:bottom w:val="single" w:sz="8" w:space="0" w:color="000000"/>
                    <w:right w:val="single" w:sz="8" w:space="0" w:color="000000"/>
                  </w:tcBorders>
                  <w:vAlign w:val="center"/>
                </w:tcPr>
                <w:p w14:paraId="62BF7DBB"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m</w:t>
                  </w:r>
                </w:p>
              </w:tc>
              <w:tc>
                <w:tcPr>
                  <w:tcW w:w="4193" w:type="dxa"/>
                  <w:tcBorders>
                    <w:top w:val="single" w:sz="8" w:space="0" w:color="000000"/>
                    <w:left w:val="single" w:sz="8" w:space="0" w:color="000000"/>
                    <w:bottom w:val="single" w:sz="8" w:space="0" w:color="000000"/>
                    <w:right w:val="single" w:sz="8" w:space="0" w:color="000000"/>
                  </w:tcBorders>
                  <w:vAlign w:val="center"/>
                </w:tcPr>
                <w:p w14:paraId="674750F0" w14:textId="0AF8AC04" w:rsidR="00E968F8" w:rsidRPr="007F65D1" w:rsidRDefault="00696D6D">
                  <w:pPr>
                    <w:autoSpaceDE w:val="0"/>
                    <w:autoSpaceDN w:val="0"/>
                    <w:adjustRightInd w:val="0"/>
                    <w:spacing w:line="0" w:lineRule="atLeast"/>
                    <w:jc w:val="center"/>
                    <w:rPr>
                      <w:kern w:val="0"/>
                      <w:sz w:val="21"/>
                      <w:szCs w:val="21"/>
                    </w:rPr>
                  </w:pPr>
                  <w:r w:rsidRPr="007F65D1">
                    <w:rPr>
                      <w:rFonts w:hint="eastAsia"/>
                      <w:kern w:val="0"/>
                      <w:sz w:val="21"/>
                      <w:szCs w:val="21"/>
                    </w:rPr>
                    <w:t>28</w:t>
                  </w:r>
                </w:p>
              </w:tc>
            </w:tr>
            <w:tr w:rsidR="00E968F8" w:rsidRPr="00B037A3" w14:paraId="2B9DD47E"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2B3BF46B"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6</w:t>
                  </w:r>
                </w:p>
              </w:tc>
              <w:tc>
                <w:tcPr>
                  <w:tcW w:w="2580" w:type="dxa"/>
                  <w:tcBorders>
                    <w:top w:val="single" w:sz="8" w:space="0" w:color="000000"/>
                    <w:left w:val="single" w:sz="8" w:space="0" w:color="000000"/>
                    <w:bottom w:val="single" w:sz="8" w:space="0" w:color="000000"/>
                    <w:right w:val="single" w:sz="8" w:space="0" w:color="000000"/>
                  </w:tcBorders>
                  <w:vAlign w:val="center"/>
                </w:tcPr>
                <w:p w14:paraId="361C7D92" w14:textId="77777777" w:rsidR="00E968F8" w:rsidRPr="007F65D1" w:rsidRDefault="00531890">
                  <w:pPr>
                    <w:autoSpaceDE w:val="0"/>
                    <w:autoSpaceDN w:val="0"/>
                    <w:adjustRightInd w:val="0"/>
                    <w:spacing w:line="0" w:lineRule="atLeast"/>
                    <w:jc w:val="center"/>
                    <w:rPr>
                      <w:kern w:val="0"/>
                      <w:sz w:val="21"/>
                      <w:szCs w:val="21"/>
                    </w:rPr>
                  </w:pPr>
                  <w:r w:rsidRPr="007F65D1">
                    <w:rPr>
                      <w:rFonts w:hint="eastAsia"/>
                      <w:kern w:val="0"/>
                      <w:sz w:val="21"/>
                      <w:szCs w:val="21"/>
                    </w:rPr>
                    <w:t>汽车</w:t>
                  </w:r>
                  <w:r w:rsidRPr="007F65D1">
                    <w:rPr>
                      <w:kern w:val="0"/>
                      <w:sz w:val="21"/>
                      <w:szCs w:val="21"/>
                    </w:rPr>
                    <w:t>荷载</w:t>
                  </w:r>
                </w:p>
              </w:tc>
              <w:tc>
                <w:tcPr>
                  <w:tcW w:w="1557" w:type="dxa"/>
                  <w:tcBorders>
                    <w:top w:val="single" w:sz="8" w:space="0" w:color="000000"/>
                    <w:left w:val="single" w:sz="8" w:space="0" w:color="000000"/>
                    <w:bottom w:val="single" w:sz="8" w:space="0" w:color="000000"/>
                    <w:right w:val="single" w:sz="8" w:space="0" w:color="000000"/>
                  </w:tcBorders>
                  <w:vAlign w:val="center"/>
                </w:tcPr>
                <w:p w14:paraId="7E0A1590" w14:textId="77777777" w:rsidR="00E968F8" w:rsidRPr="007F65D1" w:rsidRDefault="00E968F8">
                  <w:pPr>
                    <w:autoSpaceDE w:val="0"/>
                    <w:autoSpaceDN w:val="0"/>
                    <w:adjustRightInd w:val="0"/>
                    <w:spacing w:line="0" w:lineRule="atLeast"/>
                    <w:jc w:val="center"/>
                    <w:rPr>
                      <w:kern w:val="0"/>
                      <w:sz w:val="21"/>
                      <w:szCs w:val="21"/>
                    </w:rPr>
                  </w:pPr>
                </w:p>
              </w:tc>
              <w:tc>
                <w:tcPr>
                  <w:tcW w:w="4193" w:type="dxa"/>
                  <w:tcBorders>
                    <w:top w:val="single" w:sz="8" w:space="0" w:color="000000"/>
                    <w:left w:val="single" w:sz="8" w:space="0" w:color="000000"/>
                    <w:bottom w:val="single" w:sz="8" w:space="0" w:color="000000"/>
                    <w:right w:val="single" w:sz="8" w:space="0" w:color="000000"/>
                  </w:tcBorders>
                  <w:vAlign w:val="center"/>
                </w:tcPr>
                <w:p w14:paraId="63EA391C"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城</w:t>
                  </w:r>
                  <w:r w:rsidRPr="007F65D1">
                    <w:rPr>
                      <w:kern w:val="0"/>
                      <w:sz w:val="21"/>
                      <w:szCs w:val="21"/>
                    </w:rPr>
                    <w:t>—A</w:t>
                  </w:r>
                  <w:r w:rsidRPr="007F65D1">
                    <w:rPr>
                      <w:kern w:val="0"/>
                      <w:sz w:val="21"/>
                      <w:szCs w:val="21"/>
                    </w:rPr>
                    <w:t>级</w:t>
                  </w:r>
                </w:p>
              </w:tc>
            </w:tr>
            <w:tr w:rsidR="00E968F8" w:rsidRPr="00B037A3" w14:paraId="130BCC76"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60EDC023"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7</w:t>
                  </w:r>
                </w:p>
              </w:tc>
              <w:tc>
                <w:tcPr>
                  <w:tcW w:w="2580" w:type="dxa"/>
                  <w:tcBorders>
                    <w:top w:val="single" w:sz="8" w:space="0" w:color="000000"/>
                    <w:left w:val="single" w:sz="8" w:space="0" w:color="000000"/>
                    <w:bottom w:val="single" w:sz="8" w:space="0" w:color="000000"/>
                    <w:right w:val="single" w:sz="8" w:space="0" w:color="000000"/>
                  </w:tcBorders>
                  <w:vAlign w:val="center"/>
                </w:tcPr>
                <w:p w14:paraId="1BF0DACE"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路面结构计算荷载</w:t>
                  </w:r>
                </w:p>
              </w:tc>
              <w:tc>
                <w:tcPr>
                  <w:tcW w:w="1557" w:type="dxa"/>
                  <w:tcBorders>
                    <w:top w:val="single" w:sz="8" w:space="0" w:color="000000"/>
                    <w:left w:val="single" w:sz="8" w:space="0" w:color="000000"/>
                    <w:bottom w:val="single" w:sz="8" w:space="0" w:color="000000"/>
                    <w:right w:val="single" w:sz="8" w:space="0" w:color="000000"/>
                  </w:tcBorders>
                  <w:vAlign w:val="center"/>
                </w:tcPr>
                <w:p w14:paraId="0206CD62" w14:textId="77777777" w:rsidR="00E968F8" w:rsidRPr="007F65D1" w:rsidRDefault="00E968F8">
                  <w:pPr>
                    <w:autoSpaceDE w:val="0"/>
                    <w:autoSpaceDN w:val="0"/>
                    <w:adjustRightInd w:val="0"/>
                    <w:spacing w:line="0" w:lineRule="atLeast"/>
                    <w:jc w:val="center"/>
                    <w:rPr>
                      <w:kern w:val="0"/>
                      <w:sz w:val="21"/>
                      <w:szCs w:val="21"/>
                    </w:rPr>
                  </w:pPr>
                </w:p>
              </w:tc>
              <w:tc>
                <w:tcPr>
                  <w:tcW w:w="4193" w:type="dxa"/>
                  <w:tcBorders>
                    <w:top w:val="single" w:sz="8" w:space="0" w:color="000000"/>
                    <w:left w:val="single" w:sz="8" w:space="0" w:color="000000"/>
                    <w:bottom w:val="single" w:sz="8" w:space="0" w:color="000000"/>
                    <w:right w:val="single" w:sz="8" w:space="0" w:color="000000"/>
                  </w:tcBorders>
                  <w:vAlign w:val="center"/>
                </w:tcPr>
                <w:p w14:paraId="5A01D316"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BZZ-100</w:t>
                  </w:r>
                  <w:r w:rsidRPr="007F65D1">
                    <w:rPr>
                      <w:kern w:val="0"/>
                      <w:sz w:val="21"/>
                      <w:szCs w:val="21"/>
                    </w:rPr>
                    <w:t>型标准车</w:t>
                  </w:r>
                </w:p>
              </w:tc>
            </w:tr>
            <w:tr w:rsidR="00C60D1E" w:rsidRPr="00B037A3" w14:paraId="005DFA06"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46AF90B3"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8</w:t>
                  </w:r>
                </w:p>
              </w:tc>
              <w:tc>
                <w:tcPr>
                  <w:tcW w:w="2580" w:type="dxa"/>
                  <w:tcBorders>
                    <w:top w:val="single" w:sz="8" w:space="0" w:color="000000"/>
                    <w:left w:val="single" w:sz="8" w:space="0" w:color="000000"/>
                    <w:bottom w:val="single" w:sz="8" w:space="0" w:color="000000"/>
                    <w:right w:val="single" w:sz="8" w:space="0" w:color="000000"/>
                  </w:tcBorders>
                  <w:vAlign w:val="center"/>
                </w:tcPr>
                <w:p w14:paraId="584F07F4"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排水体制</w:t>
                  </w:r>
                </w:p>
              </w:tc>
              <w:tc>
                <w:tcPr>
                  <w:tcW w:w="1557" w:type="dxa"/>
                  <w:tcBorders>
                    <w:top w:val="single" w:sz="8" w:space="0" w:color="000000"/>
                    <w:left w:val="single" w:sz="8" w:space="0" w:color="000000"/>
                    <w:bottom w:val="single" w:sz="8" w:space="0" w:color="000000"/>
                    <w:right w:val="single" w:sz="8" w:space="0" w:color="000000"/>
                  </w:tcBorders>
                  <w:vAlign w:val="center"/>
                </w:tcPr>
                <w:p w14:paraId="6AF10F2E" w14:textId="77777777" w:rsidR="00E968F8" w:rsidRPr="007F65D1" w:rsidRDefault="00E968F8">
                  <w:pPr>
                    <w:autoSpaceDE w:val="0"/>
                    <w:autoSpaceDN w:val="0"/>
                    <w:adjustRightInd w:val="0"/>
                    <w:spacing w:line="0" w:lineRule="atLeast"/>
                    <w:jc w:val="center"/>
                    <w:rPr>
                      <w:kern w:val="0"/>
                      <w:sz w:val="21"/>
                      <w:szCs w:val="21"/>
                    </w:rPr>
                  </w:pPr>
                </w:p>
              </w:tc>
              <w:tc>
                <w:tcPr>
                  <w:tcW w:w="4193" w:type="dxa"/>
                  <w:tcBorders>
                    <w:top w:val="single" w:sz="8" w:space="0" w:color="000000"/>
                    <w:left w:val="single" w:sz="8" w:space="0" w:color="000000"/>
                    <w:bottom w:val="single" w:sz="8" w:space="0" w:color="000000"/>
                    <w:right w:val="single" w:sz="8" w:space="0" w:color="000000"/>
                  </w:tcBorders>
                  <w:vAlign w:val="center"/>
                </w:tcPr>
                <w:p w14:paraId="3CE034FF" w14:textId="77777777" w:rsidR="00E968F8" w:rsidRPr="007F65D1" w:rsidRDefault="00531890">
                  <w:pPr>
                    <w:autoSpaceDE w:val="0"/>
                    <w:autoSpaceDN w:val="0"/>
                    <w:adjustRightInd w:val="0"/>
                    <w:spacing w:line="0" w:lineRule="atLeast"/>
                    <w:jc w:val="center"/>
                    <w:rPr>
                      <w:kern w:val="0"/>
                      <w:sz w:val="21"/>
                      <w:szCs w:val="21"/>
                    </w:rPr>
                  </w:pPr>
                  <w:r w:rsidRPr="007F65D1">
                    <w:rPr>
                      <w:kern w:val="0"/>
                      <w:sz w:val="21"/>
                      <w:szCs w:val="21"/>
                    </w:rPr>
                    <w:t>雨、污分流制</w:t>
                  </w:r>
                </w:p>
              </w:tc>
            </w:tr>
            <w:tr w:rsidR="00B037A3" w:rsidRPr="00B037A3" w14:paraId="7B2BA41B"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304D746C" w14:textId="77777777" w:rsidR="00B037A3" w:rsidRPr="007F65D1" w:rsidRDefault="00B037A3" w:rsidP="00B037A3">
                  <w:pPr>
                    <w:autoSpaceDE w:val="0"/>
                    <w:autoSpaceDN w:val="0"/>
                    <w:adjustRightInd w:val="0"/>
                    <w:spacing w:line="0" w:lineRule="atLeast"/>
                    <w:jc w:val="center"/>
                    <w:rPr>
                      <w:kern w:val="0"/>
                      <w:sz w:val="21"/>
                      <w:szCs w:val="21"/>
                    </w:rPr>
                  </w:pPr>
                  <w:r w:rsidRPr="007F65D1">
                    <w:rPr>
                      <w:kern w:val="0"/>
                      <w:sz w:val="21"/>
                      <w:szCs w:val="21"/>
                    </w:rPr>
                    <w:t>9</w:t>
                  </w:r>
                </w:p>
              </w:tc>
              <w:tc>
                <w:tcPr>
                  <w:tcW w:w="2580" w:type="dxa"/>
                  <w:tcBorders>
                    <w:top w:val="single" w:sz="8" w:space="0" w:color="000000"/>
                    <w:left w:val="single" w:sz="8" w:space="0" w:color="000000"/>
                    <w:bottom w:val="single" w:sz="8" w:space="0" w:color="000000"/>
                    <w:right w:val="single" w:sz="8" w:space="0" w:color="000000"/>
                  </w:tcBorders>
                  <w:vAlign w:val="center"/>
                </w:tcPr>
                <w:p w14:paraId="26782E93" w14:textId="512626A4" w:rsidR="00B037A3" w:rsidRPr="007F65D1" w:rsidRDefault="00B037A3" w:rsidP="00B037A3">
                  <w:pPr>
                    <w:autoSpaceDE w:val="0"/>
                    <w:autoSpaceDN w:val="0"/>
                    <w:adjustRightInd w:val="0"/>
                    <w:spacing w:line="0" w:lineRule="atLeast"/>
                    <w:jc w:val="center"/>
                    <w:rPr>
                      <w:kern w:val="0"/>
                      <w:sz w:val="21"/>
                      <w:szCs w:val="21"/>
                    </w:rPr>
                  </w:pPr>
                  <w:r w:rsidRPr="007F65D1">
                    <w:rPr>
                      <w:kern w:val="0"/>
                      <w:sz w:val="21"/>
                      <w:szCs w:val="21"/>
                    </w:rPr>
                    <w:t>雨水重现期</w:t>
                  </w:r>
                </w:p>
              </w:tc>
              <w:tc>
                <w:tcPr>
                  <w:tcW w:w="1557" w:type="dxa"/>
                  <w:tcBorders>
                    <w:top w:val="single" w:sz="8" w:space="0" w:color="000000"/>
                    <w:left w:val="single" w:sz="8" w:space="0" w:color="000000"/>
                    <w:bottom w:val="single" w:sz="8" w:space="0" w:color="000000"/>
                    <w:right w:val="single" w:sz="8" w:space="0" w:color="000000"/>
                  </w:tcBorders>
                  <w:vAlign w:val="center"/>
                </w:tcPr>
                <w:p w14:paraId="6B9F8F5F" w14:textId="3FA53CFE" w:rsidR="00B037A3" w:rsidRPr="007F65D1" w:rsidRDefault="00B037A3" w:rsidP="00B037A3">
                  <w:pPr>
                    <w:autoSpaceDE w:val="0"/>
                    <w:autoSpaceDN w:val="0"/>
                    <w:adjustRightInd w:val="0"/>
                    <w:spacing w:line="0" w:lineRule="atLeast"/>
                    <w:jc w:val="center"/>
                    <w:rPr>
                      <w:kern w:val="0"/>
                      <w:sz w:val="21"/>
                      <w:szCs w:val="21"/>
                    </w:rPr>
                  </w:pPr>
                  <w:r w:rsidRPr="007F65D1">
                    <w:rPr>
                      <w:kern w:val="0"/>
                      <w:sz w:val="21"/>
                      <w:szCs w:val="21"/>
                    </w:rPr>
                    <w:t>年</w:t>
                  </w:r>
                </w:p>
              </w:tc>
              <w:tc>
                <w:tcPr>
                  <w:tcW w:w="4193" w:type="dxa"/>
                  <w:tcBorders>
                    <w:top w:val="single" w:sz="8" w:space="0" w:color="000000"/>
                    <w:left w:val="single" w:sz="8" w:space="0" w:color="000000"/>
                    <w:bottom w:val="single" w:sz="8" w:space="0" w:color="000000"/>
                    <w:right w:val="single" w:sz="8" w:space="0" w:color="000000"/>
                  </w:tcBorders>
                  <w:vAlign w:val="center"/>
                </w:tcPr>
                <w:p w14:paraId="634C24C6" w14:textId="4121A6D4" w:rsidR="00B037A3" w:rsidRPr="007F65D1" w:rsidRDefault="00B037A3" w:rsidP="00B037A3">
                  <w:pPr>
                    <w:autoSpaceDE w:val="0"/>
                    <w:autoSpaceDN w:val="0"/>
                    <w:adjustRightInd w:val="0"/>
                    <w:spacing w:line="0" w:lineRule="atLeast"/>
                    <w:jc w:val="center"/>
                    <w:rPr>
                      <w:kern w:val="0"/>
                      <w:sz w:val="21"/>
                      <w:szCs w:val="21"/>
                    </w:rPr>
                  </w:pPr>
                  <w:r w:rsidRPr="007F65D1">
                    <w:rPr>
                      <w:kern w:val="0"/>
                      <w:sz w:val="21"/>
                      <w:szCs w:val="21"/>
                    </w:rPr>
                    <w:t>5</w:t>
                  </w:r>
                </w:p>
              </w:tc>
            </w:tr>
            <w:tr w:rsidR="00C60D1E" w:rsidRPr="00B037A3" w14:paraId="79AC0D78"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54439A64" w14:textId="77777777" w:rsidR="00B037A3" w:rsidRPr="007F65D1" w:rsidRDefault="00B037A3" w:rsidP="00B037A3">
                  <w:pPr>
                    <w:autoSpaceDE w:val="0"/>
                    <w:autoSpaceDN w:val="0"/>
                    <w:adjustRightInd w:val="0"/>
                    <w:spacing w:line="0" w:lineRule="atLeast"/>
                    <w:jc w:val="center"/>
                    <w:rPr>
                      <w:kern w:val="0"/>
                      <w:sz w:val="21"/>
                      <w:szCs w:val="21"/>
                    </w:rPr>
                  </w:pPr>
                  <w:r w:rsidRPr="007F65D1">
                    <w:rPr>
                      <w:kern w:val="0"/>
                      <w:sz w:val="21"/>
                      <w:szCs w:val="21"/>
                    </w:rPr>
                    <w:t>10</w:t>
                  </w:r>
                </w:p>
              </w:tc>
              <w:tc>
                <w:tcPr>
                  <w:tcW w:w="2580" w:type="dxa"/>
                  <w:tcBorders>
                    <w:top w:val="single" w:sz="8" w:space="0" w:color="000000"/>
                    <w:left w:val="single" w:sz="8" w:space="0" w:color="000000"/>
                    <w:bottom w:val="single" w:sz="8" w:space="0" w:color="000000"/>
                    <w:right w:val="single" w:sz="8" w:space="0" w:color="000000"/>
                  </w:tcBorders>
                  <w:vAlign w:val="center"/>
                </w:tcPr>
                <w:p w14:paraId="4086CE76" w14:textId="4309E297" w:rsidR="00B037A3" w:rsidRPr="007F65D1" w:rsidRDefault="00B037A3" w:rsidP="00B037A3">
                  <w:pPr>
                    <w:autoSpaceDE w:val="0"/>
                    <w:autoSpaceDN w:val="0"/>
                    <w:adjustRightInd w:val="0"/>
                    <w:spacing w:line="0" w:lineRule="atLeast"/>
                    <w:jc w:val="center"/>
                    <w:rPr>
                      <w:kern w:val="0"/>
                      <w:sz w:val="21"/>
                      <w:szCs w:val="21"/>
                    </w:rPr>
                  </w:pPr>
                  <w:r w:rsidRPr="007F65D1">
                    <w:rPr>
                      <w:kern w:val="0"/>
                      <w:sz w:val="21"/>
                      <w:szCs w:val="21"/>
                    </w:rPr>
                    <w:t>排水方式</w:t>
                  </w:r>
                </w:p>
              </w:tc>
              <w:tc>
                <w:tcPr>
                  <w:tcW w:w="1557" w:type="dxa"/>
                  <w:tcBorders>
                    <w:top w:val="single" w:sz="8" w:space="0" w:color="000000"/>
                    <w:left w:val="single" w:sz="8" w:space="0" w:color="000000"/>
                    <w:bottom w:val="single" w:sz="8" w:space="0" w:color="000000"/>
                    <w:right w:val="single" w:sz="8" w:space="0" w:color="000000"/>
                  </w:tcBorders>
                  <w:vAlign w:val="center"/>
                </w:tcPr>
                <w:p w14:paraId="0EAB606F" w14:textId="01EEF213" w:rsidR="00B037A3" w:rsidRPr="007F65D1" w:rsidRDefault="00B037A3" w:rsidP="00B037A3">
                  <w:pPr>
                    <w:autoSpaceDE w:val="0"/>
                    <w:autoSpaceDN w:val="0"/>
                    <w:adjustRightInd w:val="0"/>
                    <w:spacing w:line="0" w:lineRule="atLeast"/>
                    <w:jc w:val="center"/>
                    <w:rPr>
                      <w:kern w:val="0"/>
                      <w:sz w:val="21"/>
                      <w:szCs w:val="21"/>
                    </w:rPr>
                  </w:pPr>
                </w:p>
              </w:tc>
              <w:tc>
                <w:tcPr>
                  <w:tcW w:w="4193" w:type="dxa"/>
                  <w:tcBorders>
                    <w:top w:val="single" w:sz="8" w:space="0" w:color="000000"/>
                    <w:left w:val="single" w:sz="8" w:space="0" w:color="000000"/>
                    <w:bottom w:val="single" w:sz="8" w:space="0" w:color="000000"/>
                    <w:right w:val="single" w:sz="8" w:space="0" w:color="000000"/>
                  </w:tcBorders>
                  <w:vAlign w:val="center"/>
                </w:tcPr>
                <w:p w14:paraId="5F9F3473" w14:textId="6D4690F2" w:rsidR="00B037A3" w:rsidRPr="007F65D1" w:rsidRDefault="00B037A3" w:rsidP="00B037A3">
                  <w:pPr>
                    <w:autoSpaceDE w:val="0"/>
                    <w:autoSpaceDN w:val="0"/>
                    <w:adjustRightInd w:val="0"/>
                    <w:spacing w:line="0" w:lineRule="atLeast"/>
                    <w:jc w:val="center"/>
                    <w:rPr>
                      <w:kern w:val="0"/>
                      <w:sz w:val="21"/>
                      <w:szCs w:val="21"/>
                    </w:rPr>
                  </w:pPr>
                  <w:r w:rsidRPr="007F65D1">
                    <w:rPr>
                      <w:kern w:val="0"/>
                      <w:sz w:val="21"/>
                      <w:szCs w:val="21"/>
                    </w:rPr>
                    <w:t>管道排水</w:t>
                  </w:r>
                  <w:r w:rsidRPr="007F65D1">
                    <w:rPr>
                      <w:kern w:val="0"/>
                      <w:sz w:val="21"/>
                      <w:szCs w:val="21"/>
                    </w:rPr>
                    <w:t>+</w:t>
                  </w:r>
                  <w:r w:rsidRPr="007F65D1">
                    <w:rPr>
                      <w:kern w:val="0"/>
                      <w:sz w:val="21"/>
                      <w:szCs w:val="21"/>
                    </w:rPr>
                    <w:t>生态排水</w:t>
                  </w:r>
                </w:p>
              </w:tc>
            </w:tr>
            <w:tr w:rsidR="00D60409" w:rsidRPr="00B037A3" w14:paraId="1599AE06"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5E644DAE" w14:textId="3625823D" w:rsidR="00D60409" w:rsidRPr="007F65D1" w:rsidRDefault="00D60409" w:rsidP="00D60409">
                  <w:pPr>
                    <w:autoSpaceDE w:val="0"/>
                    <w:autoSpaceDN w:val="0"/>
                    <w:adjustRightInd w:val="0"/>
                    <w:spacing w:line="0" w:lineRule="atLeast"/>
                    <w:jc w:val="center"/>
                    <w:rPr>
                      <w:kern w:val="0"/>
                      <w:sz w:val="21"/>
                      <w:szCs w:val="21"/>
                    </w:rPr>
                  </w:pPr>
                  <w:r w:rsidRPr="007F65D1">
                    <w:rPr>
                      <w:rFonts w:hint="eastAsia"/>
                      <w:kern w:val="0"/>
                      <w:sz w:val="21"/>
                      <w:szCs w:val="21"/>
                    </w:rPr>
                    <w:t>11</w:t>
                  </w:r>
                </w:p>
              </w:tc>
              <w:tc>
                <w:tcPr>
                  <w:tcW w:w="2580" w:type="dxa"/>
                  <w:tcBorders>
                    <w:top w:val="single" w:sz="8" w:space="0" w:color="000000"/>
                    <w:left w:val="single" w:sz="8" w:space="0" w:color="000000"/>
                    <w:bottom w:val="single" w:sz="8" w:space="0" w:color="000000"/>
                    <w:right w:val="single" w:sz="8" w:space="0" w:color="000000"/>
                  </w:tcBorders>
                  <w:vAlign w:val="center"/>
                </w:tcPr>
                <w:p w14:paraId="4904EA8C" w14:textId="49FCCE52" w:rsidR="00D60409" w:rsidRPr="007F65D1" w:rsidRDefault="00D60409" w:rsidP="00D60409">
                  <w:pPr>
                    <w:autoSpaceDE w:val="0"/>
                    <w:autoSpaceDN w:val="0"/>
                    <w:adjustRightInd w:val="0"/>
                    <w:spacing w:line="0" w:lineRule="atLeast"/>
                    <w:jc w:val="center"/>
                    <w:rPr>
                      <w:kern w:val="0"/>
                      <w:sz w:val="21"/>
                      <w:szCs w:val="21"/>
                    </w:rPr>
                  </w:pPr>
                  <w:r w:rsidRPr="007F65D1">
                    <w:rPr>
                      <w:rFonts w:hint="eastAsia"/>
                      <w:kern w:val="0"/>
                      <w:sz w:val="21"/>
                      <w:szCs w:val="21"/>
                    </w:rPr>
                    <w:t>征地面积</w:t>
                  </w:r>
                </w:p>
              </w:tc>
              <w:tc>
                <w:tcPr>
                  <w:tcW w:w="1557" w:type="dxa"/>
                  <w:tcBorders>
                    <w:top w:val="single" w:sz="8" w:space="0" w:color="000000"/>
                    <w:left w:val="single" w:sz="8" w:space="0" w:color="000000"/>
                    <w:bottom w:val="single" w:sz="8" w:space="0" w:color="000000"/>
                    <w:right w:val="single" w:sz="8" w:space="0" w:color="000000"/>
                  </w:tcBorders>
                  <w:vAlign w:val="center"/>
                </w:tcPr>
                <w:p w14:paraId="5CA6CAA2" w14:textId="0283FDAE" w:rsidR="00D60409" w:rsidRPr="007F65D1" w:rsidRDefault="00D60409" w:rsidP="00D60409">
                  <w:pPr>
                    <w:autoSpaceDE w:val="0"/>
                    <w:autoSpaceDN w:val="0"/>
                    <w:adjustRightInd w:val="0"/>
                    <w:spacing w:line="0" w:lineRule="atLeast"/>
                    <w:jc w:val="center"/>
                    <w:rPr>
                      <w:kern w:val="0"/>
                      <w:sz w:val="21"/>
                      <w:szCs w:val="21"/>
                    </w:rPr>
                  </w:pPr>
                  <w:r w:rsidRPr="007F65D1">
                    <w:rPr>
                      <w:rFonts w:hint="eastAsia"/>
                      <w:kern w:val="0"/>
                      <w:sz w:val="21"/>
                      <w:szCs w:val="21"/>
                    </w:rPr>
                    <w:t>m</w:t>
                  </w:r>
                  <w:r w:rsidRPr="007F65D1">
                    <w:rPr>
                      <w:kern w:val="0"/>
                      <w:sz w:val="21"/>
                      <w:szCs w:val="21"/>
                      <w:vertAlign w:val="superscript"/>
                    </w:rPr>
                    <w:t>2</w:t>
                  </w:r>
                </w:p>
              </w:tc>
              <w:tc>
                <w:tcPr>
                  <w:tcW w:w="4193" w:type="dxa"/>
                  <w:tcBorders>
                    <w:top w:val="single" w:sz="8" w:space="0" w:color="000000"/>
                    <w:left w:val="single" w:sz="8" w:space="0" w:color="000000"/>
                    <w:bottom w:val="single" w:sz="8" w:space="0" w:color="000000"/>
                    <w:right w:val="single" w:sz="8" w:space="0" w:color="000000"/>
                  </w:tcBorders>
                  <w:vAlign w:val="center"/>
                </w:tcPr>
                <w:p w14:paraId="05B89786" w14:textId="1CA7A02E" w:rsidR="00D60409" w:rsidRPr="007F65D1" w:rsidRDefault="00D60409" w:rsidP="00D60409">
                  <w:pPr>
                    <w:autoSpaceDE w:val="0"/>
                    <w:autoSpaceDN w:val="0"/>
                    <w:adjustRightInd w:val="0"/>
                    <w:spacing w:line="0" w:lineRule="atLeast"/>
                    <w:jc w:val="center"/>
                    <w:rPr>
                      <w:kern w:val="0"/>
                      <w:sz w:val="21"/>
                      <w:szCs w:val="21"/>
                    </w:rPr>
                  </w:pPr>
                  <w:r w:rsidRPr="007F65D1">
                    <w:rPr>
                      <w:rFonts w:hint="eastAsia"/>
                      <w:kern w:val="0"/>
                      <w:sz w:val="21"/>
                      <w:szCs w:val="21"/>
                    </w:rPr>
                    <w:t>57424</w:t>
                  </w:r>
                </w:p>
              </w:tc>
            </w:tr>
            <w:tr w:rsidR="00D60409" w:rsidRPr="00B037A3" w14:paraId="41DB2BB8"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43119D96" w14:textId="666ABDD8" w:rsidR="00D60409" w:rsidRPr="007F65D1" w:rsidRDefault="00D60409" w:rsidP="00D60409">
                  <w:pPr>
                    <w:autoSpaceDE w:val="0"/>
                    <w:autoSpaceDN w:val="0"/>
                    <w:adjustRightInd w:val="0"/>
                    <w:spacing w:line="0" w:lineRule="atLeast"/>
                    <w:jc w:val="center"/>
                    <w:rPr>
                      <w:kern w:val="0"/>
                      <w:sz w:val="21"/>
                      <w:szCs w:val="21"/>
                    </w:rPr>
                  </w:pPr>
                  <w:r w:rsidRPr="007F65D1">
                    <w:rPr>
                      <w:rFonts w:hint="eastAsia"/>
                      <w:kern w:val="0"/>
                      <w:sz w:val="21"/>
                      <w:szCs w:val="21"/>
                    </w:rPr>
                    <w:t>12</w:t>
                  </w:r>
                </w:p>
              </w:tc>
              <w:tc>
                <w:tcPr>
                  <w:tcW w:w="2580" w:type="dxa"/>
                  <w:tcBorders>
                    <w:top w:val="single" w:sz="8" w:space="0" w:color="000000"/>
                    <w:left w:val="single" w:sz="8" w:space="0" w:color="000000"/>
                    <w:bottom w:val="single" w:sz="8" w:space="0" w:color="000000"/>
                    <w:right w:val="single" w:sz="8" w:space="0" w:color="000000"/>
                  </w:tcBorders>
                  <w:vAlign w:val="center"/>
                </w:tcPr>
                <w:p w14:paraId="15D75970" w14:textId="65B8BF61" w:rsidR="00D60409" w:rsidRPr="007F65D1" w:rsidRDefault="00D60409" w:rsidP="00D60409">
                  <w:pPr>
                    <w:autoSpaceDE w:val="0"/>
                    <w:autoSpaceDN w:val="0"/>
                    <w:adjustRightInd w:val="0"/>
                    <w:spacing w:line="0" w:lineRule="atLeast"/>
                    <w:jc w:val="center"/>
                    <w:rPr>
                      <w:kern w:val="0"/>
                      <w:sz w:val="21"/>
                      <w:szCs w:val="21"/>
                    </w:rPr>
                  </w:pPr>
                  <w:r w:rsidRPr="007F65D1">
                    <w:rPr>
                      <w:rFonts w:hint="eastAsia"/>
                      <w:kern w:val="0"/>
                      <w:sz w:val="21"/>
                      <w:szCs w:val="21"/>
                    </w:rPr>
                    <w:t>工程总投资</w:t>
                  </w:r>
                </w:p>
              </w:tc>
              <w:tc>
                <w:tcPr>
                  <w:tcW w:w="1557" w:type="dxa"/>
                  <w:tcBorders>
                    <w:top w:val="single" w:sz="8" w:space="0" w:color="000000"/>
                    <w:left w:val="single" w:sz="8" w:space="0" w:color="000000"/>
                    <w:bottom w:val="single" w:sz="8" w:space="0" w:color="000000"/>
                    <w:right w:val="single" w:sz="8" w:space="0" w:color="000000"/>
                  </w:tcBorders>
                  <w:vAlign w:val="center"/>
                </w:tcPr>
                <w:p w14:paraId="018EDE48" w14:textId="7B92E5B2" w:rsidR="00D60409" w:rsidRPr="007F65D1" w:rsidRDefault="00D60409" w:rsidP="00D60409">
                  <w:pPr>
                    <w:autoSpaceDE w:val="0"/>
                    <w:autoSpaceDN w:val="0"/>
                    <w:adjustRightInd w:val="0"/>
                    <w:spacing w:line="0" w:lineRule="atLeast"/>
                    <w:jc w:val="center"/>
                    <w:rPr>
                      <w:kern w:val="0"/>
                      <w:sz w:val="21"/>
                      <w:szCs w:val="21"/>
                    </w:rPr>
                  </w:pPr>
                  <w:r w:rsidRPr="007F65D1">
                    <w:rPr>
                      <w:rFonts w:hint="eastAsia"/>
                      <w:kern w:val="0"/>
                      <w:sz w:val="21"/>
                      <w:szCs w:val="21"/>
                    </w:rPr>
                    <w:t>万元</w:t>
                  </w:r>
                </w:p>
              </w:tc>
              <w:tc>
                <w:tcPr>
                  <w:tcW w:w="4193" w:type="dxa"/>
                  <w:tcBorders>
                    <w:top w:val="single" w:sz="8" w:space="0" w:color="000000"/>
                    <w:left w:val="single" w:sz="8" w:space="0" w:color="000000"/>
                    <w:bottom w:val="single" w:sz="8" w:space="0" w:color="000000"/>
                    <w:right w:val="single" w:sz="8" w:space="0" w:color="000000"/>
                  </w:tcBorders>
                  <w:vAlign w:val="center"/>
                </w:tcPr>
                <w:p w14:paraId="60F2134C" w14:textId="4D82C85D" w:rsidR="00D60409" w:rsidRPr="007F65D1" w:rsidRDefault="00D60409" w:rsidP="00D60409">
                  <w:pPr>
                    <w:autoSpaceDE w:val="0"/>
                    <w:autoSpaceDN w:val="0"/>
                    <w:adjustRightInd w:val="0"/>
                    <w:spacing w:line="0" w:lineRule="atLeast"/>
                    <w:jc w:val="center"/>
                    <w:rPr>
                      <w:kern w:val="0"/>
                      <w:sz w:val="21"/>
                      <w:szCs w:val="21"/>
                    </w:rPr>
                  </w:pPr>
                  <w:r w:rsidRPr="007F65D1">
                    <w:rPr>
                      <w:rFonts w:hint="eastAsia"/>
                      <w:kern w:val="0"/>
                      <w:sz w:val="21"/>
                      <w:szCs w:val="21"/>
                    </w:rPr>
                    <w:t>21576</w:t>
                  </w:r>
                </w:p>
              </w:tc>
            </w:tr>
            <w:tr w:rsidR="00D60409" w:rsidRPr="00B037A3" w14:paraId="77029F18" w14:textId="77777777">
              <w:trPr>
                <w:trHeight w:hRule="exact" w:val="454"/>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74D03C00" w14:textId="6F7773F7" w:rsidR="00D60409" w:rsidRPr="007F65D1" w:rsidRDefault="00D60409" w:rsidP="00D60409">
                  <w:pPr>
                    <w:autoSpaceDE w:val="0"/>
                    <w:autoSpaceDN w:val="0"/>
                    <w:adjustRightInd w:val="0"/>
                    <w:spacing w:line="0" w:lineRule="atLeast"/>
                    <w:jc w:val="center"/>
                    <w:rPr>
                      <w:kern w:val="0"/>
                      <w:sz w:val="21"/>
                      <w:szCs w:val="21"/>
                    </w:rPr>
                  </w:pPr>
                  <w:r w:rsidRPr="007F65D1">
                    <w:rPr>
                      <w:rFonts w:hint="eastAsia"/>
                      <w:kern w:val="0"/>
                      <w:sz w:val="21"/>
                      <w:szCs w:val="21"/>
                    </w:rPr>
                    <w:t>13</w:t>
                  </w:r>
                </w:p>
              </w:tc>
              <w:tc>
                <w:tcPr>
                  <w:tcW w:w="2580" w:type="dxa"/>
                  <w:tcBorders>
                    <w:top w:val="single" w:sz="8" w:space="0" w:color="000000"/>
                    <w:left w:val="single" w:sz="8" w:space="0" w:color="000000"/>
                    <w:bottom w:val="single" w:sz="8" w:space="0" w:color="000000"/>
                    <w:right w:val="single" w:sz="8" w:space="0" w:color="000000"/>
                  </w:tcBorders>
                  <w:vAlign w:val="center"/>
                </w:tcPr>
                <w:p w14:paraId="739ABF29" w14:textId="2D4D6470" w:rsidR="00D60409" w:rsidRPr="007F65D1" w:rsidRDefault="00D60409" w:rsidP="00D60409">
                  <w:pPr>
                    <w:autoSpaceDE w:val="0"/>
                    <w:autoSpaceDN w:val="0"/>
                    <w:adjustRightInd w:val="0"/>
                    <w:spacing w:line="0" w:lineRule="atLeast"/>
                    <w:jc w:val="center"/>
                    <w:rPr>
                      <w:kern w:val="0"/>
                      <w:sz w:val="21"/>
                      <w:szCs w:val="21"/>
                    </w:rPr>
                  </w:pPr>
                  <w:r w:rsidRPr="007F65D1">
                    <w:rPr>
                      <w:rFonts w:hint="eastAsia"/>
                      <w:kern w:val="0"/>
                      <w:sz w:val="21"/>
                      <w:szCs w:val="21"/>
                    </w:rPr>
                    <w:t>建设工期</w:t>
                  </w:r>
                </w:p>
              </w:tc>
              <w:tc>
                <w:tcPr>
                  <w:tcW w:w="1557" w:type="dxa"/>
                  <w:tcBorders>
                    <w:top w:val="single" w:sz="8" w:space="0" w:color="000000"/>
                    <w:left w:val="single" w:sz="8" w:space="0" w:color="000000"/>
                    <w:bottom w:val="single" w:sz="8" w:space="0" w:color="000000"/>
                    <w:right w:val="single" w:sz="8" w:space="0" w:color="000000"/>
                  </w:tcBorders>
                  <w:vAlign w:val="center"/>
                </w:tcPr>
                <w:p w14:paraId="12A48F25" w14:textId="0D12EF90" w:rsidR="00D60409" w:rsidRPr="007F65D1" w:rsidRDefault="00D60409" w:rsidP="00D60409">
                  <w:pPr>
                    <w:autoSpaceDE w:val="0"/>
                    <w:autoSpaceDN w:val="0"/>
                    <w:adjustRightInd w:val="0"/>
                    <w:spacing w:line="0" w:lineRule="atLeast"/>
                    <w:jc w:val="center"/>
                    <w:rPr>
                      <w:kern w:val="0"/>
                      <w:sz w:val="21"/>
                      <w:szCs w:val="21"/>
                    </w:rPr>
                  </w:pPr>
                  <w:r w:rsidRPr="0065512A">
                    <w:rPr>
                      <w:rFonts w:hint="eastAsia"/>
                      <w:kern w:val="0"/>
                      <w:sz w:val="21"/>
                      <w:szCs w:val="21"/>
                    </w:rPr>
                    <w:t>年</w:t>
                  </w:r>
                </w:p>
              </w:tc>
              <w:tc>
                <w:tcPr>
                  <w:tcW w:w="4193" w:type="dxa"/>
                  <w:tcBorders>
                    <w:top w:val="single" w:sz="8" w:space="0" w:color="000000"/>
                    <w:left w:val="single" w:sz="8" w:space="0" w:color="000000"/>
                    <w:bottom w:val="single" w:sz="8" w:space="0" w:color="000000"/>
                    <w:right w:val="single" w:sz="8" w:space="0" w:color="000000"/>
                  </w:tcBorders>
                  <w:vAlign w:val="center"/>
                </w:tcPr>
                <w:p w14:paraId="4E142CAC" w14:textId="2A7D16BE" w:rsidR="00D60409" w:rsidRPr="007F65D1" w:rsidRDefault="00D60409" w:rsidP="00D60409">
                  <w:pPr>
                    <w:autoSpaceDE w:val="0"/>
                    <w:autoSpaceDN w:val="0"/>
                    <w:adjustRightInd w:val="0"/>
                    <w:spacing w:line="0" w:lineRule="atLeast"/>
                    <w:jc w:val="center"/>
                    <w:rPr>
                      <w:kern w:val="0"/>
                      <w:sz w:val="21"/>
                      <w:szCs w:val="21"/>
                    </w:rPr>
                  </w:pPr>
                  <w:r w:rsidRPr="0065512A">
                    <w:rPr>
                      <w:rFonts w:hint="eastAsia"/>
                      <w:kern w:val="0"/>
                      <w:sz w:val="21"/>
                      <w:szCs w:val="21"/>
                    </w:rPr>
                    <w:t>2</w:t>
                  </w:r>
                </w:p>
              </w:tc>
            </w:tr>
          </w:tbl>
          <w:p w14:paraId="588DB1CC" w14:textId="3F7E6415" w:rsidR="00E968F8" w:rsidRDefault="007F65D1">
            <w:pPr>
              <w:ind w:firstLineChars="200" w:firstLine="482"/>
              <w:rPr>
                <w:b/>
                <w:bCs/>
                <w:sz w:val="24"/>
              </w:rPr>
            </w:pPr>
            <w:r>
              <w:rPr>
                <w:rFonts w:hint="eastAsia"/>
                <w:b/>
                <w:bCs/>
                <w:sz w:val="24"/>
              </w:rPr>
              <w:t>三、</w:t>
            </w:r>
            <w:r w:rsidR="00531890">
              <w:rPr>
                <w:b/>
                <w:bCs/>
                <w:sz w:val="24"/>
              </w:rPr>
              <w:t>项目建设内容</w:t>
            </w:r>
          </w:p>
          <w:p w14:paraId="63F44BA8" w14:textId="2F194DFD" w:rsidR="006041F9" w:rsidRPr="007F65D1" w:rsidRDefault="006041F9" w:rsidP="00B037A3">
            <w:pPr>
              <w:ind w:firstLineChars="200" w:firstLine="480"/>
              <w:rPr>
                <w:sz w:val="24"/>
              </w:rPr>
            </w:pPr>
            <w:r w:rsidRPr="007F65D1">
              <w:rPr>
                <w:rFonts w:hint="eastAsia"/>
                <w:sz w:val="24"/>
              </w:rPr>
              <w:t>项目占地面积约为</w:t>
            </w:r>
            <w:r w:rsidR="007F65D1" w:rsidRPr="007F65D1">
              <w:rPr>
                <w:rFonts w:hint="eastAsia"/>
                <w:sz w:val="24"/>
              </w:rPr>
              <w:t>57424</w:t>
            </w:r>
            <w:r w:rsidR="007F65D1" w:rsidRPr="007F65D1">
              <w:rPr>
                <w:sz w:val="24"/>
              </w:rPr>
              <w:t>m</w:t>
            </w:r>
            <w:r w:rsidR="007F65D1" w:rsidRPr="007F65D1">
              <w:rPr>
                <w:sz w:val="24"/>
                <w:vertAlign w:val="superscript"/>
              </w:rPr>
              <w:t>2</w:t>
            </w:r>
            <w:r w:rsidRPr="007F65D1">
              <w:rPr>
                <w:rFonts w:hint="eastAsia"/>
                <w:sz w:val="24"/>
              </w:rPr>
              <w:t>，主要建设一条城市次干道，道路西起清湖路，东至清霞路，道路长</w:t>
            </w:r>
            <w:r w:rsidR="007F65D1" w:rsidRPr="007F65D1">
              <w:rPr>
                <w:rFonts w:hint="eastAsia"/>
                <w:sz w:val="24"/>
              </w:rPr>
              <w:t>1.0</w:t>
            </w:r>
            <w:r w:rsidR="003F11A6">
              <w:rPr>
                <w:rFonts w:hint="eastAsia"/>
                <w:sz w:val="24"/>
              </w:rPr>
              <w:t>594</w:t>
            </w:r>
            <w:r w:rsidRPr="007F65D1">
              <w:rPr>
                <w:sz w:val="24"/>
              </w:rPr>
              <w:t>km</w:t>
            </w:r>
            <w:r w:rsidRPr="007F65D1">
              <w:rPr>
                <w:sz w:val="24"/>
              </w:rPr>
              <w:t>，标准路幅</w:t>
            </w:r>
            <w:r w:rsidR="00696D6D" w:rsidRPr="007F65D1">
              <w:rPr>
                <w:rFonts w:hint="eastAsia"/>
                <w:sz w:val="24"/>
              </w:rPr>
              <w:t>红线</w:t>
            </w:r>
            <w:r w:rsidR="007F65D1" w:rsidRPr="007F65D1">
              <w:rPr>
                <w:rFonts w:hint="eastAsia"/>
                <w:sz w:val="24"/>
              </w:rPr>
              <w:t>宽</w:t>
            </w:r>
            <w:r w:rsidRPr="007F65D1">
              <w:rPr>
                <w:rFonts w:hint="eastAsia"/>
                <w:sz w:val="24"/>
              </w:rPr>
              <w:t>度</w:t>
            </w:r>
            <w:r w:rsidRPr="007F65D1">
              <w:rPr>
                <w:sz w:val="24"/>
              </w:rPr>
              <w:t>2</w:t>
            </w:r>
            <w:r w:rsidR="00696D6D" w:rsidRPr="007F65D1">
              <w:rPr>
                <w:rFonts w:hint="eastAsia"/>
                <w:sz w:val="24"/>
              </w:rPr>
              <w:t>8</w:t>
            </w:r>
            <w:r w:rsidRPr="007F65D1">
              <w:rPr>
                <w:sz w:val="24"/>
              </w:rPr>
              <w:t>m</w:t>
            </w:r>
            <w:r w:rsidRPr="007F65D1">
              <w:rPr>
                <w:rFonts w:hint="eastAsia"/>
                <w:sz w:val="24"/>
              </w:rPr>
              <w:t>，采用沥青混凝土路面</w:t>
            </w:r>
            <w:r w:rsidRPr="007F65D1">
              <w:rPr>
                <w:sz w:val="24"/>
              </w:rPr>
              <w:t>，设计车速</w:t>
            </w:r>
            <w:r w:rsidRPr="007F65D1">
              <w:rPr>
                <w:sz w:val="24"/>
              </w:rPr>
              <w:t>40km/h</w:t>
            </w:r>
            <w:r w:rsidRPr="007F65D1">
              <w:rPr>
                <w:rFonts w:hint="eastAsia"/>
                <w:sz w:val="24"/>
              </w:rPr>
              <w:t>。</w:t>
            </w:r>
          </w:p>
          <w:p w14:paraId="509EC0B2" w14:textId="1D1A0470" w:rsidR="006E2F8C" w:rsidRPr="007F65D1" w:rsidRDefault="00B037A3" w:rsidP="00B037A3">
            <w:pPr>
              <w:ind w:firstLineChars="200" w:firstLine="480"/>
              <w:rPr>
                <w:sz w:val="24"/>
              </w:rPr>
            </w:pPr>
            <w:r w:rsidRPr="007F65D1">
              <w:rPr>
                <w:rFonts w:hint="eastAsia"/>
                <w:sz w:val="24"/>
              </w:rPr>
              <w:t>建设内容包括道路工程、桥梁工程、给排水工程、管线综合、电气照明、景观工程、交通工程等。</w:t>
            </w:r>
          </w:p>
          <w:p w14:paraId="75A792B8" w14:textId="7E38B19C" w:rsidR="006041F9" w:rsidRPr="007F65D1" w:rsidRDefault="006041F9" w:rsidP="007F65D1">
            <w:pPr>
              <w:ind w:firstLineChars="200" w:firstLine="480"/>
              <w:rPr>
                <w:sz w:val="24"/>
              </w:rPr>
            </w:pPr>
            <w:r w:rsidRPr="007F65D1">
              <w:rPr>
                <w:rFonts w:hint="eastAsia"/>
                <w:sz w:val="24"/>
              </w:rPr>
              <w:t>工程主要建设内容见表</w:t>
            </w:r>
            <w:r w:rsidR="00696D6D" w:rsidRPr="007F65D1">
              <w:rPr>
                <w:rFonts w:hint="eastAsia"/>
                <w:sz w:val="24"/>
              </w:rPr>
              <w:t>2</w:t>
            </w:r>
            <w:r w:rsidRPr="007F65D1">
              <w:rPr>
                <w:sz w:val="24"/>
              </w:rPr>
              <w:t>。</w:t>
            </w:r>
          </w:p>
          <w:p w14:paraId="7F799073" w14:textId="77777777" w:rsidR="006041F9" w:rsidRPr="006041F9" w:rsidRDefault="006041F9" w:rsidP="007F65D1">
            <w:pPr>
              <w:pStyle w:val="2"/>
              <w:spacing w:after="0" w:line="360" w:lineRule="auto"/>
              <w:ind w:left="640" w:firstLine="600"/>
            </w:pPr>
          </w:p>
          <w:p w14:paraId="59E7E8F0" w14:textId="30E027A4" w:rsidR="006E2F8C" w:rsidRPr="006041F9" w:rsidRDefault="006E2F8C" w:rsidP="007F65D1">
            <w:pPr>
              <w:pStyle w:val="2"/>
              <w:spacing w:after="0" w:line="360" w:lineRule="auto"/>
              <w:ind w:left="640" w:firstLine="600"/>
            </w:pPr>
          </w:p>
          <w:p w14:paraId="469E1590" w14:textId="77777777" w:rsidR="008933D0" w:rsidRDefault="008933D0" w:rsidP="00696D6D">
            <w:pPr>
              <w:jc w:val="center"/>
            </w:pPr>
          </w:p>
          <w:p w14:paraId="09466368" w14:textId="1091DB7D" w:rsidR="006E2F8C" w:rsidRPr="00696D6D" w:rsidRDefault="006E2F8C" w:rsidP="00696D6D">
            <w:pPr>
              <w:jc w:val="center"/>
              <w:rPr>
                <w:b/>
                <w:bCs/>
                <w:sz w:val="24"/>
              </w:rPr>
            </w:pPr>
            <w:r w:rsidRPr="00696D6D">
              <w:rPr>
                <w:rFonts w:hint="eastAsia"/>
                <w:b/>
                <w:bCs/>
                <w:sz w:val="24"/>
              </w:rPr>
              <w:lastRenderedPageBreak/>
              <w:t xml:space="preserve">  </w:t>
            </w:r>
            <w:r w:rsidR="00696D6D" w:rsidRPr="00696D6D">
              <w:rPr>
                <w:rFonts w:hint="eastAsia"/>
                <w:b/>
                <w:bCs/>
                <w:sz w:val="24"/>
              </w:rPr>
              <w:t>表</w:t>
            </w:r>
            <w:r w:rsidR="00696D6D" w:rsidRPr="00696D6D">
              <w:rPr>
                <w:rFonts w:hint="eastAsia"/>
                <w:b/>
                <w:bCs/>
                <w:sz w:val="24"/>
              </w:rPr>
              <w:t>2</w:t>
            </w:r>
            <w:r w:rsidR="00696D6D" w:rsidRPr="00696D6D">
              <w:rPr>
                <w:b/>
                <w:bCs/>
                <w:sz w:val="24"/>
              </w:rPr>
              <w:t xml:space="preserve">  </w:t>
            </w:r>
            <w:r w:rsidRPr="00696D6D">
              <w:rPr>
                <w:rFonts w:hint="eastAsia"/>
                <w:b/>
                <w:bCs/>
                <w:sz w:val="24"/>
              </w:rPr>
              <w:t>项目建设内容一览表</w:t>
            </w:r>
          </w:p>
          <w:tbl>
            <w:tblPr>
              <w:tblW w:w="8877" w:type="dxa"/>
              <w:jc w:val="center"/>
              <w:tblBorders>
                <w:top w:val="single" w:sz="12" w:space="0" w:color="auto"/>
                <w:bottom w:val="single" w:sz="12" w:space="0" w:color="auto"/>
                <w:insideH w:val="single" w:sz="8" w:space="0" w:color="auto"/>
                <w:insideV w:val="single" w:sz="8" w:space="0" w:color="auto"/>
              </w:tblBorders>
              <w:tblLayout w:type="fixed"/>
              <w:tblLook w:val="0000" w:firstRow="0" w:lastRow="0" w:firstColumn="0" w:lastColumn="0" w:noHBand="0" w:noVBand="0"/>
            </w:tblPr>
            <w:tblGrid>
              <w:gridCol w:w="650"/>
              <w:gridCol w:w="757"/>
              <w:gridCol w:w="1075"/>
              <w:gridCol w:w="6395"/>
            </w:tblGrid>
            <w:tr w:rsidR="006041F9" w:rsidRPr="00410938" w14:paraId="2C066BF8" w14:textId="77777777" w:rsidTr="007F65D1">
              <w:trPr>
                <w:trHeight w:val="243"/>
                <w:jc w:val="center"/>
              </w:trPr>
              <w:tc>
                <w:tcPr>
                  <w:tcW w:w="650" w:type="dxa"/>
                  <w:vAlign w:val="center"/>
                </w:tcPr>
                <w:p w14:paraId="6C6045E0" w14:textId="77777777" w:rsidR="006E2F8C" w:rsidRPr="00410938" w:rsidRDefault="006E2F8C" w:rsidP="00410938">
                  <w:pPr>
                    <w:autoSpaceDE w:val="0"/>
                    <w:autoSpaceDN w:val="0"/>
                    <w:spacing w:line="0" w:lineRule="atLeast"/>
                    <w:jc w:val="center"/>
                    <w:rPr>
                      <w:b/>
                      <w:bCs/>
                      <w:sz w:val="21"/>
                    </w:rPr>
                  </w:pPr>
                  <w:r w:rsidRPr="00410938">
                    <w:rPr>
                      <w:rFonts w:hint="eastAsia"/>
                      <w:b/>
                      <w:bCs/>
                      <w:sz w:val="21"/>
                    </w:rPr>
                    <w:t>序号</w:t>
                  </w:r>
                </w:p>
              </w:tc>
              <w:tc>
                <w:tcPr>
                  <w:tcW w:w="1832" w:type="dxa"/>
                  <w:gridSpan w:val="2"/>
                  <w:vAlign w:val="center"/>
                </w:tcPr>
                <w:p w14:paraId="44658BF3" w14:textId="77777777" w:rsidR="006E2F8C" w:rsidRPr="00410938" w:rsidRDefault="006E2F8C" w:rsidP="00410938">
                  <w:pPr>
                    <w:autoSpaceDE w:val="0"/>
                    <w:autoSpaceDN w:val="0"/>
                    <w:spacing w:line="0" w:lineRule="atLeast"/>
                    <w:jc w:val="center"/>
                    <w:rPr>
                      <w:b/>
                      <w:bCs/>
                      <w:sz w:val="21"/>
                    </w:rPr>
                  </w:pPr>
                  <w:r w:rsidRPr="00410938">
                    <w:rPr>
                      <w:rFonts w:hint="eastAsia"/>
                      <w:b/>
                      <w:bCs/>
                      <w:sz w:val="21"/>
                    </w:rPr>
                    <w:t>项目类型</w:t>
                  </w:r>
                </w:p>
              </w:tc>
              <w:tc>
                <w:tcPr>
                  <w:tcW w:w="6395" w:type="dxa"/>
                  <w:vAlign w:val="center"/>
                </w:tcPr>
                <w:p w14:paraId="06B6C093" w14:textId="77777777" w:rsidR="006E2F8C" w:rsidRPr="00410938" w:rsidRDefault="006E2F8C" w:rsidP="00410938">
                  <w:pPr>
                    <w:autoSpaceDE w:val="0"/>
                    <w:autoSpaceDN w:val="0"/>
                    <w:spacing w:line="0" w:lineRule="atLeast"/>
                    <w:jc w:val="center"/>
                    <w:rPr>
                      <w:b/>
                      <w:bCs/>
                      <w:sz w:val="21"/>
                    </w:rPr>
                  </w:pPr>
                  <w:r w:rsidRPr="00410938">
                    <w:rPr>
                      <w:rFonts w:hint="eastAsia"/>
                      <w:b/>
                      <w:bCs/>
                      <w:sz w:val="21"/>
                    </w:rPr>
                    <w:t>工程内容</w:t>
                  </w:r>
                </w:p>
              </w:tc>
            </w:tr>
            <w:tr w:rsidR="00410938" w:rsidRPr="00410938" w14:paraId="4008F0ED" w14:textId="77777777" w:rsidTr="00410938">
              <w:trPr>
                <w:trHeight w:hRule="exact" w:val="530"/>
                <w:jc w:val="center"/>
              </w:trPr>
              <w:tc>
                <w:tcPr>
                  <w:tcW w:w="650" w:type="dxa"/>
                  <w:vMerge w:val="restart"/>
                  <w:vAlign w:val="center"/>
                </w:tcPr>
                <w:p w14:paraId="0D68D526" w14:textId="77777777" w:rsidR="006E2F8C" w:rsidRPr="00410938" w:rsidRDefault="006E2F8C" w:rsidP="00410938">
                  <w:pPr>
                    <w:autoSpaceDE w:val="0"/>
                    <w:autoSpaceDN w:val="0"/>
                    <w:spacing w:line="0" w:lineRule="atLeast"/>
                    <w:jc w:val="center"/>
                    <w:rPr>
                      <w:b/>
                      <w:sz w:val="21"/>
                    </w:rPr>
                  </w:pPr>
                  <w:r w:rsidRPr="00410938">
                    <w:rPr>
                      <w:rFonts w:hint="eastAsia"/>
                      <w:b/>
                      <w:sz w:val="21"/>
                    </w:rPr>
                    <w:t>1</w:t>
                  </w:r>
                </w:p>
              </w:tc>
              <w:tc>
                <w:tcPr>
                  <w:tcW w:w="757" w:type="dxa"/>
                  <w:vMerge w:val="restart"/>
                  <w:vAlign w:val="center"/>
                </w:tcPr>
                <w:p w14:paraId="09C5D44C" w14:textId="77777777" w:rsidR="006E2F8C" w:rsidRPr="00410938" w:rsidRDefault="006E2F8C" w:rsidP="00410938">
                  <w:pPr>
                    <w:autoSpaceDE w:val="0"/>
                    <w:autoSpaceDN w:val="0"/>
                    <w:spacing w:line="0" w:lineRule="atLeast"/>
                    <w:jc w:val="center"/>
                    <w:rPr>
                      <w:sz w:val="21"/>
                    </w:rPr>
                  </w:pPr>
                  <w:r w:rsidRPr="00410938">
                    <w:rPr>
                      <w:rFonts w:hint="eastAsia"/>
                      <w:sz w:val="21"/>
                    </w:rPr>
                    <w:t>主体工程</w:t>
                  </w:r>
                </w:p>
              </w:tc>
              <w:tc>
                <w:tcPr>
                  <w:tcW w:w="1075" w:type="dxa"/>
                  <w:vMerge w:val="restart"/>
                  <w:vAlign w:val="center"/>
                </w:tcPr>
                <w:p w14:paraId="056E11A6" w14:textId="77777777" w:rsidR="006E2F8C" w:rsidRPr="00410938" w:rsidRDefault="006E2F8C" w:rsidP="00410938">
                  <w:pPr>
                    <w:autoSpaceDE w:val="0"/>
                    <w:autoSpaceDN w:val="0"/>
                    <w:spacing w:line="0" w:lineRule="atLeast"/>
                    <w:jc w:val="center"/>
                    <w:rPr>
                      <w:sz w:val="21"/>
                    </w:rPr>
                  </w:pPr>
                  <w:r w:rsidRPr="00410938">
                    <w:rPr>
                      <w:rFonts w:hint="eastAsia"/>
                      <w:sz w:val="21"/>
                    </w:rPr>
                    <w:t>道路工程</w:t>
                  </w:r>
                </w:p>
              </w:tc>
              <w:tc>
                <w:tcPr>
                  <w:tcW w:w="6395" w:type="dxa"/>
                  <w:vAlign w:val="center"/>
                </w:tcPr>
                <w:p w14:paraId="6AA7BCF5" w14:textId="767CA7D9" w:rsidR="006E2F8C" w:rsidRPr="00410938" w:rsidRDefault="00146B73" w:rsidP="00410938">
                  <w:pPr>
                    <w:autoSpaceDE w:val="0"/>
                    <w:autoSpaceDN w:val="0"/>
                    <w:spacing w:line="0" w:lineRule="atLeast"/>
                    <w:jc w:val="center"/>
                    <w:rPr>
                      <w:sz w:val="21"/>
                    </w:rPr>
                  </w:pPr>
                  <w:r w:rsidRPr="00410938">
                    <w:rPr>
                      <w:rFonts w:hint="eastAsia"/>
                      <w:sz w:val="21"/>
                    </w:rPr>
                    <w:t>西起清湖路，东至清霞路，路线长</w:t>
                  </w:r>
                  <w:r w:rsidRPr="00410938">
                    <w:rPr>
                      <w:rFonts w:hint="eastAsia"/>
                      <w:sz w:val="21"/>
                    </w:rPr>
                    <w:t>1.0</w:t>
                  </w:r>
                  <w:r w:rsidR="003F11A6">
                    <w:rPr>
                      <w:rFonts w:hint="eastAsia"/>
                      <w:sz w:val="21"/>
                    </w:rPr>
                    <w:t>59.4</w:t>
                  </w:r>
                  <w:r w:rsidRPr="00410938">
                    <w:rPr>
                      <w:sz w:val="21"/>
                    </w:rPr>
                    <w:t>km</w:t>
                  </w:r>
                </w:p>
              </w:tc>
            </w:tr>
            <w:tr w:rsidR="00410938" w:rsidRPr="00410938" w14:paraId="659D13E6" w14:textId="77777777" w:rsidTr="00410938">
              <w:trPr>
                <w:trHeight w:hRule="exact" w:val="591"/>
                <w:jc w:val="center"/>
              </w:trPr>
              <w:tc>
                <w:tcPr>
                  <w:tcW w:w="650" w:type="dxa"/>
                  <w:vMerge/>
                  <w:vAlign w:val="center"/>
                </w:tcPr>
                <w:p w14:paraId="320F797C" w14:textId="77777777" w:rsidR="006E2F8C" w:rsidRPr="00410938" w:rsidRDefault="006E2F8C" w:rsidP="00410938">
                  <w:pPr>
                    <w:autoSpaceDE w:val="0"/>
                    <w:autoSpaceDN w:val="0"/>
                    <w:spacing w:line="0" w:lineRule="atLeast"/>
                    <w:jc w:val="center"/>
                    <w:rPr>
                      <w:b/>
                      <w:sz w:val="21"/>
                    </w:rPr>
                  </w:pPr>
                </w:p>
              </w:tc>
              <w:tc>
                <w:tcPr>
                  <w:tcW w:w="757" w:type="dxa"/>
                  <w:vMerge/>
                  <w:vAlign w:val="center"/>
                </w:tcPr>
                <w:p w14:paraId="16B4452B" w14:textId="77777777" w:rsidR="006E2F8C" w:rsidRPr="00410938" w:rsidRDefault="006E2F8C" w:rsidP="00410938">
                  <w:pPr>
                    <w:autoSpaceDE w:val="0"/>
                    <w:autoSpaceDN w:val="0"/>
                    <w:spacing w:line="0" w:lineRule="atLeast"/>
                    <w:jc w:val="center"/>
                    <w:rPr>
                      <w:sz w:val="21"/>
                    </w:rPr>
                  </w:pPr>
                </w:p>
              </w:tc>
              <w:tc>
                <w:tcPr>
                  <w:tcW w:w="1075" w:type="dxa"/>
                  <w:vMerge/>
                  <w:vAlign w:val="center"/>
                </w:tcPr>
                <w:p w14:paraId="1CCE422A" w14:textId="77777777" w:rsidR="006E2F8C" w:rsidRPr="00410938" w:rsidRDefault="006E2F8C" w:rsidP="00410938">
                  <w:pPr>
                    <w:autoSpaceDE w:val="0"/>
                    <w:autoSpaceDN w:val="0"/>
                    <w:spacing w:line="0" w:lineRule="atLeast"/>
                    <w:jc w:val="center"/>
                    <w:rPr>
                      <w:sz w:val="21"/>
                    </w:rPr>
                  </w:pPr>
                </w:p>
              </w:tc>
              <w:tc>
                <w:tcPr>
                  <w:tcW w:w="6395" w:type="dxa"/>
                  <w:vAlign w:val="center"/>
                </w:tcPr>
                <w:p w14:paraId="2FCCF9EF" w14:textId="0488DDD6" w:rsidR="006E2F8C" w:rsidRPr="00410938" w:rsidRDefault="00146B73" w:rsidP="00410938">
                  <w:pPr>
                    <w:autoSpaceDE w:val="0"/>
                    <w:autoSpaceDN w:val="0"/>
                    <w:spacing w:line="0" w:lineRule="atLeast"/>
                    <w:jc w:val="center"/>
                    <w:rPr>
                      <w:sz w:val="21"/>
                    </w:rPr>
                  </w:pPr>
                  <w:r w:rsidRPr="00410938">
                    <w:rPr>
                      <w:sz w:val="21"/>
                    </w:rPr>
                    <w:t>标准路幅</w:t>
                  </w:r>
                  <w:r w:rsidRPr="00410938">
                    <w:rPr>
                      <w:rFonts w:hint="eastAsia"/>
                      <w:sz w:val="21"/>
                    </w:rPr>
                    <w:t>红线宽度</w:t>
                  </w:r>
                  <w:r w:rsidRPr="00410938">
                    <w:rPr>
                      <w:sz w:val="21"/>
                    </w:rPr>
                    <w:t>2</w:t>
                  </w:r>
                  <w:r w:rsidRPr="00410938">
                    <w:rPr>
                      <w:rFonts w:hint="eastAsia"/>
                      <w:sz w:val="21"/>
                    </w:rPr>
                    <w:t>8</w:t>
                  </w:r>
                  <w:r w:rsidRPr="00410938">
                    <w:rPr>
                      <w:sz w:val="21"/>
                    </w:rPr>
                    <w:t>m</w:t>
                  </w:r>
                  <w:r w:rsidRPr="00410938">
                    <w:rPr>
                      <w:rFonts w:hint="eastAsia"/>
                      <w:sz w:val="21"/>
                    </w:rPr>
                    <w:t>，双向四车道，采用沥青混凝土路面</w:t>
                  </w:r>
                  <w:r w:rsidRPr="00410938">
                    <w:rPr>
                      <w:sz w:val="21"/>
                    </w:rPr>
                    <w:t>，设计车速</w:t>
                  </w:r>
                  <w:r w:rsidRPr="00410938">
                    <w:rPr>
                      <w:sz w:val="21"/>
                    </w:rPr>
                    <w:t>40km/h</w:t>
                  </w:r>
                </w:p>
              </w:tc>
            </w:tr>
            <w:tr w:rsidR="00410938" w:rsidRPr="00410938" w14:paraId="2AB18A9E" w14:textId="77777777" w:rsidTr="00410938">
              <w:trPr>
                <w:trHeight w:hRule="exact" w:val="435"/>
                <w:jc w:val="center"/>
              </w:trPr>
              <w:tc>
                <w:tcPr>
                  <w:tcW w:w="650" w:type="dxa"/>
                  <w:vMerge/>
                  <w:vAlign w:val="center"/>
                </w:tcPr>
                <w:p w14:paraId="2D59232C" w14:textId="77777777" w:rsidR="00146B73" w:rsidRPr="00410938" w:rsidRDefault="00146B73" w:rsidP="00410938">
                  <w:pPr>
                    <w:autoSpaceDE w:val="0"/>
                    <w:autoSpaceDN w:val="0"/>
                    <w:spacing w:line="0" w:lineRule="atLeast"/>
                    <w:jc w:val="center"/>
                    <w:rPr>
                      <w:b/>
                      <w:sz w:val="21"/>
                    </w:rPr>
                  </w:pPr>
                </w:p>
              </w:tc>
              <w:tc>
                <w:tcPr>
                  <w:tcW w:w="757" w:type="dxa"/>
                  <w:vMerge/>
                  <w:vAlign w:val="center"/>
                </w:tcPr>
                <w:p w14:paraId="4FA71B1C" w14:textId="77777777" w:rsidR="00146B73" w:rsidRPr="00410938" w:rsidRDefault="00146B73" w:rsidP="00410938">
                  <w:pPr>
                    <w:autoSpaceDE w:val="0"/>
                    <w:autoSpaceDN w:val="0"/>
                    <w:spacing w:line="0" w:lineRule="atLeast"/>
                    <w:jc w:val="center"/>
                    <w:rPr>
                      <w:sz w:val="21"/>
                    </w:rPr>
                  </w:pPr>
                </w:p>
              </w:tc>
              <w:tc>
                <w:tcPr>
                  <w:tcW w:w="1075" w:type="dxa"/>
                  <w:vMerge/>
                  <w:vAlign w:val="center"/>
                </w:tcPr>
                <w:p w14:paraId="58C7EFFD" w14:textId="77777777" w:rsidR="00146B73" w:rsidRPr="00410938" w:rsidRDefault="00146B73" w:rsidP="00410938">
                  <w:pPr>
                    <w:autoSpaceDE w:val="0"/>
                    <w:autoSpaceDN w:val="0"/>
                    <w:spacing w:line="0" w:lineRule="atLeast"/>
                    <w:jc w:val="center"/>
                    <w:rPr>
                      <w:sz w:val="21"/>
                    </w:rPr>
                  </w:pPr>
                </w:p>
              </w:tc>
              <w:tc>
                <w:tcPr>
                  <w:tcW w:w="6395" w:type="dxa"/>
                  <w:vAlign w:val="center"/>
                </w:tcPr>
                <w:p w14:paraId="094EAF8E" w14:textId="7CA6F2AE" w:rsidR="00146B73" w:rsidRPr="00410938" w:rsidRDefault="00146B73" w:rsidP="00410938">
                  <w:pPr>
                    <w:autoSpaceDE w:val="0"/>
                    <w:autoSpaceDN w:val="0"/>
                    <w:spacing w:line="0" w:lineRule="atLeast"/>
                    <w:jc w:val="center"/>
                    <w:rPr>
                      <w:sz w:val="21"/>
                    </w:rPr>
                  </w:pPr>
                  <w:r w:rsidRPr="00410938">
                    <w:rPr>
                      <w:rFonts w:hint="eastAsia"/>
                      <w:sz w:val="21"/>
                    </w:rPr>
                    <w:t>全线设置变坡点</w:t>
                  </w:r>
                  <w:r w:rsidRPr="00410938">
                    <w:rPr>
                      <w:sz w:val="21"/>
                    </w:rPr>
                    <w:t xml:space="preserve">6 </w:t>
                  </w:r>
                  <w:r w:rsidRPr="00410938">
                    <w:rPr>
                      <w:rFonts w:hint="eastAsia"/>
                      <w:sz w:val="21"/>
                    </w:rPr>
                    <w:t>处，最大纵坡分别为</w:t>
                  </w:r>
                  <w:r w:rsidRPr="00410938">
                    <w:rPr>
                      <w:sz w:val="21"/>
                    </w:rPr>
                    <w:t>2.904%</w:t>
                  </w:r>
                  <w:r w:rsidRPr="00410938">
                    <w:rPr>
                      <w:rFonts w:hint="eastAsia"/>
                      <w:sz w:val="21"/>
                    </w:rPr>
                    <w:t>，最小纵坡为</w:t>
                  </w:r>
                  <w:r w:rsidRPr="00410938">
                    <w:rPr>
                      <w:sz w:val="21"/>
                    </w:rPr>
                    <w:t>0.375%</w:t>
                  </w:r>
                </w:p>
              </w:tc>
            </w:tr>
            <w:tr w:rsidR="00410938" w:rsidRPr="00410938" w14:paraId="272D6CB2" w14:textId="77777777" w:rsidTr="00410938">
              <w:trPr>
                <w:trHeight w:hRule="exact" w:val="413"/>
                <w:jc w:val="center"/>
              </w:trPr>
              <w:tc>
                <w:tcPr>
                  <w:tcW w:w="650" w:type="dxa"/>
                  <w:vMerge/>
                  <w:vAlign w:val="center"/>
                </w:tcPr>
                <w:p w14:paraId="737A3028" w14:textId="77777777" w:rsidR="00146B73" w:rsidRPr="00410938" w:rsidRDefault="00146B73" w:rsidP="00410938">
                  <w:pPr>
                    <w:autoSpaceDE w:val="0"/>
                    <w:autoSpaceDN w:val="0"/>
                    <w:spacing w:line="0" w:lineRule="atLeast"/>
                    <w:jc w:val="center"/>
                    <w:rPr>
                      <w:b/>
                      <w:sz w:val="21"/>
                    </w:rPr>
                  </w:pPr>
                </w:p>
              </w:tc>
              <w:tc>
                <w:tcPr>
                  <w:tcW w:w="757" w:type="dxa"/>
                  <w:vMerge/>
                  <w:vAlign w:val="center"/>
                </w:tcPr>
                <w:p w14:paraId="319661FF" w14:textId="77777777" w:rsidR="00146B73" w:rsidRPr="00410938" w:rsidRDefault="00146B73" w:rsidP="00410938">
                  <w:pPr>
                    <w:autoSpaceDE w:val="0"/>
                    <w:autoSpaceDN w:val="0"/>
                    <w:spacing w:line="0" w:lineRule="atLeast"/>
                    <w:jc w:val="center"/>
                    <w:rPr>
                      <w:sz w:val="21"/>
                    </w:rPr>
                  </w:pPr>
                </w:p>
              </w:tc>
              <w:tc>
                <w:tcPr>
                  <w:tcW w:w="1075" w:type="dxa"/>
                  <w:vMerge/>
                  <w:vAlign w:val="center"/>
                </w:tcPr>
                <w:p w14:paraId="713A4A07" w14:textId="77777777" w:rsidR="00146B73" w:rsidRPr="00410938" w:rsidRDefault="00146B73" w:rsidP="00410938">
                  <w:pPr>
                    <w:autoSpaceDE w:val="0"/>
                    <w:autoSpaceDN w:val="0"/>
                    <w:spacing w:line="0" w:lineRule="atLeast"/>
                    <w:jc w:val="center"/>
                    <w:rPr>
                      <w:sz w:val="21"/>
                    </w:rPr>
                  </w:pPr>
                </w:p>
              </w:tc>
              <w:tc>
                <w:tcPr>
                  <w:tcW w:w="6395" w:type="dxa"/>
                  <w:vAlign w:val="center"/>
                </w:tcPr>
                <w:p w14:paraId="6436D8F0" w14:textId="4BF4093C" w:rsidR="00146B73" w:rsidRPr="00410938" w:rsidRDefault="00146B73" w:rsidP="00410938">
                  <w:pPr>
                    <w:autoSpaceDE w:val="0"/>
                    <w:autoSpaceDN w:val="0"/>
                    <w:spacing w:line="0" w:lineRule="atLeast"/>
                    <w:jc w:val="center"/>
                    <w:rPr>
                      <w:sz w:val="21"/>
                    </w:rPr>
                  </w:pPr>
                  <w:r w:rsidRPr="00410938">
                    <w:rPr>
                      <w:rFonts w:hint="eastAsia"/>
                      <w:sz w:val="21"/>
                    </w:rPr>
                    <w:t>平面</w:t>
                  </w:r>
                  <w:r w:rsidRPr="00410938">
                    <w:rPr>
                      <w:sz w:val="21"/>
                    </w:rPr>
                    <w:t>交叉共</w:t>
                  </w:r>
                  <w:r w:rsidRPr="00410938">
                    <w:rPr>
                      <w:rFonts w:hint="eastAsia"/>
                      <w:sz w:val="21"/>
                    </w:rPr>
                    <w:t>5</w:t>
                  </w:r>
                  <w:r w:rsidRPr="00410938">
                    <w:rPr>
                      <w:sz w:val="21"/>
                    </w:rPr>
                    <w:t>处</w:t>
                  </w:r>
                  <w:r w:rsidRPr="00410938">
                    <w:rPr>
                      <w:rFonts w:hint="eastAsia"/>
                      <w:sz w:val="21"/>
                    </w:rPr>
                    <w:t>，无分离式交叉</w:t>
                  </w:r>
                </w:p>
              </w:tc>
            </w:tr>
            <w:tr w:rsidR="00410938" w:rsidRPr="00410938" w14:paraId="1BEAF4F3" w14:textId="77777777" w:rsidTr="00410938">
              <w:trPr>
                <w:trHeight w:hRule="exact" w:val="427"/>
                <w:jc w:val="center"/>
              </w:trPr>
              <w:tc>
                <w:tcPr>
                  <w:tcW w:w="650" w:type="dxa"/>
                  <w:vMerge/>
                  <w:vAlign w:val="center"/>
                </w:tcPr>
                <w:p w14:paraId="561142BC" w14:textId="77777777" w:rsidR="00146B73" w:rsidRPr="00410938" w:rsidRDefault="00146B73" w:rsidP="00410938">
                  <w:pPr>
                    <w:autoSpaceDE w:val="0"/>
                    <w:autoSpaceDN w:val="0"/>
                    <w:spacing w:line="0" w:lineRule="atLeast"/>
                    <w:jc w:val="center"/>
                    <w:rPr>
                      <w:sz w:val="21"/>
                    </w:rPr>
                  </w:pPr>
                </w:p>
              </w:tc>
              <w:tc>
                <w:tcPr>
                  <w:tcW w:w="757" w:type="dxa"/>
                  <w:vMerge/>
                  <w:vAlign w:val="center"/>
                </w:tcPr>
                <w:p w14:paraId="6F39FA84" w14:textId="77777777" w:rsidR="00146B73" w:rsidRPr="00410938" w:rsidRDefault="00146B73" w:rsidP="00410938">
                  <w:pPr>
                    <w:autoSpaceDE w:val="0"/>
                    <w:autoSpaceDN w:val="0"/>
                    <w:spacing w:line="0" w:lineRule="atLeast"/>
                    <w:jc w:val="center"/>
                    <w:rPr>
                      <w:sz w:val="21"/>
                    </w:rPr>
                  </w:pPr>
                </w:p>
              </w:tc>
              <w:tc>
                <w:tcPr>
                  <w:tcW w:w="1075" w:type="dxa"/>
                  <w:vMerge/>
                  <w:vAlign w:val="center"/>
                </w:tcPr>
                <w:p w14:paraId="1E4C7A17" w14:textId="77777777" w:rsidR="00146B73" w:rsidRPr="00410938" w:rsidRDefault="00146B73" w:rsidP="00410938">
                  <w:pPr>
                    <w:autoSpaceDE w:val="0"/>
                    <w:autoSpaceDN w:val="0"/>
                    <w:spacing w:line="0" w:lineRule="atLeast"/>
                    <w:jc w:val="center"/>
                    <w:rPr>
                      <w:sz w:val="21"/>
                    </w:rPr>
                  </w:pPr>
                </w:p>
              </w:tc>
              <w:tc>
                <w:tcPr>
                  <w:tcW w:w="6395" w:type="dxa"/>
                  <w:vAlign w:val="center"/>
                </w:tcPr>
                <w:p w14:paraId="76F479A0" w14:textId="6C132DDE" w:rsidR="00146B73" w:rsidRPr="00410938" w:rsidRDefault="00146B73" w:rsidP="00410938">
                  <w:pPr>
                    <w:autoSpaceDE w:val="0"/>
                    <w:autoSpaceDN w:val="0"/>
                    <w:spacing w:line="0" w:lineRule="atLeast"/>
                    <w:jc w:val="center"/>
                    <w:rPr>
                      <w:sz w:val="21"/>
                    </w:rPr>
                  </w:pPr>
                  <w:r w:rsidRPr="00410938">
                    <w:rPr>
                      <w:rFonts w:hint="eastAsia"/>
                      <w:sz w:val="21"/>
                    </w:rPr>
                    <w:t>3</w:t>
                  </w:r>
                  <w:r w:rsidRPr="00410938">
                    <w:rPr>
                      <w:rFonts w:hint="eastAsia"/>
                      <w:sz w:val="21"/>
                    </w:rPr>
                    <w:t>个公交站</w:t>
                  </w:r>
                </w:p>
              </w:tc>
            </w:tr>
            <w:tr w:rsidR="00410938" w:rsidRPr="00410938" w14:paraId="6413247D" w14:textId="77777777" w:rsidTr="00410938">
              <w:trPr>
                <w:trHeight w:hRule="exact" w:val="439"/>
                <w:jc w:val="center"/>
              </w:trPr>
              <w:tc>
                <w:tcPr>
                  <w:tcW w:w="650" w:type="dxa"/>
                  <w:vMerge/>
                  <w:vAlign w:val="center"/>
                </w:tcPr>
                <w:p w14:paraId="61A983BC" w14:textId="77777777" w:rsidR="001A35FD" w:rsidRPr="00410938" w:rsidRDefault="001A35FD" w:rsidP="00410938">
                  <w:pPr>
                    <w:autoSpaceDE w:val="0"/>
                    <w:autoSpaceDN w:val="0"/>
                    <w:spacing w:line="0" w:lineRule="atLeast"/>
                    <w:jc w:val="center"/>
                    <w:rPr>
                      <w:sz w:val="21"/>
                    </w:rPr>
                  </w:pPr>
                </w:p>
              </w:tc>
              <w:tc>
                <w:tcPr>
                  <w:tcW w:w="757" w:type="dxa"/>
                  <w:vMerge/>
                  <w:vAlign w:val="center"/>
                </w:tcPr>
                <w:p w14:paraId="3F2FA2C2" w14:textId="77777777" w:rsidR="001A35FD" w:rsidRPr="00410938" w:rsidRDefault="001A35FD" w:rsidP="00410938">
                  <w:pPr>
                    <w:autoSpaceDE w:val="0"/>
                    <w:autoSpaceDN w:val="0"/>
                    <w:spacing w:line="0" w:lineRule="atLeast"/>
                    <w:jc w:val="center"/>
                    <w:rPr>
                      <w:sz w:val="21"/>
                    </w:rPr>
                  </w:pPr>
                </w:p>
              </w:tc>
              <w:tc>
                <w:tcPr>
                  <w:tcW w:w="1075" w:type="dxa"/>
                  <w:vMerge w:val="restart"/>
                  <w:vAlign w:val="center"/>
                </w:tcPr>
                <w:p w14:paraId="2183AFB0" w14:textId="39E5BCB4" w:rsidR="001A35FD" w:rsidRPr="00410938" w:rsidRDefault="001A35FD" w:rsidP="00410938">
                  <w:pPr>
                    <w:autoSpaceDE w:val="0"/>
                    <w:autoSpaceDN w:val="0"/>
                    <w:spacing w:line="0" w:lineRule="atLeast"/>
                    <w:jc w:val="center"/>
                    <w:rPr>
                      <w:sz w:val="21"/>
                    </w:rPr>
                  </w:pPr>
                  <w:r w:rsidRPr="00410938">
                    <w:rPr>
                      <w:rFonts w:hint="eastAsia"/>
                      <w:sz w:val="21"/>
                    </w:rPr>
                    <w:t>桥梁工程</w:t>
                  </w:r>
                </w:p>
              </w:tc>
              <w:tc>
                <w:tcPr>
                  <w:tcW w:w="6395" w:type="dxa"/>
                  <w:vAlign w:val="center"/>
                </w:tcPr>
                <w:p w14:paraId="53F7CA27" w14:textId="60DB8167" w:rsidR="001A35FD" w:rsidRPr="00410938" w:rsidRDefault="001A35FD" w:rsidP="00410938">
                  <w:pPr>
                    <w:autoSpaceDE w:val="0"/>
                    <w:autoSpaceDN w:val="0"/>
                    <w:spacing w:line="0" w:lineRule="atLeast"/>
                    <w:jc w:val="center"/>
                    <w:rPr>
                      <w:sz w:val="21"/>
                    </w:rPr>
                  </w:pPr>
                  <w:r w:rsidRPr="00410938">
                    <w:rPr>
                      <w:rFonts w:hint="eastAsia"/>
                      <w:sz w:val="21"/>
                    </w:rPr>
                    <w:t>2</w:t>
                  </w:r>
                  <w:r w:rsidRPr="00410938">
                    <w:rPr>
                      <w:rFonts w:hint="eastAsia"/>
                      <w:sz w:val="21"/>
                    </w:rPr>
                    <w:t>座桥梁共长</w:t>
                  </w:r>
                  <w:r w:rsidRPr="00410938">
                    <w:rPr>
                      <w:rFonts w:hint="eastAsia"/>
                      <w:sz w:val="21"/>
                    </w:rPr>
                    <w:t>121</w:t>
                  </w:r>
                  <w:r w:rsidRPr="00410938">
                    <w:rPr>
                      <w:sz w:val="21"/>
                    </w:rPr>
                    <w:t>.04m</w:t>
                  </w:r>
                </w:p>
              </w:tc>
            </w:tr>
            <w:tr w:rsidR="00410938" w:rsidRPr="00410938" w14:paraId="10C30627" w14:textId="77777777" w:rsidTr="00410938">
              <w:trPr>
                <w:trHeight w:hRule="exact" w:val="552"/>
                <w:jc w:val="center"/>
              </w:trPr>
              <w:tc>
                <w:tcPr>
                  <w:tcW w:w="650" w:type="dxa"/>
                  <w:vMerge/>
                  <w:vAlign w:val="center"/>
                </w:tcPr>
                <w:p w14:paraId="1192BD4D" w14:textId="77777777" w:rsidR="001A35FD" w:rsidRPr="00410938" w:rsidRDefault="001A35FD" w:rsidP="00410938">
                  <w:pPr>
                    <w:autoSpaceDE w:val="0"/>
                    <w:autoSpaceDN w:val="0"/>
                    <w:spacing w:line="0" w:lineRule="atLeast"/>
                    <w:jc w:val="center"/>
                    <w:rPr>
                      <w:sz w:val="21"/>
                    </w:rPr>
                  </w:pPr>
                </w:p>
              </w:tc>
              <w:tc>
                <w:tcPr>
                  <w:tcW w:w="757" w:type="dxa"/>
                  <w:vMerge/>
                  <w:vAlign w:val="center"/>
                </w:tcPr>
                <w:p w14:paraId="4574FEF3" w14:textId="77777777" w:rsidR="001A35FD" w:rsidRPr="00410938" w:rsidRDefault="001A35FD" w:rsidP="00410938">
                  <w:pPr>
                    <w:autoSpaceDE w:val="0"/>
                    <w:autoSpaceDN w:val="0"/>
                    <w:spacing w:line="0" w:lineRule="atLeast"/>
                    <w:jc w:val="center"/>
                    <w:rPr>
                      <w:sz w:val="21"/>
                    </w:rPr>
                  </w:pPr>
                </w:p>
              </w:tc>
              <w:tc>
                <w:tcPr>
                  <w:tcW w:w="1075" w:type="dxa"/>
                  <w:vMerge/>
                  <w:vAlign w:val="center"/>
                </w:tcPr>
                <w:p w14:paraId="34659129" w14:textId="77777777" w:rsidR="001A35FD" w:rsidRPr="00410938" w:rsidRDefault="001A35FD" w:rsidP="00410938">
                  <w:pPr>
                    <w:autoSpaceDE w:val="0"/>
                    <w:autoSpaceDN w:val="0"/>
                    <w:spacing w:line="0" w:lineRule="atLeast"/>
                    <w:jc w:val="center"/>
                    <w:rPr>
                      <w:sz w:val="21"/>
                    </w:rPr>
                  </w:pPr>
                </w:p>
              </w:tc>
              <w:tc>
                <w:tcPr>
                  <w:tcW w:w="6395" w:type="dxa"/>
                </w:tcPr>
                <w:p w14:paraId="377EA66A" w14:textId="0C84C29F" w:rsidR="001A35FD" w:rsidRPr="00410938" w:rsidRDefault="001A35FD" w:rsidP="00410938">
                  <w:pPr>
                    <w:autoSpaceDE w:val="0"/>
                    <w:autoSpaceDN w:val="0"/>
                    <w:spacing w:line="0" w:lineRule="atLeast"/>
                    <w:jc w:val="center"/>
                    <w:rPr>
                      <w:kern w:val="0"/>
                      <w:sz w:val="21"/>
                      <w:szCs w:val="21"/>
                    </w:rPr>
                  </w:pPr>
                  <w:proofErr w:type="gramStart"/>
                  <w:r w:rsidRPr="00410938">
                    <w:rPr>
                      <w:kern w:val="0"/>
                      <w:sz w:val="21"/>
                      <w:szCs w:val="21"/>
                    </w:rPr>
                    <w:t>霞湾路</w:t>
                  </w:r>
                  <w:proofErr w:type="gramEnd"/>
                  <w:r w:rsidRPr="00410938">
                    <w:rPr>
                      <w:kern w:val="0"/>
                      <w:sz w:val="21"/>
                      <w:szCs w:val="21"/>
                    </w:rPr>
                    <w:t>1</w:t>
                  </w:r>
                  <w:r w:rsidRPr="00410938">
                    <w:rPr>
                      <w:kern w:val="0"/>
                      <w:sz w:val="21"/>
                      <w:szCs w:val="21"/>
                    </w:rPr>
                    <w:t>号桥</w:t>
                  </w:r>
                  <w:r w:rsidRPr="00410938">
                    <w:rPr>
                      <w:rFonts w:hint="eastAsia"/>
                      <w:kern w:val="0"/>
                      <w:sz w:val="21"/>
                      <w:szCs w:val="21"/>
                    </w:rPr>
                    <w:t>，跨新桥河高排渠，长</w:t>
                  </w:r>
                  <w:r w:rsidRPr="00410938">
                    <w:rPr>
                      <w:rFonts w:hint="eastAsia"/>
                      <w:kern w:val="0"/>
                      <w:sz w:val="21"/>
                      <w:szCs w:val="21"/>
                    </w:rPr>
                    <w:t>40</w:t>
                  </w:r>
                  <w:r w:rsidRPr="00410938">
                    <w:rPr>
                      <w:kern w:val="0"/>
                      <w:sz w:val="21"/>
                      <w:szCs w:val="21"/>
                    </w:rPr>
                    <w:t>m</w:t>
                  </w:r>
                  <w:r w:rsidRPr="00410938">
                    <w:rPr>
                      <w:rFonts w:hint="eastAsia"/>
                      <w:kern w:val="0"/>
                      <w:sz w:val="21"/>
                      <w:szCs w:val="21"/>
                    </w:rPr>
                    <w:t>，宽</w:t>
                  </w:r>
                  <w:r w:rsidRPr="00410938">
                    <w:rPr>
                      <w:rFonts w:hint="eastAsia"/>
                      <w:kern w:val="0"/>
                      <w:sz w:val="21"/>
                      <w:szCs w:val="21"/>
                    </w:rPr>
                    <w:t>34.75</w:t>
                  </w:r>
                  <w:r w:rsidRPr="00410938">
                    <w:rPr>
                      <w:kern w:val="0"/>
                      <w:sz w:val="21"/>
                      <w:szCs w:val="21"/>
                    </w:rPr>
                    <w:t>m</w:t>
                  </w:r>
                  <w:r w:rsidRPr="00410938">
                    <w:rPr>
                      <w:rFonts w:hint="eastAsia"/>
                      <w:kern w:val="0"/>
                      <w:sz w:val="21"/>
                      <w:szCs w:val="21"/>
                    </w:rPr>
                    <w:t>，</w:t>
                  </w:r>
                  <w:r w:rsidRPr="00410938">
                    <w:rPr>
                      <w:kern w:val="0"/>
                      <w:sz w:val="21"/>
                      <w:szCs w:val="21"/>
                    </w:rPr>
                    <w:t>预应力</w:t>
                  </w:r>
                  <w:proofErr w:type="gramStart"/>
                  <w:r w:rsidRPr="00410938">
                    <w:rPr>
                      <w:kern w:val="0"/>
                      <w:sz w:val="21"/>
                      <w:szCs w:val="21"/>
                    </w:rPr>
                    <w:t>砼</w:t>
                  </w:r>
                  <w:proofErr w:type="gramEnd"/>
                  <w:r w:rsidRPr="00410938">
                    <w:rPr>
                      <w:kern w:val="0"/>
                      <w:sz w:val="21"/>
                      <w:szCs w:val="21"/>
                    </w:rPr>
                    <w:t>简支小箱梁</w:t>
                  </w:r>
                </w:p>
              </w:tc>
            </w:tr>
            <w:tr w:rsidR="00410938" w:rsidRPr="00410938" w14:paraId="4FBB9994" w14:textId="77777777" w:rsidTr="00410938">
              <w:trPr>
                <w:trHeight w:hRule="exact" w:val="560"/>
                <w:jc w:val="center"/>
              </w:trPr>
              <w:tc>
                <w:tcPr>
                  <w:tcW w:w="650" w:type="dxa"/>
                  <w:vMerge/>
                  <w:vAlign w:val="center"/>
                </w:tcPr>
                <w:p w14:paraId="2BB6649B" w14:textId="77777777" w:rsidR="001A35FD" w:rsidRPr="00410938" w:rsidRDefault="001A35FD" w:rsidP="00410938">
                  <w:pPr>
                    <w:autoSpaceDE w:val="0"/>
                    <w:autoSpaceDN w:val="0"/>
                    <w:spacing w:line="0" w:lineRule="atLeast"/>
                    <w:jc w:val="center"/>
                    <w:rPr>
                      <w:sz w:val="21"/>
                    </w:rPr>
                  </w:pPr>
                </w:p>
              </w:tc>
              <w:tc>
                <w:tcPr>
                  <w:tcW w:w="757" w:type="dxa"/>
                  <w:vMerge/>
                  <w:vAlign w:val="center"/>
                </w:tcPr>
                <w:p w14:paraId="0F3E5E43" w14:textId="77777777" w:rsidR="001A35FD" w:rsidRPr="00410938" w:rsidRDefault="001A35FD" w:rsidP="00410938">
                  <w:pPr>
                    <w:autoSpaceDE w:val="0"/>
                    <w:autoSpaceDN w:val="0"/>
                    <w:spacing w:line="0" w:lineRule="atLeast"/>
                    <w:jc w:val="center"/>
                    <w:rPr>
                      <w:sz w:val="21"/>
                    </w:rPr>
                  </w:pPr>
                </w:p>
              </w:tc>
              <w:tc>
                <w:tcPr>
                  <w:tcW w:w="1075" w:type="dxa"/>
                  <w:vMerge/>
                  <w:vAlign w:val="center"/>
                </w:tcPr>
                <w:p w14:paraId="66B2DC8C" w14:textId="77777777" w:rsidR="001A35FD" w:rsidRPr="00410938" w:rsidRDefault="001A35FD" w:rsidP="00410938">
                  <w:pPr>
                    <w:autoSpaceDE w:val="0"/>
                    <w:autoSpaceDN w:val="0"/>
                    <w:spacing w:line="0" w:lineRule="atLeast"/>
                    <w:jc w:val="center"/>
                    <w:rPr>
                      <w:sz w:val="21"/>
                    </w:rPr>
                  </w:pPr>
                </w:p>
              </w:tc>
              <w:tc>
                <w:tcPr>
                  <w:tcW w:w="6395" w:type="dxa"/>
                  <w:vAlign w:val="center"/>
                </w:tcPr>
                <w:p w14:paraId="76C3C724" w14:textId="316CF42B" w:rsidR="001A35FD" w:rsidRPr="00410938" w:rsidRDefault="001A35FD" w:rsidP="00410938">
                  <w:pPr>
                    <w:autoSpaceDE w:val="0"/>
                    <w:autoSpaceDN w:val="0"/>
                    <w:spacing w:line="0" w:lineRule="atLeast"/>
                    <w:jc w:val="center"/>
                    <w:rPr>
                      <w:kern w:val="0"/>
                      <w:sz w:val="21"/>
                      <w:szCs w:val="21"/>
                    </w:rPr>
                  </w:pPr>
                  <w:proofErr w:type="gramStart"/>
                  <w:r w:rsidRPr="00410938">
                    <w:rPr>
                      <w:kern w:val="0"/>
                      <w:sz w:val="21"/>
                      <w:szCs w:val="21"/>
                    </w:rPr>
                    <w:t>霞湾路</w:t>
                  </w:r>
                  <w:proofErr w:type="gramEnd"/>
                  <w:r w:rsidRPr="00410938">
                    <w:rPr>
                      <w:kern w:val="0"/>
                      <w:sz w:val="21"/>
                      <w:szCs w:val="21"/>
                    </w:rPr>
                    <w:t>2</w:t>
                  </w:r>
                  <w:r w:rsidRPr="00410938">
                    <w:rPr>
                      <w:kern w:val="0"/>
                      <w:sz w:val="21"/>
                      <w:szCs w:val="21"/>
                    </w:rPr>
                    <w:t>号桥</w:t>
                  </w:r>
                  <w:r w:rsidRPr="00410938">
                    <w:rPr>
                      <w:rFonts w:hint="eastAsia"/>
                      <w:kern w:val="0"/>
                      <w:sz w:val="21"/>
                      <w:szCs w:val="21"/>
                    </w:rPr>
                    <w:t>，跨</w:t>
                  </w:r>
                  <w:proofErr w:type="gramStart"/>
                  <w:r w:rsidRPr="00410938">
                    <w:rPr>
                      <w:rFonts w:hint="eastAsia"/>
                      <w:kern w:val="0"/>
                      <w:sz w:val="21"/>
                      <w:szCs w:val="21"/>
                    </w:rPr>
                    <w:t>新桥河低排渠</w:t>
                  </w:r>
                  <w:proofErr w:type="gramEnd"/>
                  <w:r w:rsidRPr="00410938">
                    <w:rPr>
                      <w:rFonts w:hint="eastAsia"/>
                      <w:kern w:val="0"/>
                      <w:sz w:val="21"/>
                      <w:szCs w:val="21"/>
                    </w:rPr>
                    <w:t>，长</w:t>
                  </w:r>
                  <w:r w:rsidRPr="00410938">
                    <w:rPr>
                      <w:rFonts w:hint="eastAsia"/>
                      <w:kern w:val="0"/>
                      <w:sz w:val="21"/>
                      <w:szCs w:val="21"/>
                    </w:rPr>
                    <w:t>81.04</w:t>
                  </w:r>
                  <w:r w:rsidRPr="00410938">
                    <w:rPr>
                      <w:kern w:val="0"/>
                      <w:sz w:val="21"/>
                      <w:szCs w:val="21"/>
                    </w:rPr>
                    <w:t>m</w:t>
                  </w:r>
                  <w:r w:rsidRPr="00410938">
                    <w:rPr>
                      <w:rFonts w:hint="eastAsia"/>
                      <w:kern w:val="0"/>
                      <w:sz w:val="21"/>
                      <w:szCs w:val="21"/>
                    </w:rPr>
                    <w:t>，宽</w:t>
                  </w:r>
                  <w:r w:rsidRPr="00410938">
                    <w:rPr>
                      <w:rFonts w:hint="eastAsia"/>
                      <w:kern w:val="0"/>
                      <w:sz w:val="21"/>
                      <w:szCs w:val="21"/>
                    </w:rPr>
                    <w:t>28</w:t>
                  </w:r>
                  <w:r w:rsidRPr="00410938">
                    <w:rPr>
                      <w:kern w:val="0"/>
                      <w:sz w:val="21"/>
                      <w:szCs w:val="21"/>
                    </w:rPr>
                    <w:t>m</w:t>
                  </w:r>
                  <w:r w:rsidRPr="00410938">
                    <w:rPr>
                      <w:rFonts w:hint="eastAsia"/>
                      <w:kern w:val="0"/>
                      <w:sz w:val="21"/>
                      <w:szCs w:val="21"/>
                    </w:rPr>
                    <w:t>，</w:t>
                  </w:r>
                  <w:proofErr w:type="gramStart"/>
                  <w:r w:rsidRPr="00410938">
                    <w:rPr>
                      <w:kern w:val="0"/>
                      <w:sz w:val="21"/>
                      <w:szCs w:val="21"/>
                    </w:rPr>
                    <w:t>曲塔无背索</w:t>
                  </w:r>
                  <w:proofErr w:type="gramEnd"/>
                  <w:r w:rsidRPr="00410938">
                    <w:rPr>
                      <w:kern w:val="0"/>
                      <w:sz w:val="21"/>
                      <w:szCs w:val="21"/>
                    </w:rPr>
                    <w:t>斜拉</w:t>
                  </w:r>
                  <w:r w:rsidRPr="00410938">
                    <w:rPr>
                      <w:rFonts w:hint="eastAsia"/>
                      <w:kern w:val="0"/>
                      <w:sz w:val="21"/>
                      <w:szCs w:val="21"/>
                    </w:rPr>
                    <w:t>结构</w:t>
                  </w:r>
                </w:p>
              </w:tc>
            </w:tr>
            <w:tr w:rsidR="00410938" w:rsidRPr="00410938" w14:paraId="0F630E2F" w14:textId="77777777" w:rsidTr="00410938">
              <w:trPr>
                <w:trHeight w:hRule="exact" w:val="427"/>
                <w:jc w:val="center"/>
              </w:trPr>
              <w:tc>
                <w:tcPr>
                  <w:tcW w:w="650" w:type="dxa"/>
                  <w:vMerge/>
                  <w:shd w:val="clear" w:color="auto" w:fill="auto"/>
                  <w:vAlign w:val="center"/>
                </w:tcPr>
                <w:p w14:paraId="3A375A0A" w14:textId="77777777" w:rsidR="001A35FD" w:rsidRPr="00410938" w:rsidRDefault="001A35FD" w:rsidP="00410938">
                  <w:pPr>
                    <w:autoSpaceDE w:val="0"/>
                    <w:autoSpaceDN w:val="0"/>
                    <w:spacing w:line="0" w:lineRule="atLeast"/>
                    <w:jc w:val="center"/>
                    <w:rPr>
                      <w:sz w:val="21"/>
                    </w:rPr>
                  </w:pPr>
                </w:p>
              </w:tc>
              <w:tc>
                <w:tcPr>
                  <w:tcW w:w="757" w:type="dxa"/>
                  <w:vMerge/>
                  <w:shd w:val="clear" w:color="auto" w:fill="auto"/>
                  <w:vAlign w:val="center"/>
                </w:tcPr>
                <w:p w14:paraId="7885F451" w14:textId="77777777" w:rsidR="001A35FD" w:rsidRPr="00410938" w:rsidRDefault="001A35FD" w:rsidP="00410938">
                  <w:pPr>
                    <w:autoSpaceDE w:val="0"/>
                    <w:autoSpaceDN w:val="0"/>
                    <w:spacing w:line="0" w:lineRule="atLeast"/>
                    <w:jc w:val="center"/>
                    <w:rPr>
                      <w:sz w:val="21"/>
                    </w:rPr>
                  </w:pPr>
                </w:p>
              </w:tc>
              <w:tc>
                <w:tcPr>
                  <w:tcW w:w="1075" w:type="dxa"/>
                  <w:vMerge w:val="restart"/>
                  <w:shd w:val="solid" w:color="FFFFFF" w:fill="auto"/>
                  <w:vAlign w:val="center"/>
                </w:tcPr>
                <w:p w14:paraId="45FABA97" w14:textId="1A7AFB6B" w:rsidR="001A35FD" w:rsidRPr="00410938" w:rsidRDefault="001A35FD" w:rsidP="00410938">
                  <w:pPr>
                    <w:autoSpaceDE w:val="0"/>
                    <w:autoSpaceDN w:val="0"/>
                    <w:spacing w:line="0" w:lineRule="atLeast"/>
                    <w:jc w:val="center"/>
                    <w:rPr>
                      <w:sz w:val="21"/>
                    </w:rPr>
                  </w:pPr>
                  <w:r w:rsidRPr="00410938">
                    <w:rPr>
                      <w:rFonts w:hint="eastAsia"/>
                      <w:sz w:val="21"/>
                    </w:rPr>
                    <w:t>给排水工程</w:t>
                  </w:r>
                </w:p>
              </w:tc>
              <w:tc>
                <w:tcPr>
                  <w:tcW w:w="6395" w:type="dxa"/>
                  <w:vAlign w:val="center"/>
                </w:tcPr>
                <w:p w14:paraId="3ED513BD" w14:textId="7B96CD6A" w:rsidR="001A35FD" w:rsidRPr="00410938" w:rsidRDefault="001A35FD" w:rsidP="00410938">
                  <w:pPr>
                    <w:autoSpaceDE w:val="0"/>
                    <w:autoSpaceDN w:val="0"/>
                    <w:spacing w:line="0" w:lineRule="atLeast"/>
                    <w:jc w:val="center"/>
                    <w:rPr>
                      <w:kern w:val="0"/>
                      <w:sz w:val="21"/>
                      <w:szCs w:val="21"/>
                    </w:rPr>
                  </w:pPr>
                  <w:r w:rsidRPr="00410938">
                    <w:rPr>
                      <w:rFonts w:hint="eastAsia"/>
                      <w:kern w:val="0"/>
                      <w:sz w:val="21"/>
                      <w:szCs w:val="21"/>
                    </w:rPr>
                    <w:t>道路北侧布置雨水管，设计管径</w:t>
                  </w:r>
                  <w:r w:rsidRPr="00410938">
                    <w:rPr>
                      <w:kern w:val="0"/>
                      <w:sz w:val="21"/>
                      <w:szCs w:val="21"/>
                    </w:rPr>
                    <w:t>DN500~DN</w:t>
                  </w:r>
                  <w:r w:rsidRPr="00410938">
                    <w:rPr>
                      <w:rFonts w:hint="eastAsia"/>
                      <w:kern w:val="0"/>
                      <w:sz w:val="21"/>
                      <w:szCs w:val="21"/>
                    </w:rPr>
                    <w:t>8</w:t>
                  </w:r>
                  <w:r w:rsidRPr="00410938">
                    <w:rPr>
                      <w:kern w:val="0"/>
                      <w:sz w:val="21"/>
                      <w:szCs w:val="21"/>
                    </w:rPr>
                    <w:t>00</w:t>
                  </w:r>
                </w:p>
              </w:tc>
            </w:tr>
            <w:tr w:rsidR="00410938" w:rsidRPr="00410938" w14:paraId="12F2AA85" w14:textId="77777777" w:rsidTr="00410938">
              <w:trPr>
                <w:trHeight w:hRule="exact" w:val="433"/>
                <w:jc w:val="center"/>
              </w:trPr>
              <w:tc>
                <w:tcPr>
                  <w:tcW w:w="650" w:type="dxa"/>
                  <w:vMerge/>
                  <w:shd w:val="clear" w:color="auto" w:fill="auto"/>
                  <w:vAlign w:val="center"/>
                </w:tcPr>
                <w:p w14:paraId="34B6A851" w14:textId="77777777" w:rsidR="001A35FD" w:rsidRPr="00410938" w:rsidRDefault="001A35FD" w:rsidP="00410938">
                  <w:pPr>
                    <w:autoSpaceDE w:val="0"/>
                    <w:autoSpaceDN w:val="0"/>
                    <w:spacing w:line="0" w:lineRule="atLeast"/>
                    <w:jc w:val="center"/>
                    <w:rPr>
                      <w:sz w:val="21"/>
                    </w:rPr>
                  </w:pPr>
                </w:p>
              </w:tc>
              <w:tc>
                <w:tcPr>
                  <w:tcW w:w="757" w:type="dxa"/>
                  <w:vMerge/>
                  <w:shd w:val="clear" w:color="auto" w:fill="auto"/>
                  <w:vAlign w:val="center"/>
                </w:tcPr>
                <w:p w14:paraId="5E63EF4F" w14:textId="77777777" w:rsidR="001A35FD" w:rsidRPr="00410938" w:rsidRDefault="001A35FD" w:rsidP="00410938">
                  <w:pPr>
                    <w:autoSpaceDE w:val="0"/>
                    <w:autoSpaceDN w:val="0"/>
                    <w:spacing w:line="0" w:lineRule="atLeast"/>
                    <w:jc w:val="center"/>
                    <w:rPr>
                      <w:sz w:val="21"/>
                    </w:rPr>
                  </w:pPr>
                </w:p>
              </w:tc>
              <w:tc>
                <w:tcPr>
                  <w:tcW w:w="1075" w:type="dxa"/>
                  <w:vMerge/>
                  <w:shd w:val="solid" w:color="FFFFFF" w:fill="auto"/>
                  <w:vAlign w:val="center"/>
                </w:tcPr>
                <w:p w14:paraId="3AE09945" w14:textId="77777777" w:rsidR="001A35FD" w:rsidRPr="00410938" w:rsidRDefault="001A35FD" w:rsidP="00410938">
                  <w:pPr>
                    <w:autoSpaceDE w:val="0"/>
                    <w:autoSpaceDN w:val="0"/>
                    <w:spacing w:line="0" w:lineRule="atLeast"/>
                    <w:jc w:val="center"/>
                    <w:rPr>
                      <w:sz w:val="21"/>
                    </w:rPr>
                  </w:pPr>
                </w:p>
              </w:tc>
              <w:tc>
                <w:tcPr>
                  <w:tcW w:w="6395" w:type="dxa"/>
                  <w:vAlign w:val="center"/>
                </w:tcPr>
                <w:p w14:paraId="5564B14D" w14:textId="103FC373" w:rsidR="001A35FD" w:rsidRPr="00410938" w:rsidRDefault="001A35FD" w:rsidP="00410938">
                  <w:pPr>
                    <w:autoSpaceDE w:val="0"/>
                    <w:autoSpaceDN w:val="0"/>
                    <w:spacing w:line="0" w:lineRule="atLeast"/>
                    <w:jc w:val="center"/>
                    <w:rPr>
                      <w:kern w:val="0"/>
                      <w:sz w:val="21"/>
                      <w:szCs w:val="21"/>
                    </w:rPr>
                  </w:pPr>
                  <w:r w:rsidRPr="00410938">
                    <w:rPr>
                      <w:rFonts w:hint="eastAsia"/>
                      <w:kern w:val="0"/>
                      <w:sz w:val="21"/>
                      <w:szCs w:val="21"/>
                    </w:rPr>
                    <w:t>道路南侧单侧布置污水管，管径</w:t>
                  </w:r>
                  <w:r w:rsidRPr="00410938">
                    <w:rPr>
                      <w:kern w:val="0"/>
                      <w:sz w:val="21"/>
                      <w:szCs w:val="21"/>
                    </w:rPr>
                    <w:t>DN400</w:t>
                  </w:r>
                  <w:r w:rsidRPr="00410938">
                    <w:rPr>
                      <w:rFonts w:hint="eastAsia"/>
                      <w:kern w:val="0"/>
                      <w:sz w:val="21"/>
                      <w:szCs w:val="21"/>
                    </w:rPr>
                    <w:t>~</w:t>
                  </w:r>
                  <w:r w:rsidRPr="00410938">
                    <w:rPr>
                      <w:kern w:val="0"/>
                      <w:sz w:val="21"/>
                      <w:szCs w:val="21"/>
                    </w:rPr>
                    <w:t>DN600</w:t>
                  </w:r>
                </w:p>
              </w:tc>
            </w:tr>
            <w:tr w:rsidR="00410938" w:rsidRPr="00410938" w14:paraId="63DB37FE" w14:textId="77777777" w:rsidTr="00410938">
              <w:trPr>
                <w:trHeight w:hRule="exact" w:val="553"/>
                <w:jc w:val="center"/>
              </w:trPr>
              <w:tc>
                <w:tcPr>
                  <w:tcW w:w="650" w:type="dxa"/>
                  <w:vMerge/>
                  <w:shd w:val="clear" w:color="auto" w:fill="auto"/>
                  <w:vAlign w:val="center"/>
                </w:tcPr>
                <w:p w14:paraId="4933A039" w14:textId="77777777" w:rsidR="001A35FD" w:rsidRPr="00410938" w:rsidRDefault="001A35FD" w:rsidP="00410938">
                  <w:pPr>
                    <w:autoSpaceDE w:val="0"/>
                    <w:autoSpaceDN w:val="0"/>
                    <w:spacing w:line="0" w:lineRule="atLeast"/>
                    <w:jc w:val="center"/>
                    <w:rPr>
                      <w:sz w:val="21"/>
                    </w:rPr>
                  </w:pPr>
                </w:p>
              </w:tc>
              <w:tc>
                <w:tcPr>
                  <w:tcW w:w="757" w:type="dxa"/>
                  <w:vMerge/>
                  <w:shd w:val="clear" w:color="auto" w:fill="auto"/>
                  <w:vAlign w:val="center"/>
                </w:tcPr>
                <w:p w14:paraId="5C9680B9" w14:textId="77777777" w:rsidR="001A35FD" w:rsidRPr="00410938" w:rsidRDefault="001A35FD" w:rsidP="00410938">
                  <w:pPr>
                    <w:autoSpaceDE w:val="0"/>
                    <w:autoSpaceDN w:val="0"/>
                    <w:spacing w:line="0" w:lineRule="atLeast"/>
                    <w:jc w:val="center"/>
                    <w:rPr>
                      <w:sz w:val="21"/>
                    </w:rPr>
                  </w:pPr>
                </w:p>
              </w:tc>
              <w:tc>
                <w:tcPr>
                  <w:tcW w:w="1075" w:type="dxa"/>
                  <w:vMerge/>
                  <w:shd w:val="solid" w:color="FFFFFF" w:fill="auto"/>
                  <w:vAlign w:val="center"/>
                </w:tcPr>
                <w:p w14:paraId="14D52721" w14:textId="77777777" w:rsidR="001A35FD" w:rsidRPr="00410938" w:rsidRDefault="001A35FD" w:rsidP="00410938">
                  <w:pPr>
                    <w:autoSpaceDE w:val="0"/>
                    <w:autoSpaceDN w:val="0"/>
                    <w:spacing w:line="0" w:lineRule="atLeast"/>
                    <w:jc w:val="center"/>
                    <w:rPr>
                      <w:sz w:val="21"/>
                    </w:rPr>
                  </w:pPr>
                </w:p>
              </w:tc>
              <w:tc>
                <w:tcPr>
                  <w:tcW w:w="6395" w:type="dxa"/>
                  <w:vAlign w:val="center"/>
                </w:tcPr>
                <w:p w14:paraId="504AE25F" w14:textId="688C7B0D" w:rsidR="001A35FD" w:rsidRPr="00410938" w:rsidRDefault="001A35FD" w:rsidP="00410938">
                  <w:pPr>
                    <w:autoSpaceDE w:val="0"/>
                    <w:autoSpaceDN w:val="0"/>
                    <w:spacing w:line="0" w:lineRule="atLeast"/>
                    <w:jc w:val="center"/>
                    <w:rPr>
                      <w:kern w:val="0"/>
                      <w:sz w:val="21"/>
                      <w:szCs w:val="21"/>
                    </w:rPr>
                  </w:pPr>
                  <w:r w:rsidRPr="00410938">
                    <w:rPr>
                      <w:rFonts w:hint="eastAsia"/>
                      <w:kern w:val="0"/>
                      <w:sz w:val="21"/>
                      <w:szCs w:val="21"/>
                    </w:rPr>
                    <w:t>于道路两侧的机非绿化分隔带内设置绿化给水管，给水管距车行道边线</w:t>
                  </w:r>
                  <w:r w:rsidRPr="00410938">
                    <w:rPr>
                      <w:kern w:val="0"/>
                      <w:sz w:val="21"/>
                      <w:szCs w:val="21"/>
                    </w:rPr>
                    <w:t>1.0m</w:t>
                  </w:r>
                </w:p>
              </w:tc>
            </w:tr>
            <w:tr w:rsidR="00410938" w:rsidRPr="00410938" w14:paraId="191E275F" w14:textId="77777777" w:rsidTr="008933D0">
              <w:trPr>
                <w:trHeight w:hRule="exact" w:val="858"/>
                <w:jc w:val="center"/>
              </w:trPr>
              <w:tc>
                <w:tcPr>
                  <w:tcW w:w="650" w:type="dxa"/>
                  <w:vMerge/>
                  <w:shd w:val="clear" w:color="auto" w:fill="auto"/>
                  <w:vAlign w:val="center"/>
                </w:tcPr>
                <w:p w14:paraId="65D4CD69" w14:textId="77777777" w:rsidR="00E708D2" w:rsidRPr="00410938" w:rsidRDefault="00E708D2" w:rsidP="00410938">
                  <w:pPr>
                    <w:autoSpaceDE w:val="0"/>
                    <w:autoSpaceDN w:val="0"/>
                    <w:spacing w:line="0" w:lineRule="atLeast"/>
                    <w:jc w:val="center"/>
                    <w:rPr>
                      <w:sz w:val="21"/>
                    </w:rPr>
                  </w:pPr>
                </w:p>
              </w:tc>
              <w:tc>
                <w:tcPr>
                  <w:tcW w:w="757" w:type="dxa"/>
                  <w:vMerge/>
                  <w:shd w:val="clear" w:color="auto" w:fill="auto"/>
                  <w:vAlign w:val="center"/>
                </w:tcPr>
                <w:p w14:paraId="2FD91B20" w14:textId="77777777" w:rsidR="00E708D2" w:rsidRPr="00410938" w:rsidRDefault="00E708D2" w:rsidP="00410938">
                  <w:pPr>
                    <w:autoSpaceDE w:val="0"/>
                    <w:autoSpaceDN w:val="0"/>
                    <w:spacing w:line="0" w:lineRule="atLeast"/>
                    <w:jc w:val="center"/>
                    <w:rPr>
                      <w:sz w:val="21"/>
                    </w:rPr>
                  </w:pPr>
                </w:p>
              </w:tc>
              <w:tc>
                <w:tcPr>
                  <w:tcW w:w="1075" w:type="dxa"/>
                  <w:shd w:val="solid" w:color="FFFFFF" w:fill="auto"/>
                  <w:vAlign w:val="center"/>
                </w:tcPr>
                <w:p w14:paraId="36F25645" w14:textId="01A2F59A" w:rsidR="00E708D2" w:rsidRPr="00220190" w:rsidRDefault="001A35FD" w:rsidP="00410938">
                  <w:pPr>
                    <w:autoSpaceDE w:val="0"/>
                    <w:autoSpaceDN w:val="0"/>
                    <w:spacing w:line="0" w:lineRule="atLeast"/>
                    <w:jc w:val="center"/>
                    <w:rPr>
                      <w:sz w:val="21"/>
                      <w:u w:val="single"/>
                    </w:rPr>
                  </w:pPr>
                  <w:r w:rsidRPr="00220190">
                    <w:rPr>
                      <w:rFonts w:hint="eastAsia"/>
                      <w:sz w:val="21"/>
                      <w:u w:val="single"/>
                    </w:rPr>
                    <w:t>管线综合工程</w:t>
                  </w:r>
                </w:p>
              </w:tc>
              <w:tc>
                <w:tcPr>
                  <w:tcW w:w="6395" w:type="dxa"/>
                  <w:vAlign w:val="center"/>
                </w:tcPr>
                <w:p w14:paraId="09E45F06" w14:textId="3441DA92" w:rsidR="00E708D2" w:rsidRPr="00220190" w:rsidRDefault="008933D0" w:rsidP="00410938">
                  <w:pPr>
                    <w:autoSpaceDE w:val="0"/>
                    <w:autoSpaceDN w:val="0"/>
                    <w:spacing w:line="0" w:lineRule="atLeast"/>
                    <w:jc w:val="center"/>
                    <w:rPr>
                      <w:kern w:val="0"/>
                      <w:sz w:val="21"/>
                      <w:szCs w:val="21"/>
                      <w:u w:val="single"/>
                    </w:rPr>
                  </w:pPr>
                  <w:r w:rsidRPr="00220190">
                    <w:rPr>
                      <w:rFonts w:hint="eastAsia"/>
                      <w:kern w:val="0"/>
                      <w:sz w:val="21"/>
                      <w:szCs w:val="21"/>
                      <w:u w:val="single"/>
                    </w:rPr>
                    <w:t>包括路灯、给水、电力、雨水、污水、燃气、通信等管线，</w:t>
                  </w:r>
                  <w:r w:rsidR="00410938" w:rsidRPr="00220190">
                    <w:rPr>
                      <w:rFonts w:hint="eastAsia"/>
                      <w:kern w:val="0"/>
                      <w:sz w:val="21"/>
                      <w:szCs w:val="21"/>
                      <w:u w:val="single"/>
                    </w:rPr>
                    <w:t>所有管线除路灯外均为单侧布置，</w:t>
                  </w:r>
                  <w:r w:rsidR="001A35FD" w:rsidRPr="00220190">
                    <w:rPr>
                      <w:rFonts w:hint="eastAsia"/>
                      <w:kern w:val="0"/>
                      <w:sz w:val="21"/>
                      <w:szCs w:val="21"/>
                      <w:u w:val="single"/>
                    </w:rPr>
                    <w:t>给水、电力、雨水设置于道路北侧；燃气、通信、污水设置于道路南侧</w:t>
                  </w:r>
                </w:p>
              </w:tc>
            </w:tr>
            <w:tr w:rsidR="00220190" w:rsidRPr="00410938" w14:paraId="212E61FE" w14:textId="77777777" w:rsidTr="00410938">
              <w:trPr>
                <w:trHeight w:hRule="exact" w:val="484"/>
                <w:jc w:val="center"/>
              </w:trPr>
              <w:tc>
                <w:tcPr>
                  <w:tcW w:w="650" w:type="dxa"/>
                  <w:vMerge w:val="restart"/>
                  <w:shd w:val="clear" w:color="auto" w:fill="auto"/>
                  <w:vAlign w:val="center"/>
                </w:tcPr>
                <w:p w14:paraId="2F93D753" w14:textId="3EF3F8AE" w:rsidR="00220190" w:rsidRPr="00410938" w:rsidRDefault="00220190" w:rsidP="00410938">
                  <w:pPr>
                    <w:autoSpaceDE w:val="0"/>
                    <w:autoSpaceDN w:val="0"/>
                    <w:spacing w:line="0" w:lineRule="atLeast"/>
                    <w:jc w:val="center"/>
                    <w:rPr>
                      <w:sz w:val="21"/>
                    </w:rPr>
                  </w:pPr>
                  <w:r>
                    <w:rPr>
                      <w:rFonts w:hint="eastAsia"/>
                      <w:sz w:val="21"/>
                    </w:rPr>
                    <w:t>2</w:t>
                  </w:r>
                </w:p>
              </w:tc>
              <w:tc>
                <w:tcPr>
                  <w:tcW w:w="757" w:type="dxa"/>
                  <w:vMerge w:val="restart"/>
                  <w:shd w:val="clear" w:color="auto" w:fill="auto"/>
                  <w:vAlign w:val="center"/>
                </w:tcPr>
                <w:p w14:paraId="55B86909" w14:textId="77777777" w:rsidR="00220190" w:rsidRPr="00410938" w:rsidRDefault="00220190" w:rsidP="00410938">
                  <w:pPr>
                    <w:autoSpaceDE w:val="0"/>
                    <w:autoSpaceDN w:val="0"/>
                    <w:spacing w:line="0" w:lineRule="atLeast"/>
                    <w:jc w:val="center"/>
                    <w:rPr>
                      <w:sz w:val="21"/>
                    </w:rPr>
                  </w:pPr>
                  <w:r w:rsidRPr="00410938">
                    <w:rPr>
                      <w:rFonts w:hint="eastAsia"/>
                      <w:sz w:val="21"/>
                    </w:rPr>
                    <w:t>配套工程</w:t>
                  </w:r>
                </w:p>
              </w:tc>
              <w:tc>
                <w:tcPr>
                  <w:tcW w:w="1075" w:type="dxa"/>
                  <w:shd w:val="solid" w:color="FFFFFF" w:fill="auto"/>
                  <w:vAlign w:val="center"/>
                </w:tcPr>
                <w:p w14:paraId="1EA26EF7" w14:textId="77777777" w:rsidR="00220190" w:rsidRPr="00410938" w:rsidRDefault="00220190" w:rsidP="00410938">
                  <w:pPr>
                    <w:autoSpaceDE w:val="0"/>
                    <w:autoSpaceDN w:val="0"/>
                    <w:spacing w:line="0" w:lineRule="atLeast"/>
                    <w:jc w:val="center"/>
                    <w:rPr>
                      <w:sz w:val="21"/>
                    </w:rPr>
                  </w:pPr>
                  <w:r w:rsidRPr="00410938">
                    <w:rPr>
                      <w:rFonts w:hint="eastAsia"/>
                      <w:sz w:val="21"/>
                    </w:rPr>
                    <w:t>交通工程</w:t>
                  </w:r>
                </w:p>
              </w:tc>
              <w:tc>
                <w:tcPr>
                  <w:tcW w:w="6395" w:type="dxa"/>
                  <w:vAlign w:val="center"/>
                </w:tcPr>
                <w:p w14:paraId="69208F82" w14:textId="18952AE0" w:rsidR="00220190" w:rsidRPr="00410938" w:rsidRDefault="00220190" w:rsidP="00410938">
                  <w:pPr>
                    <w:autoSpaceDE w:val="0"/>
                    <w:autoSpaceDN w:val="0"/>
                    <w:spacing w:line="0" w:lineRule="atLeast"/>
                    <w:jc w:val="center"/>
                    <w:rPr>
                      <w:kern w:val="0"/>
                      <w:sz w:val="21"/>
                      <w:szCs w:val="21"/>
                    </w:rPr>
                  </w:pPr>
                  <w:r w:rsidRPr="00410938">
                    <w:rPr>
                      <w:rFonts w:hint="eastAsia"/>
                      <w:kern w:val="0"/>
                      <w:sz w:val="21"/>
                      <w:szCs w:val="21"/>
                    </w:rPr>
                    <w:t>交通标志、交通标线及交通信号灯等</w:t>
                  </w:r>
                </w:p>
              </w:tc>
            </w:tr>
            <w:tr w:rsidR="00220190" w:rsidRPr="00410938" w14:paraId="38E5965F" w14:textId="77777777" w:rsidTr="00410938">
              <w:trPr>
                <w:trHeight w:hRule="exact" w:val="499"/>
                <w:jc w:val="center"/>
              </w:trPr>
              <w:tc>
                <w:tcPr>
                  <w:tcW w:w="650" w:type="dxa"/>
                  <w:vMerge/>
                  <w:shd w:val="clear" w:color="auto" w:fill="auto"/>
                  <w:vAlign w:val="center"/>
                </w:tcPr>
                <w:p w14:paraId="0B72191B" w14:textId="77777777" w:rsidR="00220190" w:rsidRPr="00410938" w:rsidRDefault="00220190" w:rsidP="00410938">
                  <w:pPr>
                    <w:autoSpaceDE w:val="0"/>
                    <w:autoSpaceDN w:val="0"/>
                    <w:spacing w:line="0" w:lineRule="atLeast"/>
                    <w:jc w:val="center"/>
                    <w:rPr>
                      <w:sz w:val="21"/>
                    </w:rPr>
                  </w:pPr>
                </w:p>
              </w:tc>
              <w:tc>
                <w:tcPr>
                  <w:tcW w:w="757" w:type="dxa"/>
                  <w:vMerge/>
                  <w:shd w:val="clear" w:color="auto" w:fill="auto"/>
                  <w:vAlign w:val="center"/>
                </w:tcPr>
                <w:p w14:paraId="3339CD64" w14:textId="77777777" w:rsidR="00220190" w:rsidRPr="00410938" w:rsidRDefault="00220190" w:rsidP="00410938">
                  <w:pPr>
                    <w:autoSpaceDE w:val="0"/>
                    <w:autoSpaceDN w:val="0"/>
                    <w:spacing w:line="0" w:lineRule="atLeast"/>
                    <w:jc w:val="center"/>
                    <w:rPr>
                      <w:sz w:val="21"/>
                    </w:rPr>
                  </w:pPr>
                </w:p>
              </w:tc>
              <w:tc>
                <w:tcPr>
                  <w:tcW w:w="1075" w:type="dxa"/>
                  <w:shd w:val="solid" w:color="FFFFFF" w:fill="auto"/>
                  <w:vAlign w:val="center"/>
                </w:tcPr>
                <w:p w14:paraId="4B895217" w14:textId="77777777" w:rsidR="00220190" w:rsidRPr="00410938" w:rsidRDefault="00220190" w:rsidP="00410938">
                  <w:pPr>
                    <w:autoSpaceDE w:val="0"/>
                    <w:autoSpaceDN w:val="0"/>
                    <w:spacing w:line="0" w:lineRule="atLeast"/>
                    <w:jc w:val="center"/>
                    <w:rPr>
                      <w:sz w:val="21"/>
                    </w:rPr>
                  </w:pPr>
                  <w:r w:rsidRPr="00410938">
                    <w:rPr>
                      <w:rFonts w:hint="eastAsia"/>
                      <w:sz w:val="21"/>
                    </w:rPr>
                    <w:t>照明工程</w:t>
                  </w:r>
                </w:p>
              </w:tc>
              <w:tc>
                <w:tcPr>
                  <w:tcW w:w="6395" w:type="dxa"/>
                  <w:vAlign w:val="center"/>
                </w:tcPr>
                <w:p w14:paraId="6E1F113F" w14:textId="60A5494A" w:rsidR="00220190" w:rsidRPr="00410938" w:rsidRDefault="00220190" w:rsidP="00410938">
                  <w:pPr>
                    <w:autoSpaceDE w:val="0"/>
                    <w:autoSpaceDN w:val="0"/>
                    <w:spacing w:line="0" w:lineRule="atLeast"/>
                    <w:jc w:val="center"/>
                    <w:rPr>
                      <w:kern w:val="0"/>
                      <w:sz w:val="21"/>
                      <w:szCs w:val="21"/>
                    </w:rPr>
                  </w:pPr>
                  <w:r w:rsidRPr="00410938">
                    <w:rPr>
                      <w:rFonts w:hint="eastAsia"/>
                      <w:kern w:val="0"/>
                      <w:sz w:val="21"/>
                      <w:szCs w:val="21"/>
                    </w:rPr>
                    <w:t>采用</w:t>
                  </w:r>
                  <w:r w:rsidRPr="00410938">
                    <w:rPr>
                      <w:kern w:val="0"/>
                      <w:sz w:val="21"/>
                      <w:szCs w:val="21"/>
                    </w:rPr>
                    <w:t>单电源供电方式</w:t>
                  </w:r>
                  <w:r w:rsidRPr="00410938">
                    <w:rPr>
                      <w:rFonts w:hint="eastAsia"/>
                      <w:kern w:val="0"/>
                      <w:sz w:val="21"/>
                      <w:szCs w:val="21"/>
                    </w:rPr>
                    <w:t>，采用预装式箱式变电站</w:t>
                  </w:r>
                </w:p>
              </w:tc>
            </w:tr>
            <w:tr w:rsidR="00220190" w:rsidRPr="00410938" w14:paraId="538548EF" w14:textId="77777777" w:rsidTr="00410938">
              <w:trPr>
                <w:trHeight w:hRule="exact" w:val="536"/>
                <w:jc w:val="center"/>
              </w:trPr>
              <w:tc>
                <w:tcPr>
                  <w:tcW w:w="650" w:type="dxa"/>
                  <w:vMerge/>
                  <w:shd w:val="clear" w:color="auto" w:fill="auto"/>
                  <w:vAlign w:val="center"/>
                </w:tcPr>
                <w:p w14:paraId="5AC69759" w14:textId="77777777" w:rsidR="00220190" w:rsidRPr="00410938" w:rsidRDefault="00220190" w:rsidP="00410938">
                  <w:pPr>
                    <w:autoSpaceDE w:val="0"/>
                    <w:autoSpaceDN w:val="0"/>
                    <w:spacing w:line="0" w:lineRule="atLeast"/>
                    <w:jc w:val="center"/>
                    <w:rPr>
                      <w:sz w:val="21"/>
                    </w:rPr>
                  </w:pPr>
                </w:p>
              </w:tc>
              <w:tc>
                <w:tcPr>
                  <w:tcW w:w="757" w:type="dxa"/>
                  <w:vMerge/>
                  <w:shd w:val="clear" w:color="auto" w:fill="auto"/>
                  <w:vAlign w:val="center"/>
                </w:tcPr>
                <w:p w14:paraId="0FA90D33" w14:textId="77777777" w:rsidR="00220190" w:rsidRPr="00410938" w:rsidRDefault="00220190" w:rsidP="00410938">
                  <w:pPr>
                    <w:autoSpaceDE w:val="0"/>
                    <w:autoSpaceDN w:val="0"/>
                    <w:spacing w:line="0" w:lineRule="atLeast"/>
                    <w:jc w:val="center"/>
                    <w:rPr>
                      <w:sz w:val="21"/>
                    </w:rPr>
                  </w:pPr>
                </w:p>
              </w:tc>
              <w:tc>
                <w:tcPr>
                  <w:tcW w:w="1075" w:type="dxa"/>
                  <w:shd w:val="solid" w:color="FFFFFF" w:fill="auto"/>
                  <w:vAlign w:val="center"/>
                </w:tcPr>
                <w:p w14:paraId="636C052A" w14:textId="77777777" w:rsidR="00220190" w:rsidRPr="00410938" w:rsidRDefault="00220190" w:rsidP="00410938">
                  <w:pPr>
                    <w:autoSpaceDE w:val="0"/>
                    <w:autoSpaceDN w:val="0"/>
                    <w:spacing w:line="0" w:lineRule="atLeast"/>
                    <w:jc w:val="center"/>
                    <w:rPr>
                      <w:sz w:val="21"/>
                      <w:highlight w:val="yellow"/>
                    </w:rPr>
                  </w:pPr>
                  <w:r w:rsidRPr="00410938">
                    <w:rPr>
                      <w:rFonts w:hint="eastAsia"/>
                      <w:sz w:val="21"/>
                    </w:rPr>
                    <w:t>景观工程</w:t>
                  </w:r>
                </w:p>
              </w:tc>
              <w:tc>
                <w:tcPr>
                  <w:tcW w:w="6395" w:type="dxa"/>
                  <w:vAlign w:val="center"/>
                </w:tcPr>
                <w:p w14:paraId="420EF978" w14:textId="29684F71" w:rsidR="00220190" w:rsidRPr="00410938" w:rsidRDefault="00220190" w:rsidP="00410938">
                  <w:pPr>
                    <w:autoSpaceDE w:val="0"/>
                    <w:autoSpaceDN w:val="0"/>
                    <w:spacing w:line="0" w:lineRule="atLeast"/>
                    <w:jc w:val="center"/>
                    <w:rPr>
                      <w:kern w:val="0"/>
                      <w:sz w:val="21"/>
                      <w:szCs w:val="21"/>
                    </w:rPr>
                  </w:pPr>
                  <w:r w:rsidRPr="00410938">
                    <w:rPr>
                      <w:rFonts w:hint="eastAsia"/>
                      <w:kern w:val="0"/>
                      <w:sz w:val="21"/>
                      <w:szCs w:val="21"/>
                    </w:rPr>
                    <w:t>行道树及两侧人行道外侧各</w:t>
                  </w:r>
                  <w:r w:rsidRPr="00410938">
                    <w:rPr>
                      <w:kern w:val="0"/>
                      <w:sz w:val="21"/>
                      <w:szCs w:val="21"/>
                    </w:rPr>
                    <w:t xml:space="preserve">5m </w:t>
                  </w:r>
                  <w:r w:rsidRPr="00410938">
                    <w:rPr>
                      <w:rFonts w:hint="eastAsia"/>
                      <w:kern w:val="0"/>
                      <w:sz w:val="21"/>
                      <w:szCs w:val="21"/>
                    </w:rPr>
                    <w:t>宽绿化带</w:t>
                  </w:r>
                </w:p>
              </w:tc>
            </w:tr>
            <w:tr w:rsidR="00220190" w:rsidRPr="00410938" w14:paraId="5024444C" w14:textId="77777777" w:rsidTr="00410938">
              <w:trPr>
                <w:trHeight w:hRule="exact" w:val="536"/>
                <w:jc w:val="center"/>
              </w:trPr>
              <w:tc>
                <w:tcPr>
                  <w:tcW w:w="650" w:type="dxa"/>
                  <w:shd w:val="clear" w:color="auto" w:fill="auto"/>
                  <w:vAlign w:val="center"/>
                </w:tcPr>
                <w:p w14:paraId="6AB3029E" w14:textId="50F88D0F" w:rsidR="00220190" w:rsidRPr="00410938" w:rsidRDefault="00220190" w:rsidP="00220190">
                  <w:pPr>
                    <w:autoSpaceDE w:val="0"/>
                    <w:autoSpaceDN w:val="0"/>
                    <w:spacing w:line="0" w:lineRule="atLeast"/>
                    <w:jc w:val="center"/>
                    <w:rPr>
                      <w:sz w:val="21"/>
                    </w:rPr>
                  </w:pPr>
                  <w:r>
                    <w:rPr>
                      <w:rFonts w:hint="eastAsia"/>
                      <w:b/>
                      <w:sz w:val="21"/>
                      <w:u w:val="single"/>
                    </w:rPr>
                    <w:t>3</w:t>
                  </w:r>
                </w:p>
              </w:tc>
              <w:tc>
                <w:tcPr>
                  <w:tcW w:w="757" w:type="dxa"/>
                  <w:shd w:val="clear" w:color="auto" w:fill="auto"/>
                  <w:vAlign w:val="center"/>
                </w:tcPr>
                <w:p w14:paraId="70784B20" w14:textId="6CF6157D" w:rsidR="00220190" w:rsidRPr="00410938" w:rsidRDefault="00220190" w:rsidP="00220190">
                  <w:pPr>
                    <w:autoSpaceDE w:val="0"/>
                    <w:autoSpaceDN w:val="0"/>
                    <w:spacing w:line="0" w:lineRule="atLeast"/>
                    <w:jc w:val="center"/>
                    <w:rPr>
                      <w:sz w:val="21"/>
                    </w:rPr>
                  </w:pPr>
                  <w:r w:rsidRPr="00410938">
                    <w:rPr>
                      <w:rFonts w:hint="eastAsia"/>
                      <w:sz w:val="21"/>
                      <w:u w:val="single"/>
                    </w:rPr>
                    <w:t>临时工程</w:t>
                  </w:r>
                </w:p>
              </w:tc>
              <w:tc>
                <w:tcPr>
                  <w:tcW w:w="1075" w:type="dxa"/>
                  <w:shd w:val="solid" w:color="FFFFFF" w:fill="auto"/>
                  <w:vAlign w:val="center"/>
                </w:tcPr>
                <w:p w14:paraId="51E701C3" w14:textId="37A35D70" w:rsidR="00220190" w:rsidRPr="00426472" w:rsidRDefault="00220190" w:rsidP="00220190">
                  <w:pPr>
                    <w:autoSpaceDE w:val="0"/>
                    <w:autoSpaceDN w:val="0"/>
                    <w:spacing w:line="0" w:lineRule="atLeast"/>
                    <w:jc w:val="center"/>
                    <w:rPr>
                      <w:rFonts w:hint="eastAsia"/>
                      <w:sz w:val="21"/>
                    </w:rPr>
                  </w:pPr>
                  <w:r w:rsidRPr="00426472">
                    <w:rPr>
                      <w:rFonts w:hint="eastAsia"/>
                      <w:sz w:val="21"/>
                    </w:rPr>
                    <w:t>临时场地</w:t>
                  </w:r>
                </w:p>
              </w:tc>
              <w:tc>
                <w:tcPr>
                  <w:tcW w:w="6395" w:type="dxa"/>
                  <w:vAlign w:val="center"/>
                </w:tcPr>
                <w:p w14:paraId="263B687D" w14:textId="11446370" w:rsidR="00220190" w:rsidRPr="00410938" w:rsidRDefault="00220190" w:rsidP="00220190">
                  <w:pPr>
                    <w:autoSpaceDE w:val="0"/>
                    <w:autoSpaceDN w:val="0"/>
                    <w:spacing w:line="0" w:lineRule="atLeast"/>
                    <w:jc w:val="center"/>
                    <w:rPr>
                      <w:rFonts w:hint="eastAsia"/>
                      <w:kern w:val="0"/>
                      <w:sz w:val="21"/>
                      <w:szCs w:val="21"/>
                    </w:rPr>
                  </w:pPr>
                  <w:r w:rsidRPr="00410938">
                    <w:rPr>
                      <w:rFonts w:hint="eastAsia"/>
                      <w:kern w:val="0"/>
                      <w:sz w:val="21"/>
                      <w:szCs w:val="21"/>
                    </w:rPr>
                    <w:t>1</w:t>
                  </w:r>
                  <w:r w:rsidRPr="00410938">
                    <w:rPr>
                      <w:rFonts w:hint="eastAsia"/>
                      <w:kern w:val="0"/>
                      <w:sz w:val="21"/>
                      <w:szCs w:val="21"/>
                    </w:rPr>
                    <w:t>处临时场地，其中包括临时堆土场、物料堆场、车辆清洗场地等，建议设置在</w:t>
                  </w:r>
                  <w:r w:rsidRPr="00410938">
                    <w:rPr>
                      <w:rFonts w:hint="eastAsia"/>
                      <w:kern w:val="0"/>
                      <w:sz w:val="21"/>
                      <w:szCs w:val="21"/>
                    </w:rPr>
                    <w:t>K</w:t>
                  </w:r>
                  <w:r w:rsidRPr="00410938">
                    <w:rPr>
                      <w:kern w:val="0"/>
                      <w:sz w:val="21"/>
                      <w:szCs w:val="21"/>
                    </w:rPr>
                    <w:t>1+400</w:t>
                  </w:r>
                  <w:r w:rsidRPr="00410938">
                    <w:rPr>
                      <w:rFonts w:hint="eastAsia"/>
                      <w:kern w:val="0"/>
                      <w:sz w:val="21"/>
                      <w:szCs w:val="21"/>
                    </w:rPr>
                    <w:t>处的南面</w:t>
                  </w:r>
                  <w:r w:rsidRPr="00410938">
                    <w:rPr>
                      <w:kern w:val="0"/>
                      <w:sz w:val="21"/>
                      <w:szCs w:val="21"/>
                    </w:rPr>
                    <w:t xml:space="preserve"> </w:t>
                  </w:r>
                </w:p>
              </w:tc>
            </w:tr>
          </w:tbl>
          <w:p w14:paraId="544E9BC0" w14:textId="05230A2F" w:rsidR="006E2F8C" w:rsidRPr="00016D59" w:rsidRDefault="007F65D1" w:rsidP="00016D59">
            <w:pPr>
              <w:ind w:firstLineChars="200" w:firstLine="482"/>
              <w:rPr>
                <w:b/>
                <w:bCs/>
                <w:sz w:val="24"/>
              </w:rPr>
            </w:pPr>
            <w:r>
              <w:rPr>
                <w:rFonts w:hint="eastAsia"/>
                <w:b/>
                <w:bCs/>
                <w:sz w:val="24"/>
              </w:rPr>
              <w:t>四、</w:t>
            </w:r>
            <w:r w:rsidR="00016D59" w:rsidRPr="00016D59">
              <w:rPr>
                <w:rFonts w:hint="eastAsia"/>
                <w:b/>
                <w:bCs/>
                <w:sz w:val="24"/>
              </w:rPr>
              <w:t>主要工程内容</w:t>
            </w:r>
          </w:p>
          <w:p w14:paraId="4EA088FA" w14:textId="4839016F" w:rsidR="00E968F8" w:rsidRPr="007F65D1" w:rsidRDefault="007F65D1" w:rsidP="007F65D1">
            <w:pPr>
              <w:ind w:firstLineChars="200" w:firstLine="482"/>
              <w:rPr>
                <w:b/>
                <w:bCs/>
                <w:sz w:val="24"/>
              </w:rPr>
            </w:pPr>
            <w:r w:rsidRPr="007F65D1">
              <w:rPr>
                <w:rFonts w:hint="eastAsia"/>
                <w:b/>
                <w:bCs/>
                <w:sz w:val="24"/>
              </w:rPr>
              <w:t>1</w:t>
            </w:r>
            <w:r w:rsidRPr="007F65D1">
              <w:rPr>
                <w:rFonts w:hint="eastAsia"/>
                <w:b/>
                <w:bCs/>
                <w:sz w:val="24"/>
              </w:rPr>
              <w:t>、</w:t>
            </w:r>
            <w:r w:rsidR="00531890" w:rsidRPr="007F65D1">
              <w:rPr>
                <w:b/>
                <w:bCs/>
                <w:sz w:val="24"/>
              </w:rPr>
              <w:t>道路工程</w:t>
            </w:r>
          </w:p>
          <w:p w14:paraId="7FB3ACE4" w14:textId="3F238967" w:rsidR="00E968F8" w:rsidRPr="007F65D1" w:rsidRDefault="00531890" w:rsidP="007F65D1">
            <w:pPr>
              <w:ind w:firstLineChars="200" w:firstLine="482"/>
              <w:rPr>
                <w:b/>
                <w:bCs/>
                <w:sz w:val="24"/>
              </w:rPr>
            </w:pPr>
            <w:r w:rsidRPr="007F65D1">
              <w:rPr>
                <w:rFonts w:hint="eastAsia"/>
                <w:b/>
                <w:bCs/>
                <w:sz w:val="24"/>
              </w:rPr>
              <w:t>（</w:t>
            </w:r>
            <w:r w:rsidRPr="007F65D1">
              <w:rPr>
                <w:rFonts w:hint="eastAsia"/>
                <w:b/>
                <w:bCs/>
                <w:sz w:val="24"/>
              </w:rPr>
              <w:t>1</w:t>
            </w:r>
            <w:r w:rsidRPr="007F65D1">
              <w:rPr>
                <w:rFonts w:hint="eastAsia"/>
                <w:b/>
                <w:bCs/>
                <w:sz w:val="24"/>
              </w:rPr>
              <w:t>）道路平面</w:t>
            </w:r>
            <w:r w:rsidR="006C3C87" w:rsidRPr="007F65D1">
              <w:rPr>
                <w:rFonts w:hint="eastAsia"/>
                <w:b/>
                <w:bCs/>
                <w:sz w:val="24"/>
              </w:rPr>
              <w:t>设计</w:t>
            </w:r>
          </w:p>
          <w:p w14:paraId="2AFCB15F" w14:textId="35BE5E71" w:rsidR="00E968F8" w:rsidRPr="007F65D1" w:rsidRDefault="004618B9" w:rsidP="004618B9">
            <w:pPr>
              <w:ind w:firstLineChars="200" w:firstLine="480"/>
              <w:rPr>
                <w:sz w:val="24"/>
              </w:rPr>
            </w:pPr>
            <w:r w:rsidRPr="007F65D1">
              <w:rPr>
                <w:rFonts w:hint="eastAsia"/>
                <w:sz w:val="24"/>
              </w:rPr>
              <w:t>本项目</w:t>
            </w:r>
            <w:proofErr w:type="gramStart"/>
            <w:r w:rsidRPr="007F65D1">
              <w:rPr>
                <w:rFonts w:hint="eastAsia"/>
                <w:sz w:val="24"/>
              </w:rPr>
              <w:t>霞湾路</w:t>
            </w:r>
            <w:proofErr w:type="gramEnd"/>
            <w:r w:rsidRPr="007F65D1">
              <w:rPr>
                <w:rFonts w:hint="eastAsia"/>
                <w:sz w:val="24"/>
              </w:rPr>
              <w:t>西起清湖路交叉口，分别与清湖路、观湖路、</w:t>
            </w:r>
            <w:r w:rsidRPr="007F65D1">
              <w:rPr>
                <w:sz w:val="24"/>
              </w:rPr>
              <w:t>QST16</w:t>
            </w:r>
            <w:r w:rsidRPr="007F65D1">
              <w:rPr>
                <w:rFonts w:hint="eastAsia"/>
                <w:sz w:val="24"/>
              </w:rPr>
              <w:t>、</w:t>
            </w:r>
            <w:r w:rsidRPr="007F65D1">
              <w:rPr>
                <w:sz w:val="24"/>
              </w:rPr>
              <w:t>QST17</w:t>
            </w:r>
            <w:r w:rsidRPr="007F65D1">
              <w:rPr>
                <w:rFonts w:hint="eastAsia"/>
                <w:sz w:val="24"/>
              </w:rPr>
              <w:t>、清霞路平交，路线长</w:t>
            </w:r>
            <w:r w:rsidR="007F65D1" w:rsidRPr="007F65D1">
              <w:rPr>
                <w:rFonts w:hint="eastAsia"/>
                <w:sz w:val="24"/>
              </w:rPr>
              <w:t>1.0</w:t>
            </w:r>
            <w:r w:rsidR="003F11A6">
              <w:rPr>
                <w:rFonts w:hint="eastAsia"/>
                <w:sz w:val="24"/>
              </w:rPr>
              <w:t>594</w:t>
            </w:r>
            <w:r w:rsidRPr="007F65D1">
              <w:rPr>
                <w:sz w:val="24"/>
              </w:rPr>
              <w:t>km</w:t>
            </w:r>
            <w:r w:rsidRPr="007F65D1">
              <w:rPr>
                <w:rFonts w:hint="eastAsia"/>
                <w:sz w:val="24"/>
              </w:rPr>
              <w:t>。全段共设置平曲线</w:t>
            </w:r>
            <w:r w:rsidRPr="007F65D1">
              <w:rPr>
                <w:sz w:val="24"/>
              </w:rPr>
              <w:t xml:space="preserve">3 </w:t>
            </w:r>
            <w:r w:rsidRPr="007F65D1">
              <w:rPr>
                <w:rFonts w:hint="eastAsia"/>
                <w:sz w:val="24"/>
              </w:rPr>
              <w:t>处，半径分别为</w:t>
            </w:r>
            <w:r w:rsidRPr="007F65D1">
              <w:rPr>
                <w:sz w:val="24"/>
              </w:rPr>
              <w:t>R350</w:t>
            </w:r>
            <w:r w:rsidRPr="007F65D1">
              <w:rPr>
                <w:rFonts w:hint="eastAsia"/>
                <w:sz w:val="24"/>
              </w:rPr>
              <w:t>、</w:t>
            </w:r>
            <w:r w:rsidRPr="007F65D1">
              <w:rPr>
                <w:sz w:val="24"/>
              </w:rPr>
              <w:t>R600</w:t>
            </w:r>
            <w:r w:rsidRPr="007F65D1">
              <w:rPr>
                <w:rFonts w:hint="eastAsia"/>
                <w:sz w:val="24"/>
              </w:rPr>
              <w:t>、</w:t>
            </w:r>
            <w:r w:rsidRPr="007F65D1">
              <w:rPr>
                <w:sz w:val="24"/>
              </w:rPr>
              <w:t>R250</w:t>
            </w:r>
            <w:r w:rsidR="00531890" w:rsidRPr="007F65D1">
              <w:rPr>
                <w:rFonts w:hint="eastAsia"/>
                <w:sz w:val="24"/>
              </w:rPr>
              <w:t>。各平曲线参数均满足规范要求。</w:t>
            </w:r>
          </w:p>
          <w:p w14:paraId="3B2D5DCF" w14:textId="5C17B99F" w:rsidR="00E968F8" w:rsidRPr="007F65D1" w:rsidRDefault="00531890" w:rsidP="007F65D1">
            <w:pPr>
              <w:ind w:firstLineChars="200" w:firstLine="482"/>
              <w:rPr>
                <w:b/>
                <w:bCs/>
                <w:sz w:val="24"/>
              </w:rPr>
            </w:pPr>
            <w:r w:rsidRPr="007F65D1">
              <w:rPr>
                <w:rFonts w:hint="eastAsia"/>
                <w:b/>
                <w:bCs/>
                <w:sz w:val="24"/>
              </w:rPr>
              <w:t>（</w:t>
            </w:r>
            <w:r w:rsidRPr="007F65D1">
              <w:rPr>
                <w:rFonts w:hint="eastAsia"/>
                <w:b/>
                <w:bCs/>
                <w:sz w:val="24"/>
              </w:rPr>
              <w:t>2</w:t>
            </w:r>
            <w:r w:rsidRPr="007F65D1">
              <w:rPr>
                <w:rFonts w:hint="eastAsia"/>
                <w:b/>
                <w:bCs/>
                <w:sz w:val="24"/>
              </w:rPr>
              <w:t>）道路</w:t>
            </w:r>
            <w:r w:rsidR="006C3C87" w:rsidRPr="007F65D1">
              <w:rPr>
                <w:rFonts w:hint="eastAsia"/>
                <w:b/>
                <w:bCs/>
                <w:sz w:val="24"/>
              </w:rPr>
              <w:t>纵断面设计</w:t>
            </w:r>
          </w:p>
          <w:p w14:paraId="633BFFC1" w14:textId="4CDA70E6" w:rsidR="004618B9" w:rsidRPr="007F65D1" w:rsidRDefault="004618B9" w:rsidP="004618B9">
            <w:pPr>
              <w:ind w:firstLineChars="200" w:firstLine="480"/>
              <w:rPr>
                <w:sz w:val="24"/>
              </w:rPr>
            </w:pPr>
            <w:r w:rsidRPr="007F65D1">
              <w:rPr>
                <w:rFonts w:hint="eastAsia"/>
                <w:sz w:val="24"/>
              </w:rPr>
              <w:t>起点清湖路既有路面高程为</w:t>
            </w:r>
            <w:r w:rsidRPr="007F65D1">
              <w:rPr>
                <w:sz w:val="24"/>
              </w:rPr>
              <w:t>47.5m</w:t>
            </w:r>
            <w:r w:rsidRPr="007F65D1">
              <w:rPr>
                <w:rFonts w:hint="eastAsia"/>
                <w:sz w:val="24"/>
              </w:rPr>
              <w:t>，霞</w:t>
            </w:r>
            <w:proofErr w:type="gramStart"/>
            <w:r w:rsidRPr="007F65D1">
              <w:rPr>
                <w:rFonts w:hint="eastAsia"/>
                <w:sz w:val="24"/>
              </w:rPr>
              <w:t>湾路</w:t>
            </w:r>
            <w:proofErr w:type="gramEnd"/>
            <w:r w:rsidRPr="007F65D1">
              <w:rPr>
                <w:rFonts w:hint="eastAsia"/>
                <w:sz w:val="24"/>
              </w:rPr>
              <w:t>以既有清湖路高程为基准顺接。其余相交的未建道路观湖路、</w:t>
            </w:r>
            <w:r w:rsidRPr="007F65D1">
              <w:rPr>
                <w:sz w:val="24"/>
              </w:rPr>
              <w:t xml:space="preserve">QST16 </w:t>
            </w:r>
            <w:r w:rsidRPr="007F65D1">
              <w:rPr>
                <w:rFonts w:hint="eastAsia"/>
                <w:sz w:val="24"/>
              </w:rPr>
              <w:t>路、</w:t>
            </w:r>
            <w:r w:rsidRPr="007F65D1">
              <w:rPr>
                <w:sz w:val="24"/>
              </w:rPr>
              <w:t xml:space="preserve">QST17 </w:t>
            </w:r>
            <w:r w:rsidRPr="007F65D1">
              <w:rPr>
                <w:rFonts w:hint="eastAsia"/>
                <w:sz w:val="24"/>
              </w:rPr>
              <w:t>路以规划高程控制，清霞路以已完成设计的交叉口高程控制。</w:t>
            </w:r>
          </w:p>
          <w:p w14:paraId="24936299" w14:textId="6E503D16" w:rsidR="004618B9" w:rsidRPr="007F65D1" w:rsidRDefault="004618B9" w:rsidP="004618B9">
            <w:pPr>
              <w:ind w:firstLineChars="200" w:firstLine="480"/>
              <w:rPr>
                <w:sz w:val="24"/>
              </w:rPr>
            </w:pPr>
            <w:r w:rsidRPr="007F65D1">
              <w:rPr>
                <w:rFonts w:hint="eastAsia"/>
                <w:sz w:val="24"/>
              </w:rPr>
              <w:t>全线设置变坡点</w:t>
            </w:r>
            <w:r w:rsidRPr="007F65D1">
              <w:rPr>
                <w:sz w:val="24"/>
              </w:rPr>
              <w:t xml:space="preserve">6 </w:t>
            </w:r>
            <w:r w:rsidRPr="007F65D1">
              <w:rPr>
                <w:rFonts w:hint="eastAsia"/>
                <w:sz w:val="24"/>
              </w:rPr>
              <w:t>处，最大纵坡分别为</w:t>
            </w:r>
            <w:r w:rsidRPr="007F65D1">
              <w:rPr>
                <w:sz w:val="24"/>
              </w:rPr>
              <w:t>2.904%</w:t>
            </w:r>
            <w:r w:rsidRPr="007F65D1">
              <w:rPr>
                <w:rFonts w:hint="eastAsia"/>
                <w:sz w:val="24"/>
              </w:rPr>
              <w:t>，最小纵坡为</w:t>
            </w:r>
            <w:r w:rsidRPr="007F65D1">
              <w:rPr>
                <w:sz w:val="24"/>
              </w:rPr>
              <w:t>0.375%</w:t>
            </w:r>
            <w:r w:rsidRPr="007F65D1">
              <w:rPr>
                <w:rFonts w:hint="eastAsia"/>
                <w:sz w:val="24"/>
              </w:rPr>
              <w:t>，最短坡长</w:t>
            </w:r>
            <w:r w:rsidRPr="007F65D1">
              <w:rPr>
                <w:sz w:val="24"/>
              </w:rPr>
              <w:lastRenderedPageBreak/>
              <w:t>160m</w:t>
            </w:r>
            <w:r w:rsidRPr="007F65D1">
              <w:rPr>
                <w:rFonts w:hint="eastAsia"/>
                <w:sz w:val="24"/>
              </w:rPr>
              <w:t>，设计线型较为平缓，符合现行规范要求，交叉口设计高程与规划高程或既有路面高程基本一致。</w:t>
            </w:r>
          </w:p>
          <w:p w14:paraId="511D5FDE" w14:textId="45DAD5DE" w:rsidR="00E968F8" w:rsidRPr="007F65D1" w:rsidRDefault="00531890" w:rsidP="007F65D1">
            <w:pPr>
              <w:ind w:firstLineChars="200" w:firstLine="482"/>
              <w:rPr>
                <w:b/>
                <w:bCs/>
                <w:sz w:val="24"/>
              </w:rPr>
            </w:pPr>
            <w:r w:rsidRPr="007F65D1">
              <w:rPr>
                <w:rFonts w:hint="eastAsia"/>
                <w:b/>
                <w:bCs/>
                <w:sz w:val="24"/>
              </w:rPr>
              <w:t>（</w:t>
            </w:r>
            <w:r w:rsidRPr="007F65D1">
              <w:rPr>
                <w:b/>
                <w:bCs/>
                <w:sz w:val="24"/>
              </w:rPr>
              <w:t>3</w:t>
            </w:r>
            <w:r w:rsidRPr="007F65D1">
              <w:rPr>
                <w:rFonts w:hint="eastAsia"/>
                <w:b/>
                <w:bCs/>
                <w:sz w:val="24"/>
              </w:rPr>
              <w:t>）</w:t>
            </w:r>
            <w:r w:rsidR="006C3C87" w:rsidRPr="007F65D1">
              <w:rPr>
                <w:rFonts w:hint="eastAsia"/>
                <w:b/>
                <w:bCs/>
                <w:sz w:val="24"/>
              </w:rPr>
              <w:t>道路</w:t>
            </w:r>
            <w:r w:rsidRPr="007F65D1">
              <w:rPr>
                <w:rFonts w:hint="eastAsia"/>
                <w:b/>
                <w:bCs/>
                <w:sz w:val="24"/>
              </w:rPr>
              <w:t>横断面设计</w:t>
            </w:r>
          </w:p>
          <w:p w14:paraId="4E37FDCB" w14:textId="76736634" w:rsidR="004618B9" w:rsidRPr="007F65D1" w:rsidRDefault="004618B9" w:rsidP="004618B9">
            <w:pPr>
              <w:ind w:firstLineChars="200" w:firstLine="480"/>
              <w:rPr>
                <w:sz w:val="24"/>
              </w:rPr>
            </w:pPr>
            <w:r w:rsidRPr="007F65D1">
              <w:rPr>
                <w:rFonts w:hint="eastAsia"/>
                <w:sz w:val="24"/>
              </w:rPr>
              <w:t>根据规划，本项目确定的道路标准横断面布置如下：</w:t>
            </w:r>
          </w:p>
          <w:p w14:paraId="474E50A0" w14:textId="12A0ADFD" w:rsidR="004618B9" w:rsidRPr="004618B9" w:rsidRDefault="004618B9" w:rsidP="004618B9">
            <w:pPr>
              <w:ind w:firstLineChars="200" w:firstLine="480"/>
              <w:rPr>
                <w:bCs/>
                <w:sz w:val="24"/>
              </w:rPr>
            </w:pPr>
            <w:r w:rsidRPr="004618B9">
              <w:rPr>
                <w:bCs/>
                <w:sz w:val="24"/>
              </w:rPr>
              <w:t>2.5m</w:t>
            </w:r>
            <w:r w:rsidRPr="004618B9">
              <w:rPr>
                <w:rFonts w:hint="eastAsia"/>
                <w:bCs/>
                <w:sz w:val="24"/>
              </w:rPr>
              <w:t>（人行道）</w:t>
            </w:r>
            <w:r w:rsidRPr="004618B9">
              <w:rPr>
                <w:bCs/>
                <w:sz w:val="24"/>
              </w:rPr>
              <w:t>+2.5m</w:t>
            </w:r>
            <w:r w:rsidRPr="004618B9">
              <w:rPr>
                <w:rFonts w:hint="eastAsia"/>
                <w:bCs/>
                <w:sz w:val="24"/>
              </w:rPr>
              <w:t>（非机动车道）</w:t>
            </w:r>
            <w:r w:rsidRPr="004618B9">
              <w:rPr>
                <w:bCs/>
                <w:sz w:val="24"/>
              </w:rPr>
              <w:t>+1.5m</w:t>
            </w:r>
            <w:r w:rsidRPr="004618B9">
              <w:rPr>
                <w:rFonts w:hint="eastAsia"/>
                <w:bCs/>
                <w:sz w:val="24"/>
              </w:rPr>
              <w:t>（绿化带）</w:t>
            </w:r>
            <w:r w:rsidRPr="004618B9">
              <w:rPr>
                <w:bCs/>
                <w:sz w:val="24"/>
              </w:rPr>
              <w:t>+7.5m</w:t>
            </w:r>
            <w:r w:rsidRPr="004618B9">
              <w:rPr>
                <w:rFonts w:hint="eastAsia"/>
                <w:bCs/>
                <w:sz w:val="24"/>
              </w:rPr>
              <w:t>（机动车道）</w:t>
            </w:r>
            <w:r w:rsidRPr="004618B9">
              <w:rPr>
                <w:bCs/>
                <w:sz w:val="24"/>
              </w:rPr>
              <w:t>+7.5m</w:t>
            </w:r>
            <w:r w:rsidRPr="004618B9">
              <w:rPr>
                <w:rFonts w:hint="eastAsia"/>
                <w:bCs/>
                <w:sz w:val="24"/>
              </w:rPr>
              <w:t>（机动车道）</w:t>
            </w:r>
            <w:r w:rsidRPr="004618B9">
              <w:rPr>
                <w:bCs/>
                <w:sz w:val="24"/>
              </w:rPr>
              <w:t>+1.5m</w:t>
            </w:r>
            <w:r w:rsidRPr="004618B9">
              <w:rPr>
                <w:rFonts w:hint="eastAsia"/>
                <w:bCs/>
                <w:sz w:val="24"/>
              </w:rPr>
              <w:t>（绿化带）</w:t>
            </w:r>
            <w:r w:rsidRPr="004618B9">
              <w:rPr>
                <w:bCs/>
                <w:sz w:val="24"/>
              </w:rPr>
              <w:t>+2.5m</w:t>
            </w:r>
            <w:r w:rsidRPr="004618B9">
              <w:rPr>
                <w:rFonts w:hint="eastAsia"/>
                <w:bCs/>
                <w:sz w:val="24"/>
              </w:rPr>
              <w:t>（非机动车道）</w:t>
            </w:r>
            <w:r w:rsidRPr="004618B9">
              <w:rPr>
                <w:bCs/>
                <w:sz w:val="24"/>
              </w:rPr>
              <w:t>+2.5m</w:t>
            </w:r>
            <w:r w:rsidRPr="004618B9">
              <w:rPr>
                <w:rFonts w:hint="eastAsia"/>
                <w:bCs/>
                <w:sz w:val="24"/>
              </w:rPr>
              <w:t>（人行道）</w:t>
            </w:r>
            <w:r w:rsidRPr="004618B9">
              <w:rPr>
                <w:bCs/>
                <w:sz w:val="24"/>
              </w:rPr>
              <w:t>=28.0m</w:t>
            </w:r>
            <w:r w:rsidRPr="004618B9">
              <w:rPr>
                <w:rFonts w:hint="eastAsia"/>
                <w:bCs/>
                <w:sz w:val="24"/>
              </w:rPr>
              <w:t>。</w:t>
            </w:r>
          </w:p>
          <w:p w14:paraId="7CD9DB7E" w14:textId="67AEA4C9" w:rsidR="004618B9" w:rsidRPr="004618B9" w:rsidRDefault="004618B9" w:rsidP="004618B9">
            <w:pPr>
              <w:ind w:firstLineChars="200" w:firstLine="480"/>
              <w:rPr>
                <w:bCs/>
                <w:sz w:val="24"/>
              </w:rPr>
            </w:pPr>
            <w:r w:rsidRPr="004618B9">
              <w:rPr>
                <w:rFonts w:hint="eastAsia"/>
                <w:bCs/>
                <w:sz w:val="24"/>
              </w:rPr>
              <w:t>本项目机动车道、非机动车道路面横坡采用</w:t>
            </w:r>
            <w:r w:rsidRPr="004618B9">
              <w:rPr>
                <w:bCs/>
                <w:sz w:val="24"/>
              </w:rPr>
              <w:t>2.0%</w:t>
            </w:r>
            <w:r w:rsidRPr="004618B9">
              <w:rPr>
                <w:rFonts w:hint="eastAsia"/>
                <w:bCs/>
                <w:sz w:val="24"/>
              </w:rPr>
              <w:t>，坡向非机动车道外侧，人行道路面横坡采用</w:t>
            </w:r>
            <w:r w:rsidRPr="004618B9">
              <w:rPr>
                <w:bCs/>
                <w:sz w:val="24"/>
              </w:rPr>
              <w:t>2.0%</w:t>
            </w:r>
            <w:r w:rsidRPr="004618B9">
              <w:rPr>
                <w:rFonts w:hint="eastAsia"/>
                <w:bCs/>
                <w:sz w:val="24"/>
              </w:rPr>
              <w:t>，坡向非机动车道侧，平曲线半径小于</w:t>
            </w:r>
            <w:r w:rsidRPr="004618B9">
              <w:rPr>
                <w:bCs/>
                <w:sz w:val="24"/>
              </w:rPr>
              <w:t xml:space="preserve">300m </w:t>
            </w:r>
            <w:r w:rsidRPr="004618B9">
              <w:rPr>
                <w:rFonts w:hint="eastAsia"/>
                <w:bCs/>
                <w:sz w:val="24"/>
              </w:rPr>
              <w:t>路路段设置超高，最大超高横坡采用</w:t>
            </w:r>
            <w:r w:rsidRPr="004618B9">
              <w:rPr>
                <w:bCs/>
                <w:sz w:val="24"/>
              </w:rPr>
              <w:t>2%</w:t>
            </w:r>
            <w:r w:rsidRPr="004618B9">
              <w:rPr>
                <w:rFonts w:hint="eastAsia"/>
                <w:bCs/>
                <w:sz w:val="24"/>
              </w:rPr>
              <w:t>。</w:t>
            </w:r>
          </w:p>
          <w:p w14:paraId="10DA9110" w14:textId="7B8DF4C4" w:rsidR="004618B9" w:rsidRDefault="006C3C87" w:rsidP="006C3C87">
            <w:pPr>
              <w:rPr>
                <w:rFonts w:cs="宋体"/>
                <w:bCs/>
                <w:sz w:val="24"/>
              </w:rPr>
            </w:pPr>
            <w:r>
              <w:rPr>
                <w:rFonts w:cs="宋体"/>
                <w:bCs/>
                <w:noProof/>
                <w:sz w:val="24"/>
              </w:rPr>
              <w:drawing>
                <wp:inline distT="0" distB="0" distL="0" distR="0" wp14:anchorId="0FF40EDF" wp14:editId="6FEE7BA7">
                  <wp:extent cx="5695950" cy="20599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横断面图5.jpg"/>
                          <pic:cNvPicPr/>
                        </pic:nvPicPr>
                        <pic:blipFill>
                          <a:blip r:embed="rId11">
                            <a:extLst>
                              <a:ext uri="{28A0092B-C50C-407E-A947-70E740481C1C}">
                                <a14:useLocalDpi xmlns:a14="http://schemas.microsoft.com/office/drawing/2010/main" val="0"/>
                              </a:ext>
                            </a:extLst>
                          </a:blip>
                          <a:stretch>
                            <a:fillRect/>
                          </a:stretch>
                        </pic:blipFill>
                        <pic:spPr>
                          <a:xfrm>
                            <a:off x="0" y="0"/>
                            <a:ext cx="5695950" cy="2059940"/>
                          </a:xfrm>
                          <a:prstGeom prst="rect">
                            <a:avLst/>
                          </a:prstGeom>
                        </pic:spPr>
                      </pic:pic>
                    </a:graphicData>
                  </a:graphic>
                </wp:inline>
              </w:drawing>
            </w:r>
          </w:p>
          <w:p w14:paraId="1E01624C" w14:textId="7DBD4802" w:rsidR="00E968F8" w:rsidRDefault="00531890">
            <w:pPr>
              <w:ind w:firstLineChars="200" w:firstLine="482"/>
              <w:jc w:val="center"/>
              <w:rPr>
                <w:rFonts w:cs="宋体"/>
                <w:b/>
                <w:bCs/>
                <w:sz w:val="24"/>
              </w:rPr>
            </w:pPr>
            <w:r>
              <w:rPr>
                <w:rFonts w:cs="宋体" w:hint="eastAsia"/>
                <w:b/>
                <w:bCs/>
                <w:sz w:val="24"/>
              </w:rPr>
              <w:t>图</w:t>
            </w:r>
            <w:r>
              <w:rPr>
                <w:rFonts w:cs="宋体" w:hint="eastAsia"/>
                <w:b/>
                <w:bCs/>
                <w:sz w:val="24"/>
              </w:rPr>
              <w:t>1</w:t>
            </w:r>
            <w:r w:rsidR="007F65D1">
              <w:rPr>
                <w:rFonts w:cs="宋体"/>
                <w:b/>
                <w:bCs/>
                <w:sz w:val="24"/>
              </w:rPr>
              <w:t xml:space="preserve"> </w:t>
            </w:r>
            <w:r>
              <w:rPr>
                <w:rFonts w:cs="宋体" w:hint="eastAsia"/>
                <w:b/>
                <w:bCs/>
                <w:sz w:val="24"/>
              </w:rPr>
              <w:t xml:space="preserve"> </w:t>
            </w:r>
            <w:r>
              <w:rPr>
                <w:rFonts w:cs="宋体" w:hint="eastAsia"/>
                <w:b/>
                <w:bCs/>
                <w:sz w:val="24"/>
              </w:rPr>
              <w:t>道路标准横断面图</w:t>
            </w:r>
          </w:p>
          <w:p w14:paraId="7E0A415B" w14:textId="77777777" w:rsidR="006C3C87" w:rsidRPr="006C3C87" w:rsidRDefault="00531890" w:rsidP="006C3C87">
            <w:pPr>
              <w:ind w:firstLineChars="200" w:firstLine="482"/>
              <w:rPr>
                <w:b/>
                <w:sz w:val="24"/>
              </w:rPr>
            </w:pPr>
            <w:r w:rsidRPr="006C3C87">
              <w:rPr>
                <w:rFonts w:hint="eastAsia"/>
                <w:b/>
                <w:sz w:val="24"/>
              </w:rPr>
              <w:t>（</w:t>
            </w:r>
            <w:r w:rsidRPr="006C3C87">
              <w:rPr>
                <w:rFonts w:hint="eastAsia"/>
                <w:b/>
                <w:sz w:val="24"/>
              </w:rPr>
              <w:t>4</w:t>
            </w:r>
            <w:r w:rsidRPr="006C3C87">
              <w:rPr>
                <w:rFonts w:hint="eastAsia"/>
                <w:b/>
                <w:sz w:val="24"/>
              </w:rPr>
              <w:t>）</w:t>
            </w:r>
            <w:r w:rsidR="006C3C87" w:rsidRPr="006C3C87">
              <w:rPr>
                <w:rFonts w:hint="eastAsia"/>
                <w:b/>
                <w:sz w:val="24"/>
              </w:rPr>
              <w:t>路基设计</w:t>
            </w:r>
          </w:p>
          <w:p w14:paraId="3302FF5A" w14:textId="139A0ABC" w:rsidR="006C3C87" w:rsidRPr="006C3C87" w:rsidRDefault="006C3C87" w:rsidP="006C3C87">
            <w:pPr>
              <w:ind w:firstLineChars="200" w:firstLine="480"/>
              <w:rPr>
                <w:rFonts w:cs="宋体"/>
                <w:bCs/>
                <w:sz w:val="24"/>
              </w:rPr>
            </w:pPr>
            <w:r>
              <w:rPr>
                <w:rFonts w:cs="宋体" w:hint="eastAsia"/>
                <w:bCs/>
                <w:sz w:val="24"/>
              </w:rPr>
              <w:t>1</w:t>
            </w:r>
            <w:r>
              <w:rPr>
                <w:rFonts w:cs="宋体" w:hint="eastAsia"/>
                <w:bCs/>
                <w:sz w:val="24"/>
              </w:rPr>
              <w:t>）</w:t>
            </w:r>
            <w:r w:rsidRPr="006C3C87">
              <w:rPr>
                <w:rFonts w:cs="宋体" w:hint="eastAsia"/>
                <w:bCs/>
                <w:sz w:val="24"/>
              </w:rPr>
              <w:t>路基填土</w:t>
            </w:r>
          </w:p>
          <w:p w14:paraId="6BAA6292" w14:textId="65798F2D" w:rsidR="006C3C87" w:rsidRPr="006C3C87" w:rsidRDefault="006C3C87" w:rsidP="006C3C87">
            <w:pPr>
              <w:ind w:firstLineChars="200" w:firstLine="480"/>
              <w:rPr>
                <w:rFonts w:cs="宋体"/>
                <w:bCs/>
                <w:sz w:val="24"/>
              </w:rPr>
            </w:pPr>
            <w:r w:rsidRPr="006C3C87">
              <w:rPr>
                <w:rFonts w:cs="宋体" w:hint="eastAsia"/>
                <w:bCs/>
                <w:sz w:val="24"/>
              </w:rPr>
              <w:t>填方路基应分层铺筑均匀压实，填料应经过试验确认后方能使用，路基压实度及填料规格应满足表列数值要求，当填料无法满足规范要求时，必须及时采取适当的处理</w:t>
            </w:r>
            <w:proofErr w:type="gramStart"/>
            <w:r w:rsidRPr="006C3C87">
              <w:rPr>
                <w:rFonts w:cs="宋体" w:hint="eastAsia"/>
                <w:bCs/>
                <w:sz w:val="24"/>
              </w:rPr>
              <w:t>或换填措施</w:t>
            </w:r>
            <w:proofErr w:type="gramEnd"/>
            <w:r w:rsidRPr="006C3C87">
              <w:rPr>
                <w:rFonts w:cs="宋体" w:hint="eastAsia"/>
                <w:bCs/>
                <w:sz w:val="24"/>
              </w:rPr>
              <w:t>。沿线可借用的土方较少，考虑外借并分层摊铺、分层压实填筑。依据《城市道路路基设计规范》，以</w:t>
            </w:r>
            <w:proofErr w:type="gramStart"/>
            <w:r w:rsidRPr="006C3C87">
              <w:rPr>
                <w:rFonts w:cs="宋体" w:hint="eastAsia"/>
                <w:bCs/>
                <w:sz w:val="24"/>
              </w:rPr>
              <w:t>重型击实</w:t>
            </w:r>
            <w:proofErr w:type="gramEnd"/>
            <w:r w:rsidRPr="006C3C87">
              <w:rPr>
                <w:rFonts w:cs="宋体" w:hint="eastAsia"/>
                <w:bCs/>
                <w:sz w:val="24"/>
              </w:rPr>
              <w:t>实验法求得的最大干密度确定路基压实度指标。</w:t>
            </w:r>
          </w:p>
          <w:p w14:paraId="1494168F" w14:textId="77561021" w:rsidR="006C3C87" w:rsidRPr="006C3C87" w:rsidRDefault="006C3C87" w:rsidP="006C3C87">
            <w:pPr>
              <w:ind w:firstLineChars="200" w:firstLine="480"/>
              <w:rPr>
                <w:rFonts w:cs="宋体"/>
                <w:bCs/>
                <w:sz w:val="24"/>
              </w:rPr>
            </w:pPr>
            <w:r w:rsidRPr="006C3C87">
              <w:rPr>
                <w:rFonts w:cs="宋体" w:hint="eastAsia"/>
                <w:bCs/>
                <w:sz w:val="24"/>
              </w:rPr>
              <w:t>为保证路基边部的压实效果，在人行道外侧设置有宽</w:t>
            </w:r>
            <w:r w:rsidRPr="006C3C87">
              <w:rPr>
                <w:rFonts w:cs="宋体"/>
                <w:bCs/>
                <w:sz w:val="24"/>
              </w:rPr>
              <w:t xml:space="preserve">0.75m </w:t>
            </w:r>
            <w:r w:rsidRPr="006C3C87">
              <w:rPr>
                <w:rFonts w:cs="宋体" w:hint="eastAsia"/>
                <w:bCs/>
                <w:sz w:val="24"/>
              </w:rPr>
              <w:t>土路肩。填筑路基前，应先清除地表草皮、腐植土、垃圾。当原地面</w:t>
            </w:r>
            <w:proofErr w:type="gramStart"/>
            <w:r w:rsidRPr="006C3C87">
              <w:rPr>
                <w:rFonts w:cs="宋体" w:hint="eastAsia"/>
                <w:bCs/>
                <w:sz w:val="24"/>
              </w:rPr>
              <w:t>坡度陡于</w:t>
            </w:r>
            <w:proofErr w:type="gramEnd"/>
            <w:r w:rsidRPr="006C3C87">
              <w:rPr>
                <w:rFonts w:cs="宋体"/>
                <w:bCs/>
                <w:sz w:val="24"/>
              </w:rPr>
              <w:t>1</w:t>
            </w:r>
            <w:r w:rsidRPr="006C3C87">
              <w:rPr>
                <w:rFonts w:cs="宋体" w:hint="eastAsia"/>
                <w:bCs/>
                <w:sz w:val="24"/>
              </w:rPr>
              <w:t>：</w:t>
            </w:r>
            <w:r w:rsidRPr="006C3C87">
              <w:rPr>
                <w:rFonts w:cs="宋体"/>
                <w:bCs/>
                <w:sz w:val="24"/>
              </w:rPr>
              <w:t xml:space="preserve">5 </w:t>
            </w:r>
            <w:r w:rsidRPr="006C3C87">
              <w:rPr>
                <w:rFonts w:cs="宋体" w:hint="eastAsia"/>
                <w:bCs/>
                <w:sz w:val="24"/>
              </w:rPr>
              <w:t>时，应把原地面挖向内倾斜</w:t>
            </w:r>
            <w:r w:rsidRPr="006C3C87">
              <w:rPr>
                <w:rFonts w:cs="宋体"/>
                <w:bCs/>
                <w:sz w:val="24"/>
              </w:rPr>
              <w:t>2</w:t>
            </w:r>
            <w:r w:rsidRPr="006C3C87">
              <w:rPr>
                <w:rFonts w:cs="宋体" w:hint="eastAsia"/>
                <w:bCs/>
                <w:sz w:val="24"/>
              </w:rPr>
              <w:t>％的台阶，台阶宽度不小于</w:t>
            </w:r>
            <w:r w:rsidRPr="006C3C87">
              <w:rPr>
                <w:rFonts w:cs="宋体"/>
                <w:bCs/>
                <w:sz w:val="24"/>
              </w:rPr>
              <w:t>1.0</w:t>
            </w:r>
            <w:r w:rsidRPr="006C3C87">
              <w:rPr>
                <w:rFonts w:cs="宋体" w:hint="eastAsia"/>
                <w:bCs/>
                <w:sz w:val="24"/>
              </w:rPr>
              <w:t>。</w:t>
            </w:r>
          </w:p>
          <w:p w14:paraId="1EFB2546" w14:textId="3D71312D" w:rsidR="006C3C87" w:rsidRPr="006C3C87" w:rsidRDefault="006C3C87" w:rsidP="006C3C87">
            <w:pPr>
              <w:ind w:firstLineChars="200" w:firstLine="480"/>
              <w:rPr>
                <w:rFonts w:cs="宋体"/>
                <w:bCs/>
                <w:sz w:val="24"/>
              </w:rPr>
            </w:pPr>
            <w:r>
              <w:rPr>
                <w:rFonts w:cs="宋体" w:hint="eastAsia"/>
                <w:bCs/>
                <w:sz w:val="24"/>
              </w:rPr>
              <w:t>2</w:t>
            </w:r>
            <w:r>
              <w:rPr>
                <w:rFonts w:cs="宋体" w:hint="eastAsia"/>
                <w:bCs/>
                <w:sz w:val="24"/>
              </w:rPr>
              <w:t>）</w:t>
            </w:r>
            <w:r w:rsidRPr="006C3C87">
              <w:rPr>
                <w:rFonts w:cs="宋体" w:hint="eastAsia"/>
                <w:bCs/>
                <w:sz w:val="24"/>
              </w:rPr>
              <w:t>特殊路基设计</w:t>
            </w:r>
          </w:p>
          <w:p w14:paraId="23D1C02E" w14:textId="77777777" w:rsidR="006C3C87" w:rsidRPr="006C3C87" w:rsidRDefault="006C3C87" w:rsidP="006C3C87">
            <w:pPr>
              <w:ind w:firstLineChars="200" w:firstLine="480"/>
              <w:rPr>
                <w:rFonts w:cs="宋体"/>
                <w:bCs/>
                <w:sz w:val="24"/>
              </w:rPr>
            </w:pPr>
            <w:r w:rsidRPr="006C3C87">
              <w:rPr>
                <w:rFonts w:cs="宋体" w:hint="eastAsia"/>
                <w:bCs/>
                <w:sz w:val="24"/>
              </w:rPr>
              <w:t>本路段未发现危害路基安全的滑坡、崩塌、泥石流等不良地质作用。</w:t>
            </w:r>
          </w:p>
          <w:p w14:paraId="1D71B62E" w14:textId="5331EDA2" w:rsidR="006C3C87" w:rsidRPr="006C3C87" w:rsidRDefault="006C3C87" w:rsidP="006C3C87">
            <w:pPr>
              <w:ind w:firstLineChars="200" w:firstLine="480"/>
              <w:rPr>
                <w:rFonts w:cs="宋体"/>
                <w:bCs/>
                <w:sz w:val="24"/>
              </w:rPr>
            </w:pPr>
            <w:r w:rsidRPr="006C3C87">
              <w:rPr>
                <w:rFonts w:cs="宋体" w:hint="eastAsia"/>
                <w:bCs/>
                <w:sz w:val="24"/>
              </w:rPr>
              <w:t>参考已完成的临江路（清湖路</w:t>
            </w:r>
            <w:r w:rsidRPr="006C3C87">
              <w:rPr>
                <w:rFonts w:cs="宋体"/>
                <w:bCs/>
                <w:sz w:val="24"/>
              </w:rPr>
              <w:t>-</w:t>
            </w:r>
            <w:r w:rsidRPr="006C3C87">
              <w:rPr>
                <w:rFonts w:cs="宋体" w:hint="eastAsia"/>
                <w:bCs/>
                <w:sz w:val="24"/>
              </w:rPr>
              <w:t>清水塘大道）、观湖路（</w:t>
            </w:r>
            <w:proofErr w:type="gramStart"/>
            <w:r w:rsidRPr="006C3C87">
              <w:rPr>
                <w:rFonts w:cs="宋体" w:hint="eastAsia"/>
                <w:bCs/>
                <w:sz w:val="24"/>
              </w:rPr>
              <w:t>铜霞路</w:t>
            </w:r>
            <w:proofErr w:type="gramEnd"/>
            <w:r w:rsidRPr="006C3C87">
              <w:rPr>
                <w:rFonts w:cs="宋体"/>
                <w:bCs/>
                <w:sz w:val="24"/>
              </w:rPr>
              <w:t>-</w:t>
            </w:r>
            <w:r w:rsidRPr="006C3C87">
              <w:rPr>
                <w:rFonts w:cs="宋体" w:hint="eastAsia"/>
                <w:bCs/>
                <w:sz w:val="24"/>
              </w:rPr>
              <w:t>临江路）地质资料，沿线特殊性岩土按表层耕表土、杂填土、未固结的素填土、局部水塘及水渠位置淤泥等</w:t>
            </w:r>
            <w:r w:rsidRPr="006C3C87">
              <w:rPr>
                <w:rFonts w:cs="宋体" w:hint="eastAsia"/>
                <w:bCs/>
                <w:sz w:val="24"/>
              </w:rPr>
              <w:lastRenderedPageBreak/>
              <w:t>考虑。</w:t>
            </w:r>
          </w:p>
          <w:p w14:paraId="11019C9F" w14:textId="266D891D" w:rsidR="006C3C87" w:rsidRPr="006C3C87" w:rsidRDefault="006C3C87" w:rsidP="006C3C87">
            <w:pPr>
              <w:ind w:firstLineChars="200" w:firstLine="480"/>
              <w:rPr>
                <w:rFonts w:cs="宋体"/>
                <w:bCs/>
                <w:sz w:val="24"/>
              </w:rPr>
            </w:pPr>
            <w:r w:rsidRPr="006C3C87">
              <w:rPr>
                <w:rFonts w:cs="宋体" w:hint="eastAsia"/>
                <w:bCs/>
                <w:sz w:val="24"/>
              </w:rPr>
              <w:t>软土处理方案为：耕表土、杂填土全部清除换土处理，若地下水在清除基底以下，直接回填合格路基填料至路床，若地下水在清除基底以上，先回填</w:t>
            </w:r>
            <w:r w:rsidRPr="006C3C87">
              <w:rPr>
                <w:rFonts w:cs="宋体"/>
                <w:bCs/>
                <w:sz w:val="24"/>
              </w:rPr>
              <w:t xml:space="preserve">30cm </w:t>
            </w:r>
            <w:r w:rsidRPr="006C3C87">
              <w:rPr>
                <w:rFonts w:cs="宋体" w:hint="eastAsia"/>
                <w:bCs/>
                <w:sz w:val="24"/>
              </w:rPr>
              <w:t>天然砂砾垫层，再回填合格路基填料至路床；新近堆积的粉质粘土，结构松散，未完成自重固结，未经压实物理力学性质差，沿线新近堆填土厚度较小，采用翻挖回填处理。局部水塘及水渠位置淤泥全部清除，回填片石，片石顶填筑</w:t>
            </w:r>
            <w:r w:rsidRPr="006C3C87">
              <w:rPr>
                <w:rFonts w:cs="宋体"/>
                <w:bCs/>
                <w:sz w:val="24"/>
              </w:rPr>
              <w:t xml:space="preserve">30cm </w:t>
            </w:r>
            <w:r w:rsidRPr="006C3C87">
              <w:rPr>
                <w:rFonts w:cs="宋体" w:hint="eastAsia"/>
                <w:bCs/>
                <w:sz w:val="24"/>
              </w:rPr>
              <w:t>砂砾。</w:t>
            </w:r>
          </w:p>
          <w:p w14:paraId="389843BA" w14:textId="36C9561E" w:rsidR="006C3C87" w:rsidRPr="006C3C87" w:rsidRDefault="006C3C87" w:rsidP="006C3C87">
            <w:pPr>
              <w:ind w:firstLineChars="200" w:firstLine="480"/>
              <w:rPr>
                <w:rFonts w:cs="宋体"/>
                <w:bCs/>
                <w:sz w:val="24"/>
              </w:rPr>
            </w:pPr>
            <w:r>
              <w:rPr>
                <w:rFonts w:cs="宋体" w:hint="eastAsia"/>
                <w:bCs/>
                <w:sz w:val="24"/>
              </w:rPr>
              <w:t>3</w:t>
            </w:r>
            <w:r>
              <w:rPr>
                <w:rFonts w:cs="宋体" w:hint="eastAsia"/>
                <w:bCs/>
                <w:sz w:val="24"/>
              </w:rPr>
              <w:t>）</w:t>
            </w:r>
            <w:r w:rsidRPr="006C3C87">
              <w:rPr>
                <w:rFonts w:cs="宋体" w:hint="eastAsia"/>
                <w:bCs/>
                <w:sz w:val="24"/>
              </w:rPr>
              <w:t>路基防护设计</w:t>
            </w:r>
          </w:p>
          <w:p w14:paraId="1228609B" w14:textId="53A03EC8" w:rsidR="006C3C87" w:rsidRPr="006C3C87" w:rsidRDefault="006C3C87" w:rsidP="006C3C87">
            <w:pPr>
              <w:ind w:firstLineChars="200" w:firstLine="480"/>
              <w:rPr>
                <w:rFonts w:cs="宋体"/>
                <w:bCs/>
                <w:sz w:val="24"/>
              </w:rPr>
            </w:pPr>
            <w:r w:rsidRPr="006C3C87">
              <w:rPr>
                <w:rFonts w:cs="宋体" w:hint="eastAsia"/>
                <w:bCs/>
                <w:sz w:val="24"/>
              </w:rPr>
              <w:t>本项目为城市道路，考虑到两侧土地开发迅速，在路基边坡防护原则上，坚持生态防护为主、</w:t>
            </w:r>
            <w:proofErr w:type="gramStart"/>
            <w:r w:rsidRPr="006C3C87">
              <w:rPr>
                <w:rFonts w:cs="宋体" w:hint="eastAsia"/>
                <w:bCs/>
                <w:sz w:val="24"/>
              </w:rPr>
              <w:t>轻型支挡为辅</w:t>
            </w:r>
            <w:proofErr w:type="gramEnd"/>
            <w:r w:rsidRPr="006C3C87">
              <w:rPr>
                <w:rFonts w:cs="宋体" w:hint="eastAsia"/>
                <w:bCs/>
                <w:sz w:val="24"/>
              </w:rPr>
              <w:t>。结合工程地质和水文条件，边坡采用三维网喷播植草护坡、在水塘中采用浆砌片石护坡。</w:t>
            </w:r>
          </w:p>
          <w:p w14:paraId="320ECD7C" w14:textId="37A554D2" w:rsidR="006C3C87" w:rsidRPr="006C3C87" w:rsidRDefault="006C3C87" w:rsidP="006C3C87">
            <w:pPr>
              <w:ind w:firstLineChars="200" w:firstLine="480"/>
              <w:rPr>
                <w:rFonts w:cs="宋体"/>
                <w:bCs/>
                <w:sz w:val="24"/>
              </w:rPr>
            </w:pPr>
            <w:r>
              <w:rPr>
                <w:rFonts w:cs="宋体" w:hint="eastAsia"/>
                <w:bCs/>
                <w:sz w:val="24"/>
              </w:rPr>
              <w:t>4</w:t>
            </w:r>
            <w:r>
              <w:rPr>
                <w:rFonts w:cs="宋体" w:hint="eastAsia"/>
                <w:bCs/>
                <w:sz w:val="24"/>
              </w:rPr>
              <w:t>）</w:t>
            </w:r>
            <w:r w:rsidRPr="006C3C87">
              <w:rPr>
                <w:rFonts w:cs="宋体" w:hint="eastAsia"/>
                <w:bCs/>
                <w:sz w:val="24"/>
              </w:rPr>
              <w:t>路基排水</w:t>
            </w:r>
          </w:p>
          <w:p w14:paraId="57B32B79" w14:textId="61118DC3" w:rsidR="006C3C87" w:rsidRPr="006C3C87" w:rsidRDefault="006C3C87" w:rsidP="006C3C87">
            <w:pPr>
              <w:ind w:firstLineChars="200" w:firstLine="480"/>
              <w:rPr>
                <w:rFonts w:cs="宋体"/>
                <w:bCs/>
                <w:sz w:val="24"/>
              </w:rPr>
            </w:pPr>
            <w:r w:rsidRPr="006C3C87">
              <w:rPr>
                <w:rFonts w:cs="宋体" w:hint="eastAsia"/>
                <w:bCs/>
                <w:sz w:val="24"/>
              </w:rPr>
              <w:t>为保证路基和路面的稳定，防止路面不影响行车安全，本设计道路路幅范围内通过设置完整的雨水井、雨水管等排水设施，以实现迅速排除路幅范围内的地表积水。道路南侧为湘江，路基边坡雨水采用漫流排入湘江，北侧考虑到地块开发的滞后性，设置临时排水边沟，边沟为机制砖砌筑的</w:t>
            </w:r>
            <w:r w:rsidRPr="006C3C87">
              <w:rPr>
                <w:rFonts w:cs="宋体"/>
                <w:bCs/>
                <w:sz w:val="24"/>
              </w:rPr>
              <w:t xml:space="preserve">0.5*0.5m </w:t>
            </w:r>
            <w:r w:rsidRPr="006C3C87">
              <w:rPr>
                <w:rFonts w:cs="宋体" w:hint="eastAsia"/>
                <w:bCs/>
                <w:sz w:val="24"/>
              </w:rPr>
              <w:t>矩形，边沟积水汇入周边既有水系，再外排。</w:t>
            </w:r>
          </w:p>
          <w:p w14:paraId="0D15D43D" w14:textId="13716A20" w:rsidR="00973320" w:rsidRPr="006C3C87" w:rsidRDefault="00973320" w:rsidP="00973320">
            <w:pPr>
              <w:ind w:firstLineChars="200" w:firstLine="482"/>
              <w:rPr>
                <w:b/>
                <w:sz w:val="24"/>
              </w:rPr>
            </w:pPr>
            <w:r w:rsidRPr="006C3C87">
              <w:rPr>
                <w:rFonts w:hint="eastAsia"/>
                <w:b/>
                <w:sz w:val="24"/>
              </w:rPr>
              <w:t>（</w:t>
            </w:r>
            <w:r>
              <w:rPr>
                <w:rFonts w:hint="eastAsia"/>
                <w:b/>
                <w:sz w:val="24"/>
              </w:rPr>
              <w:t>5</w:t>
            </w:r>
            <w:r w:rsidRPr="006C3C87">
              <w:rPr>
                <w:rFonts w:hint="eastAsia"/>
                <w:b/>
                <w:sz w:val="24"/>
              </w:rPr>
              <w:t>）路</w:t>
            </w:r>
            <w:r>
              <w:rPr>
                <w:rFonts w:hint="eastAsia"/>
                <w:b/>
                <w:sz w:val="24"/>
              </w:rPr>
              <w:t>面</w:t>
            </w:r>
            <w:r w:rsidRPr="006C3C87">
              <w:rPr>
                <w:rFonts w:hint="eastAsia"/>
                <w:b/>
                <w:sz w:val="24"/>
              </w:rPr>
              <w:t>设计</w:t>
            </w:r>
          </w:p>
          <w:p w14:paraId="5E04C5EA" w14:textId="777CD30E" w:rsidR="00973320" w:rsidRPr="00973320" w:rsidRDefault="00973320" w:rsidP="00973320">
            <w:pPr>
              <w:ind w:firstLineChars="200" w:firstLine="480"/>
              <w:rPr>
                <w:rFonts w:cs="宋体"/>
                <w:bCs/>
                <w:sz w:val="24"/>
              </w:rPr>
            </w:pPr>
            <w:r w:rsidRPr="00973320">
              <w:rPr>
                <w:rFonts w:cs="宋体" w:hint="eastAsia"/>
                <w:bCs/>
                <w:sz w:val="24"/>
              </w:rPr>
              <w:t>根据道路等级、交通量、环境保护需求，设计中采用“强基弱面”的结构模式，加强路基厚度，基层采用水泥稳定碎石层，机动车道面层采用</w:t>
            </w:r>
            <w:r w:rsidRPr="00973320">
              <w:rPr>
                <w:rFonts w:cs="宋体"/>
                <w:bCs/>
                <w:sz w:val="24"/>
              </w:rPr>
              <w:t xml:space="preserve">12cm </w:t>
            </w:r>
            <w:r w:rsidRPr="00973320">
              <w:rPr>
                <w:rFonts w:cs="宋体" w:hint="eastAsia"/>
                <w:bCs/>
                <w:sz w:val="24"/>
              </w:rPr>
              <w:t>厚的二层式沥青</w:t>
            </w:r>
            <w:proofErr w:type="gramStart"/>
            <w:r w:rsidRPr="00973320">
              <w:rPr>
                <w:rFonts w:cs="宋体" w:hint="eastAsia"/>
                <w:bCs/>
                <w:sz w:val="24"/>
              </w:rPr>
              <w:t>砼</w:t>
            </w:r>
            <w:proofErr w:type="gramEnd"/>
            <w:r w:rsidRPr="00973320">
              <w:rPr>
                <w:rFonts w:cs="宋体" w:hint="eastAsia"/>
                <w:bCs/>
                <w:sz w:val="24"/>
              </w:rPr>
              <w:t>，沥青上面层采用</w:t>
            </w:r>
            <w:r w:rsidRPr="00973320">
              <w:rPr>
                <w:rFonts w:cs="宋体"/>
                <w:bCs/>
                <w:sz w:val="24"/>
              </w:rPr>
              <w:t xml:space="preserve">SBS </w:t>
            </w:r>
            <w:r w:rsidRPr="00973320">
              <w:rPr>
                <w:rFonts w:cs="宋体" w:hint="eastAsia"/>
                <w:bCs/>
                <w:sz w:val="24"/>
              </w:rPr>
              <w:t>改性沥青，下面层采用重交</w:t>
            </w:r>
            <w:r w:rsidRPr="00973320">
              <w:rPr>
                <w:rFonts w:cs="宋体"/>
                <w:bCs/>
                <w:sz w:val="24"/>
              </w:rPr>
              <w:t xml:space="preserve">70 </w:t>
            </w:r>
            <w:r w:rsidRPr="00973320">
              <w:rPr>
                <w:rFonts w:cs="宋体" w:hint="eastAsia"/>
                <w:bCs/>
                <w:sz w:val="24"/>
              </w:rPr>
              <w:t>号沥青；人行道采用人行道彩色透水砖，并注重颜色的搭配方案。结构层组成如下：</w:t>
            </w:r>
          </w:p>
          <w:p w14:paraId="78298A15" w14:textId="6832FC6E" w:rsidR="00973320" w:rsidRPr="00973320" w:rsidRDefault="00973320" w:rsidP="00973320">
            <w:pPr>
              <w:ind w:firstLineChars="200" w:firstLine="480"/>
              <w:rPr>
                <w:rFonts w:cs="宋体"/>
                <w:bCs/>
                <w:sz w:val="24"/>
              </w:rPr>
            </w:pPr>
            <w:r w:rsidRPr="00973320">
              <w:rPr>
                <w:rFonts w:cs="宋体"/>
                <w:bCs/>
                <w:sz w:val="24"/>
              </w:rPr>
              <w:t>1</w:t>
            </w:r>
            <w:r w:rsidRPr="00973320">
              <w:rPr>
                <w:rFonts w:cs="宋体" w:hint="eastAsia"/>
                <w:bCs/>
                <w:sz w:val="24"/>
              </w:rPr>
              <w:t>）机动车道和非机动车道</w:t>
            </w:r>
          </w:p>
          <w:p w14:paraId="6CA32CEE" w14:textId="77777777" w:rsidR="00973320" w:rsidRPr="00973320" w:rsidRDefault="00973320" w:rsidP="00973320">
            <w:pPr>
              <w:ind w:firstLineChars="200" w:firstLine="480"/>
              <w:rPr>
                <w:rFonts w:cs="宋体"/>
                <w:bCs/>
                <w:sz w:val="24"/>
              </w:rPr>
            </w:pPr>
            <w:r w:rsidRPr="00973320">
              <w:rPr>
                <w:rFonts w:cs="宋体" w:hint="eastAsia"/>
                <w:bCs/>
                <w:sz w:val="24"/>
              </w:rPr>
              <w:t>表面层：</w:t>
            </w:r>
            <w:r w:rsidRPr="00973320">
              <w:rPr>
                <w:rFonts w:cs="宋体"/>
                <w:bCs/>
                <w:sz w:val="24"/>
              </w:rPr>
              <w:t xml:space="preserve">4cm </w:t>
            </w:r>
            <w:r w:rsidRPr="00973320">
              <w:rPr>
                <w:rFonts w:cs="宋体" w:hint="eastAsia"/>
                <w:bCs/>
                <w:sz w:val="24"/>
              </w:rPr>
              <w:t>细粒式改性沥青</w:t>
            </w:r>
            <w:proofErr w:type="gramStart"/>
            <w:r w:rsidRPr="00973320">
              <w:rPr>
                <w:rFonts w:cs="宋体" w:hint="eastAsia"/>
                <w:bCs/>
                <w:sz w:val="24"/>
              </w:rPr>
              <w:t>砼</w:t>
            </w:r>
            <w:proofErr w:type="gramEnd"/>
            <w:r w:rsidRPr="00973320">
              <w:rPr>
                <w:rFonts w:cs="宋体" w:hint="eastAsia"/>
                <w:bCs/>
                <w:sz w:val="24"/>
              </w:rPr>
              <w:t>面层</w:t>
            </w:r>
            <w:r w:rsidRPr="00973320">
              <w:rPr>
                <w:rFonts w:cs="宋体"/>
                <w:bCs/>
                <w:sz w:val="24"/>
              </w:rPr>
              <w:t>AC-13C</w:t>
            </w:r>
          </w:p>
          <w:p w14:paraId="4AFF967A" w14:textId="77777777" w:rsidR="00973320" w:rsidRPr="00973320" w:rsidRDefault="00973320" w:rsidP="00973320">
            <w:pPr>
              <w:ind w:firstLineChars="200" w:firstLine="480"/>
              <w:rPr>
                <w:rFonts w:cs="宋体"/>
                <w:bCs/>
                <w:sz w:val="24"/>
              </w:rPr>
            </w:pPr>
            <w:r w:rsidRPr="00973320">
              <w:rPr>
                <w:rFonts w:cs="宋体" w:hint="eastAsia"/>
                <w:bCs/>
                <w:sz w:val="24"/>
              </w:rPr>
              <w:t>中面层：</w:t>
            </w:r>
            <w:r w:rsidRPr="00973320">
              <w:rPr>
                <w:rFonts w:cs="宋体"/>
                <w:bCs/>
                <w:sz w:val="24"/>
              </w:rPr>
              <w:t xml:space="preserve">8cm </w:t>
            </w:r>
            <w:r w:rsidRPr="00973320">
              <w:rPr>
                <w:rFonts w:cs="宋体" w:hint="eastAsia"/>
                <w:bCs/>
                <w:sz w:val="24"/>
              </w:rPr>
              <w:t>中粒式沥青</w:t>
            </w:r>
            <w:proofErr w:type="gramStart"/>
            <w:r w:rsidRPr="00973320">
              <w:rPr>
                <w:rFonts w:cs="宋体" w:hint="eastAsia"/>
                <w:bCs/>
                <w:sz w:val="24"/>
              </w:rPr>
              <w:t>砼</w:t>
            </w:r>
            <w:proofErr w:type="gramEnd"/>
            <w:r w:rsidRPr="00973320">
              <w:rPr>
                <w:rFonts w:cs="宋体" w:hint="eastAsia"/>
                <w:bCs/>
                <w:sz w:val="24"/>
              </w:rPr>
              <w:t>面层</w:t>
            </w:r>
            <w:r w:rsidRPr="00973320">
              <w:rPr>
                <w:rFonts w:cs="宋体"/>
                <w:bCs/>
                <w:sz w:val="24"/>
              </w:rPr>
              <w:t>AC-20C</w:t>
            </w:r>
          </w:p>
          <w:p w14:paraId="4A3CB570" w14:textId="77777777" w:rsidR="00973320" w:rsidRPr="00973320" w:rsidRDefault="00973320" w:rsidP="00973320">
            <w:pPr>
              <w:ind w:firstLineChars="200" w:firstLine="480"/>
              <w:rPr>
                <w:rFonts w:cs="宋体"/>
                <w:bCs/>
                <w:sz w:val="24"/>
              </w:rPr>
            </w:pPr>
            <w:r w:rsidRPr="00973320">
              <w:rPr>
                <w:rFonts w:cs="宋体" w:hint="eastAsia"/>
                <w:bCs/>
                <w:sz w:val="24"/>
              </w:rPr>
              <w:t>封层：</w:t>
            </w:r>
            <w:r w:rsidRPr="00973320">
              <w:rPr>
                <w:rFonts w:cs="宋体"/>
                <w:bCs/>
                <w:sz w:val="24"/>
              </w:rPr>
              <w:t xml:space="preserve">1cm </w:t>
            </w:r>
            <w:r w:rsidRPr="00973320">
              <w:rPr>
                <w:rFonts w:cs="宋体" w:hint="eastAsia"/>
                <w:bCs/>
                <w:sz w:val="24"/>
              </w:rPr>
              <w:t>厚</w:t>
            </w:r>
            <w:r w:rsidRPr="00973320">
              <w:rPr>
                <w:rFonts w:cs="宋体"/>
                <w:bCs/>
                <w:sz w:val="24"/>
              </w:rPr>
              <w:t xml:space="preserve">SBS </w:t>
            </w:r>
            <w:r w:rsidRPr="00973320">
              <w:rPr>
                <w:rFonts w:cs="宋体" w:hint="eastAsia"/>
                <w:bCs/>
                <w:sz w:val="24"/>
              </w:rPr>
              <w:t>改性沥青同步碎石封层</w:t>
            </w:r>
          </w:p>
          <w:p w14:paraId="160971D7" w14:textId="77777777" w:rsidR="00973320" w:rsidRPr="00973320" w:rsidRDefault="00973320" w:rsidP="00973320">
            <w:pPr>
              <w:ind w:firstLineChars="200" w:firstLine="480"/>
              <w:rPr>
                <w:rFonts w:cs="宋体"/>
                <w:bCs/>
                <w:sz w:val="24"/>
              </w:rPr>
            </w:pPr>
            <w:r w:rsidRPr="00973320">
              <w:rPr>
                <w:rFonts w:cs="宋体" w:hint="eastAsia"/>
                <w:bCs/>
                <w:sz w:val="24"/>
              </w:rPr>
              <w:t>上基层：</w:t>
            </w:r>
            <w:r w:rsidRPr="00973320">
              <w:rPr>
                <w:rFonts w:cs="宋体"/>
                <w:bCs/>
                <w:sz w:val="24"/>
              </w:rPr>
              <w:t xml:space="preserve">20cm </w:t>
            </w:r>
            <w:r w:rsidRPr="00973320">
              <w:rPr>
                <w:rFonts w:cs="宋体" w:hint="eastAsia"/>
                <w:bCs/>
                <w:sz w:val="24"/>
              </w:rPr>
              <w:t>厚</w:t>
            </w:r>
            <w:r w:rsidRPr="00973320">
              <w:rPr>
                <w:rFonts w:cs="宋体"/>
                <w:bCs/>
                <w:sz w:val="24"/>
              </w:rPr>
              <w:t>5%</w:t>
            </w:r>
            <w:r w:rsidRPr="00973320">
              <w:rPr>
                <w:rFonts w:cs="宋体" w:hint="eastAsia"/>
                <w:bCs/>
                <w:sz w:val="24"/>
              </w:rPr>
              <w:t>水泥稳定碎石</w:t>
            </w:r>
          </w:p>
          <w:p w14:paraId="03610B05" w14:textId="77777777" w:rsidR="00973320" w:rsidRPr="00973320" w:rsidRDefault="00973320" w:rsidP="00973320">
            <w:pPr>
              <w:ind w:firstLineChars="200" w:firstLine="480"/>
              <w:rPr>
                <w:rFonts w:cs="宋体"/>
                <w:bCs/>
                <w:sz w:val="24"/>
              </w:rPr>
            </w:pPr>
            <w:r w:rsidRPr="00973320">
              <w:rPr>
                <w:rFonts w:cs="宋体" w:hint="eastAsia"/>
                <w:bCs/>
                <w:sz w:val="24"/>
              </w:rPr>
              <w:t>下基层：</w:t>
            </w:r>
            <w:r w:rsidRPr="00973320">
              <w:rPr>
                <w:rFonts w:cs="宋体"/>
                <w:bCs/>
                <w:sz w:val="24"/>
              </w:rPr>
              <w:t xml:space="preserve">20cm </w:t>
            </w:r>
            <w:r w:rsidRPr="00973320">
              <w:rPr>
                <w:rFonts w:cs="宋体" w:hint="eastAsia"/>
                <w:bCs/>
                <w:sz w:val="24"/>
              </w:rPr>
              <w:t>厚</w:t>
            </w:r>
            <w:r w:rsidRPr="00973320">
              <w:rPr>
                <w:rFonts w:cs="宋体"/>
                <w:bCs/>
                <w:sz w:val="24"/>
              </w:rPr>
              <w:t>4%</w:t>
            </w:r>
            <w:r w:rsidRPr="00973320">
              <w:rPr>
                <w:rFonts w:cs="宋体" w:hint="eastAsia"/>
                <w:bCs/>
                <w:sz w:val="24"/>
              </w:rPr>
              <w:t>水泥稳定碎石</w:t>
            </w:r>
          </w:p>
          <w:p w14:paraId="3CF05DFD" w14:textId="77777777" w:rsidR="00973320" w:rsidRPr="00973320" w:rsidRDefault="00973320" w:rsidP="00973320">
            <w:pPr>
              <w:ind w:firstLineChars="200" w:firstLine="480"/>
              <w:rPr>
                <w:rFonts w:cs="宋体"/>
                <w:bCs/>
                <w:sz w:val="24"/>
              </w:rPr>
            </w:pPr>
            <w:r w:rsidRPr="00973320">
              <w:rPr>
                <w:rFonts w:cs="宋体" w:hint="eastAsia"/>
                <w:bCs/>
                <w:sz w:val="24"/>
              </w:rPr>
              <w:t>垫层：</w:t>
            </w:r>
            <w:r w:rsidRPr="00973320">
              <w:rPr>
                <w:rFonts w:cs="宋体"/>
                <w:bCs/>
                <w:sz w:val="24"/>
              </w:rPr>
              <w:t xml:space="preserve">15cm </w:t>
            </w:r>
            <w:r w:rsidRPr="00973320">
              <w:rPr>
                <w:rFonts w:cs="宋体" w:hint="eastAsia"/>
                <w:bCs/>
                <w:sz w:val="24"/>
              </w:rPr>
              <w:t>厚级配碎石垫层</w:t>
            </w:r>
          </w:p>
          <w:p w14:paraId="1A322845" w14:textId="070AF1B0" w:rsidR="00973320" w:rsidRPr="00973320" w:rsidRDefault="00973320" w:rsidP="00973320">
            <w:pPr>
              <w:ind w:firstLineChars="200" w:firstLine="480"/>
              <w:rPr>
                <w:rFonts w:cs="宋体"/>
                <w:bCs/>
                <w:sz w:val="24"/>
              </w:rPr>
            </w:pPr>
            <w:r w:rsidRPr="00973320">
              <w:rPr>
                <w:rFonts w:cs="宋体"/>
                <w:bCs/>
                <w:sz w:val="24"/>
              </w:rPr>
              <w:t>2</w:t>
            </w:r>
            <w:r w:rsidRPr="00973320">
              <w:rPr>
                <w:rFonts w:cs="宋体" w:hint="eastAsia"/>
                <w:bCs/>
                <w:sz w:val="24"/>
              </w:rPr>
              <w:t>）桥面铺装</w:t>
            </w:r>
          </w:p>
          <w:p w14:paraId="113F8DAD" w14:textId="77777777" w:rsidR="00973320" w:rsidRPr="00973320" w:rsidRDefault="00973320" w:rsidP="00973320">
            <w:pPr>
              <w:ind w:firstLineChars="200" w:firstLine="480"/>
              <w:rPr>
                <w:rFonts w:cs="宋体"/>
                <w:bCs/>
                <w:sz w:val="24"/>
              </w:rPr>
            </w:pPr>
            <w:r w:rsidRPr="00973320">
              <w:rPr>
                <w:rFonts w:cs="宋体" w:hint="eastAsia"/>
                <w:bCs/>
                <w:sz w:val="24"/>
              </w:rPr>
              <w:t>表面层：</w:t>
            </w:r>
            <w:r w:rsidRPr="00973320">
              <w:rPr>
                <w:rFonts w:cs="宋体"/>
                <w:bCs/>
                <w:sz w:val="24"/>
              </w:rPr>
              <w:t xml:space="preserve">4cm </w:t>
            </w:r>
            <w:r w:rsidRPr="00973320">
              <w:rPr>
                <w:rFonts w:cs="宋体" w:hint="eastAsia"/>
                <w:bCs/>
                <w:sz w:val="24"/>
              </w:rPr>
              <w:t>细粒式沥青</w:t>
            </w:r>
            <w:proofErr w:type="gramStart"/>
            <w:r w:rsidRPr="00973320">
              <w:rPr>
                <w:rFonts w:cs="宋体" w:hint="eastAsia"/>
                <w:bCs/>
                <w:sz w:val="24"/>
              </w:rPr>
              <w:t>砼</w:t>
            </w:r>
            <w:proofErr w:type="gramEnd"/>
            <w:r w:rsidRPr="00973320">
              <w:rPr>
                <w:rFonts w:cs="宋体" w:hint="eastAsia"/>
                <w:bCs/>
                <w:sz w:val="24"/>
              </w:rPr>
              <w:t>面层</w:t>
            </w:r>
            <w:r w:rsidRPr="00973320">
              <w:rPr>
                <w:rFonts w:cs="宋体"/>
                <w:bCs/>
                <w:sz w:val="24"/>
              </w:rPr>
              <w:t>AC-13C</w:t>
            </w:r>
          </w:p>
          <w:p w14:paraId="4E2AD893" w14:textId="77777777" w:rsidR="00973320" w:rsidRPr="00973320" w:rsidRDefault="00973320" w:rsidP="00973320">
            <w:pPr>
              <w:ind w:firstLineChars="200" w:firstLine="480"/>
              <w:rPr>
                <w:rFonts w:cs="宋体"/>
                <w:bCs/>
                <w:sz w:val="24"/>
              </w:rPr>
            </w:pPr>
            <w:r w:rsidRPr="00973320">
              <w:rPr>
                <w:rFonts w:cs="宋体" w:hint="eastAsia"/>
                <w:bCs/>
                <w:sz w:val="24"/>
              </w:rPr>
              <w:t>中面层：</w:t>
            </w:r>
            <w:r w:rsidRPr="00973320">
              <w:rPr>
                <w:rFonts w:cs="宋体"/>
                <w:bCs/>
                <w:sz w:val="24"/>
              </w:rPr>
              <w:t xml:space="preserve">5cm </w:t>
            </w:r>
            <w:r w:rsidRPr="00973320">
              <w:rPr>
                <w:rFonts w:cs="宋体" w:hint="eastAsia"/>
                <w:bCs/>
                <w:sz w:val="24"/>
              </w:rPr>
              <w:t>中粒式沥青</w:t>
            </w:r>
            <w:proofErr w:type="gramStart"/>
            <w:r w:rsidRPr="00973320">
              <w:rPr>
                <w:rFonts w:cs="宋体" w:hint="eastAsia"/>
                <w:bCs/>
                <w:sz w:val="24"/>
              </w:rPr>
              <w:t>砼</w:t>
            </w:r>
            <w:proofErr w:type="gramEnd"/>
            <w:r w:rsidRPr="00973320">
              <w:rPr>
                <w:rFonts w:cs="宋体" w:hint="eastAsia"/>
                <w:bCs/>
                <w:sz w:val="24"/>
              </w:rPr>
              <w:t>面层</w:t>
            </w:r>
            <w:r w:rsidRPr="00973320">
              <w:rPr>
                <w:rFonts w:cs="宋体"/>
                <w:bCs/>
                <w:sz w:val="24"/>
              </w:rPr>
              <w:t>AC-20C</w:t>
            </w:r>
          </w:p>
          <w:p w14:paraId="5CC3581E" w14:textId="77777777" w:rsidR="00973320" w:rsidRPr="00973320" w:rsidRDefault="00973320" w:rsidP="00973320">
            <w:pPr>
              <w:ind w:firstLineChars="200" w:firstLine="480"/>
              <w:rPr>
                <w:rFonts w:cs="宋体"/>
                <w:bCs/>
                <w:sz w:val="24"/>
              </w:rPr>
            </w:pPr>
            <w:r w:rsidRPr="00973320">
              <w:rPr>
                <w:rFonts w:cs="宋体" w:hint="eastAsia"/>
                <w:bCs/>
                <w:sz w:val="24"/>
              </w:rPr>
              <w:lastRenderedPageBreak/>
              <w:t>防水层：水性渗透型无极防水剂</w:t>
            </w:r>
          </w:p>
          <w:p w14:paraId="4D185322" w14:textId="77777777" w:rsidR="00973320" w:rsidRPr="00973320" w:rsidRDefault="00973320" w:rsidP="00973320">
            <w:pPr>
              <w:ind w:firstLineChars="200" w:firstLine="480"/>
              <w:rPr>
                <w:rFonts w:cs="宋体"/>
                <w:bCs/>
                <w:sz w:val="24"/>
              </w:rPr>
            </w:pPr>
            <w:r w:rsidRPr="00973320">
              <w:rPr>
                <w:rFonts w:cs="宋体" w:hint="eastAsia"/>
                <w:bCs/>
                <w:sz w:val="24"/>
              </w:rPr>
              <w:t>铺装：</w:t>
            </w:r>
            <w:r w:rsidRPr="00973320">
              <w:rPr>
                <w:rFonts w:cs="宋体"/>
                <w:bCs/>
                <w:sz w:val="24"/>
              </w:rPr>
              <w:t xml:space="preserve">8cmC50 </w:t>
            </w:r>
            <w:r w:rsidRPr="00973320">
              <w:rPr>
                <w:rFonts w:cs="宋体" w:hint="eastAsia"/>
                <w:bCs/>
                <w:sz w:val="24"/>
              </w:rPr>
              <w:t>防水混凝土</w:t>
            </w:r>
          </w:p>
          <w:p w14:paraId="393A3032" w14:textId="77777777" w:rsidR="00973320" w:rsidRPr="00973320" w:rsidRDefault="00973320" w:rsidP="00973320">
            <w:pPr>
              <w:ind w:firstLineChars="200" w:firstLine="480"/>
              <w:rPr>
                <w:rFonts w:cs="宋体"/>
                <w:bCs/>
                <w:sz w:val="24"/>
              </w:rPr>
            </w:pPr>
            <w:r w:rsidRPr="00973320">
              <w:rPr>
                <w:rFonts w:cs="宋体" w:hint="eastAsia"/>
                <w:bCs/>
                <w:sz w:val="24"/>
              </w:rPr>
              <w:t>混凝土桥面板</w:t>
            </w:r>
          </w:p>
          <w:p w14:paraId="0857B6C6" w14:textId="49E6ABBA" w:rsidR="00973320" w:rsidRPr="00973320" w:rsidRDefault="00973320" w:rsidP="00973320">
            <w:pPr>
              <w:ind w:firstLineChars="200" w:firstLine="480"/>
              <w:rPr>
                <w:rFonts w:cs="宋体"/>
                <w:bCs/>
                <w:sz w:val="24"/>
              </w:rPr>
            </w:pPr>
            <w:r w:rsidRPr="00973320">
              <w:rPr>
                <w:rFonts w:cs="宋体"/>
                <w:bCs/>
                <w:sz w:val="24"/>
              </w:rPr>
              <w:t>3</w:t>
            </w:r>
            <w:r w:rsidRPr="00973320">
              <w:rPr>
                <w:rFonts w:cs="宋体" w:hint="eastAsia"/>
                <w:bCs/>
                <w:sz w:val="24"/>
              </w:rPr>
              <w:t>）非机动车道</w:t>
            </w:r>
          </w:p>
          <w:p w14:paraId="280B7DC8" w14:textId="77777777" w:rsidR="00973320" w:rsidRPr="00973320" w:rsidRDefault="00973320" w:rsidP="00973320">
            <w:pPr>
              <w:ind w:firstLineChars="200" w:firstLine="480"/>
              <w:rPr>
                <w:rFonts w:cs="宋体"/>
                <w:bCs/>
                <w:sz w:val="24"/>
              </w:rPr>
            </w:pPr>
            <w:r w:rsidRPr="00973320">
              <w:rPr>
                <w:rFonts w:cs="宋体" w:hint="eastAsia"/>
                <w:bCs/>
                <w:sz w:val="24"/>
              </w:rPr>
              <w:t>无色透明密封层</w:t>
            </w:r>
          </w:p>
          <w:p w14:paraId="5BE52FCE" w14:textId="77777777" w:rsidR="00973320" w:rsidRPr="00973320" w:rsidRDefault="00973320" w:rsidP="00973320">
            <w:pPr>
              <w:ind w:firstLineChars="200" w:firstLine="480"/>
              <w:rPr>
                <w:rFonts w:cs="宋体"/>
                <w:bCs/>
                <w:sz w:val="24"/>
              </w:rPr>
            </w:pPr>
            <w:r w:rsidRPr="00973320">
              <w:rPr>
                <w:rFonts w:cs="宋体"/>
                <w:bCs/>
                <w:sz w:val="24"/>
              </w:rPr>
              <w:t xml:space="preserve">4cm </w:t>
            </w:r>
            <w:r w:rsidRPr="00973320">
              <w:rPr>
                <w:rFonts w:cs="宋体" w:hint="eastAsia"/>
                <w:bCs/>
                <w:sz w:val="24"/>
              </w:rPr>
              <w:t>厚</w:t>
            </w:r>
            <w:r w:rsidRPr="00973320">
              <w:rPr>
                <w:rFonts w:cs="宋体"/>
                <w:bCs/>
                <w:sz w:val="24"/>
              </w:rPr>
              <w:t xml:space="preserve">6~10mm </w:t>
            </w:r>
            <w:r w:rsidRPr="00973320">
              <w:rPr>
                <w:rFonts w:cs="宋体" w:hint="eastAsia"/>
                <w:bCs/>
                <w:sz w:val="24"/>
              </w:rPr>
              <w:t>粒径</w:t>
            </w:r>
            <w:r w:rsidRPr="00973320">
              <w:rPr>
                <w:rFonts w:cs="宋体"/>
                <w:bCs/>
                <w:sz w:val="24"/>
              </w:rPr>
              <w:t xml:space="preserve">C25 </w:t>
            </w:r>
            <w:r w:rsidRPr="00973320">
              <w:rPr>
                <w:rFonts w:cs="宋体" w:hint="eastAsia"/>
                <w:bCs/>
                <w:sz w:val="24"/>
              </w:rPr>
              <w:t>彩色透水</w:t>
            </w:r>
            <w:proofErr w:type="gramStart"/>
            <w:r w:rsidRPr="00973320">
              <w:rPr>
                <w:rFonts w:cs="宋体" w:hint="eastAsia"/>
                <w:bCs/>
                <w:sz w:val="24"/>
              </w:rPr>
              <w:t>砼</w:t>
            </w:r>
            <w:proofErr w:type="gramEnd"/>
            <w:r w:rsidRPr="00973320">
              <w:rPr>
                <w:rFonts w:cs="宋体" w:hint="eastAsia"/>
                <w:bCs/>
                <w:sz w:val="24"/>
              </w:rPr>
              <w:t>面层</w:t>
            </w:r>
          </w:p>
          <w:p w14:paraId="0267DCFD" w14:textId="77777777" w:rsidR="00973320" w:rsidRPr="00973320" w:rsidRDefault="00973320" w:rsidP="00973320">
            <w:pPr>
              <w:ind w:firstLineChars="200" w:firstLine="480"/>
              <w:rPr>
                <w:rFonts w:cs="宋体"/>
                <w:bCs/>
                <w:sz w:val="24"/>
              </w:rPr>
            </w:pPr>
            <w:r w:rsidRPr="00973320">
              <w:rPr>
                <w:rFonts w:cs="宋体"/>
                <w:bCs/>
                <w:sz w:val="24"/>
              </w:rPr>
              <w:t xml:space="preserve">8cm </w:t>
            </w:r>
            <w:r w:rsidRPr="00973320">
              <w:rPr>
                <w:rFonts w:cs="宋体" w:hint="eastAsia"/>
                <w:bCs/>
                <w:sz w:val="24"/>
              </w:rPr>
              <w:t>厚</w:t>
            </w:r>
            <w:r w:rsidRPr="00973320">
              <w:rPr>
                <w:rFonts w:cs="宋体"/>
                <w:bCs/>
                <w:sz w:val="24"/>
              </w:rPr>
              <w:t xml:space="preserve">10~20mm </w:t>
            </w:r>
            <w:r w:rsidRPr="00973320">
              <w:rPr>
                <w:rFonts w:cs="宋体" w:hint="eastAsia"/>
                <w:bCs/>
                <w:sz w:val="24"/>
              </w:rPr>
              <w:t>粒径</w:t>
            </w:r>
            <w:r w:rsidRPr="00973320">
              <w:rPr>
                <w:rFonts w:cs="宋体"/>
                <w:bCs/>
                <w:sz w:val="24"/>
              </w:rPr>
              <w:t xml:space="preserve">C25 </w:t>
            </w:r>
            <w:r w:rsidRPr="00973320">
              <w:rPr>
                <w:rFonts w:cs="宋体" w:hint="eastAsia"/>
                <w:bCs/>
                <w:sz w:val="24"/>
              </w:rPr>
              <w:t>透水</w:t>
            </w:r>
            <w:proofErr w:type="gramStart"/>
            <w:r w:rsidRPr="00973320">
              <w:rPr>
                <w:rFonts w:cs="宋体" w:hint="eastAsia"/>
                <w:bCs/>
                <w:sz w:val="24"/>
              </w:rPr>
              <w:t>砼</w:t>
            </w:r>
            <w:proofErr w:type="gramEnd"/>
            <w:r w:rsidRPr="00973320">
              <w:rPr>
                <w:rFonts w:cs="宋体" w:hint="eastAsia"/>
                <w:bCs/>
                <w:sz w:val="24"/>
              </w:rPr>
              <w:t>素色层</w:t>
            </w:r>
          </w:p>
          <w:p w14:paraId="65957FA5" w14:textId="77777777" w:rsidR="00973320" w:rsidRPr="00973320" w:rsidRDefault="00973320" w:rsidP="00973320">
            <w:pPr>
              <w:ind w:firstLineChars="200" w:firstLine="480"/>
              <w:rPr>
                <w:rFonts w:cs="宋体"/>
                <w:bCs/>
                <w:sz w:val="24"/>
              </w:rPr>
            </w:pPr>
            <w:r w:rsidRPr="00973320">
              <w:rPr>
                <w:rFonts w:cs="宋体"/>
                <w:bCs/>
                <w:sz w:val="24"/>
              </w:rPr>
              <w:t xml:space="preserve">15cm </w:t>
            </w:r>
            <w:r w:rsidRPr="00973320">
              <w:rPr>
                <w:rFonts w:cs="宋体" w:hint="eastAsia"/>
                <w:bCs/>
                <w:sz w:val="24"/>
              </w:rPr>
              <w:t>厚级配碎石上基层</w:t>
            </w:r>
          </w:p>
          <w:p w14:paraId="334EBD74" w14:textId="77777777" w:rsidR="00973320" w:rsidRPr="00973320" w:rsidRDefault="00973320" w:rsidP="00973320">
            <w:pPr>
              <w:ind w:firstLineChars="200" w:firstLine="480"/>
              <w:rPr>
                <w:rFonts w:cs="宋体"/>
                <w:bCs/>
                <w:sz w:val="24"/>
              </w:rPr>
            </w:pPr>
            <w:r w:rsidRPr="00973320">
              <w:rPr>
                <w:rFonts w:cs="宋体"/>
                <w:bCs/>
                <w:sz w:val="24"/>
              </w:rPr>
              <w:t xml:space="preserve">15cm </w:t>
            </w:r>
            <w:r w:rsidRPr="00973320">
              <w:rPr>
                <w:rFonts w:cs="宋体" w:hint="eastAsia"/>
                <w:bCs/>
                <w:sz w:val="24"/>
              </w:rPr>
              <w:t>厚级配碎石下基层</w:t>
            </w:r>
          </w:p>
          <w:p w14:paraId="6EC6D3D2" w14:textId="3156E0A7" w:rsidR="00973320" w:rsidRPr="00973320" w:rsidRDefault="00973320" w:rsidP="00973320">
            <w:pPr>
              <w:ind w:firstLineChars="200" w:firstLine="480"/>
              <w:rPr>
                <w:rFonts w:cs="宋体"/>
                <w:bCs/>
                <w:sz w:val="24"/>
              </w:rPr>
            </w:pPr>
            <w:r w:rsidRPr="00973320">
              <w:rPr>
                <w:rFonts w:cs="宋体"/>
                <w:bCs/>
                <w:sz w:val="24"/>
              </w:rPr>
              <w:t>4</w:t>
            </w:r>
            <w:r w:rsidRPr="00973320">
              <w:rPr>
                <w:rFonts w:cs="宋体" w:hint="eastAsia"/>
                <w:bCs/>
                <w:sz w:val="24"/>
              </w:rPr>
              <w:t>）人行道</w:t>
            </w:r>
          </w:p>
          <w:p w14:paraId="5CB90078" w14:textId="77777777" w:rsidR="00973320" w:rsidRPr="00973320" w:rsidRDefault="00973320" w:rsidP="00973320">
            <w:pPr>
              <w:ind w:firstLineChars="200" w:firstLine="480"/>
              <w:rPr>
                <w:rFonts w:cs="宋体"/>
                <w:bCs/>
                <w:sz w:val="24"/>
              </w:rPr>
            </w:pPr>
            <w:r w:rsidRPr="00973320">
              <w:rPr>
                <w:rFonts w:cs="宋体" w:hint="eastAsia"/>
                <w:bCs/>
                <w:sz w:val="24"/>
              </w:rPr>
              <w:t>上面层：</w:t>
            </w:r>
            <w:r w:rsidRPr="00973320">
              <w:rPr>
                <w:rFonts w:cs="宋体"/>
                <w:bCs/>
                <w:sz w:val="24"/>
              </w:rPr>
              <w:t xml:space="preserve">6cm </w:t>
            </w:r>
            <w:r w:rsidRPr="00973320">
              <w:rPr>
                <w:rFonts w:cs="宋体" w:hint="eastAsia"/>
                <w:bCs/>
                <w:sz w:val="24"/>
              </w:rPr>
              <w:t>厚彩色人行透水砖</w:t>
            </w:r>
          </w:p>
          <w:p w14:paraId="4053EC10" w14:textId="77777777" w:rsidR="00973320" w:rsidRPr="00973320" w:rsidRDefault="00973320" w:rsidP="00973320">
            <w:pPr>
              <w:ind w:firstLineChars="200" w:firstLine="480"/>
              <w:rPr>
                <w:rFonts w:cs="宋体"/>
                <w:bCs/>
                <w:sz w:val="24"/>
              </w:rPr>
            </w:pPr>
            <w:r w:rsidRPr="00973320">
              <w:rPr>
                <w:rFonts w:cs="宋体" w:hint="eastAsia"/>
                <w:bCs/>
                <w:sz w:val="24"/>
              </w:rPr>
              <w:t>垫层：</w:t>
            </w:r>
            <w:r w:rsidRPr="00973320">
              <w:rPr>
                <w:rFonts w:cs="宋体"/>
                <w:bCs/>
                <w:sz w:val="24"/>
              </w:rPr>
              <w:t xml:space="preserve">3cm </w:t>
            </w:r>
            <w:r w:rsidRPr="00973320">
              <w:rPr>
                <w:rFonts w:cs="宋体" w:hint="eastAsia"/>
                <w:bCs/>
                <w:sz w:val="24"/>
              </w:rPr>
              <w:t>厚中砂</w:t>
            </w:r>
          </w:p>
          <w:p w14:paraId="6E93EDF0" w14:textId="77777777" w:rsidR="00973320" w:rsidRPr="00973320" w:rsidRDefault="00973320" w:rsidP="00973320">
            <w:pPr>
              <w:ind w:firstLineChars="200" w:firstLine="480"/>
              <w:rPr>
                <w:rFonts w:cs="宋体"/>
                <w:bCs/>
                <w:sz w:val="24"/>
              </w:rPr>
            </w:pPr>
            <w:r w:rsidRPr="00973320">
              <w:rPr>
                <w:rFonts w:cs="宋体" w:hint="eastAsia"/>
                <w:bCs/>
                <w:sz w:val="24"/>
              </w:rPr>
              <w:t>基层：</w:t>
            </w:r>
            <w:r w:rsidRPr="00973320">
              <w:rPr>
                <w:rFonts w:cs="宋体"/>
                <w:bCs/>
                <w:sz w:val="24"/>
              </w:rPr>
              <w:t xml:space="preserve">15cm </w:t>
            </w:r>
            <w:r w:rsidRPr="00973320">
              <w:rPr>
                <w:rFonts w:cs="宋体" w:hint="eastAsia"/>
                <w:bCs/>
                <w:sz w:val="24"/>
              </w:rPr>
              <w:t>厚透水水泥混凝土</w:t>
            </w:r>
          </w:p>
          <w:p w14:paraId="4490B613" w14:textId="13116868" w:rsidR="006C3C87" w:rsidRPr="00973320" w:rsidRDefault="00973320" w:rsidP="00973320">
            <w:pPr>
              <w:ind w:firstLineChars="200" w:firstLine="480"/>
              <w:rPr>
                <w:rFonts w:cs="宋体"/>
                <w:bCs/>
                <w:sz w:val="24"/>
              </w:rPr>
            </w:pPr>
            <w:r w:rsidRPr="00973320">
              <w:rPr>
                <w:rFonts w:cs="宋体" w:hint="eastAsia"/>
                <w:bCs/>
                <w:sz w:val="24"/>
              </w:rPr>
              <w:t>垫层：</w:t>
            </w:r>
            <w:r w:rsidRPr="00973320">
              <w:rPr>
                <w:rFonts w:cs="宋体"/>
                <w:bCs/>
                <w:sz w:val="24"/>
              </w:rPr>
              <w:t xml:space="preserve">15cm </w:t>
            </w:r>
            <w:r w:rsidRPr="00973320">
              <w:rPr>
                <w:rFonts w:cs="宋体" w:hint="eastAsia"/>
                <w:bCs/>
                <w:sz w:val="24"/>
              </w:rPr>
              <w:t>厚级配碎石垫层</w:t>
            </w:r>
          </w:p>
          <w:p w14:paraId="7DF4F7E0" w14:textId="5B46F407" w:rsidR="00973320" w:rsidRDefault="00973320">
            <w:pPr>
              <w:ind w:firstLineChars="200" w:firstLine="482"/>
              <w:rPr>
                <w:rFonts w:cs="宋体"/>
                <w:b/>
                <w:bCs/>
                <w:sz w:val="24"/>
              </w:rPr>
            </w:pPr>
            <w:r>
              <w:rPr>
                <w:rFonts w:cs="宋体" w:hint="eastAsia"/>
                <w:b/>
                <w:bCs/>
                <w:sz w:val="24"/>
              </w:rPr>
              <w:t>（</w:t>
            </w:r>
            <w:r>
              <w:rPr>
                <w:rFonts w:cs="宋体" w:hint="eastAsia"/>
                <w:b/>
                <w:bCs/>
                <w:sz w:val="24"/>
              </w:rPr>
              <w:t>6</w:t>
            </w:r>
            <w:r>
              <w:rPr>
                <w:rFonts w:cs="宋体" w:hint="eastAsia"/>
                <w:b/>
                <w:bCs/>
                <w:sz w:val="24"/>
              </w:rPr>
              <w:t>）交叉工程设计</w:t>
            </w:r>
          </w:p>
          <w:p w14:paraId="6E55AF4D" w14:textId="5335584A" w:rsidR="00973320" w:rsidRPr="00973320" w:rsidRDefault="00973320" w:rsidP="00973320">
            <w:pPr>
              <w:ind w:firstLineChars="200" w:firstLine="480"/>
              <w:rPr>
                <w:rFonts w:cs="宋体"/>
                <w:bCs/>
                <w:sz w:val="24"/>
              </w:rPr>
            </w:pPr>
            <w:proofErr w:type="gramStart"/>
            <w:r w:rsidRPr="00973320">
              <w:rPr>
                <w:rFonts w:cs="宋体" w:hint="eastAsia"/>
                <w:bCs/>
                <w:sz w:val="24"/>
              </w:rPr>
              <w:t>霞湾路</w:t>
            </w:r>
            <w:proofErr w:type="gramEnd"/>
            <w:r w:rsidRPr="00973320">
              <w:rPr>
                <w:rFonts w:cs="宋体" w:hint="eastAsia"/>
                <w:bCs/>
                <w:sz w:val="24"/>
              </w:rPr>
              <w:t>自西向东分别与清湖路、观湖路、</w:t>
            </w:r>
            <w:r w:rsidRPr="00973320">
              <w:rPr>
                <w:rFonts w:cs="宋体"/>
                <w:bCs/>
                <w:sz w:val="24"/>
              </w:rPr>
              <w:t xml:space="preserve">QST16 </w:t>
            </w:r>
            <w:r w:rsidRPr="00973320">
              <w:rPr>
                <w:rFonts w:cs="宋体" w:hint="eastAsia"/>
                <w:bCs/>
                <w:sz w:val="24"/>
              </w:rPr>
              <w:t>路、</w:t>
            </w:r>
            <w:r w:rsidRPr="00973320">
              <w:rPr>
                <w:rFonts w:cs="宋体"/>
                <w:bCs/>
                <w:sz w:val="24"/>
              </w:rPr>
              <w:t xml:space="preserve">QST17 </w:t>
            </w:r>
            <w:r w:rsidRPr="00973320">
              <w:rPr>
                <w:rFonts w:cs="宋体" w:hint="eastAsia"/>
                <w:bCs/>
                <w:sz w:val="24"/>
              </w:rPr>
              <w:t>路、清霞路相交，所有交叉口均为平面交叉。为满足交通的需要，在道路规划红线范围内，在主要交叉口根据交通流量流向的需要，对霞</w:t>
            </w:r>
            <w:proofErr w:type="gramStart"/>
            <w:r w:rsidRPr="00973320">
              <w:rPr>
                <w:rFonts w:cs="宋体" w:hint="eastAsia"/>
                <w:bCs/>
                <w:sz w:val="24"/>
              </w:rPr>
              <w:t>湾路</w:t>
            </w:r>
            <w:proofErr w:type="gramEnd"/>
            <w:r w:rsidRPr="00973320">
              <w:rPr>
                <w:rFonts w:cs="宋体" w:hint="eastAsia"/>
                <w:bCs/>
                <w:sz w:val="24"/>
              </w:rPr>
              <w:t>交叉口进口道展宽一个车道，进口车道设置一个左转、一个直行、一个右转车道，渠化交通。</w:t>
            </w:r>
          </w:p>
          <w:p w14:paraId="02511384" w14:textId="4F4F07A7" w:rsidR="00973320" w:rsidRPr="00016D59" w:rsidRDefault="00016D59" w:rsidP="00016D59">
            <w:pPr>
              <w:jc w:val="center"/>
              <w:rPr>
                <w:b/>
                <w:bCs/>
                <w:sz w:val="24"/>
              </w:rPr>
            </w:pPr>
            <w:r>
              <w:rPr>
                <w:rFonts w:hint="eastAsia"/>
                <w:b/>
                <w:bCs/>
                <w:sz w:val="24"/>
              </w:rPr>
              <w:t>表</w:t>
            </w:r>
            <w:r>
              <w:rPr>
                <w:rFonts w:hint="eastAsia"/>
                <w:b/>
                <w:bCs/>
                <w:sz w:val="24"/>
              </w:rPr>
              <w:t>3</w:t>
            </w:r>
            <w:r>
              <w:rPr>
                <w:b/>
                <w:bCs/>
                <w:sz w:val="24"/>
              </w:rPr>
              <w:t xml:space="preserve"> </w:t>
            </w:r>
            <w:r>
              <w:rPr>
                <w:rFonts w:hint="eastAsia"/>
                <w:b/>
                <w:bCs/>
                <w:sz w:val="24"/>
              </w:rPr>
              <w:t xml:space="preserve"> </w:t>
            </w:r>
            <w:r w:rsidR="00973320" w:rsidRPr="00016D59">
              <w:rPr>
                <w:b/>
                <w:bCs/>
                <w:sz w:val="24"/>
              </w:rPr>
              <w:t>平面交叉一览表</w:t>
            </w:r>
          </w:p>
          <w:tbl>
            <w:tblPr>
              <w:tblW w:w="9094" w:type="dxa"/>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731"/>
              <w:gridCol w:w="1276"/>
              <w:gridCol w:w="1275"/>
              <w:gridCol w:w="1134"/>
              <w:gridCol w:w="2977"/>
              <w:gridCol w:w="1701"/>
            </w:tblGrid>
            <w:tr w:rsidR="00973320" w:rsidRPr="00973320" w14:paraId="0D96F3F3" w14:textId="77777777" w:rsidTr="003C335A">
              <w:trPr>
                <w:trHeight w:val="345"/>
                <w:jc w:val="center"/>
              </w:trPr>
              <w:tc>
                <w:tcPr>
                  <w:tcW w:w="731" w:type="dxa"/>
                  <w:vAlign w:val="center"/>
                </w:tcPr>
                <w:p w14:paraId="7B66571D" w14:textId="77777777" w:rsidR="00973320" w:rsidRPr="00973320" w:rsidRDefault="00973320" w:rsidP="00973320">
                  <w:pPr>
                    <w:widowControl/>
                    <w:jc w:val="center"/>
                    <w:rPr>
                      <w:b/>
                      <w:bCs/>
                      <w:kern w:val="0"/>
                      <w:sz w:val="21"/>
                      <w:szCs w:val="21"/>
                    </w:rPr>
                  </w:pPr>
                  <w:r w:rsidRPr="00973320">
                    <w:rPr>
                      <w:b/>
                      <w:bCs/>
                      <w:kern w:val="0"/>
                      <w:sz w:val="21"/>
                      <w:szCs w:val="21"/>
                    </w:rPr>
                    <w:t>序号</w:t>
                  </w:r>
                </w:p>
              </w:tc>
              <w:tc>
                <w:tcPr>
                  <w:tcW w:w="1276" w:type="dxa"/>
                  <w:vAlign w:val="center"/>
                </w:tcPr>
                <w:p w14:paraId="2028DB2A" w14:textId="5E514793" w:rsidR="00973320" w:rsidRPr="00973320" w:rsidRDefault="00973320" w:rsidP="00973320">
                  <w:pPr>
                    <w:jc w:val="center"/>
                    <w:rPr>
                      <w:b/>
                      <w:bCs/>
                      <w:kern w:val="0"/>
                      <w:sz w:val="21"/>
                      <w:szCs w:val="21"/>
                    </w:rPr>
                  </w:pPr>
                  <w:r w:rsidRPr="00973320">
                    <w:rPr>
                      <w:b/>
                      <w:bCs/>
                      <w:kern w:val="0"/>
                      <w:sz w:val="21"/>
                      <w:szCs w:val="21"/>
                    </w:rPr>
                    <w:t>相交道路</w:t>
                  </w:r>
                </w:p>
              </w:tc>
              <w:tc>
                <w:tcPr>
                  <w:tcW w:w="1275" w:type="dxa"/>
                  <w:vAlign w:val="center"/>
                </w:tcPr>
                <w:p w14:paraId="5A6CACC1" w14:textId="4862C7B7" w:rsidR="00973320" w:rsidRPr="00973320" w:rsidRDefault="00973320" w:rsidP="00973320">
                  <w:pPr>
                    <w:widowControl/>
                    <w:jc w:val="center"/>
                    <w:rPr>
                      <w:b/>
                      <w:bCs/>
                      <w:kern w:val="0"/>
                      <w:sz w:val="21"/>
                      <w:szCs w:val="21"/>
                    </w:rPr>
                  </w:pPr>
                  <w:r w:rsidRPr="00973320">
                    <w:rPr>
                      <w:b/>
                      <w:bCs/>
                      <w:kern w:val="0"/>
                      <w:sz w:val="21"/>
                      <w:szCs w:val="21"/>
                    </w:rPr>
                    <w:t>道路等级</w:t>
                  </w:r>
                </w:p>
              </w:tc>
              <w:tc>
                <w:tcPr>
                  <w:tcW w:w="1134" w:type="dxa"/>
                  <w:vAlign w:val="center"/>
                </w:tcPr>
                <w:p w14:paraId="162C416E" w14:textId="7F175DAA" w:rsidR="00973320" w:rsidRPr="00973320" w:rsidRDefault="00973320" w:rsidP="00973320">
                  <w:pPr>
                    <w:widowControl/>
                    <w:jc w:val="center"/>
                    <w:rPr>
                      <w:b/>
                      <w:bCs/>
                      <w:kern w:val="0"/>
                      <w:sz w:val="21"/>
                      <w:szCs w:val="21"/>
                    </w:rPr>
                  </w:pPr>
                  <w:r w:rsidRPr="00973320">
                    <w:rPr>
                      <w:b/>
                      <w:bCs/>
                      <w:kern w:val="0"/>
                      <w:sz w:val="21"/>
                      <w:szCs w:val="21"/>
                    </w:rPr>
                    <w:t>红线宽度</w:t>
                  </w:r>
                </w:p>
              </w:tc>
              <w:tc>
                <w:tcPr>
                  <w:tcW w:w="2977" w:type="dxa"/>
                  <w:vAlign w:val="center"/>
                </w:tcPr>
                <w:p w14:paraId="3AD6E038" w14:textId="5C629368" w:rsidR="00973320" w:rsidRPr="00016D59" w:rsidRDefault="00973320" w:rsidP="00016D59">
                  <w:pPr>
                    <w:autoSpaceDE w:val="0"/>
                    <w:autoSpaceDN w:val="0"/>
                    <w:spacing w:line="0" w:lineRule="atLeast"/>
                    <w:jc w:val="center"/>
                    <w:rPr>
                      <w:b/>
                      <w:bCs/>
                      <w:sz w:val="21"/>
                    </w:rPr>
                  </w:pPr>
                  <w:r w:rsidRPr="00016D59">
                    <w:rPr>
                      <w:b/>
                      <w:bCs/>
                      <w:sz w:val="21"/>
                    </w:rPr>
                    <w:t>交叉口类型</w:t>
                  </w:r>
                </w:p>
              </w:tc>
              <w:tc>
                <w:tcPr>
                  <w:tcW w:w="1701" w:type="dxa"/>
                  <w:vAlign w:val="center"/>
                </w:tcPr>
                <w:p w14:paraId="60649437" w14:textId="22A48A19" w:rsidR="00973320" w:rsidRPr="00016D59" w:rsidRDefault="00973320" w:rsidP="00016D59">
                  <w:pPr>
                    <w:autoSpaceDE w:val="0"/>
                    <w:autoSpaceDN w:val="0"/>
                    <w:spacing w:line="0" w:lineRule="atLeast"/>
                    <w:jc w:val="center"/>
                    <w:rPr>
                      <w:b/>
                      <w:bCs/>
                      <w:sz w:val="21"/>
                    </w:rPr>
                  </w:pPr>
                  <w:r w:rsidRPr="00016D59">
                    <w:rPr>
                      <w:b/>
                      <w:bCs/>
                      <w:sz w:val="21"/>
                    </w:rPr>
                    <w:t>进口道是否拓宽</w:t>
                  </w:r>
                </w:p>
              </w:tc>
            </w:tr>
            <w:tr w:rsidR="00973320" w:rsidRPr="00973320" w14:paraId="007E5C3F" w14:textId="77777777" w:rsidTr="003C335A">
              <w:trPr>
                <w:trHeight w:val="340"/>
                <w:jc w:val="center"/>
              </w:trPr>
              <w:tc>
                <w:tcPr>
                  <w:tcW w:w="731" w:type="dxa"/>
                  <w:vAlign w:val="center"/>
                </w:tcPr>
                <w:p w14:paraId="73196F51" w14:textId="77777777" w:rsidR="00973320" w:rsidRPr="00973320" w:rsidRDefault="00973320" w:rsidP="00973320">
                  <w:pPr>
                    <w:widowControl/>
                    <w:jc w:val="center"/>
                    <w:rPr>
                      <w:kern w:val="0"/>
                      <w:sz w:val="21"/>
                      <w:szCs w:val="21"/>
                    </w:rPr>
                  </w:pPr>
                  <w:r w:rsidRPr="00973320">
                    <w:rPr>
                      <w:kern w:val="0"/>
                      <w:sz w:val="21"/>
                      <w:szCs w:val="21"/>
                    </w:rPr>
                    <w:t xml:space="preserve">1 </w:t>
                  </w:r>
                </w:p>
              </w:tc>
              <w:tc>
                <w:tcPr>
                  <w:tcW w:w="1276" w:type="dxa"/>
                  <w:vAlign w:val="center"/>
                </w:tcPr>
                <w:p w14:paraId="31D05F8D" w14:textId="4E15F56D" w:rsidR="00973320" w:rsidRPr="00973320" w:rsidRDefault="00973320" w:rsidP="00973320">
                  <w:pPr>
                    <w:widowControl/>
                    <w:jc w:val="center"/>
                    <w:rPr>
                      <w:kern w:val="0"/>
                      <w:sz w:val="21"/>
                      <w:szCs w:val="21"/>
                    </w:rPr>
                  </w:pPr>
                  <w:r w:rsidRPr="00973320">
                    <w:rPr>
                      <w:kern w:val="0"/>
                      <w:sz w:val="21"/>
                      <w:szCs w:val="21"/>
                    </w:rPr>
                    <w:t>清湖路</w:t>
                  </w:r>
                </w:p>
              </w:tc>
              <w:tc>
                <w:tcPr>
                  <w:tcW w:w="1275" w:type="dxa"/>
                  <w:vAlign w:val="center"/>
                </w:tcPr>
                <w:p w14:paraId="21EE7812" w14:textId="505ADB63" w:rsidR="00973320" w:rsidRPr="00973320" w:rsidRDefault="00973320" w:rsidP="00973320">
                  <w:pPr>
                    <w:widowControl/>
                    <w:jc w:val="center"/>
                    <w:rPr>
                      <w:kern w:val="0"/>
                      <w:sz w:val="21"/>
                      <w:szCs w:val="21"/>
                    </w:rPr>
                  </w:pPr>
                  <w:r w:rsidRPr="00973320">
                    <w:rPr>
                      <w:kern w:val="0"/>
                      <w:sz w:val="21"/>
                      <w:szCs w:val="21"/>
                    </w:rPr>
                    <w:t>主干路</w:t>
                  </w:r>
                </w:p>
              </w:tc>
              <w:tc>
                <w:tcPr>
                  <w:tcW w:w="1134" w:type="dxa"/>
                  <w:vAlign w:val="center"/>
                </w:tcPr>
                <w:p w14:paraId="548107D4" w14:textId="7A3B9DF2" w:rsidR="00973320" w:rsidRPr="00973320" w:rsidRDefault="00973320" w:rsidP="00973320">
                  <w:pPr>
                    <w:widowControl/>
                    <w:jc w:val="center"/>
                    <w:rPr>
                      <w:kern w:val="0"/>
                      <w:sz w:val="21"/>
                      <w:szCs w:val="21"/>
                    </w:rPr>
                  </w:pPr>
                  <w:r w:rsidRPr="00973320">
                    <w:rPr>
                      <w:kern w:val="0"/>
                      <w:sz w:val="21"/>
                      <w:szCs w:val="21"/>
                    </w:rPr>
                    <w:t>38m</w:t>
                  </w:r>
                </w:p>
              </w:tc>
              <w:tc>
                <w:tcPr>
                  <w:tcW w:w="2977" w:type="dxa"/>
                  <w:vAlign w:val="center"/>
                </w:tcPr>
                <w:p w14:paraId="7516402E" w14:textId="764B8537" w:rsidR="00973320" w:rsidRPr="00973320" w:rsidRDefault="00973320" w:rsidP="00973320">
                  <w:pPr>
                    <w:widowControl/>
                    <w:jc w:val="center"/>
                    <w:rPr>
                      <w:kern w:val="0"/>
                      <w:sz w:val="21"/>
                      <w:szCs w:val="21"/>
                    </w:rPr>
                  </w:pPr>
                  <w:r w:rsidRPr="00973320">
                    <w:rPr>
                      <w:kern w:val="0"/>
                      <w:sz w:val="21"/>
                      <w:szCs w:val="21"/>
                    </w:rPr>
                    <w:t>信号灯控制交叉口</w:t>
                  </w:r>
                </w:p>
              </w:tc>
              <w:tc>
                <w:tcPr>
                  <w:tcW w:w="1701" w:type="dxa"/>
                  <w:vAlign w:val="center"/>
                </w:tcPr>
                <w:p w14:paraId="71A921B0" w14:textId="7DDC6EDB" w:rsidR="00973320" w:rsidRPr="00973320" w:rsidRDefault="00973320" w:rsidP="00973320">
                  <w:pPr>
                    <w:widowControl/>
                    <w:jc w:val="center"/>
                    <w:rPr>
                      <w:kern w:val="0"/>
                      <w:sz w:val="21"/>
                      <w:szCs w:val="21"/>
                    </w:rPr>
                  </w:pPr>
                  <w:r w:rsidRPr="00973320">
                    <w:rPr>
                      <w:kern w:val="0"/>
                      <w:sz w:val="21"/>
                      <w:szCs w:val="21"/>
                    </w:rPr>
                    <w:t>是</w:t>
                  </w:r>
                </w:p>
              </w:tc>
            </w:tr>
            <w:tr w:rsidR="00973320" w:rsidRPr="00973320" w14:paraId="71B280A1" w14:textId="77777777" w:rsidTr="003C335A">
              <w:trPr>
                <w:trHeight w:val="340"/>
                <w:jc w:val="center"/>
              </w:trPr>
              <w:tc>
                <w:tcPr>
                  <w:tcW w:w="731" w:type="dxa"/>
                  <w:vAlign w:val="center"/>
                </w:tcPr>
                <w:p w14:paraId="0AA58161" w14:textId="77777777" w:rsidR="00973320" w:rsidRPr="00973320" w:rsidRDefault="00973320" w:rsidP="00973320">
                  <w:pPr>
                    <w:widowControl/>
                    <w:jc w:val="center"/>
                    <w:rPr>
                      <w:kern w:val="0"/>
                      <w:sz w:val="21"/>
                      <w:szCs w:val="21"/>
                    </w:rPr>
                  </w:pPr>
                  <w:r w:rsidRPr="00973320">
                    <w:rPr>
                      <w:kern w:val="0"/>
                      <w:sz w:val="21"/>
                      <w:szCs w:val="21"/>
                    </w:rPr>
                    <w:t xml:space="preserve">2 </w:t>
                  </w:r>
                </w:p>
              </w:tc>
              <w:tc>
                <w:tcPr>
                  <w:tcW w:w="1276" w:type="dxa"/>
                  <w:vAlign w:val="center"/>
                </w:tcPr>
                <w:p w14:paraId="0A612B54" w14:textId="491427DC" w:rsidR="00973320" w:rsidRPr="00973320" w:rsidRDefault="00973320" w:rsidP="00973320">
                  <w:pPr>
                    <w:widowControl/>
                    <w:jc w:val="center"/>
                    <w:rPr>
                      <w:kern w:val="0"/>
                      <w:sz w:val="21"/>
                      <w:szCs w:val="21"/>
                    </w:rPr>
                  </w:pPr>
                  <w:r w:rsidRPr="00973320">
                    <w:rPr>
                      <w:kern w:val="0"/>
                      <w:sz w:val="21"/>
                      <w:szCs w:val="21"/>
                    </w:rPr>
                    <w:t>观湖路</w:t>
                  </w:r>
                </w:p>
              </w:tc>
              <w:tc>
                <w:tcPr>
                  <w:tcW w:w="1275" w:type="dxa"/>
                  <w:vAlign w:val="center"/>
                </w:tcPr>
                <w:p w14:paraId="4CC7E043" w14:textId="12FD2BB6" w:rsidR="00973320" w:rsidRPr="00973320" w:rsidRDefault="00973320" w:rsidP="00973320">
                  <w:pPr>
                    <w:widowControl/>
                    <w:jc w:val="center"/>
                    <w:rPr>
                      <w:kern w:val="0"/>
                      <w:sz w:val="21"/>
                      <w:szCs w:val="21"/>
                    </w:rPr>
                  </w:pPr>
                  <w:r w:rsidRPr="00973320">
                    <w:rPr>
                      <w:kern w:val="0"/>
                      <w:sz w:val="21"/>
                      <w:szCs w:val="21"/>
                    </w:rPr>
                    <w:t>次干路</w:t>
                  </w:r>
                </w:p>
              </w:tc>
              <w:tc>
                <w:tcPr>
                  <w:tcW w:w="1134" w:type="dxa"/>
                  <w:vAlign w:val="center"/>
                </w:tcPr>
                <w:p w14:paraId="2AF34903" w14:textId="4ACD0ADC" w:rsidR="00973320" w:rsidRPr="00973320" w:rsidRDefault="00973320" w:rsidP="00973320">
                  <w:pPr>
                    <w:widowControl/>
                    <w:jc w:val="center"/>
                    <w:rPr>
                      <w:kern w:val="0"/>
                      <w:sz w:val="21"/>
                      <w:szCs w:val="21"/>
                    </w:rPr>
                  </w:pPr>
                  <w:r w:rsidRPr="00973320">
                    <w:rPr>
                      <w:kern w:val="0"/>
                      <w:sz w:val="21"/>
                      <w:szCs w:val="21"/>
                    </w:rPr>
                    <w:t>28m</w:t>
                  </w:r>
                </w:p>
              </w:tc>
              <w:tc>
                <w:tcPr>
                  <w:tcW w:w="2977" w:type="dxa"/>
                  <w:vAlign w:val="center"/>
                </w:tcPr>
                <w:p w14:paraId="5244D201" w14:textId="5B9DDBDE" w:rsidR="00973320" w:rsidRPr="00973320" w:rsidRDefault="00973320" w:rsidP="00973320">
                  <w:pPr>
                    <w:widowControl/>
                    <w:jc w:val="center"/>
                    <w:rPr>
                      <w:kern w:val="0"/>
                      <w:sz w:val="21"/>
                      <w:szCs w:val="21"/>
                    </w:rPr>
                  </w:pPr>
                  <w:r w:rsidRPr="00973320">
                    <w:rPr>
                      <w:kern w:val="0"/>
                      <w:sz w:val="21"/>
                      <w:szCs w:val="21"/>
                    </w:rPr>
                    <w:t>信号灯控制交叉口</w:t>
                  </w:r>
                </w:p>
              </w:tc>
              <w:tc>
                <w:tcPr>
                  <w:tcW w:w="1701" w:type="dxa"/>
                  <w:vAlign w:val="center"/>
                </w:tcPr>
                <w:p w14:paraId="35394901" w14:textId="5A38A6DB" w:rsidR="00973320" w:rsidRPr="00973320" w:rsidRDefault="00973320" w:rsidP="00973320">
                  <w:pPr>
                    <w:widowControl/>
                    <w:jc w:val="center"/>
                    <w:rPr>
                      <w:kern w:val="0"/>
                      <w:sz w:val="21"/>
                      <w:szCs w:val="21"/>
                    </w:rPr>
                  </w:pPr>
                  <w:r w:rsidRPr="00973320">
                    <w:rPr>
                      <w:kern w:val="0"/>
                      <w:sz w:val="21"/>
                      <w:szCs w:val="21"/>
                    </w:rPr>
                    <w:t>是</w:t>
                  </w:r>
                </w:p>
              </w:tc>
            </w:tr>
            <w:tr w:rsidR="00973320" w:rsidRPr="00973320" w14:paraId="06A09F2A" w14:textId="77777777" w:rsidTr="003C335A">
              <w:trPr>
                <w:trHeight w:val="340"/>
                <w:jc w:val="center"/>
              </w:trPr>
              <w:tc>
                <w:tcPr>
                  <w:tcW w:w="731" w:type="dxa"/>
                  <w:vAlign w:val="center"/>
                </w:tcPr>
                <w:p w14:paraId="67FD9573" w14:textId="77777777" w:rsidR="00973320" w:rsidRPr="00973320" w:rsidRDefault="00973320" w:rsidP="00973320">
                  <w:pPr>
                    <w:widowControl/>
                    <w:jc w:val="center"/>
                    <w:rPr>
                      <w:kern w:val="0"/>
                      <w:sz w:val="21"/>
                      <w:szCs w:val="21"/>
                    </w:rPr>
                  </w:pPr>
                  <w:r w:rsidRPr="00973320">
                    <w:rPr>
                      <w:kern w:val="0"/>
                      <w:sz w:val="21"/>
                      <w:szCs w:val="21"/>
                    </w:rPr>
                    <w:t xml:space="preserve">3 </w:t>
                  </w:r>
                </w:p>
              </w:tc>
              <w:tc>
                <w:tcPr>
                  <w:tcW w:w="1276" w:type="dxa"/>
                  <w:vAlign w:val="center"/>
                </w:tcPr>
                <w:p w14:paraId="065B4B73" w14:textId="0409C9CB" w:rsidR="00973320" w:rsidRPr="00973320" w:rsidRDefault="00973320" w:rsidP="00973320">
                  <w:pPr>
                    <w:widowControl/>
                    <w:jc w:val="center"/>
                    <w:rPr>
                      <w:kern w:val="0"/>
                      <w:sz w:val="21"/>
                      <w:szCs w:val="21"/>
                    </w:rPr>
                  </w:pPr>
                  <w:r w:rsidRPr="00973320">
                    <w:rPr>
                      <w:kern w:val="0"/>
                      <w:sz w:val="21"/>
                      <w:szCs w:val="21"/>
                    </w:rPr>
                    <w:t>QST16</w:t>
                  </w:r>
                  <w:r w:rsidRPr="00973320">
                    <w:rPr>
                      <w:kern w:val="0"/>
                      <w:sz w:val="21"/>
                      <w:szCs w:val="21"/>
                    </w:rPr>
                    <w:t>路</w:t>
                  </w:r>
                </w:p>
              </w:tc>
              <w:tc>
                <w:tcPr>
                  <w:tcW w:w="1275" w:type="dxa"/>
                  <w:vAlign w:val="center"/>
                </w:tcPr>
                <w:p w14:paraId="776A391D" w14:textId="43188B4E" w:rsidR="00973320" w:rsidRPr="00973320" w:rsidRDefault="00973320" w:rsidP="00973320">
                  <w:pPr>
                    <w:widowControl/>
                    <w:jc w:val="center"/>
                    <w:rPr>
                      <w:kern w:val="0"/>
                      <w:sz w:val="21"/>
                      <w:szCs w:val="21"/>
                    </w:rPr>
                  </w:pPr>
                  <w:r w:rsidRPr="00973320">
                    <w:rPr>
                      <w:kern w:val="0"/>
                      <w:sz w:val="21"/>
                      <w:szCs w:val="21"/>
                    </w:rPr>
                    <w:t>支路</w:t>
                  </w:r>
                </w:p>
              </w:tc>
              <w:tc>
                <w:tcPr>
                  <w:tcW w:w="1134" w:type="dxa"/>
                  <w:vAlign w:val="center"/>
                </w:tcPr>
                <w:p w14:paraId="411E1288" w14:textId="74A4D78E" w:rsidR="00973320" w:rsidRPr="00973320" w:rsidRDefault="00973320" w:rsidP="00973320">
                  <w:pPr>
                    <w:widowControl/>
                    <w:jc w:val="center"/>
                    <w:rPr>
                      <w:kern w:val="0"/>
                      <w:sz w:val="21"/>
                      <w:szCs w:val="21"/>
                    </w:rPr>
                  </w:pPr>
                  <w:r w:rsidRPr="00973320">
                    <w:rPr>
                      <w:kern w:val="0"/>
                      <w:sz w:val="21"/>
                      <w:szCs w:val="21"/>
                    </w:rPr>
                    <w:t>12m</w:t>
                  </w:r>
                </w:p>
              </w:tc>
              <w:tc>
                <w:tcPr>
                  <w:tcW w:w="2977" w:type="dxa"/>
                  <w:vAlign w:val="center"/>
                </w:tcPr>
                <w:p w14:paraId="39B9D521" w14:textId="3F13D4E7" w:rsidR="00973320" w:rsidRPr="00973320" w:rsidRDefault="00973320" w:rsidP="00973320">
                  <w:pPr>
                    <w:widowControl/>
                    <w:jc w:val="center"/>
                    <w:rPr>
                      <w:kern w:val="0"/>
                      <w:sz w:val="21"/>
                      <w:szCs w:val="21"/>
                    </w:rPr>
                  </w:pPr>
                  <w:r w:rsidRPr="00973320">
                    <w:rPr>
                      <w:kern w:val="0"/>
                      <w:sz w:val="21"/>
                      <w:szCs w:val="21"/>
                    </w:rPr>
                    <w:t>主路优先次路</w:t>
                  </w:r>
                  <w:proofErr w:type="gramStart"/>
                  <w:r w:rsidRPr="00973320">
                    <w:rPr>
                      <w:kern w:val="0"/>
                      <w:sz w:val="21"/>
                      <w:szCs w:val="21"/>
                    </w:rPr>
                    <w:t>减速让</w:t>
                  </w:r>
                  <w:proofErr w:type="gramEnd"/>
                  <w:r w:rsidRPr="00973320">
                    <w:rPr>
                      <w:kern w:val="0"/>
                      <w:sz w:val="21"/>
                      <w:szCs w:val="21"/>
                    </w:rPr>
                    <w:t>行交叉口</w:t>
                  </w:r>
                </w:p>
              </w:tc>
              <w:tc>
                <w:tcPr>
                  <w:tcW w:w="1701" w:type="dxa"/>
                  <w:vAlign w:val="center"/>
                </w:tcPr>
                <w:p w14:paraId="29323825" w14:textId="0B76DD89" w:rsidR="00973320" w:rsidRPr="00973320" w:rsidRDefault="00973320" w:rsidP="00973320">
                  <w:pPr>
                    <w:widowControl/>
                    <w:jc w:val="center"/>
                    <w:rPr>
                      <w:kern w:val="0"/>
                      <w:sz w:val="21"/>
                      <w:szCs w:val="21"/>
                    </w:rPr>
                  </w:pPr>
                  <w:r w:rsidRPr="00973320">
                    <w:rPr>
                      <w:kern w:val="0"/>
                      <w:sz w:val="21"/>
                      <w:szCs w:val="21"/>
                    </w:rPr>
                    <w:t>否</w:t>
                  </w:r>
                </w:p>
              </w:tc>
            </w:tr>
            <w:tr w:rsidR="00973320" w:rsidRPr="00973320" w14:paraId="4CEB6139" w14:textId="77777777" w:rsidTr="003C335A">
              <w:trPr>
                <w:trHeight w:val="340"/>
                <w:jc w:val="center"/>
              </w:trPr>
              <w:tc>
                <w:tcPr>
                  <w:tcW w:w="731" w:type="dxa"/>
                  <w:vAlign w:val="center"/>
                </w:tcPr>
                <w:p w14:paraId="5B06B8D1" w14:textId="77777777" w:rsidR="00973320" w:rsidRPr="00973320" w:rsidRDefault="00973320" w:rsidP="00973320">
                  <w:pPr>
                    <w:widowControl/>
                    <w:jc w:val="center"/>
                    <w:rPr>
                      <w:kern w:val="0"/>
                      <w:sz w:val="21"/>
                      <w:szCs w:val="21"/>
                    </w:rPr>
                  </w:pPr>
                  <w:r w:rsidRPr="00973320">
                    <w:rPr>
                      <w:kern w:val="0"/>
                      <w:sz w:val="21"/>
                      <w:szCs w:val="21"/>
                    </w:rPr>
                    <w:t xml:space="preserve">4 </w:t>
                  </w:r>
                </w:p>
              </w:tc>
              <w:tc>
                <w:tcPr>
                  <w:tcW w:w="1276" w:type="dxa"/>
                  <w:vAlign w:val="center"/>
                </w:tcPr>
                <w:p w14:paraId="2BED0A5C" w14:textId="18E2D65E" w:rsidR="00973320" w:rsidRPr="00973320" w:rsidRDefault="00973320" w:rsidP="00973320">
                  <w:pPr>
                    <w:widowControl/>
                    <w:jc w:val="center"/>
                    <w:rPr>
                      <w:kern w:val="0"/>
                      <w:sz w:val="21"/>
                      <w:szCs w:val="21"/>
                    </w:rPr>
                  </w:pPr>
                  <w:r w:rsidRPr="00973320">
                    <w:rPr>
                      <w:kern w:val="0"/>
                      <w:sz w:val="21"/>
                      <w:szCs w:val="21"/>
                    </w:rPr>
                    <w:t>QST17</w:t>
                  </w:r>
                  <w:r w:rsidRPr="00973320">
                    <w:rPr>
                      <w:kern w:val="0"/>
                      <w:sz w:val="21"/>
                      <w:szCs w:val="21"/>
                    </w:rPr>
                    <w:t>路</w:t>
                  </w:r>
                </w:p>
              </w:tc>
              <w:tc>
                <w:tcPr>
                  <w:tcW w:w="1275" w:type="dxa"/>
                  <w:vAlign w:val="center"/>
                </w:tcPr>
                <w:p w14:paraId="3FB33C7F" w14:textId="758EB455" w:rsidR="00973320" w:rsidRPr="00973320" w:rsidRDefault="00973320" w:rsidP="00973320">
                  <w:pPr>
                    <w:widowControl/>
                    <w:jc w:val="center"/>
                    <w:rPr>
                      <w:kern w:val="0"/>
                      <w:sz w:val="21"/>
                      <w:szCs w:val="21"/>
                    </w:rPr>
                  </w:pPr>
                  <w:r w:rsidRPr="00973320">
                    <w:rPr>
                      <w:kern w:val="0"/>
                      <w:sz w:val="21"/>
                      <w:szCs w:val="21"/>
                    </w:rPr>
                    <w:t>支路</w:t>
                  </w:r>
                </w:p>
              </w:tc>
              <w:tc>
                <w:tcPr>
                  <w:tcW w:w="1134" w:type="dxa"/>
                  <w:vAlign w:val="center"/>
                </w:tcPr>
                <w:p w14:paraId="5A249C24" w14:textId="72EE4DCE" w:rsidR="00973320" w:rsidRPr="00973320" w:rsidRDefault="00973320" w:rsidP="00973320">
                  <w:pPr>
                    <w:widowControl/>
                    <w:jc w:val="center"/>
                    <w:rPr>
                      <w:kern w:val="0"/>
                      <w:sz w:val="21"/>
                      <w:szCs w:val="21"/>
                    </w:rPr>
                  </w:pPr>
                  <w:r w:rsidRPr="00973320">
                    <w:rPr>
                      <w:kern w:val="0"/>
                      <w:sz w:val="21"/>
                      <w:szCs w:val="21"/>
                    </w:rPr>
                    <w:t>12m</w:t>
                  </w:r>
                </w:p>
              </w:tc>
              <w:tc>
                <w:tcPr>
                  <w:tcW w:w="2977" w:type="dxa"/>
                  <w:vAlign w:val="center"/>
                </w:tcPr>
                <w:p w14:paraId="49870045" w14:textId="297477B5" w:rsidR="00973320" w:rsidRPr="00973320" w:rsidRDefault="00973320" w:rsidP="00973320">
                  <w:pPr>
                    <w:widowControl/>
                    <w:jc w:val="center"/>
                    <w:rPr>
                      <w:kern w:val="0"/>
                      <w:sz w:val="21"/>
                      <w:szCs w:val="21"/>
                    </w:rPr>
                  </w:pPr>
                  <w:r w:rsidRPr="00973320">
                    <w:rPr>
                      <w:kern w:val="0"/>
                      <w:sz w:val="21"/>
                      <w:szCs w:val="21"/>
                    </w:rPr>
                    <w:t>主路优先次路</w:t>
                  </w:r>
                  <w:proofErr w:type="gramStart"/>
                  <w:r w:rsidRPr="00973320">
                    <w:rPr>
                      <w:kern w:val="0"/>
                      <w:sz w:val="21"/>
                      <w:szCs w:val="21"/>
                    </w:rPr>
                    <w:t>减速让</w:t>
                  </w:r>
                  <w:proofErr w:type="gramEnd"/>
                  <w:r w:rsidRPr="00973320">
                    <w:rPr>
                      <w:kern w:val="0"/>
                      <w:sz w:val="21"/>
                      <w:szCs w:val="21"/>
                    </w:rPr>
                    <w:t>行交叉口</w:t>
                  </w:r>
                </w:p>
              </w:tc>
              <w:tc>
                <w:tcPr>
                  <w:tcW w:w="1701" w:type="dxa"/>
                  <w:vAlign w:val="center"/>
                </w:tcPr>
                <w:p w14:paraId="5B22462F" w14:textId="25EF5D95" w:rsidR="00973320" w:rsidRPr="00973320" w:rsidRDefault="00973320" w:rsidP="00973320">
                  <w:pPr>
                    <w:widowControl/>
                    <w:jc w:val="center"/>
                    <w:rPr>
                      <w:kern w:val="0"/>
                      <w:sz w:val="21"/>
                      <w:szCs w:val="21"/>
                    </w:rPr>
                  </w:pPr>
                  <w:r w:rsidRPr="00973320">
                    <w:rPr>
                      <w:kern w:val="0"/>
                      <w:sz w:val="21"/>
                      <w:szCs w:val="21"/>
                    </w:rPr>
                    <w:t>否</w:t>
                  </w:r>
                </w:p>
              </w:tc>
            </w:tr>
            <w:tr w:rsidR="00973320" w:rsidRPr="00973320" w14:paraId="2ACD333D" w14:textId="77777777" w:rsidTr="003C335A">
              <w:trPr>
                <w:trHeight w:val="340"/>
                <w:jc w:val="center"/>
              </w:trPr>
              <w:tc>
                <w:tcPr>
                  <w:tcW w:w="731" w:type="dxa"/>
                  <w:vAlign w:val="center"/>
                </w:tcPr>
                <w:p w14:paraId="305900A4" w14:textId="2D537A6D" w:rsidR="00973320" w:rsidRPr="00973320" w:rsidRDefault="00973320" w:rsidP="00973320">
                  <w:pPr>
                    <w:widowControl/>
                    <w:jc w:val="center"/>
                    <w:rPr>
                      <w:kern w:val="0"/>
                      <w:sz w:val="21"/>
                      <w:szCs w:val="21"/>
                    </w:rPr>
                  </w:pPr>
                  <w:r w:rsidRPr="00973320">
                    <w:rPr>
                      <w:kern w:val="0"/>
                      <w:sz w:val="21"/>
                      <w:szCs w:val="21"/>
                    </w:rPr>
                    <w:t>5</w:t>
                  </w:r>
                </w:p>
              </w:tc>
              <w:tc>
                <w:tcPr>
                  <w:tcW w:w="1276" w:type="dxa"/>
                  <w:vAlign w:val="center"/>
                </w:tcPr>
                <w:p w14:paraId="617A4ED8" w14:textId="54326B84" w:rsidR="00973320" w:rsidRPr="00973320" w:rsidRDefault="00973320" w:rsidP="00973320">
                  <w:pPr>
                    <w:widowControl/>
                    <w:jc w:val="center"/>
                    <w:rPr>
                      <w:kern w:val="0"/>
                      <w:sz w:val="21"/>
                      <w:szCs w:val="21"/>
                    </w:rPr>
                  </w:pPr>
                  <w:r w:rsidRPr="00973320">
                    <w:rPr>
                      <w:kern w:val="0"/>
                      <w:sz w:val="21"/>
                      <w:szCs w:val="21"/>
                    </w:rPr>
                    <w:t>清霞路</w:t>
                  </w:r>
                </w:p>
              </w:tc>
              <w:tc>
                <w:tcPr>
                  <w:tcW w:w="1275" w:type="dxa"/>
                  <w:vAlign w:val="center"/>
                </w:tcPr>
                <w:p w14:paraId="2C2FA84F" w14:textId="00572087" w:rsidR="00973320" w:rsidRPr="00973320" w:rsidRDefault="00973320" w:rsidP="00973320">
                  <w:pPr>
                    <w:widowControl/>
                    <w:jc w:val="center"/>
                    <w:rPr>
                      <w:kern w:val="0"/>
                      <w:sz w:val="21"/>
                      <w:szCs w:val="21"/>
                    </w:rPr>
                  </w:pPr>
                  <w:r w:rsidRPr="00973320">
                    <w:rPr>
                      <w:kern w:val="0"/>
                      <w:sz w:val="21"/>
                      <w:szCs w:val="21"/>
                    </w:rPr>
                    <w:t>主干路</w:t>
                  </w:r>
                </w:p>
              </w:tc>
              <w:tc>
                <w:tcPr>
                  <w:tcW w:w="1134" w:type="dxa"/>
                  <w:vAlign w:val="center"/>
                </w:tcPr>
                <w:p w14:paraId="3B58B17F" w14:textId="1DF9BBC9" w:rsidR="00973320" w:rsidRPr="00973320" w:rsidRDefault="00973320" w:rsidP="00973320">
                  <w:pPr>
                    <w:widowControl/>
                    <w:jc w:val="center"/>
                    <w:rPr>
                      <w:kern w:val="0"/>
                      <w:sz w:val="21"/>
                      <w:szCs w:val="21"/>
                    </w:rPr>
                  </w:pPr>
                  <w:r w:rsidRPr="00973320">
                    <w:rPr>
                      <w:kern w:val="0"/>
                      <w:sz w:val="21"/>
                      <w:szCs w:val="21"/>
                    </w:rPr>
                    <w:t>35.5m</w:t>
                  </w:r>
                </w:p>
              </w:tc>
              <w:tc>
                <w:tcPr>
                  <w:tcW w:w="2977" w:type="dxa"/>
                  <w:vAlign w:val="center"/>
                </w:tcPr>
                <w:p w14:paraId="549E23F6" w14:textId="5208BF78" w:rsidR="00973320" w:rsidRPr="00973320" w:rsidRDefault="00973320" w:rsidP="00973320">
                  <w:pPr>
                    <w:widowControl/>
                    <w:jc w:val="center"/>
                    <w:rPr>
                      <w:kern w:val="0"/>
                      <w:sz w:val="21"/>
                      <w:szCs w:val="21"/>
                    </w:rPr>
                  </w:pPr>
                  <w:r w:rsidRPr="00973320">
                    <w:rPr>
                      <w:kern w:val="0"/>
                      <w:sz w:val="21"/>
                      <w:szCs w:val="21"/>
                    </w:rPr>
                    <w:t>信号灯控制交叉口</w:t>
                  </w:r>
                </w:p>
              </w:tc>
              <w:tc>
                <w:tcPr>
                  <w:tcW w:w="1701" w:type="dxa"/>
                  <w:vAlign w:val="center"/>
                </w:tcPr>
                <w:p w14:paraId="51D67181" w14:textId="3547ED1C" w:rsidR="00973320" w:rsidRPr="00973320" w:rsidRDefault="00973320" w:rsidP="00973320">
                  <w:pPr>
                    <w:widowControl/>
                    <w:jc w:val="center"/>
                    <w:rPr>
                      <w:kern w:val="0"/>
                      <w:sz w:val="21"/>
                      <w:szCs w:val="21"/>
                    </w:rPr>
                  </w:pPr>
                  <w:r w:rsidRPr="00973320">
                    <w:rPr>
                      <w:kern w:val="0"/>
                      <w:sz w:val="21"/>
                      <w:szCs w:val="21"/>
                    </w:rPr>
                    <w:t>是</w:t>
                  </w:r>
                </w:p>
              </w:tc>
            </w:tr>
          </w:tbl>
          <w:p w14:paraId="15337584" w14:textId="53094622" w:rsidR="00A16D76" w:rsidRPr="00A16D76" w:rsidRDefault="00A16D76" w:rsidP="00A16D76">
            <w:pPr>
              <w:ind w:firstLineChars="200" w:firstLine="482"/>
              <w:rPr>
                <w:rFonts w:cs="宋体"/>
                <w:b/>
                <w:bCs/>
                <w:sz w:val="24"/>
              </w:rPr>
            </w:pPr>
            <w:r>
              <w:rPr>
                <w:rFonts w:cs="宋体" w:hint="eastAsia"/>
                <w:b/>
                <w:bCs/>
                <w:sz w:val="24"/>
              </w:rPr>
              <w:t>（</w:t>
            </w:r>
            <w:r>
              <w:rPr>
                <w:rFonts w:cs="宋体" w:hint="eastAsia"/>
                <w:b/>
                <w:bCs/>
                <w:sz w:val="24"/>
              </w:rPr>
              <w:t>7</w:t>
            </w:r>
            <w:r>
              <w:rPr>
                <w:rFonts w:cs="宋体" w:hint="eastAsia"/>
                <w:b/>
                <w:bCs/>
                <w:sz w:val="24"/>
              </w:rPr>
              <w:t>）</w:t>
            </w:r>
            <w:r w:rsidRPr="00A16D76">
              <w:rPr>
                <w:rFonts w:cs="宋体" w:hint="eastAsia"/>
                <w:b/>
                <w:bCs/>
                <w:sz w:val="24"/>
              </w:rPr>
              <w:t>公交站计</w:t>
            </w:r>
          </w:p>
          <w:p w14:paraId="5BDF270A" w14:textId="7BE2B13C" w:rsidR="00A16D76" w:rsidRPr="00A16D76" w:rsidRDefault="00A16D76" w:rsidP="00A16D76">
            <w:pPr>
              <w:ind w:firstLineChars="200" w:firstLine="480"/>
              <w:rPr>
                <w:rFonts w:cs="宋体"/>
                <w:bCs/>
                <w:sz w:val="24"/>
              </w:rPr>
            </w:pPr>
            <w:r w:rsidRPr="00A16D76">
              <w:rPr>
                <w:rFonts w:cs="宋体" w:hint="eastAsia"/>
                <w:bCs/>
                <w:sz w:val="24"/>
              </w:rPr>
              <w:t>片区综合考虑公交车站布置，在本项目起点清湖路交叉口出口道、清霞路交叉口出口道布置</w:t>
            </w:r>
            <w:r w:rsidRPr="00A16D76">
              <w:rPr>
                <w:rFonts w:cs="宋体"/>
                <w:bCs/>
                <w:sz w:val="24"/>
              </w:rPr>
              <w:t xml:space="preserve">2 </w:t>
            </w:r>
            <w:r w:rsidRPr="00A16D76">
              <w:rPr>
                <w:rFonts w:cs="宋体" w:hint="eastAsia"/>
                <w:bCs/>
                <w:sz w:val="24"/>
              </w:rPr>
              <w:t>对公交站，与观湖路交叉位置，在观湖路出口道布置</w:t>
            </w:r>
            <w:r w:rsidRPr="00A16D76">
              <w:rPr>
                <w:rFonts w:cs="宋体"/>
                <w:bCs/>
                <w:sz w:val="24"/>
              </w:rPr>
              <w:t xml:space="preserve">1 </w:t>
            </w:r>
            <w:r w:rsidRPr="00A16D76">
              <w:rPr>
                <w:rFonts w:cs="宋体" w:hint="eastAsia"/>
                <w:bCs/>
                <w:sz w:val="24"/>
              </w:rPr>
              <w:t>对公交站，本期</w:t>
            </w:r>
            <w:proofErr w:type="gramStart"/>
            <w:r w:rsidRPr="00A16D76">
              <w:rPr>
                <w:rFonts w:cs="宋体" w:hint="eastAsia"/>
                <w:bCs/>
                <w:sz w:val="24"/>
              </w:rPr>
              <w:t>霞湾路</w:t>
            </w:r>
            <w:proofErr w:type="gramEnd"/>
            <w:r w:rsidRPr="00A16D76">
              <w:rPr>
                <w:rFonts w:cs="宋体" w:hint="eastAsia"/>
                <w:bCs/>
                <w:sz w:val="24"/>
              </w:rPr>
              <w:t>范围实施其中的</w:t>
            </w:r>
            <w:r w:rsidRPr="00A16D76">
              <w:rPr>
                <w:rFonts w:cs="宋体"/>
                <w:bCs/>
                <w:sz w:val="24"/>
              </w:rPr>
              <w:t xml:space="preserve">3 </w:t>
            </w:r>
            <w:proofErr w:type="gramStart"/>
            <w:r w:rsidRPr="00A16D76">
              <w:rPr>
                <w:rFonts w:cs="宋体" w:hint="eastAsia"/>
                <w:bCs/>
                <w:sz w:val="24"/>
              </w:rPr>
              <w:t>个</w:t>
            </w:r>
            <w:proofErr w:type="gramEnd"/>
            <w:r w:rsidRPr="00A16D76">
              <w:rPr>
                <w:rFonts w:cs="宋体" w:hint="eastAsia"/>
                <w:bCs/>
                <w:sz w:val="24"/>
              </w:rPr>
              <w:t>公交站</w:t>
            </w:r>
            <w:r>
              <w:rPr>
                <w:rFonts w:cs="宋体" w:hint="eastAsia"/>
                <w:bCs/>
                <w:sz w:val="24"/>
              </w:rPr>
              <w:t>。</w:t>
            </w:r>
          </w:p>
          <w:p w14:paraId="2189804F" w14:textId="6C033DD8" w:rsidR="00A16D76" w:rsidRPr="00410938" w:rsidRDefault="00410938" w:rsidP="00410938">
            <w:pPr>
              <w:ind w:firstLineChars="200" w:firstLine="482"/>
              <w:rPr>
                <w:rFonts w:cs="宋体"/>
                <w:b/>
                <w:bCs/>
                <w:sz w:val="24"/>
              </w:rPr>
            </w:pPr>
            <w:r w:rsidRPr="00410938">
              <w:rPr>
                <w:rFonts w:cs="宋体" w:hint="eastAsia"/>
                <w:b/>
                <w:bCs/>
                <w:sz w:val="24"/>
              </w:rPr>
              <w:t>2</w:t>
            </w:r>
            <w:r w:rsidRPr="00410938">
              <w:rPr>
                <w:rFonts w:cs="宋体" w:hint="eastAsia"/>
                <w:b/>
                <w:bCs/>
                <w:sz w:val="24"/>
              </w:rPr>
              <w:t>、</w:t>
            </w:r>
            <w:r w:rsidR="00A16D76" w:rsidRPr="00410938">
              <w:rPr>
                <w:rFonts w:cs="宋体" w:hint="eastAsia"/>
                <w:b/>
                <w:bCs/>
                <w:sz w:val="24"/>
              </w:rPr>
              <w:t>桥梁工程</w:t>
            </w:r>
          </w:p>
          <w:p w14:paraId="6EF79203" w14:textId="2A2D9F24" w:rsidR="00A16D76" w:rsidRPr="00A16D76" w:rsidRDefault="00A16D76" w:rsidP="00A16D76">
            <w:pPr>
              <w:ind w:firstLineChars="200" w:firstLine="480"/>
              <w:rPr>
                <w:rFonts w:cs="宋体"/>
                <w:bCs/>
                <w:sz w:val="24"/>
              </w:rPr>
            </w:pPr>
            <w:proofErr w:type="gramStart"/>
            <w:r w:rsidRPr="00A16D76">
              <w:rPr>
                <w:rFonts w:cs="宋体" w:hint="eastAsia"/>
                <w:bCs/>
                <w:sz w:val="24"/>
              </w:rPr>
              <w:lastRenderedPageBreak/>
              <w:t>霞湾路</w:t>
            </w:r>
            <w:proofErr w:type="gramEnd"/>
            <w:r w:rsidRPr="00A16D76">
              <w:rPr>
                <w:rFonts w:cs="宋体" w:hint="eastAsia"/>
                <w:bCs/>
                <w:sz w:val="24"/>
              </w:rPr>
              <w:t>（清湖路</w:t>
            </w:r>
            <w:r w:rsidRPr="00A16D76">
              <w:rPr>
                <w:rFonts w:cs="宋体"/>
                <w:bCs/>
                <w:sz w:val="24"/>
              </w:rPr>
              <w:t>-</w:t>
            </w:r>
            <w:r w:rsidRPr="00B0101C">
              <w:rPr>
                <w:rFonts w:cs="宋体" w:hint="eastAsia"/>
                <w:bCs/>
                <w:sz w:val="24"/>
              </w:rPr>
              <w:t>清霞路）新建工程道路全长</w:t>
            </w:r>
            <w:r w:rsidR="00140736" w:rsidRPr="00B0101C">
              <w:rPr>
                <w:rFonts w:cs="宋体" w:hint="eastAsia"/>
                <w:bCs/>
                <w:sz w:val="24"/>
              </w:rPr>
              <w:t>1.0</w:t>
            </w:r>
            <w:r w:rsidR="003F11A6">
              <w:rPr>
                <w:rFonts w:cs="宋体" w:hint="eastAsia"/>
                <w:bCs/>
                <w:sz w:val="24"/>
              </w:rPr>
              <w:t>594</w:t>
            </w:r>
            <w:r w:rsidRPr="00B0101C">
              <w:rPr>
                <w:rFonts w:cs="宋体"/>
                <w:bCs/>
                <w:sz w:val="24"/>
              </w:rPr>
              <w:t>km</w:t>
            </w:r>
            <w:r w:rsidRPr="00B0101C">
              <w:rPr>
                <w:rFonts w:cs="宋体" w:hint="eastAsia"/>
                <w:bCs/>
                <w:sz w:val="24"/>
              </w:rPr>
              <w:t>，道路于中心桩号</w:t>
            </w:r>
            <w:r w:rsidRPr="00B0101C">
              <w:rPr>
                <w:rFonts w:cs="宋体"/>
                <w:bCs/>
                <w:sz w:val="24"/>
              </w:rPr>
              <w:t>K0+576.00</w:t>
            </w:r>
            <w:r w:rsidRPr="00B0101C">
              <w:rPr>
                <w:rFonts w:cs="宋体" w:hint="eastAsia"/>
                <w:bCs/>
                <w:sz w:val="24"/>
              </w:rPr>
              <w:t>、</w:t>
            </w:r>
            <w:r w:rsidRPr="00B0101C">
              <w:rPr>
                <w:rFonts w:cs="宋体"/>
                <w:bCs/>
                <w:sz w:val="24"/>
              </w:rPr>
              <w:t>K1+077.50</w:t>
            </w:r>
            <w:r w:rsidRPr="00B0101C">
              <w:rPr>
                <w:rFonts w:cs="宋体" w:hint="eastAsia"/>
                <w:bCs/>
                <w:sz w:val="24"/>
              </w:rPr>
              <w:t>分别与新桥河高排渠、</w:t>
            </w:r>
            <w:proofErr w:type="gramStart"/>
            <w:r w:rsidRPr="00B0101C">
              <w:rPr>
                <w:rFonts w:cs="宋体" w:hint="eastAsia"/>
                <w:bCs/>
                <w:sz w:val="24"/>
              </w:rPr>
              <w:t>新桥河低排渠</w:t>
            </w:r>
            <w:proofErr w:type="gramEnd"/>
            <w:r w:rsidRPr="00B0101C">
              <w:rPr>
                <w:rFonts w:cs="宋体" w:hint="eastAsia"/>
                <w:bCs/>
                <w:sz w:val="24"/>
              </w:rPr>
              <w:t>相交，全线共设置桥梁</w:t>
            </w:r>
            <w:r w:rsidRPr="00B0101C">
              <w:rPr>
                <w:rFonts w:cs="宋体" w:hint="eastAsia"/>
                <w:bCs/>
                <w:sz w:val="24"/>
              </w:rPr>
              <w:t>2</w:t>
            </w:r>
            <w:r w:rsidRPr="00B0101C">
              <w:rPr>
                <w:rFonts w:cs="宋体" w:hint="eastAsia"/>
                <w:bCs/>
                <w:sz w:val="24"/>
              </w:rPr>
              <w:t>座（</w:t>
            </w:r>
            <w:r w:rsidRPr="00B0101C">
              <w:rPr>
                <w:rFonts w:cs="宋体" w:hint="eastAsia"/>
                <w:bCs/>
                <w:sz w:val="24"/>
              </w:rPr>
              <w:t>2</w:t>
            </w:r>
            <w:r w:rsidRPr="00B0101C">
              <w:rPr>
                <w:rFonts w:cs="宋体" w:hint="eastAsia"/>
                <w:bCs/>
                <w:sz w:val="24"/>
              </w:rPr>
              <w:t>座桥梁共长为</w:t>
            </w:r>
            <w:r w:rsidRPr="00B0101C">
              <w:rPr>
                <w:rFonts w:cs="宋体" w:hint="eastAsia"/>
                <w:bCs/>
                <w:sz w:val="24"/>
              </w:rPr>
              <w:t>1</w:t>
            </w:r>
            <w:r w:rsidR="00410938" w:rsidRPr="00B0101C">
              <w:rPr>
                <w:rFonts w:cs="宋体" w:hint="eastAsia"/>
                <w:bCs/>
                <w:sz w:val="24"/>
              </w:rPr>
              <w:t>21</w:t>
            </w:r>
            <w:r w:rsidRPr="00B0101C">
              <w:rPr>
                <w:rFonts w:cs="宋体"/>
                <w:bCs/>
                <w:sz w:val="24"/>
              </w:rPr>
              <w:t>.04m</w:t>
            </w:r>
            <w:r w:rsidRPr="00B0101C">
              <w:rPr>
                <w:rFonts w:cs="宋体" w:hint="eastAsia"/>
                <w:bCs/>
                <w:sz w:val="24"/>
              </w:rPr>
              <w:t>，其中大桥</w:t>
            </w:r>
            <w:r w:rsidRPr="00B0101C">
              <w:rPr>
                <w:rFonts w:cs="宋体"/>
                <w:bCs/>
                <w:sz w:val="24"/>
              </w:rPr>
              <w:t xml:space="preserve">1 </w:t>
            </w:r>
            <w:r w:rsidRPr="00B0101C">
              <w:rPr>
                <w:rFonts w:cs="宋体" w:hint="eastAsia"/>
                <w:bCs/>
                <w:sz w:val="24"/>
              </w:rPr>
              <w:t>座，桥长</w:t>
            </w:r>
            <w:r w:rsidRPr="00B0101C">
              <w:rPr>
                <w:rFonts w:cs="宋体"/>
                <w:bCs/>
                <w:sz w:val="24"/>
              </w:rPr>
              <w:t>81.04m</w:t>
            </w:r>
            <w:r w:rsidRPr="00B0101C">
              <w:rPr>
                <w:rFonts w:cs="宋体" w:hint="eastAsia"/>
                <w:bCs/>
                <w:sz w:val="24"/>
              </w:rPr>
              <w:t>，中桥</w:t>
            </w:r>
            <w:r w:rsidRPr="00B0101C">
              <w:rPr>
                <w:rFonts w:cs="宋体" w:hint="eastAsia"/>
                <w:bCs/>
                <w:sz w:val="24"/>
              </w:rPr>
              <w:t>1</w:t>
            </w:r>
            <w:r w:rsidRPr="00B0101C">
              <w:rPr>
                <w:rFonts w:cs="宋体"/>
                <w:bCs/>
                <w:sz w:val="24"/>
              </w:rPr>
              <w:t xml:space="preserve"> </w:t>
            </w:r>
            <w:r w:rsidRPr="00B0101C">
              <w:rPr>
                <w:rFonts w:cs="宋体" w:hint="eastAsia"/>
                <w:bCs/>
                <w:sz w:val="24"/>
              </w:rPr>
              <w:t>座，</w:t>
            </w:r>
            <w:r w:rsidR="00B0101C" w:rsidRPr="00B0101C">
              <w:rPr>
                <w:rFonts w:cs="宋体" w:hint="eastAsia"/>
                <w:bCs/>
                <w:sz w:val="24"/>
              </w:rPr>
              <w:t>桥长</w:t>
            </w:r>
            <w:r w:rsidR="00B0101C" w:rsidRPr="00B0101C">
              <w:rPr>
                <w:rFonts w:cs="宋体" w:hint="eastAsia"/>
                <w:bCs/>
                <w:sz w:val="24"/>
              </w:rPr>
              <w:t>40</w:t>
            </w:r>
            <w:r w:rsidRPr="00B0101C">
              <w:rPr>
                <w:rFonts w:cs="宋体"/>
                <w:bCs/>
                <w:sz w:val="24"/>
              </w:rPr>
              <w:t>m</w:t>
            </w:r>
            <w:r w:rsidRPr="00B0101C">
              <w:rPr>
                <w:rFonts w:cs="宋体" w:hint="eastAsia"/>
                <w:bCs/>
                <w:sz w:val="24"/>
              </w:rPr>
              <w:t>）。</w:t>
            </w:r>
            <w:proofErr w:type="gramStart"/>
            <w:r w:rsidR="003C335A" w:rsidRPr="00B0101C">
              <w:rPr>
                <w:rFonts w:cs="宋体" w:hint="eastAsia"/>
                <w:bCs/>
                <w:sz w:val="24"/>
              </w:rPr>
              <w:t>霞湾路</w:t>
            </w:r>
            <w:proofErr w:type="gramEnd"/>
            <w:r w:rsidR="003C335A" w:rsidRPr="00B0101C">
              <w:rPr>
                <w:rFonts w:cs="宋体"/>
                <w:bCs/>
                <w:sz w:val="24"/>
              </w:rPr>
              <w:t>1</w:t>
            </w:r>
            <w:r w:rsidR="003C335A" w:rsidRPr="00B0101C">
              <w:rPr>
                <w:rFonts w:cs="宋体" w:hint="eastAsia"/>
                <w:bCs/>
                <w:sz w:val="24"/>
              </w:rPr>
              <w:t>号桥采用装饰挂板装饰外立面以满足景观要求；</w:t>
            </w:r>
            <w:proofErr w:type="gramStart"/>
            <w:r w:rsidRPr="00B0101C">
              <w:rPr>
                <w:rFonts w:cs="宋体" w:hint="eastAsia"/>
                <w:bCs/>
                <w:sz w:val="24"/>
              </w:rPr>
              <w:t>霞湾路</w:t>
            </w:r>
            <w:proofErr w:type="gramEnd"/>
            <w:r w:rsidRPr="00B0101C">
              <w:rPr>
                <w:rFonts w:cs="宋体"/>
                <w:bCs/>
                <w:sz w:val="24"/>
              </w:rPr>
              <w:t xml:space="preserve">2 </w:t>
            </w:r>
            <w:r w:rsidRPr="00B0101C">
              <w:rPr>
                <w:rFonts w:cs="宋体" w:hint="eastAsia"/>
                <w:bCs/>
                <w:sz w:val="24"/>
              </w:rPr>
              <w:t>号桥位于清水湖边，景观要求相对较高，桥型方案推荐采用</w:t>
            </w:r>
            <w:proofErr w:type="gramStart"/>
            <w:r w:rsidRPr="00B0101C">
              <w:rPr>
                <w:rFonts w:cs="宋体" w:hint="eastAsia"/>
                <w:bCs/>
                <w:sz w:val="24"/>
              </w:rPr>
              <w:t>曲塔无背索</w:t>
            </w:r>
            <w:proofErr w:type="gramEnd"/>
            <w:r w:rsidRPr="00B0101C">
              <w:rPr>
                <w:rFonts w:cs="宋体" w:hint="eastAsia"/>
                <w:bCs/>
                <w:sz w:val="24"/>
              </w:rPr>
              <w:t>斜拉桥满足周边环境对景观的要求</w:t>
            </w:r>
            <w:r w:rsidR="003C335A" w:rsidRPr="00B0101C">
              <w:rPr>
                <w:rFonts w:cs="宋体" w:hint="eastAsia"/>
                <w:bCs/>
                <w:sz w:val="24"/>
              </w:rPr>
              <w:t>。</w:t>
            </w:r>
            <w:r w:rsidR="003C335A" w:rsidRPr="00A16D76">
              <w:rPr>
                <w:rFonts w:cs="宋体"/>
                <w:bCs/>
                <w:sz w:val="24"/>
              </w:rPr>
              <w:t xml:space="preserve"> </w:t>
            </w:r>
          </w:p>
          <w:p w14:paraId="3F16A796" w14:textId="68B2B7D5" w:rsidR="00A16D76" w:rsidRPr="003C335A" w:rsidRDefault="003C335A" w:rsidP="003C335A">
            <w:pPr>
              <w:jc w:val="center"/>
              <w:rPr>
                <w:b/>
                <w:bCs/>
                <w:sz w:val="24"/>
              </w:rPr>
            </w:pPr>
            <w:r>
              <w:rPr>
                <w:rFonts w:hint="eastAsia"/>
                <w:b/>
                <w:bCs/>
                <w:sz w:val="24"/>
              </w:rPr>
              <w:t>表</w:t>
            </w:r>
            <w:r>
              <w:rPr>
                <w:rFonts w:hint="eastAsia"/>
                <w:b/>
                <w:bCs/>
                <w:sz w:val="24"/>
              </w:rPr>
              <w:t>4</w:t>
            </w:r>
            <w:r>
              <w:rPr>
                <w:b/>
                <w:bCs/>
                <w:sz w:val="24"/>
              </w:rPr>
              <w:t xml:space="preserve"> </w:t>
            </w:r>
            <w:r w:rsidR="00B0101C">
              <w:rPr>
                <w:b/>
                <w:bCs/>
                <w:sz w:val="24"/>
              </w:rPr>
              <w:t xml:space="preserve">  </w:t>
            </w:r>
            <w:r w:rsidR="00A16D76" w:rsidRPr="003C335A">
              <w:rPr>
                <w:rFonts w:hint="eastAsia"/>
                <w:b/>
                <w:bCs/>
                <w:sz w:val="24"/>
              </w:rPr>
              <w:t>桥梁一览表</w:t>
            </w:r>
          </w:p>
          <w:tbl>
            <w:tblPr>
              <w:tblStyle w:val="aff0"/>
              <w:tblW w:w="0" w:type="auto"/>
              <w:jc w:val="center"/>
              <w:tblLayout w:type="fixed"/>
              <w:tblLook w:val="04A0" w:firstRow="1" w:lastRow="0" w:firstColumn="1" w:lastColumn="0" w:noHBand="0" w:noVBand="1"/>
            </w:tblPr>
            <w:tblGrid>
              <w:gridCol w:w="726"/>
              <w:gridCol w:w="1559"/>
              <w:gridCol w:w="1559"/>
              <w:gridCol w:w="2127"/>
              <w:gridCol w:w="1275"/>
              <w:gridCol w:w="993"/>
              <w:gridCol w:w="721"/>
            </w:tblGrid>
            <w:tr w:rsidR="00A16D76" w:rsidRPr="001C5287" w14:paraId="7751B949" w14:textId="77777777" w:rsidTr="003C335A">
              <w:trPr>
                <w:jc w:val="center"/>
              </w:trPr>
              <w:tc>
                <w:tcPr>
                  <w:tcW w:w="726" w:type="dxa"/>
                </w:tcPr>
                <w:p w14:paraId="1727CCD8" w14:textId="2D47A5BB" w:rsidR="00A16D76" w:rsidRPr="003C335A" w:rsidRDefault="00A16D76" w:rsidP="003C335A">
                  <w:pPr>
                    <w:widowControl/>
                    <w:jc w:val="center"/>
                    <w:rPr>
                      <w:kern w:val="0"/>
                      <w:sz w:val="21"/>
                      <w:szCs w:val="21"/>
                    </w:rPr>
                  </w:pPr>
                  <w:r w:rsidRPr="003C335A">
                    <w:rPr>
                      <w:kern w:val="0"/>
                      <w:sz w:val="21"/>
                      <w:szCs w:val="21"/>
                    </w:rPr>
                    <w:t>序号</w:t>
                  </w:r>
                </w:p>
              </w:tc>
              <w:tc>
                <w:tcPr>
                  <w:tcW w:w="1559" w:type="dxa"/>
                </w:tcPr>
                <w:p w14:paraId="6CEA4A44" w14:textId="67140CC4" w:rsidR="00A16D76" w:rsidRPr="003C335A" w:rsidRDefault="00A16D76" w:rsidP="003C335A">
                  <w:pPr>
                    <w:widowControl/>
                    <w:jc w:val="center"/>
                    <w:rPr>
                      <w:kern w:val="0"/>
                      <w:sz w:val="21"/>
                      <w:szCs w:val="21"/>
                    </w:rPr>
                  </w:pPr>
                  <w:r w:rsidRPr="003C335A">
                    <w:rPr>
                      <w:kern w:val="0"/>
                      <w:sz w:val="21"/>
                      <w:szCs w:val="21"/>
                    </w:rPr>
                    <w:t>河道</w:t>
                  </w:r>
                </w:p>
              </w:tc>
              <w:tc>
                <w:tcPr>
                  <w:tcW w:w="1559" w:type="dxa"/>
                </w:tcPr>
                <w:p w14:paraId="73300933" w14:textId="6F5F34FF" w:rsidR="00A16D76" w:rsidRPr="003C335A" w:rsidRDefault="00A16D76" w:rsidP="003C335A">
                  <w:pPr>
                    <w:widowControl/>
                    <w:jc w:val="center"/>
                    <w:rPr>
                      <w:kern w:val="0"/>
                      <w:sz w:val="21"/>
                      <w:szCs w:val="21"/>
                    </w:rPr>
                  </w:pPr>
                  <w:r w:rsidRPr="003C335A">
                    <w:rPr>
                      <w:kern w:val="0"/>
                      <w:sz w:val="21"/>
                      <w:szCs w:val="21"/>
                    </w:rPr>
                    <w:t>桥名</w:t>
                  </w:r>
                </w:p>
              </w:tc>
              <w:tc>
                <w:tcPr>
                  <w:tcW w:w="2127" w:type="dxa"/>
                </w:tcPr>
                <w:p w14:paraId="14DDE0BE" w14:textId="669529FC" w:rsidR="00A16D76" w:rsidRPr="003C335A" w:rsidRDefault="00A16D76" w:rsidP="003C335A">
                  <w:pPr>
                    <w:widowControl/>
                    <w:jc w:val="center"/>
                    <w:rPr>
                      <w:kern w:val="0"/>
                      <w:sz w:val="21"/>
                      <w:szCs w:val="21"/>
                    </w:rPr>
                  </w:pPr>
                  <w:r w:rsidRPr="003C335A">
                    <w:rPr>
                      <w:kern w:val="0"/>
                      <w:sz w:val="21"/>
                      <w:szCs w:val="21"/>
                    </w:rPr>
                    <w:t>结构形式</w:t>
                  </w:r>
                </w:p>
              </w:tc>
              <w:tc>
                <w:tcPr>
                  <w:tcW w:w="1275" w:type="dxa"/>
                </w:tcPr>
                <w:p w14:paraId="1F038C34" w14:textId="30A4F4C8" w:rsidR="00A16D76" w:rsidRPr="003C335A" w:rsidRDefault="001C5287" w:rsidP="003C335A">
                  <w:pPr>
                    <w:widowControl/>
                    <w:spacing w:line="0" w:lineRule="atLeast"/>
                    <w:jc w:val="center"/>
                    <w:rPr>
                      <w:kern w:val="0"/>
                      <w:sz w:val="21"/>
                      <w:szCs w:val="21"/>
                    </w:rPr>
                  </w:pPr>
                  <w:proofErr w:type="gramStart"/>
                  <w:r w:rsidRPr="003C335A">
                    <w:rPr>
                      <w:kern w:val="0"/>
                      <w:sz w:val="21"/>
                      <w:szCs w:val="21"/>
                    </w:rPr>
                    <w:t>跨数</w:t>
                  </w:r>
                  <w:proofErr w:type="gramEnd"/>
                  <w:r w:rsidRPr="001C5287">
                    <w:rPr>
                      <w:kern w:val="0"/>
                      <w:sz w:val="21"/>
                      <w:szCs w:val="21"/>
                    </w:rPr>
                    <w:t>×</w:t>
                  </w:r>
                  <w:r w:rsidRPr="001C5287">
                    <w:rPr>
                      <w:kern w:val="0"/>
                      <w:sz w:val="21"/>
                      <w:szCs w:val="21"/>
                    </w:rPr>
                    <w:t>跨径（</w:t>
                  </w:r>
                  <w:r w:rsidRPr="001C5287">
                    <w:rPr>
                      <w:kern w:val="0"/>
                      <w:sz w:val="21"/>
                      <w:szCs w:val="21"/>
                    </w:rPr>
                    <w:t>m</w:t>
                  </w:r>
                  <w:r w:rsidRPr="001C5287">
                    <w:rPr>
                      <w:kern w:val="0"/>
                      <w:sz w:val="21"/>
                      <w:szCs w:val="21"/>
                    </w:rPr>
                    <w:t>）</w:t>
                  </w:r>
                </w:p>
              </w:tc>
              <w:tc>
                <w:tcPr>
                  <w:tcW w:w="993" w:type="dxa"/>
                </w:tcPr>
                <w:p w14:paraId="66265CB0" w14:textId="780B0A02" w:rsidR="00A16D76" w:rsidRPr="003C335A" w:rsidRDefault="001C5287" w:rsidP="003C335A">
                  <w:pPr>
                    <w:widowControl/>
                    <w:spacing w:line="0" w:lineRule="atLeast"/>
                    <w:jc w:val="center"/>
                    <w:rPr>
                      <w:kern w:val="0"/>
                      <w:sz w:val="21"/>
                      <w:szCs w:val="21"/>
                    </w:rPr>
                  </w:pPr>
                  <w:r w:rsidRPr="003C335A">
                    <w:rPr>
                      <w:kern w:val="0"/>
                      <w:sz w:val="21"/>
                      <w:szCs w:val="21"/>
                    </w:rPr>
                    <w:t>桥宽（</w:t>
                  </w:r>
                  <w:r w:rsidRPr="003C335A">
                    <w:rPr>
                      <w:kern w:val="0"/>
                      <w:sz w:val="21"/>
                      <w:szCs w:val="21"/>
                    </w:rPr>
                    <w:t>m</w:t>
                  </w:r>
                  <w:r w:rsidRPr="003C335A">
                    <w:rPr>
                      <w:kern w:val="0"/>
                      <w:sz w:val="21"/>
                      <w:szCs w:val="21"/>
                    </w:rPr>
                    <w:t>）</w:t>
                  </w:r>
                </w:p>
              </w:tc>
              <w:tc>
                <w:tcPr>
                  <w:tcW w:w="721" w:type="dxa"/>
                </w:tcPr>
                <w:p w14:paraId="68BEB5CF" w14:textId="63B31DF4" w:rsidR="00A16D76" w:rsidRPr="003C335A" w:rsidRDefault="001C5287" w:rsidP="003C335A">
                  <w:pPr>
                    <w:widowControl/>
                    <w:jc w:val="center"/>
                    <w:rPr>
                      <w:kern w:val="0"/>
                      <w:sz w:val="21"/>
                      <w:szCs w:val="21"/>
                    </w:rPr>
                  </w:pPr>
                  <w:r w:rsidRPr="003C335A">
                    <w:rPr>
                      <w:kern w:val="0"/>
                      <w:sz w:val="21"/>
                      <w:szCs w:val="21"/>
                    </w:rPr>
                    <w:t>备注</w:t>
                  </w:r>
                </w:p>
              </w:tc>
            </w:tr>
            <w:tr w:rsidR="00A16D76" w:rsidRPr="001C5287" w14:paraId="3E421CBD" w14:textId="77777777" w:rsidTr="003C335A">
              <w:trPr>
                <w:jc w:val="center"/>
              </w:trPr>
              <w:tc>
                <w:tcPr>
                  <w:tcW w:w="726" w:type="dxa"/>
                </w:tcPr>
                <w:p w14:paraId="153E25BA" w14:textId="30ADD019" w:rsidR="00A16D76" w:rsidRPr="003C335A" w:rsidRDefault="00A16D76" w:rsidP="003C335A">
                  <w:pPr>
                    <w:widowControl/>
                    <w:jc w:val="center"/>
                    <w:rPr>
                      <w:kern w:val="0"/>
                      <w:sz w:val="21"/>
                      <w:szCs w:val="21"/>
                    </w:rPr>
                  </w:pPr>
                  <w:r w:rsidRPr="003C335A">
                    <w:rPr>
                      <w:kern w:val="0"/>
                      <w:sz w:val="21"/>
                      <w:szCs w:val="21"/>
                    </w:rPr>
                    <w:t>1</w:t>
                  </w:r>
                </w:p>
              </w:tc>
              <w:tc>
                <w:tcPr>
                  <w:tcW w:w="1559" w:type="dxa"/>
                </w:tcPr>
                <w:p w14:paraId="0C39FBF5" w14:textId="0FE5EEDC" w:rsidR="00A16D76" w:rsidRPr="003C335A" w:rsidRDefault="00A16D76" w:rsidP="003C335A">
                  <w:pPr>
                    <w:widowControl/>
                    <w:jc w:val="center"/>
                    <w:rPr>
                      <w:kern w:val="0"/>
                      <w:sz w:val="21"/>
                      <w:szCs w:val="21"/>
                    </w:rPr>
                  </w:pPr>
                  <w:r w:rsidRPr="003C335A">
                    <w:rPr>
                      <w:kern w:val="0"/>
                      <w:sz w:val="21"/>
                      <w:szCs w:val="21"/>
                    </w:rPr>
                    <w:t>新桥河高排渠</w:t>
                  </w:r>
                </w:p>
              </w:tc>
              <w:tc>
                <w:tcPr>
                  <w:tcW w:w="1559" w:type="dxa"/>
                </w:tcPr>
                <w:p w14:paraId="2783A000" w14:textId="134D1E5F" w:rsidR="00A16D76" w:rsidRPr="003C335A" w:rsidRDefault="00A16D76" w:rsidP="003C335A">
                  <w:pPr>
                    <w:widowControl/>
                    <w:jc w:val="center"/>
                    <w:rPr>
                      <w:kern w:val="0"/>
                      <w:sz w:val="21"/>
                      <w:szCs w:val="21"/>
                    </w:rPr>
                  </w:pPr>
                  <w:proofErr w:type="gramStart"/>
                  <w:r w:rsidRPr="003C335A">
                    <w:rPr>
                      <w:kern w:val="0"/>
                      <w:sz w:val="21"/>
                      <w:szCs w:val="21"/>
                    </w:rPr>
                    <w:t>霞湾路</w:t>
                  </w:r>
                  <w:proofErr w:type="gramEnd"/>
                  <w:r w:rsidRPr="003C335A">
                    <w:rPr>
                      <w:kern w:val="0"/>
                      <w:sz w:val="21"/>
                      <w:szCs w:val="21"/>
                    </w:rPr>
                    <w:t>1</w:t>
                  </w:r>
                  <w:r w:rsidRPr="003C335A">
                    <w:rPr>
                      <w:kern w:val="0"/>
                      <w:sz w:val="21"/>
                      <w:szCs w:val="21"/>
                    </w:rPr>
                    <w:t>号桥</w:t>
                  </w:r>
                </w:p>
              </w:tc>
              <w:tc>
                <w:tcPr>
                  <w:tcW w:w="2127" w:type="dxa"/>
                </w:tcPr>
                <w:p w14:paraId="7F9DEA1A" w14:textId="337E6283" w:rsidR="00A16D76" w:rsidRPr="001C5287" w:rsidRDefault="00A16D76" w:rsidP="003C335A">
                  <w:pPr>
                    <w:widowControl/>
                    <w:jc w:val="center"/>
                    <w:rPr>
                      <w:kern w:val="0"/>
                      <w:sz w:val="21"/>
                      <w:szCs w:val="21"/>
                    </w:rPr>
                  </w:pPr>
                  <w:r w:rsidRPr="003C335A">
                    <w:rPr>
                      <w:kern w:val="0"/>
                      <w:sz w:val="21"/>
                      <w:szCs w:val="21"/>
                    </w:rPr>
                    <w:t>预应力</w:t>
                  </w:r>
                  <w:proofErr w:type="gramStart"/>
                  <w:r w:rsidR="001C5287" w:rsidRPr="001C5287">
                    <w:rPr>
                      <w:kern w:val="0"/>
                      <w:sz w:val="21"/>
                      <w:szCs w:val="21"/>
                    </w:rPr>
                    <w:t>砼</w:t>
                  </w:r>
                  <w:proofErr w:type="gramEnd"/>
                  <w:r w:rsidR="001C5287" w:rsidRPr="001C5287">
                    <w:rPr>
                      <w:kern w:val="0"/>
                      <w:sz w:val="21"/>
                      <w:szCs w:val="21"/>
                    </w:rPr>
                    <w:t>简支小箱梁</w:t>
                  </w:r>
                </w:p>
              </w:tc>
              <w:tc>
                <w:tcPr>
                  <w:tcW w:w="1275" w:type="dxa"/>
                </w:tcPr>
                <w:p w14:paraId="682AD9EF" w14:textId="022EBE6D" w:rsidR="00A16D76" w:rsidRPr="003C335A" w:rsidRDefault="001C5287" w:rsidP="003C335A">
                  <w:pPr>
                    <w:widowControl/>
                    <w:jc w:val="center"/>
                    <w:rPr>
                      <w:kern w:val="0"/>
                      <w:sz w:val="21"/>
                      <w:szCs w:val="21"/>
                    </w:rPr>
                  </w:pPr>
                  <w:r w:rsidRPr="001C5287">
                    <w:rPr>
                      <w:kern w:val="0"/>
                      <w:sz w:val="21"/>
                      <w:szCs w:val="21"/>
                    </w:rPr>
                    <w:t>1×30</w:t>
                  </w:r>
                </w:p>
              </w:tc>
              <w:tc>
                <w:tcPr>
                  <w:tcW w:w="993" w:type="dxa"/>
                </w:tcPr>
                <w:p w14:paraId="4EF794A4" w14:textId="77BD33B7" w:rsidR="00A16D76" w:rsidRPr="003C335A" w:rsidRDefault="001C5287" w:rsidP="003C335A">
                  <w:pPr>
                    <w:widowControl/>
                    <w:jc w:val="center"/>
                    <w:rPr>
                      <w:kern w:val="0"/>
                      <w:sz w:val="21"/>
                      <w:szCs w:val="21"/>
                    </w:rPr>
                  </w:pPr>
                  <w:r w:rsidRPr="003C335A">
                    <w:rPr>
                      <w:kern w:val="0"/>
                      <w:sz w:val="21"/>
                      <w:szCs w:val="21"/>
                    </w:rPr>
                    <w:t>34.75</w:t>
                  </w:r>
                </w:p>
              </w:tc>
              <w:tc>
                <w:tcPr>
                  <w:tcW w:w="721" w:type="dxa"/>
                </w:tcPr>
                <w:p w14:paraId="0B0E4A39" w14:textId="7BF09A94" w:rsidR="00A16D76" w:rsidRPr="003C335A" w:rsidRDefault="001C5287" w:rsidP="003C335A">
                  <w:pPr>
                    <w:widowControl/>
                    <w:jc w:val="center"/>
                    <w:rPr>
                      <w:kern w:val="0"/>
                      <w:sz w:val="21"/>
                      <w:szCs w:val="21"/>
                    </w:rPr>
                  </w:pPr>
                  <w:r w:rsidRPr="003C335A">
                    <w:rPr>
                      <w:kern w:val="0"/>
                      <w:sz w:val="21"/>
                      <w:szCs w:val="21"/>
                    </w:rPr>
                    <w:t>新建</w:t>
                  </w:r>
                </w:p>
              </w:tc>
            </w:tr>
            <w:tr w:rsidR="00A16D76" w:rsidRPr="001C5287" w14:paraId="616E5F48" w14:textId="77777777" w:rsidTr="003C335A">
              <w:trPr>
                <w:jc w:val="center"/>
              </w:trPr>
              <w:tc>
                <w:tcPr>
                  <w:tcW w:w="726" w:type="dxa"/>
                </w:tcPr>
                <w:p w14:paraId="095542B3" w14:textId="17152EC5" w:rsidR="00A16D76" w:rsidRPr="003C335A" w:rsidRDefault="00A16D76" w:rsidP="003C335A">
                  <w:pPr>
                    <w:widowControl/>
                    <w:jc w:val="center"/>
                    <w:rPr>
                      <w:kern w:val="0"/>
                      <w:sz w:val="21"/>
                      <w:szCs w:val="21"/>
                    </w:rPr>
                  </w:pPr>
                  <w:r w:rsidRPr="003C335A">
                    <w:rPr>
                      <w:kern w:val="0"/>
                      <w:sz w:val="21"/>
                      <w:szCs w:val="21"/>
                    </w:rPr>
                    <w:t>2</w:t>
                  </w:r>
                </w:p>
              </w:tc>
              <w:tc>
                <w:tcPr>
                  <w:tcW w:w="1559" w:type="dxa"/>
                </w:tcPr>
                <w:p w14:paraId="26EC7DCF" w14:textId="3C31D27D" w:rsidR="00A16D76" w:rsidRPr="003C335A" w:rsidRDefault="00A16D76" w:rsidP="003C335A">
                  <w:pPr>
                    <w:widowControl/>
                    <w:jc w:val="center"/>
                    <w:rPr>
                      <w:kern w:val="0"/>
                      <w:sz w:val="21"/>
                      <w:szCs w:val="21"/>
                    </w:rPr>
                  </w:pPr>
                  <w:proofErr w:type="gramStart"/>
                  <w:r w:rsidRPr="003C335A">
                    <w:rPr>
                      <w:kern w:val="0"/>
                      <w:sz w:val="21"/>
                      <w:szCs w:val="21"/>
                    </w:rPr>
                    <w:t>新桥河低排渠</w:t>
                  </w:r>
                  <w:proofErr w:type="gramEnd"/>
                </w:p>
              </w:tc>
              <w:tc>
                <w:tcPr>
                  <w:tcW w:w="1559" w:type="dxa"/>
                </w:tcPr>
                <w:p w14:paraId="59A32B31" w14:textId="5125073E" w:rsidR="00A16D76" w:rsidRPr="003C335A" w:rsidRDefault="00A16D76" w:rsidP="003C335A">
                  <w:pPr>
                    <w:widowControl/>
                    <w:jc w:val="center"/>
                    <w:rPr>
                      <w:kern w:val="0"/>
                      <w:sz w:val="21"/>
                      <w:szCs w:val="21"/>
                    </w:rPr>
                  </w:pPr>
                  <w:proofErr w:type="gramStart"/>
                  <w:r w:rsidRPr="003C335A">
                    <w:rPr>
                      <w:kern w:val="0"/>
                      <w:sz w:val="21"/>
                      <w:szCs w:val="21"/>
                    </w:rPr>
                    <w:t>霞湾路</w:t>
                  </w:r>
                  <w:proofErr w:type="gramEnd"/>
                  <w:r w:rsidRPr="003C335A">
                    <w:rPr>
                      <w:kern w:val="0"/>
                      <w:sz w:val="21"/>
                      <w:szCs w:val="21"/>
                    </w:rPr>
                    <w:t>2</w:t>
                  </w:r>
                  <w:r w:rsidRPr="003C335A">
                    <w:rPr>
                      <w:kern w:val="0"/>
                      <w:sz w:val="21"/>
                      <w:szCs w:val="21"/>
                    </w:rPr>
                    <w:t>号桥</w:t>
                  </w:r>
                </w:p>
              </w:tc>
              <w:tc>
                <w:tcPr>
                  <w:tcW w:w="2127" w:type="dxa"/>
                </w:tcPr>
                <w:p w14:paraId="63BCCB18" w14:textId="775F8898" w:rsidR="00A16D76" w:rsidRPr="003C335A" w:rsidRDefault="001C5287" w:rsidP="003C335A">
                  <w:pPr>
                    <w:widowControl/>
                    <w:jc w:val="center"/>
                    <w:rPr>
                      <w:kern w:val="0"/>
                      <w:sz w:val="21"/>
                      <w:szCs w:val="21"/>
                    </w:rPr>
                  </w:pPr>
                  <w:proofErr w:type="gramStart"/>
                  <w:r w:rsidRPr="001C5287">
                    <w:rPr>
                      <w:kern w:val="0"/>
                      <w:sz w:val="21"/>
                      <w:szCs w:val="21"/>
                    </w:rPr>
                    <w:t>曲塔无背索</w:t>
                  </w:r>
                  <w:proofErr w:type="gramEnd"/>
                  <w:r w:rsidRPr="001C5287">
                    <w:rPr>
                      <w:kern w:val="0"/>
                      <w:sz w:val="21"/>
                      <w:szCs w:val="21"/>
                    </w:rPr>
                    <w:t>斜拉</w:t>
                  </w:r>
                </w:p>
              </w:tc>
              <w:tc>
                <w:tcPr>
                  <w:tcW w:w="1275" w:type="dxa"/>
                </w:tcPr>
                <w:p w14:paraId="5CC83ED2" w14:textId="36888809" w:rsidR="00A16D76" w:rsidRPr="003C335A" w:rsidRDefault="001C5287" w:rsidP="003C335A">
                  <w:pPr>
                    <w:widowControl/>
                    <w:jc w:val="center"/>
                    <w:rPr>
                      <w:kern w:val="0"/>
                      <w:sz w:val="21"/>
                      <w:szCs w:val="21"/>
                    </w:rPr>
                  </w:pPr>
                  <w:r w:rsidRPr="001C5287">
                    <w:rPr>
                      <w:kern w:val="0"/>
                      <w:sz w:val="21"/>
                      <w:szCs w:val="21"/>
                    </w:rPr>
                    <w:t>1×75</w:t>
                  </w:r>
                </w:p>
              </w:tc>
              <w:tc>
                <w:tcPr>
                  <w:tcW w:w="993" w:type="dxa"/>
                </w:tcPr>
                <w:p w14:paraId="091ED5BC" w14:textId="354F3223" w:rsidR="00A16D76" w:rsidRPr="003C335A" w:rsidRDefault="001C5287" w:rsidP="003C335A">
                  <w:pPr>
                    <w:widowControl/>
                    <w:jc w:val="center"/>
                    <w:rPr>
                      <w:kern w:val="0"/>
                      <w:sz w:val="21"/>
                      <w:szCs w:val="21"/>
                    </w:rPr>
                  </w:pPr>
                  <w:r w:rsidRPr="003C335A">
                    <w:rPr>
                      <w:kern w:val="0"/>
                      <w:sz w:val="21"/>
                      <w:szCs w:val="21"/>
                    </w:rPr>
                    <w:t>28</w:t>
                  </w:r>
                </w:p>
              </w:tc>
              <w:tc>
                <w:tcPr>
                  <w:tcW w:w="721" w:type="dxa"/>
                </w:tcPr>
                <w:p w14:paraId="7EFA3FCC" w14:textId="166C4FA7" w:rsidR="00A16D76" w:rsidRPr="003C335A" w:rsidRDefault="001C5287" w:rsidP="003C335A">
                  <w:pPr>
                    <w:widowControl/>
                    <w:jc w:val="center"/>
                    <w:rPr>
                      <w:kern w:val="0"/>
                      <w:sz w:val="21"/>
                      <w:szCs w:val="21"/>
                    </w:rPr>
                  </w:pPr>
                  <w:r w:rsidRPr="003C335A">
                    <w:rPr>
                      <w:kern w:val="0"/>
                      <w:sz w:val="21"/>
                      <w:szCs w:val="21"/>
                    </w:rPr>
                    <w:t>新建</w:t>
                  </w:r>
                </w:p>
              </w:tc>
            </w:tr>
          </w:tbl>
          <w:p w14:paraId="443C6C8F" w14:textId="7824EE60" w:rsidR="001C5287" w:rsidRPr="001C5287" w:rsidRDefault="001C5287" w:rsidP="001C5287">
            <w:pPr>
              <w:ind w:firstLineChars="200" w:firstLine="482"/>
              <w:rPr>
                <w:rFonts w:cs="宋体"/>
                <w:b/>
                <w:bCs/>
                <w:sz w:val="24"/>
              </w:rPr>
            </w:pPr>
            <w:r>
              <w:rPr>
                <w:rFonts w:cs="宋体" w:hint="eastAsia"/>
                <w:b/>
                <w:bCs/>
                <w:sz w:val="24"/>
              </w:rPr>
              <w:t>（</w:t>
            </w:r>
            <w:r>
              <w:rPr>
                <w:rFonts w:cs="宋体" w:hint="eastAsia"/>
                <w:b/>
                <w:bCs/>
                <w:sz w:val="24"/>
              </w:rPr>
              <w:t>1</w:t>
            </w:r>
            <w:r>
              <w:rPr>
                <w:rFonts w:cs="宋体" w:hint="eastAsia"/>
                <w:b/>
                <w:bCs/>
                <w:sz w:val="24"/>
              </w:rPr>
              <w:t>）</w:t>
            </w:r>
            <w:r w:rsidRPr="001C5287">
              <w:rPr>
                <w:rFonts w:cs="宋体" w:hint="eastAsia"/>
                <w:b/>
                <w:bCs/>
                <w:sz w:val="24"/>
              </w:rPr>
              <w:t>主要技术标准</w:t>
            </w:r>
          </w:p>
          <w:p w14:paraId="504FEE50" w14:textId="3BD9D57B" w:rsidR="001C5287" w:rsidRPr="001C5287" w:rsidRDefault="001C5287" w:rsidP="001C5287">
            <w:pPr>
              <w:ind w:firstLineChars="200" w:firstLine="480"/>
              <w:rPr>
                <w:color w:val="000000"/>
                <w:kern w:val="0"/>
                <w:sz w:val="24"/>
              </w:rPr>
            </w:pPr>
            <w:r w:rsidRPr="001C5287">
              <w:rPr>
                <w:color w:val="000000"/>
                <w:kern w:val="0"/>
                <w:sz w:val="24"/>
              </w:rPr>
              <w:t>1</w:t>
            </w:r>
            <w:r w:rsidRPr="001C5287">
              <w:rPr>
                <w:rFonts w:hint="eastAsia"/>
                <w:color w:val="000000"/>
                <w:kern w:val="0"/>
                <w:sz w:val="24"/>
              </w:rPr>
              <w:t>、设计荷载：汽车为城</w:t>
            </w:r>
            <w:r w:rsidRPr="001C5287">
              <w:rPr>
                <w:color w:val="000000"/>
                <w:kern w:val="0"/>
                <w:sz w:val="24"/>
              </w:rPr>
              <w:t xml:space="preserve">-A </w:t>
            </w:r>
            <w:r w:rsidRPr="001C5287">
              <w:rPr>
                <w:rFonts w:hint="eastAsia"/>
                <w:color w:val="000000"/>
                <w:kern w:val="0"/>
                <w:sz w:val="24"/>
              </w:rPr>
              <w:t>级；人群荷载，整体分析根据《城市道路工程技术规范》（</w:t>
            </w:r>
            <w:r w:rsidRPr="001C5287">
              <w:rPr>
                <w:color w:val="000000"/>
                <w:kern w:val="0"/>
                <w:sz w:val="24"/>
              </w:rPr>
              <w:t>GB51286-2018</w:t>
            </w:r>
            <w:r w:rsidRPr="001C5287">
              <w:rPr>
                <w:rFonts w:hint="eastAsia"/>
                <w:color w:val="000000"/>
                <w:kern w:val="0"/>
                <w:sz w:val="24"/>
              </w:rPr>
              <w:t>）取值；局部分析取</w:t>
            </w:r>
            <w:r w:rsidRPr="001C5287">
              <w:rPr>
                <w:color w:val="000000"/>
                <w:kern w:val="0"/>
                <w:sz w:val="24"/>
              </w:rPr>
              <w:t>5kN/</w:t>
            </w:r>
            <w:r w:rsidRPr="001C5287">
              <w:rPr>
                <w:rFonts w:hint="eastAsia"/>
                <w:color w:val="000000"/>
                <w:kern w:val="0"/>
                <w:sz w:val="24"/>
              </w:rPr>
              <w:t>㎡</w:t>
            </w:r>
            <w:r w:rsidRPr="001C5287">
              <w:rPr>
                <w:color w:val="000000"/>
                <w:kern w:val="0"/>
                <w:sz w:val="24"/>
              </w:rPr>
              <w:t xml:space="preserve"> </w:t>
            </w:r>
            <w:r w:rsidRPr="001C5287">
              <w:rPr>
                <w:rFonts w:hint="eastAsia"/>
                <w:color w:val="000000"/>
                <w:kern w:val="0"/>
                <w:sz w:val="24"/>
              </w:rPr>
              <w:t>或</w:t>
            </w:r>
            <w:r w:rsidRPr="001C5287">
              <w:rPr>
                <w:color w:val="000000"/>
                <w:kern w:val="0"/>
                <w:sz w:val="24"/>
              </w:rPr>
              <w:t xml:space="preserve">1.5kN </w:t>
            </w:r>
            <w:r w:rsidRPr="001C5287">
              <w:rPr>
                <w:rFonts w:hint="eastAsia"/>
                <w:color w:val="000000"/>
                <w:kern w:val="0"/>
                <w:sz w:val="24"/>
              </w:rPr>
              <w:t>集中力。</w:t>
            </w:r>
          </w:p>
          <w:p w14:paraId="479BFE24" w14:textId="2EDFAC39" w:rsidR="001C5287" w:rsidRPr="001C5287" w:rsidRDefault="001C5287" w:rsidP="001C5287">
            <w:pPr>
              <w:ind w:firstLineChars="200" w:firstLine="480"/>
              <w:rPr>
                <w:color w:val="000000"/>
                <w:kern w:val="0"/>
                <w:sz w:val="24"/>
              </w:rPr>
            </w:pPr>
            <w:r w:rsidRPr="001C5287">
              <w:rPr>
                <w:color w:val="000000"/>
                <w:kern w:val="0"/>
                <w:sz w:val="24"/>
              </w:rPr>
              <w:t>2</w:t>
            </w:r>
            <w:r w:rsidRPr="001C5287">
              <w:rPr>
                <w:rFonts w:hint="eastAsia"/>
                <w:color w:val="000000"/>
                <w:kern w:val="0"/>
                <w:sz w:val="24"/>
              </w:rPr>
              <w:t>、桥梁设计基准期及使用年限：桥梁设计基准期为</w:t>
            </w:r>
            <w:r w:rsidRPr="001C5287">
              <w:rPr>
                <w:color w:val="000000"/>
                <w:kern w:val="0"/>
                <w:sz w:val="24"/>
              </w:rPr>
              <w:t xml:space="preserve">100 </w:t>
            </w:r>
            <w:r w:rsidRPr="001C5287">
              <w:rPr>
                <w:rFonts w:hint="eastAsia"/>
                <w:color w:val="000000"/>
                <w:kern w:val="0"/>
                <w:sz w:val="24"/>
              </w:rPr>
              <w:t>年；桥梁设计使用年限为</w:t>
            </w:r>
            <w:r w:rsidRPr="001C5287">
              <w:rPr>
                <w:color w:val="000000"/>
                <w:kern w:val="0"/>
                <w:sz w:val="24"/>
              </w:rPr>
              <w:t xml:space="preserve">100 </w:t>
            </w:r>
            <w:r w:rsidRPr="001C5287">
              <w:rPr>
                <w:rFonts w:hint="eastAsia"/>
                <w:color w:val="000000"/>
                <w:kern w:val="0"/>
                <w:sz w:val="24"/>
              </w:rPr>
              <w:t>年。</w:t>
            </w:r>
          </w:p>
          <w:p w14:paraId="0AF6C934" w14:textId="55DEC6B2" w:rsidR="001C5287" w:rsidRPr="001C5287" w:rsidRDefault="001C5287" w:rsidP="001C5287">
            <w:pPr>
              <w:ind w:firstLineChars="200" w:firstLine="480"/>
              <w:rPr>
                <w:color w:val="000000"/>
                <w:kern w:val="0"/>
                <w:sz w:val="24"/>
              </w:rPr>
            </w:pPr>
            <w:r w:rsidRPr="001C5287">
              <w:rPr>
                <w:color w:val="000000"/>
                <w:kern w:val="0"/>
                <w:sz w:val="24"/>
              </w:rPr>
              <w:t>3</w:t>
            </w:r>
            <w:r w:rsidRPr="001C5287">
              <w:rPr>
                <w:rFonts w:hint="eastAsia"/>
                <w:color w:val="000000"/>
                <w:kern w:val="0"/>
                <w:sz w:val="24"/>
              </w:rPr>
              <w:t>、设计安全等级：按持久状况承载能力极限状态设计时，本工程桥梁结构的设计安全等级为一级，相应的结构重要性系数</w:t>
            </w:r>
            <w:r w:rsidRPr="001C5287">
              <w:rPr>
                <w:color w:val="000000"/>
                <w:kern w:val="0"/>
                <w:sz w:val="24"/>
              </w:rPr>
              <w:t>=1.1</w:t>
            </w:r>
            <w:r w:rsidRPr="001C5287">
              <w:rPr>
                <w:rFonts w:hint="eastAsia"/>
                <w:color w:val="000000"/>
                <w:kern w:val="0"/>
                <w:sz w:val="24"/>
              </w:rPr>
              <w:t>。</w:t>
            </w:r>
          </w:p>
          <w:p w14:paraId="389186AA" w14:textId="77777777" w:rsidR="001C5287" w:rsidRPr="001C5287" w:rsidRDefault="001C5287" w:rsidP="001C5287">
            <w:pPr>
              <w:ind w:firstLineChars="200" w:firstLine="480"/>
              <w:rPr>
                <w:color w:val="000000"/>
                <w:kern w:val="0"/>
                <w:sz w:val="24"/>
              </w:rPr>
            </w:pPr>
            <w:r w:rsidRPr="001C5287">
              <w:rPr>
                <w:color w:val="000000"/>
                <w:kern w:val="0"/>
                <w:sz w:val="24"/>
              </w:rPr>
              <w:t>4</w:t>
            </w:r>
            <w:r w:rsidRPr="001C5287">
              <w:rPr>
                <w:rFonts w:hint="eastAsia"/>
                <w:color w:val="000000"/>
                <w:kern w:val="0"/>
                <w:sz w:val="24"/>
              </w:rPr>
              <w:t>、环境类别：Ⅰ类。</w:t>
            </w:r>
          </w:p>
          <w:p w14:paraId="32031AEA" w14:textId="75298284" w:rsidR="001C5287" w:rsidRPr="001C5287" w:rsidRDefault="001C5287" w:rsidP="001C5287">
            <w:pPr>
              <w:ind w:firstLineChars="200" w:firstLine="480"/>
              <w:rPr>
                <w:color w:val="000000"/>
                <w:kern w:val="0"/>
                <w:sz w:val="24"/>
              </w:rPr>
            </w:pPr>
            <w:r w:rsidRPr="001C5287">
              <w:rPr>
                <w:color w:val="000000"/>
                <w:kern w:val="0"/>
                <w:sz w:val="24"/>
              </w:rPr>
              <w:t>5</w:t>
            </w:r>
            <w:r w:rsidRPr="001C5287">
              <w:rPr>
                <w:rFonts w:hint="eastAsia"/>
                <w:color w:val="000000"/>
                <w:kern w:val="0"/>
                <w:sz w:val="24"/>
              </w:rPr>
              <w:t>、温度荷载：桥梁结构纵向计算时的均匀温度作用：混凝土桥梁升温按</w:t>
            </w:r>
            <w:r w:rsidRPr="001C5287">
              <w:rPr>
                <w:color w:val="000000"/>
                <w:kern w:val="0"/>
                <w:sz w:val="24"/>
              </w:rPr>
              <w:t>30</w:t>
            </w:r>
            <w:r w:rsidRPr="001C5287">
              <w:rPr>
                <w:rFonts w:hint="eastAsia"/>
                <w:color w:val="000000"/>
                <w:kern w:val="0"/>
                <w:sz w:val="24"/>
              </w:rPr>
              <w:t>℃，降温按</w:t>
            </w:r>
            <w:r w:rsidRPr="001C5287">
              <w:rPr>
                <w:color w:val="000000"/>
                <w:kern w:val="0"/>
                <w:sz w:val="24"/>
              </w:rPr>
              <w:t>-30</w:t>
            </w:r>
            <w:r w:rsidRPr="001C5287">
              <w:rPr>
                <w:rFonts w:hint="eastAsia"/>
                <w:color w:val="000000"/>
                <w:kern w:val="0"/>
                <w:sz w:val="24"/>
              </w:rPr>
              <w:t>℃；计算桥梁上部结构由于温度梯度引起的效应时（按通用规范第</w:t>
            </w:r>
            <w:r w:rsidRPr="001C5287">
              <w:rPr>
                <w:color w:val="000000"/>
                <w:kern w:val="0"/>
                <w:sz w:val="24"/>
              </w:rPr>
              <w:t xml:space="preserve">4.3.12 </w:t>
            </w:r>
            <w:r w:rsidRPr="001C5287">
              <w:rPr>
                <w:rFonts w:hint="eastAsia"/>
                <w:color w:val="000000"/>
                <w:kern w:val="0"/>
                <w:sz w:val="24"/>
              </w:rPr>
              <w:t>条）。</w:t>
            </w:r>
          </w:p>
          <w:p w14:paraId="091BAEBD" w14:textId="5480E861" w:rsidR="001C5287" w:rsidRPr="001C5287" w:rsidRDefault="001C5287" w:rsidP="001C5287">
            <w:pPr>
              <w:ind w:firstLineChars="200" w:firstLine="480"/>
              <w:rPr>
                <w:color w:val="000000"/>
                <w:kern w:val="0"/>
                <w:sz w:val="24"/>
              </w:rPr>
            </w:pPr>
            <w:r w:rsidRPr="001C5287">
              <w:rPr>
                <w:color w:val="000000"/>
                <w:kern w:val="0"/>
                <w:sz w:val="24"/>
              </w:rPr>
              <w:t>6</w:t>
            </w:r>
            <w:r w:rsidRPr="001C5287">
              <w:rPr>
                <w:rFonts w:hint="eastAsia"/>
                <w:color w:val="000000"/>
                <w:kern w:val="0"/>
                <w:sz w:val="24"/>
              </w:rPr>
              <w:t>、计算桥梁下部结构（混凝土盖梁）由于温度变化引起的效应时：升温时，上缘按</w:t>
            </w:r>
            <w:r w:rsidRPr="001C5287">
              <w:rPr>
                <w:color w:val="000000"/>
                <w:kern w:val="0"/>
                <w:sz w:val="24"/>
              </w:rPr>
              <w:t>20</w:t>
            </w:r>
            <w:r w:rsidRPr="001C5287">
              <w:rPr>
                <w:rFonts w:hint="eastAsia"/>
                <w:color w:val="000000"/>
                <w:kern w:val="0"/>
                <w:sz w:val="24"/>
              </w:rPr>
              <w:t>℃，下缘按</w:t>
            </w:r>
            <w:r w:rsidRPr="001C5287">
              <w:rPr>
                <w:color w:val="000000"/>
                <w:kern w:val="0"/>
                <w:sz w:val="24"/>
              </w:rPr>
              <w:t>20</w:t>
            </w:r>
            <w:r w:rsidRPr="001C5287">
              <w:rPr>
                <w:rFonts w:hint="eastAsia"/>
                <w:color w:val="000000"/>
                <w:kern w:val="0"/>
                <w:sz w:val="24"/>
              </w:rPr>
              <w:t>℃；降温时，上缘按</w:t>
            </w:r>
            <w:r w:rsidRPr="001C5287">
              <w:rPr>
                <w:color w:val="000000"/>
                <w:kern w:val="0"/>
                <w:sz w:val="24"/>
              </w:rPr>
              <w:t>-20</w:t>
            </w:r>
            <w:r w:rsidRPr="001C5287">
              <w:rPr>
                <w:rFonts w:hint="eastAsia"/>
                <w:color w:val="000000"/>
                <w:kern w:val="0"/>
                <w:sz w:val="24"/>
              </w:rPr>
              <w:t>℃，下缘按</w:t>
            </w:r>
            <w:r w:rsidRPr="001C5287">
              <w:rPr>
                <w:color w:val="000000"/>
                <w:kern w:val="0"/>
                <w:sz w:val="24"/>
              </w:rPr>
              <w:t>-20</w:t>
            </w:r>
            <w:r w:rsidRPr="001C5287">
              <w:rPr>
                <w:rFonts w:hint="eastAsia"/>
                <w:color w:val="000000"/>
                <w:kern w:val="0"/>
                <w:sz w:val="24"/>
              </w:rPr>
              <w:t>℃。</w:t>
            </w:r>
          </w:p>
          <w:p w14:paraId="060B31A6" w14:textId="77777777" w:rsidR="001C5287" w:rsidRPr="001C5287" w:rsidRDefault="001C5287" w:rsidP="001C5287">
            <w:pPr>
              <w:ind w:firstLineChars="200" w:firstLine="480"/>
              <w:rPr>
                <w:color w:val="000000"/>
                <w:kern w:val="0"/>
                <w:sz w:val="24"/>
              </w:rPr>
            </w:pPr>
            <w:r w:rsidRPr="001C5287">
              <w:rPr>
                <w:color w:val="000000"/>
                <w:kern w:val="0"/>
                <w:sz w:val="24"/>
              </w:rPr>
              <w:t>7</w:t>
            </w:r>
            <w:r w:rsidRPr="001C5287">
              <w:rPr>
                <w:rFonts w:hint="eastAsia"/>
                <w:color w:val="000000"/>
                <w:kern w:val="0"/>
                <w:sz w:val="24"/>
              </w:rPr>
              <w:t>、混凝土的收缩及徐变</w:t>
            </w:r>
            <w:proofErr w:type="gramStart"/>
            <w:r w:rsidRPr="001C5287">
              <w:rPr>
                <w:rFonts w:hint="eastAsia"/>
                <w:color w:val="000000"/>
                <w:kern w:val="0"/>
                <w:sz w:val="24"/>
              </w:rPr>
              <w:t>作用按</w:t>
            </w:r>
            <w:proofErr w:type="gramEnd"/>
            <w:r w:rsidRPr="001C5287">
              <w:rPr>
                <w:rFonts w:hint="eastAsia"/>
                <w:color w:val="000000"/>
                <w:kern w:val="0"/>
                <w:sz w:val="24"/>
              </w:rPr>
              <w:t>新规范要求计算。</w:t>
            </w:r>
          </w:p>
          <w:p w14:paraId="767C6E7D" w14:textId="77777777" w:rsidR="001C5287" w:rsidRPr="001C5287" w:rsidRDefault="001C5287" w:rsidP="001C5287">
            <w:pPr>
              <w:ind w:firstLineChars="200" w:firstLine="480"/>
              <w:rPr>
                <w:color w:val="000000"/>
                <w:kern w:val="0"/>
                <w:sz w:val="24"/>
              </w:rPr>
            </w:pPr>
            <w:r w:rsidRPr="001C5287">
              <w:rPr>
                <w:color w:val="000000"/>
                <w:kern w:val="0"/>
                <w:sz w:val="24"/>
              </w:rPr>
              <w:t>8</w:t>
            </w:r>
            <w:r w:rsidRPr="001C5287">
              <w:rPr>
                <w:rFonts w:hint="eastAsia"/>
                <w:color w:val="000000"/>
                <w:kern w:val="0"/>
                <w:sz w:val="24"/>
              </w:rPr>
              <w:t>、基础沉降（支座强迫位移）：基础沉降按</w:t>
            </w:r>
            <w:r w:rsidRPr="001C5287">
              <w:rPr>
                <w:color w:val="000000"/>
                <w:kern w:val="0"/>
                <w:sz w:val="24"/>
              </w:rPr>
              <w:t xml:space="preserve">L/3000 </w:t>
            </w:r>
            <w:r w:rsidRPr="001C5287">
              <w:rPr>
                <w:rFonts w:hint="eastAsia"/>
                <w:color w:val="000000"/>
                <w:kern w:val="0"/>
                <w:sz w:val="24"/>
              </w:rPr>
              <w:t>取值。</w:t>
            </w:r>
          </w:p>
          <w:p w14:paraId="227DE3F9" w14:textId="705FB6C3" w:rsidR="001C5287" w:rsidRPr="001C5287" w:rsidRDefault="001C5287" w:rsidP="001C5287">
            <w:pPr>
              <w:ind w:firstLineChars="200" w:firstLine="480"/>
              <w:rPr>
                <w:color w:val="000000"/>
                <w:kern w:val="0"/>
                <w:sz w:val="24"/>
              </w:rPr>
            </w:pPr>
            <w:r w:rsidRPr="001C5287">
              <w:rPr>
                <w:color w:val="000000"/>
                <w:kern w:val="0"/>
                <w:sz w:val="24"/>
              </w:rPr>
              <w:t>9</w:t>
            </w:r>
            <w:r w:rsidRPr="001C5287">
              <w:rPr>
                <w:rFonts w:hint="eastAsia"/>
                <w:color w:val="000000"/>
                <w:kern w:val="0"/>
                <w:sz w:val="24"/>
              </w:rPr>
              <w:t>、抗震标准：抗震设防烈度为</w:t>
            </w:r>
            <w:r w:rsidRPr="001C5287">
              <w:rPr>
                <w:color w:val="000000"/>
                <w:kern w:val="0"/>
                <w:sz w:val="24"/>
              </w:rPr>
              <w:t xml:space="preserve">6 </w:t>
            </w:r>
            <w:r w:rsidRPr="001C5287">
              <w:rPr>
                <w:rFonts w:hint="eastAsia"/>
                <w:color w:val="000000"/>
                <w:kern w:val="0"/>
                <w:sz w:val="24"/>
              </w:rPr>
              <w:t>度，地震动峰值加速度为</w:t>
            </w:r>
            <w:r w:rsidRPr="001C5287">
              <w:rPr>
                <w:color w:val="000000"/>
                <w:kern w:val="0"/>
                <w:sz w:val="24"/>
              </w:rPr>
              <w:t>0.05g</w:t>
            </w:r>
            <w:r w:rsidRPr="001C5287">
              <w:rPr>
                <w:rFonts w:hint="eastAsia"/>
                <w:color w:val="000000"/>
                <w:kern w:val="0"/>
                <w:sz w:val="24"/>
              </w:rPr>
              <w:t>；桥梁抗震设防分类</w:t>
            </w:r>
            <w:proofErr w:type="gramStart"/>
            <w:r w:rsidRPr="001C5287">
              <w:rPr>
                <w:rFonts w:hint="eastAsia"/>
                <w:color w:val="000000"/>
                <w:kern w:val="0"/>
                <w:sz w:val="24"/>
              </w:rPr>
              <w:t>类</w:t>
            </w:r>
            <w:proofErr w:type="gramEnd"/>
            <w:r w:rsidRPr="001C5287">
              <w:rPr>
                <w:rFonts w:hint="eastAsia"/>
                <w:color w:val="000000"/>
                <w:kern w:val="0"/>
                <w:sz w:val="24"/>
              </w:rPr>
              <w:t>；抗震设防措施等级：</w:t>
            </w:r>
            <w:r w:rsidRPr="001C5287">
              <w:rPr>
                <w:color w:val="000000"/>
                <w:kern w:val="0"/>
                <w:sz w:val="24"/>
              </w:rPr>
              <w:t xml:space="preserve">7 </w:t>
            </w:r>
            <w:r w:rsidRPr="001C5287">
              <w:rPr>
                <w:rFonts w:hint="eastAsia"/>
                <w:color w:val="000000"/>
                <w:kern w:val="0"/>
                <w:sz w:val="24"/>
              </w:rPr>
              <w:t>级。</w:t>
            </w:r>
          </w:p>
          <w:p w14:paraId="529F947C" w14:textId="77777777" w:rsidR="001C5287" w:rsidRPr="001C5287" w:rsidRDefault="001C5287" w:rsidP="001C5287">
            <w:pPr>
              <w:ind w:firstLineChars="200" w:firstLine="480"/>
              <w:rPr>
                <w:color w:val="000000"/>
                <w:kern w:val="0"/>
                <w:sz w:val="24"/>
              </w:rPr>
            </w:pPr>
            <w:r w:rsidRPr="001C5287">
              <w:rPr>
                <w:color w:val="000000"/>
                <w:kern w:val="0"/>
                <w:sz w:val="24"/>
              </w:rPr>
              <w:t>10</w:t>
            </w:r>
            <w:r w:rsidRPr="001C5287">
              <w:rPr>
                <w:rFonts w:hint="eastAsia"/>
                <w:color w:val="000000"/>
                <w:kern w:val="0"/>
                <w:sz w:val="24"/>
              </w:rPr>
              <w:t>、通航等级：无</w:t>
            </w:r>
          </w:p>
          <w:p w14:paraId="76F92F69" w14:textId="6D142AAB" w:rsidR="001C5287" w:rsidRPr="001C5287" w:rsidRDefault="001C5287" w:rsidP="001C5287">
            <w:pPr>
              <w:ind w:firstLineChars="200" w:firstLine="480"/>
              <w:rPr>
                <w:color w:val="000000"/>
                <w:kern w:val="0"/>
                <w:sz w:val="24"/>
              </w:rPr>
            </w:pPr>
            <w:r w:rsidRPr="001C5287">
              <w:rPr>
                <w:color w:val="000000"/>
                <w:kern w:val="0"/>
                <w:sz w:val="24"/>
              </w:rPr>
              <w:t>11</w:t>
            </w:r>
            <w:r w:rsidRPr="001C5287">
              <w:rPr>
                <w:rFonts w:hint="eastAsia"/>
                <w:color w:val="000000"/>
                <w:kern w:val="0"/>
                <w:sz w:val="24"/>
              </w:rPr>
              <w:t>、预制分体小箱梁</w:t>
            </w:r>
            <w:proofErr w:type="gramStart"/>
            <w:r w:rsidRPr="001C5287">
              <w:rPr>
                <w:rFonts w:hint="eastAsia"/>
                <w:color w:val="000000"/>
                <w:kern w:val="0"/>
                <w:sz w:val="24"/>
              </w:rPr>
              <w:t>按部分</w:t>
            </w:r>
            <w:proofErr w:type="gramEnd"/>
            <w:r w:rsidRPr="001C5287">
              <w:rPr>
                <w:rFonts w:hint="eastAsia"/>
                <w:color w:val="000000"/>
                <w:kern w:val="0"/>
                <w:sz w:val="24"/>
              </w:rPr>
              <w:t>预应力</w:t>
            </w:r>
            <w:r w:rsidRPr="001C5287">
              <w:rPr>
                <w:color w:val="000000"/>
                <w:kern w:val="0"/>
                <w:sz w:val="24"/>
              </w:rPr>
              <w:t xml:space="preserve">A </w:t>
            </w:r>
            <w:r w:rsidRPr="001C5287">
              <w:rPr>
                <w:rFonts w:hint="eastAsia"/>
                <w:color w:val="000000"/>
                <w:kern w:val="0"/>
                <w:sz w:val="24"/>
              </w:rPr>
              <w:t>类构件设计，斜拉桥、拱桥主梁按全预应力混凝土构件设计；强度、应力和挠度满足《公路钢筋混凝土及预应力混凝土桥涵设计规范》</w:t>
            </w:r>
            <w:r w:rsidRPr="001C5287">
              <w:rPr>
                <w:color w:val="000000"/>
                <w:kern w:val="0"/>
                <w:sz w:val="24"/>
              </w:rPr>
              <w:t xml:space="preserve">JTG 3362-2018 </w:t>
            </w:r>
            <w:r w:rsidRPr="001C5287">
              <w:rPr>
                <w:rFonts w:hint="eastAsia"/>
                <w:color w:val="000000"/>
                <w:kern w:val="0"/>
                <w:sz w:val="24"/>
              </w:rPr>
              <w:t>要求。</w:t>
            </w:r>
          </w:p>
          <w:p w14:paraId="509CB5A5" w14:textId="77777777" w:rsidR="001C5287" w:rsidRPr="001C5287" w:rsidRDefault="001C5287" w:rsidP="001C5287">
            <w:pPr>
              <w:ind w:firstLineChars="200" w:firstLine="480"/>
              <w:rPr>
                <w:color w:val="000000"/>
                <w:kern w:val="0"/>
                <w:sz w:val="24"/>
              </w:rPr>
            </w:pPr>
            <w:r w:rsidRPr="001C5287">
              <w:rPr>
                <w:color w:val="000000"/>
                <w:kern w:val="0"/>
                <w:sz w:val="24"/>
              </w:rPr>
              <w:t>12</w:t>
            </w:r>
            <w:r w:rsidRPr="001C5287">
              <w:rPr>
                <w:rFonts w:hint="eastAsia"/>
                <w:color w:val="000000"/>
                <w:kern w:val="0"/>
                <w:sz w:val="24"/>
              </w:rPr>
              <w:t>、桥梁平面：服从道路走向进行唯一确定，不再另行比选。</w:t>
            </w:r>
          </w:p>
          <w:p w14:paraId="26F1675D" w14:textId="77777777" w:rsidR="001C5287" w:rsidRPr="001C5287" w:rsidRDefault="001C5287" w:rsidP="001C5287">
            <w:pPr>
              <w:ind w:firstLineChars="200" w:firstLine="480"/>
              <w:rPr>
                <w:color w:val="000000"/>
                <w:kern w:val="0"/>
                <w:sz w:val="24"/>
              </w:rPr>
            </w:pPr>
            <w:r w:rsidRPr="001C5287">
              <w:rPr>
                <w:color w:val="000000"/>
                <w:kern w:val="0"/>
                <w:sz w:val="24"/>
              </w:rPr>
              <w:t>13</w:t>
            </w:r>
            <w:r w:rsidRPr="001C5287">
              <w:rPr>
                <w:rFonts w:hint="eastAsia"/>
                <w:color w:val="000000"/>
                <w:kern w:val="0"/>
                <w:sz w:val="24"/>
              </w:rPr>
              <w:t>、桥面纵坡：按照道路纵断面线形要求设置。</w:t>
            </w:r>
          </w:p>
          <w:p w14:paraId="16172E42" w14:textId="77777777" w:rsidR="001C5287" w:rsidRPr="001C5287" w:rsidRDefault="001C5287" w:rsidP="001C5287">
            <w:pPr>
              <w:ind w:firstLineChars="200" w:firstLine="480"/>
              <w:rPr>
                <w:color w:val="000000"/>
                <w:kern w:val="0"/>
                <w:sz w:val="24"/>
              </w:rPr>
            </w:pPr>
            <w:r w:rsidRPr="001C5287">
              <w:rPr>
                <w:color w:val="000000"/>
                <w:kern w:val="0"/>
                <w:sz w:val="24"/>
              </w:rPr>
              <w:lastRenderedPageBreak/>
              <w:t>14</w:t>
            </w:r>
            <w:r w:rsidRPr="001C5287">
              <w:rPr>
                <w:rFonts w:hint="eastAsia"/>
                <w:color w:val="000000"/>
                <w:kern w:val="0"/>
                <w:sz w:val="24"/>
              </w:rPr>
              <w:t>、桥面横坡：按照道路横断面要求设置。</w:t>
            </w:r>
          </w:p>
          <w:p w14:paraId="77C10110" w14:textId="39B5D25D" w:rsidR="001C5287" w:rsidRDefault="001C5287" w:rsidP="001C5287">
            <w:pPr>
              <w:ind w:firstLineChars="200" w:firstLine="480"/>
              <w:rPr>
                <w:color w:val="000000"/>
                <w:kern w:val="0"/>
                <w:sz w:val="24"/>
              </w:rPr>
            </w:pPr>
            <w:r w:rsidRPr="001C5287">
              <w:rPr>
                <w:color w:val="000000"/>
                <w:kern w:val="0"/>
                <w:sz w:val="24"/>
              </w:rPr>
              <w:t>15</w:t>
            </w:r>
            <w:r w:rsidRPr="001C5287">
              <w:rPr>
                <w:rFonts w:hint="eastAsia"/>
                <w:color w:val="000000"/>
                <w:kern w:val="0"/>
                <w:sz w:val="24"/>
              </w:rPr>
              <w:t>、桥面防水等级：Ⅰ级。</w:t>
            </w:r>
          </w:p>
          <w:p w14:paraId="0F541786" w14:textId="7EA3FE0B" w:rsidR="001C5287" w:rsidRPr="003C335A" w:rsidRDefault="001C5287" w:rsidP="003C335A">
            <w:pPr>
              <w:ind w:firstLineChars="200" w:firstLine="482"/>
              <w:rPr>
                <w:rFonts w:cs="宋体"/>
                <w:b/>
                <w:bCs/>
                <w:sz w:val="24"/>
              </w:rPr>
            </w:pPr>
            <w:r w:rsidRPr="003C335A">
              <w:rPr>
                <w:rFonts w:cs="宋体" w:hint="eastAsia"/>
                <w:b/>
                <w:bCs/>
                <w:sz w:val="24"/>
              </w:rPr>
              <w:t>（</w:t>
            </w:r>
            <w:r w:rsidRPr="003C335A">
              <w:rPr>
                <w:rFonts w:cs="宋体" w:hint="eastAsia"/>
                <w:b/>
                <w:bCs/>
                <w:sz w:val="24"/>
              </w:rPr>
              <w:t>2</w:t>
            </w:r>
            <w:r w:rsidRPr="003C335A">
              <w:rPr>
                <w:rFonts w:cs="宋体" w:hint="eastAsia"/>
                <w:b/>
                <w:bCs/>
                <w:sz w:val="24"/>
              </w:rPr>
              <w:t>）桥梁工程设计</w:t>
            </w:r>
          </w:p>
          <w:p w14:paraId="2CBAFC76" w14:textId="571E7AF9" w:rsidR="001C3FA5" w:rsidRPr="001C3FA5" w:rsidRDefault="001C3FA5" w:rsidP="001C3FA5">
            <w:pPr>
              <w:ind w:firstLineChars="200" w:firstLine="480"/>
              <w:rPr>
                <w:color w:val="000000"/>
                <w:kern w:val="0"/>
                <w:sz w:val="24"/>
              </w:rPr>
            </w:pPr>
            <w:r w:rsidRPr="001C3FA5">
              <w:rPr>
                <w:rFonts w:hint="eastAsia"/>
                <w:color w:val="000000"/>
                <w:kern w:val="0"/>
                <w:sz w:val="24"/>
              </w:rPr>
              <w:t>1</w:t>
            </w:r>
            <w:r w:rsidRPr="001C3FA5">
              <w:rPr>
                <w:rFonts w:hint="eastAsia"/>
                <w:color w:val="000000"/>
                <w:kern w:val="0"/>
                <w:sz w:val="24"/>
              </w:rPr>
              <w:t>）霞</w:t>
            </w:r>
            <w:proofErr w:type="gramStart"/>
            <w:r w:rsidRPr="001C3FA5">
              <w:rPr>
                <w:rFonts w:hint="eastAsia"/>
                <w:color w:val="000000"/>
                <w:kern w:val="0"/>
                <w:sz w:val="24"/>
              </w:rPr>
              <w:t>湾路</w:t>
            </w:r>
            <w:proofErr w:type="gramEnd"/>
            <w:r w:rsidRPr="001C3FA5">
              <w:rPr>
                <w:rFonts w:hint="eastAsia"/>
                <w:color w:val="000000"/>
                <w:kern w:val="0"/>
                <w:sz w:val="24"/>
              </w:rPr>
              <w:t>1</w:t>
            </w:r>
            <w:r w:rsidRPr="001C3FA5">
              <w:rPr>
                <w:rFonts w:hint="eastAsia"/>
                <w:color w:val="000000"/>
                <w:kern w:val="0"/>
                <w:sz w:val="24"/>
              </w:rPr>
              <w:t>号桥</w:t>
            </w:r>
          </w:p>
          <w:p w14:paraId="7455D57E" w14:textId="036B38D8" w:rsidR="001C5287" w:rsidRPr="001C3FA5" w:rsidRDefault="00601E70" w:rsidP="001C3FA5">
            <w:pPr>
              <w:ind w:firstLineChars="200" w:firstLine="480"/>
              <w:rPr>
                <w:color w:val="000000"/>
                <w:kern w:val="0"/>
                <w:sz w:val="24"/>
              </w:rPr>
            </w:pPr>
            <w:r>
              <w:rPr>
                <w:rFonts w:hint="eastAsia"/>
                <w:color w:val="000000"/>
                <w:kern w:val="0"/>
                <w:sz w:val="24"/>
              </w:rPr>
              <w:t>河道现状：</w:t>
            </w:r>
            <w:proofErr w:type="gramStart"/>
            <w:r w:rsidR="001C5287" w:rsidRPr="001C3FA5">
              <w:rPr>
                <w:rFonts w:hint="eastAsia"/>
                <w:color w:val="000000"/>
                <w:kern w:val="0"/>
                <w:sz w:val="24"/>
              </w:rPr>
              <w:t>霞湾路</w:t>
            </w:r>
            <w:proofErr w:type="gramEnd"/>
            <w:r w:rsidR="001C5287" w:rsidRPr="001C3FA5">
              <w:rPr>
                <w:color w:val="000000"/>
                <w:kern w:val="0"/>
                <w:sz w:val="24"/>
              </w:rPr>
              <w:t xml:space="preserve">1 </w:t>
            </w:r>
            <w:r w:rsidR="001C5287" w:rsidRPr="001C3FA5">
              <w:rPr>
                <w:rFonts w:hint="eastAsia"/>
                <w:color w:val="000000"/>
                <w:kern w:val="0"/>
                <w:sz w:val="24"/>
              </w:rPr>
              <w:t>号桥梁轴线与新桥河高排渠水流方向右交角度为</w:t>
            </w:r>
            <w:r w:rsidR="001C5287" w:rsidRPr="001C3FA5">
              <w:rPr>
                <w:color w:val="000000"/>
                <w:kern w:val="0"/>
                <w:sz w:val="24"/>
              </w:rPr>
              <w:t xml:space="preserve">120 </w:t>
            </w:r>
            <w:r w:rsidR="001C5287" w:rsidRPr="001C3FA5">
              <w:rPr>
                <w:rFonts w:hint="eastAsia"/>
                <w:color w:val="000000"/>
                <w:kern w:val="0"/>
                <w:sz w:val="24"/>
              </w:rPr>
              <w:t>度，</w:t>
            </w:r>
            <w:proofErr w:type="gramStart"/>
            <w:r w:rsidR="001C5287" w:rsidRPr="001C3FA5">
              <w:rPr>
                <w:rFonts w:hint="eastAsia"/>
                <w:color w:val="000000"/>
                <w:kern w:val="0"/>
                <w:sz w:val="24"/>
              </w:rPr>
              <w:t>桥位处渠口</w:t>
            </w:r>
            <w:proofErr w:type="gramEnd"/>
            <w:r w:rsidR="001C5287" w:rsidRPr="001C3FA5">
              <w:rPr>
                <w:rFonts w:hint="eastAsia"/>
                <w:color w:val="000000"/>
                <w:kern w:val="0"/>
                <w:sz w:val="24"/>
              </w:rPr>
              <w:t>宽度按</w:t>
            </w:r>
            <w:r w:rsidR="001C5287" w:rsidRPr="001C3FA5">
              <w:rPr>
                <w:color w:val="000000"/>
                <w:kern w:val="0"/>
                <w:sz w:val="24"/>
              </w:rPr>
              <w:t xml:space="preserve">30m </w:t>
            </w:r>
            <w:r w:rsidR="001C5287" w:rsidRPr="001C3FA5">
              <w:rPr>
                <w:rFonts w:hint="eastAsia"/>
                <w:color w:val="000000"/>
                <w:kern w:val="0"/>
                <w:sz w:val="24"/>
              </w:rPr>
              <w:t>控制，河底高程为</w:t>
            </w:r>
            <w:r w:rsidR="001C5287" w:rsidRPr="001C3FA5">
              <w:rPr>
                <w:color w:val="000000"/>
                <w:kern w:val="0"/>
                <w:sz w:val="24"/>
              </w:rPr>
              <w:t>38.67m</w:t>
            </w:r>
            <w:r w:rsidR="001C3FA5" w:rsidRPr="001C3FA5">
              <w:rPr>
                <w:rFonts w:hint="eastAsia"/>
                <w:color w:val="000000"/>
                <w:kern w:val="0"/>
                <w:sz w:val="24"/>
              </w:rPr>
              <w:t>。</w:t>
            </w:r>
          </w:p>
          <w:p w14:paraId="39C7EB89" w14:textId="28581F3F" w:rsidR="001C3FA5" w:rsidRDefault="00601E70" w:rsidP="001C3FA5">
            <w:pPr>
              <w:ind w:firstLineChars="200" w:firstLine="480"/>
              <w:rPr>
                <w:color w:val="000000"/>
                <w:kern w:val="0"/>
                <w:sz w:val="24"/>
              </w:rPr>
            </w:pPr>
            <w:r>
              <w:rPr>
                <w:rFonts w:hint="eastAsia"/>
                <w:color w:val="000000"/>
                <w:kern w:val="0"/>
                <w:sz w:val="24"/>
              </w:rPr>
              <w:t>横断面设计：</w:t>
            </w:r>
            <w:proofErr w:type="gramStart"/>
            <w:r w:rsidR="001C3FA5" w:rsidRPr="001C3FA5">
              <w:rPr>
                <w:rFonts w:hint="eastAsia"/>
                <w:color w:val="000000"/>
                <w:kern w:val="0"/>
                <w:sz w:val="24"/>
              </w:rPr>
              <w:t>霞湾路</w:t>
            </w:r>
            <w:proofErr w:type="gramEnd"/>
            <w:r w:rsidR="001C3FA5" w:rsidRPr="001C3FA5">
              <w:rPr>
                <w:color w:val="000000"/>
                <w:kern w:val="0"/>
                <w:sz w:val="24"/>
              </w:rPr>
              <w:t xml:space="preserve">1 </w:t>
            </w:r>
            <w:r w:rsidR="001C3FA5" w:rsidRPr="001C3FA5">
              <w:rPr>
                <w:rFonts w:hint="eastAsia"/>
                <w:color w:val="000000"/>
                <w:kern w:val="0"/>
                <w:sz w:val="24"/>
              </w:rPr>
              <w:t>号桥梁位于平交口附近，因道路增设了公交车道及转弯车道，桥梁宽度为</w:t>
            </w:r>
            <w:r w:rsidR="001C3FA5" w:rsidRPr="001C3FA5">
              <w:rPr>
                <w:color w:val="000000"/>
                <w:kern w:val="0"/>
                <w:sz w:val="24"/>
              </w:rPr>
              <w:t>34.75m=2.5m</w:t>
            </w:r>
            <w:r w:rsidR="001C3FA5" w:rsidRPr="001C3FA5">
              <w:rPr>
                <w:rFonts w:hint="eastAsia"/>
                <w:color w:val="000000"/>
                <w:kern w:val="0"/>
                <w:sz w:val="24"/>
              </w:rPr>
              <w:t>（人行道）</w:t>
            </w:r>
            <w:r w:rsidR="001C3FA5" w:rsidRPr="001C3FA5">
              <w:rPr>
                <w:color w:val="000000"/>
                <w:kern w:val="0"/>
                <w:sz w:val="24"/>
              </w:rPr>
              <w:t>+2.5m</w:t>
            </w:r>
            <w:r w:rsidR="001C3FA5" w:rsidRPr="001C3FA5">
              <w:rPr>
                <w:rFonts w:hint="eastAsia"/>
                <w:color w:val="000000"/>
                <w:kern w:val="0"/>
                <w:sz w:val="24"/>
              </w:rPr>
              <w:t>（非机动车道）</w:t>
            </w:r>
            <w:r w:rsidR="001C3FA5" w:rsidRPr="001C3FA5">
              <w:rPr>
                <w:color w:val="000000"/>
                <w:kern w:val="0"/>
                <w:sz w:val="24"/>
              </w:rPr>
              <w:t>+1.5m</w:t>
            </w:r>
            <w:r w:rsidR="001C3FA5" w:rsidRPr="001C3FA5">
              <w:rPr>
                <w:rFonts w:hint="eastAsia"/>
                <w:color w:val="000000"/>
                <w:kern w:val="0"/>
                <w:sz w:val="24"/>
              </w:rPr>
              <w:t>（绿化带）</w:t>
            </w:r>
            <w:r w:rsidR="001C3FA5" w:rsidRPr="001C3FA5">
              <w:rPr>
                <w:color w:val="000000"/>
                <w:kern w:val="0"/>
                <w:sz w:val="24"/>
              </w:rPr>
              <w:t>+0.25m</w:t>
            </w:r>
            <w:r w:rsidR="001C3FA5" w:rsidRPr="001C3FA5">
              <w:rPr>
                <w:rFonts w:hint="eastAsia"/>
                <w:color w:val="000000"/>
                <w:kern w:val="0"/>
                <w:sz w:val="24"/>
              </w:rPr>
              <w:t>（路缘带）</w:t>
            </w:r>
            <w:r w:rsidR="001C3FA5" w:rsidRPr="001C3FA5">
              <w:rPr>
                <w:color w:val="000000"/>
                <w:kern w:val="0"/>
                <w:sz w:val="24"/>
              </w:rPr>
              <w:t>+3.25 m</w:t>
            </w:r>
            <w:r w:rsidR="001C3FA5" w:rsidRPr="001C3FA5">
              <w:rPr>
                <w:rFonts w:hint="eastAsia"/>
                <w:color w:val="000000"/>
                <w:kern w:val="0"/>
                <w:sz w:val="24"/>
              </w:rPr>
              <w:t>（机动车道）</w:t>
            </w:r>
            <w:r w:rsidR="001C3FA5" w:rsidRPr="001C3FA5">
              <w:rPr>
                <w:color w:val="000000"/>
                <w:kern w:val="0"/>
                <w:sz w:val="24"/>
              </w:rPr>
              <w:t>+3.5 m</w:t>
            </w:r>
            <w:r w:rsidR="001C3FA5" w:rsidRPr="001C3FA5">
              <w:rPr>
                <w:rFonts w:hint="eastAsia"/>
                <w:color w:val="000000"/>
                <w:kern w:val="0"/>
                <w:sz w:val="24"/>
              </w:rPr>
              <w:t>（机动车道）</w:t>
            </w:r>
            <w:r w:rsidR="001C3FA5" w:rsidRPr="001C3FA5">
              <w:rPr>
                <w:color w:val="000000"/>
                <w:kern w:val="0"/>
                <w:sz w:val="24"/>
              </w:rPr>
              <w:t>+3.5 m</w:t>
            </w:r>
            <w:r w:rsidR="001C3FA5" w:rsidRPr="001C3FA5">
              <w:rPr>
                <w:rFonts w:hint="eastAsia"/>
                <w:color w:val="000000"/>
                <w:kern w:val="0"/>
                <w:sz w:val="24"/>
              </w:rPr>
              <w:t>（机动车道）</w:t>
            </w:r>
            <w:r w:rsidR="001C3FA5" w:rsidRPr="001C3FA5">
              <w:rPr>
                <w:color w:val="000000"/>
                <w:kern w:val="0"/>
                <w:sz w:val="24"/>
              </w:rPr>
              <w:t>+0.5m</w:t>
            </w:r>
            <w:r w:rsidR="001C3FA5" w:rsidRPr="001C3FA5">
              <w:rPr>
                <w:rFonts w:hint="eastAsia"/>
                <w:color w:val="000000"/>
                <w:kern w:val="0"/>
                <w:sz w:val="24"/>
              </w:rPr>
              <w:t>（双黄线）</w:t>
            </w:r>
            <w:r w:rsidR="001C3FA5" w:rsidRPr="001C3FA5">
              <w:rPr>
                <w:color w:val="000000"/>
                <w:kern w:val="0"/>
                <w:sz w:val="24"/>
              </w:rPr>
              <w:t>+3.5 m</w:t>
            </w:r>
            <w:r w:rsidR="001C3FA5" w:rsidRPr="001C3FA5">
              <w:rPr>
                <w:rFonts w:hint="eastAsia"/>
                <w:color w:val="000000"/>
                <w:kern w:val="0"/>
                <w:sz w:val="24"/>
              </w:rPr>
              <w:t>（机动车道）</w:t>
            </w:r>
            <w:r w:rsidR="001C3FA5" w:rsidRPr="001C3FA5">
              <w:rPr>
                <w:color w:val="000000"/>
                <w:kern w:val="0"/>
                <w:sz w:val="24"/>
              </w:rPr>
              <w:t>+3.5 m</w:t>
            </w:r>
            <w:r w:rsidR="001C3FA5" w:rsidRPr="001C3FA5">
              <w:rPr>
                <w:rFonts w:hint="eastAsia"/>
                <w:color w:val="000000"/>
                <w:kern w:val="0"/>
                <w:sz w:val="24"/>
              </w:rPr>
              <w:t>（机动车道）</w:t>
            </w:r>
            <w:r w:rsidR="001C3FA5" w:rsidRPr="001C3FA5">
              <w:rPr>
                <w:color w:val="000000"/>
                <w:kern w:val="0"/>
                <w:sz w:val="24"/>
              </w:rPr>
              <w:t>+3.5m</w:t>
            </w:r>
            <w:r w:rsidR="001C3FA5" w:rsidRPr="001C3FA5">
              <w:rPr>
                <w:rFonts w:hint="eastAsia"/>
                <w:color w:val="000000"/>
                <w:kern w:val="0"/>
                <w:sz w:val="24"/>
              </w:rPr>
              <w:t>（公交车道）</w:t>
            </w:r>
            <w:r w:rsidR="001C3FA5" w:rsidRPr="001C3FA5">
              <w:rPr>
                <w:color w:val="000000"/>
                <w:kern w:val="0"/>
                <w:sz w:val="24"/>
              </w:rPr>
              <w:t>+0.25m</w:t>
            </w:r>
            <w:r w:rsidR="001C3FA5" w:rsidRPr="001C3FA5">
              <w:rPr>
                <w:rFonts w:hint="eastAsia"/>
                <w:color w:val="000000"/>
                <w:kern w:val="0"/>
                <w:sz w:val="24"/>
              </w:rPr>
              <w:t>（路缘带）</w:t>
            </w:r>
            <w:r w:rsidR="001C3FA5" w:rsidRPr="001C3FA5">
              <w:rPr>
                <w:color w:val="000000"/>
                <w:kern w:val="0"/>
                <w:sz w:val="24"/>
              </w:rPr>
              <w:t>+1.5m</w:t>
            </w:r>
            <w:r w:rsidR="001C3FA5" w:rsidRPr="001C3FA5">
              <w:rPr>
                <w:rFonts w:hint="eastAsia"/>
                <w:color w:val="000000"/>
                <w:kern w:val="0"/>
                <w:sz w:val="24"/>
              </w:rPr>
              <w:t>（绿化带）</w:t>
            </w:r>
            <w:r w:rsidR="001C3FA5" w:rsidRPr="001C3FA5">
              <w:rPr>
                <w:color w:val="000000"/>
                <w:kern w:val="0"/>
                <w:sz w:val="24"/>
              </w:rPr>
              <w:t>+2.5m</w:t>
            </w:r>
            <w:r w:rsidR="001C3FA5" w:rsidRPr="001C3FA5">
              <w:rPr>
                <w:rFonts w:hint="eastAsia"/>
                <w:color w:val="000000"/>
                <w:kern w:val="0"/>
                <w:sz w:val="24"/>
              </w:rPr>
              <w:t>（非机动车道）</w:t>
            </w:r>
            <w:r w:rsidR="001C3FA5" w:rsidRPr="001C3FA5">
              <w:rPr>
                <w:color w:val="000000"/>
                <w:kern w:val="0"/>
                <w:sz w:val="24"/>
              </w:rPr>
              <w:t>+2.5m</w:t>
            </w:r>
            <w:r w:rsidR="001C3FA5" w:rsidRPr="001C3FA5">
              <w:rPr>
                <w:rFonts w:hint="eastAsia"/>
                <w:color w:val="000000"/>
                <w:kern w:val="0"/>
                <w:sz w:val="24"/>
              </w:rPr>
              <w:t>（人行道）。</w:t>
            </w:r>
          </w:p>
          <w:p w14:paraId="09A9C682" w14:textId="3211A5E9" w:rsidR="00601E70" w:rsidRDefault="00601E70" w:rsidP="00601E70">
            <w:pPr>
              <w:pStyle w:val="Default"/>
              <w:spacing w:after="160"/>
              <w:rPr>
                <w:color w:val="auto"/>
                <w:sz w:val="23"/>
                <w:szCs w:val="23"/>
              </w:rPr>
            </w:pPr>
            <w:r>
              <w:rPr>
                <w:rFonts w:hint="eastAsia"/>
                <w:noProof/>
                <w:sz w:val="23"/>
                <w:szCs w:val="23"/>
              </w:rPr>
              <w:drawing>
                <wp:inline distT="0" distB="0" distL="0" distR="0" wp14:anchorId="1DD82FAD" wp14:editId="72D35FDD">
                  <wp:extent cx="5686425" cy="21336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6425" cy="2133600"/>
                          </a:xfrm>
                          <a:prstGeom prst="rect">
                            <a:avLst/>
                          </a:prstGeom>
                          <a:noFill/>
                          <a:ln>
                            <a:noFill/>
                          </a:ln>
                        </pic:spPr>
                      </pic:pic>
                    </a:graphicData>
                  </a:graphic>
                </wp:inline>
              </w:drawing>
            </w:r>
          </w:p>
          <w:p w14:paraId="59200E0D" w14:textId="51C49317" w:rsidR="003C335A" w:rsidRDefault="003C335A" w:rsidP="003C335A">
            <w:pPr>
              <w:ind w:firstLineChars="200" w:firstLine="482"/>
              <w:jc w:val="center"/>
              <w:rPr>
                <w:rFonts w:cs="宋体"/>
                <w:b/>
                <w:bCs/>
                <w:sz w:val="24"/>
              </w:rPr>
            </w:pPr>
            <w:r>
              <w:rPr>
                <w:rFonts w:cs="宋体" w:hint="eastAsia"/>
                <w:b/>
                <w:bCs/>
                <w:sz w:val="24"/>
              </w:rPr>
              <w:t>图</w:t>
            </w:r>
            <w:r>
              <w:rPr>
                <w:rFonts w:cs="宋体" w:hint="eastAsia"/>
                <w:b/>
                <w:bCs/>
                <w:sz w:val="24"/>
              </w:rPr>
              <w:t xml:space="preserve">2 </w:t>
            </w:r>
            <w:r w:rsidR="00B0101C">
              <w:rPr>
                <w:rFonts w:cs="宋体"/>
                <w:b/>
                <w:bCs/>
                <w:sz w:val="24"/>
              </w:rPr>
              <w:t xml:space="preserve"> </w:t>
            </w:r>
            <w:proofErr w:type="gramStart"/>
            <w:r>
              <w:rPr>
                <w:rFonts w:cs="宋体" w:hint="eastAsia"/>
                <w:b/>
                <w:bCs/>
                <w:sz w:val="24"/>
              </w:rPr>
              <w:t>霞湾路</w:t>
            </w:r>
            <w:proofErr w:type="gramEnd"/>
            <w:r>
              <w:rPr>
                <w:rFonts w:cs="宋体" w:hint="eastAsia"/>
                <w:b/>
                <w:bCs/>
                <w:sz w:val="24"/>
              </w:rPr>
              <w:t>1</w:t>
            </w:r>
            <w:r>
              <w:rPr>
                <w:rFonts w:cs="宋体" w:hint="eastAsia"/>
                <w:b/>
                <w:bCs/>
                <w:sz w:val="24"/>
              </w:rPr>
              <w:t>号桥横断面图</w:t>
            </w:r>
          </w:p>
          <w:p w14:paraId="2116D55D" w14:textId="16819428" w:rsidR="001C3FA5" w:rsidRPr="001C3FA5" w:rsidRDefault="00601E70" w:rsidP="001C3FA5">
            <w:pPr>
              <w:ind w:firstLineChars="200" w:firstLine="480"/>
              <w:rPr>
                <w:color w:val="000000"/>
                <w:kern w:val="0"/>
                <w:sz w:val="24"/>
              </w:rPr>
            </w:pPr>
            <w:r>
              <w:rPr>
                <w:rFonts w:hint="eastAsia"/>
                <w:color w:val="000000"/>
                <w:kern w:val="0"/>
                <w:sz w:val="24"/>
              </w:rPr>
              <w:t>桥梁</w:t>
            </w:r>
            <w:r w:rsidR="001C3FA5" w:rsidRPr="001C3FA5">
              <w:rPr>
                <w:rFonts w:hint="eastAsia"/>
                <w:color w:val="000000"/>
                <w:kern w:val="0"/>
                <w:sz w:val="24"/>
              </w:rPr>
              <w:t>上部结构</w:t>
            </w:r>
            <w:r w:rsidR="001C3FA5">
              <w:rPr>
                <w:rFonts w:hint="eastAsia"/>
                <w:color w:val="000000"/>
                <w:kern w:val="0"/>
                <w:sz w:val="24"/>
              </w:rPr>
              <w:t>：</w:t>
            </w:r>
            <w:r w:rsidR="001C3FA5" w:rsidRPr="001C3FA5">
              <w:rPr>
                <w:rFonts w:hint="eastAsia"/>
                <w:color w:val="000000"/>
                <w:kern w:val="0"/>
                <w:sz w:val="24"/>
              </w:rPr>
              <w:t>采用</w:t>
            </w:r>
            <w:r w:rsidR="001C3FA5" w:rsidRPr="001C3FA5">
              <w:rPr>
                <w:color w:val="000000"/>
                <w:kern w:val="0"/>
                <w:sz w:val="24"/>
              </w:rPr>
              <w:t>1</w:t>
            </w:r>
            <w:r w:rsidR="001C3FA5" w:rsidRPr="001C3FA5">
              <w:rPr>
                <w:rFonts w:hint="eastAsia"/>
                <w:color w:val="000000"/>
                <w:kern w:val="0"/>
                <w:sz w:val="24"/>
              </w:rPr>
              <w:t>×</w:t>
            </w:r>
            <w:r w:rsidR="001C3FA5" w:rsidRPr="001C3FA5">
              <w:rPr>
                <w:color w:val="000000"/>
                <w:kern w:val="0"/>
                <w:sz w:val="24"/>
              </w:rPr>
              <w:t xml:space="preserve">30m </w:t>
            </w:r>
            <w:r w:rsidR="001C3FA5" w:rsidRPr="001C3FA5">
              <w:rPr>
                <w:rFonts w:hint="eastAsia"/>
                <w:color w:val="000000"/>
                <w:kern w:val="0"/>
                <w:sz w:val="24"/>
              </w:rPr>
              <w:t>预应力</w:t>
            </w:r>
            <w:proofErr w:type="gramStart"/>
            <w:r w:rsidR="001C3FA5" w:rsidRPr="001C3FA5">
              <w:rPr>
                <w:rFonts w:hint="eastAsia"/>
                <w:color w:val="000000"/>
                <w:kern w:val="0"/>
                <w:sz w:val="24"/>
              </w:rPr>
              <w:t>砼</w:t>
            </w:r>
            <w:proofErr w:type="gramEnd"/>
            <w:r w:rsidR="001C3FA5" w:rsidRPr="001C3FA5">
              <w:rPr>
                <w:rFonts w:hint="eastAsia"/>
                <w:color w:val="000000"/>
                <w:kern w:val="0"/>
                <w:sz w:val="24"/>
              </w:rPr>
              <w:t>（后张）小箱梁，梁高</w:t>
            </w:r>
            <w:r w:rsidR="001C3FA5" w:rsidRPr="001C3FA5">
              <w:rPr>
                <w:color w:val="000000"/>
                <w:kern w:val="0"/>
                <w:sz w:val="24"/>
              </w:rPr>
              <w:t>1.6m</w:t>
            </w:r>
            <w:r w:rsidR="001C3FA5" w:rsidRPr="001C3FA5">
              <w:rPr>
                <w:rFonts w:hint="eastAsia"/>
                <w:color w:val="000000"/>
                <w:kern w:val="0"/>
                <w:sz w:val="24"/>
              </w:rPr>
              <w:t>，右交角为</w:t>
            </w:r>
            <w:r w:rsidR="001C3FA5" w:rsidRPr="001C3FA5">
              <w:rPr>
                <w:color w:val="000000"/>
                <w:kern w:val="0"/>
                <w:sz w:val="24"/>
              </w:rPr>
              <w:t xml:space="preserve">120 </w:t>
            </w:r>
            <w:r w:rsidR="001C3FA5" w:rsidRPr="001C3FA5">
              <w:rPr>
                <w:rFonts w:hint="eastAsia"/>
                <w:color w:val="000000"/>
                <w:kern w:val="0"/>
                <w:sz w:val="24"/>
              </w:rPr>
              <w:t>度。全桥共设</w:t>
            </w:r>
            <w:r w:rsidR="001C3FA5" w:rsidRPr="001C3FA5">
              <w:rPr>
                <w:color w:val="000000"/>
                <w:kern w:val="0"/>
                <w:sz w:val="24"/>
              </w:rPr>
              <w:t xml:space="preserve">11 </w:t>
            </w:r>
            <w:r w:rsidR="001C3FA5" w:rsidRPr="001C3FA5">
              <w:rPr>
                <w:rFonts w:hint="eastAsia"/>
                <w:color w:val="000000"/>
                <w:kern w:val="0"/>
                <w:sz w:val="24"/>
              </w:rPr>
              <w:t>片预制箱梁，中梁</w:t>
            </w:r>
            <w:r w:rsidR="001C3FA5" w:rsidRPr="001C3FA5">
              <w:rPr>
                <w:color w:val="000000"/>
                <w:kern w:val="0"/>
                <w:sz w:val="24"/>
              </w:rPr>
              <w:t xml:space="preserve">9 </w:t>
            </w:r>
            <w:r w:rsidR="001C3FA5" w:rsidRPr="001C3FA5">
              <w:rPr>
                <w:rFonts w:hint="eastAsia"/>
                <w:color w:val="000000"/>
                <w:kern w:val="0"/>
                <w:sz w:val="24"/>
              </w:rPr>
              <w:t>片，</w:t>
            </w:r>
            <w:proofErr w:type="gramStart"/>
            <w:r w:rsidR="001C3FA5" w:rsidRPr="001C3FA5">
              <w:rPr>
                <w:rFonts w:hint="eastAsia"/>
                <w:color w:val="000000"/>
                <w:kern w:val="0"/>
                <w:sz w:val="24"/>
              </w:rPr>
              <w:t>边梁</w:t>
            </w:r>
            <w:proofErr w:type="gramEnd"/>
            <w:r w:rsidR="001C3FA5" w:rsidRPr="001C3FA5">
              <w:rPr>
                <w:color w:val="000000"/>
                <w:kern w:val="0"/>
                <w:sz w:val="24"/>
              </w:rPr>
              <w:t xml:space="preserve">2 </w:t>
            </w:r>
            <w:r w:rsidR="001C3FA5" w:rsidRPr="001C3FA5">
              <w:rPr>
                <w:rFonts w:hint="eastAsia"/>
                <w:color w:val="000000"/>
                <w:kern w:val="0"/>
                <w:sz w:val="24"/>
              </w:rPr>
              <w:t>片。中梁预制宽度为</w:t>
            </w:r>
            <w:r w:rsidR="001C3FA5" w:rsidRPr="001C3FA5">
              <w:rPr>
                <w:color w:val="000000"/>
                <w:kern w:val="0"/>
                <w:sz w:val="24"/>
              </w:rPr>
              <w:t>2.4m</w:t>
            </w:r>
            <w:r w:rsidR="001C3FA5" w:rsidRPr="001C3FA5">
              <w:rPr>
                <w:rFonts w:hint="eastAsia"/>
                <w:color w:val="000000"/>
                <w:kern w:val="0"/>
                <w:sz w:val="24"/>
              </w:rPr>
              <w:t>，</w:t>
            </w:r>
            <w:proofErr w:type="gramStart"/>
            <w:r w:rsidR="001C3FA5" w:rsidRPr="001C3FA5">
              <w:rPr>
                <w:rFonts w:hint="eastAsia"/>
                <w:color w:val="000000"/>
                <w:kern w:val="0"/>
                <w:sz w:val="24"/>
              </w:rPr>
              <w:t>边梁预制</w:t>
            </w:r>
            <w:proofErr w:type="gramEnd"/>
            <w:r w:rsidR="001C3FA5" w:rsidRPr="001C3FA5">
              <w:rPr>
                <w:rFonts w:hint="eastAsia"/>
                <w:color w:val="000000"/>
                <w:kern w:val="0"/>
                <w:sz w:val="24"/>
              </w:rPr>
              <w:t>宽度为</w:t>
            </w:r>
            <w:r w:rsidR="001C3FA5" w:rsidRPr="001C3FA5">
              <w:rPr>
                <w:color w:val="000000"/>
                <w:kern w:val="0"/>
                <w:sz w:val="24"/>
              </w:rPr>
              <w:t>2.85m</w:t>
            </w:r>
            <w:r w:rsidR="001C3FA5" w:rsidRPr="001C3FA5">
              <w:rPr>
                <w:rFonts w:hint="eastAsia"/>
                <w:color w:val="000000"/>
                <w:kern w:val="0"/>
                <w:sz w:val="24"/>
              </w:rPr>
              <w:t>，湿接缝宽</w:t>
            </w:r>
            <w:r w:rsidR="001C3FA5" w:rsidRPr="001C3FA5">
              <w:rPr>
                <w:color w:val="000000"/>
                <w:kern w:val="0"/>
                <w:sz w:val="24"/>
              </w:rPr>
              <w:t>0.687m</w:t>
            </w:r>
            <w:r w:rsidR="001C3FA5" w:rsidRPr="001C3FA5">
              <w:rPr>
                <w:rFonts w:hint="eastAsia"/>
                <w:color w:val="000000"/>
                <w:kern w:val="0"/>
                <w:sz w:val="24"/>
              </w:rPr>
              <w:t>。预制小箱梁为后张法结构，中梁配</w:t>
            </w:r>
            <w:r w:rsidR="001C3FA5" w:rsidRPr="001C3FA5">
              <w:rPr>
                <w:color w:val="000000"/>
                <w:kern w:val="0"/>
                <w:sz w:val="24"/>
              </w:rPr>
              <w:t xml:space="preserve">54 </w:t>
            </w:r>
            <w:r w:rsidR="001C3FA5" w:rsidRPr="001C3FA5">
              <w:rPr>
                <w:rFonts w:hint="eastAsia"/>
                <w:color w:val="000000"/>
                <w:kern w:val="0"/>
                <w:sz w:val="24"/>
              </w:rPr>
              <w:t>根Φ</w:t>
            </w:r>
            <w:r w:rsidR="001C3FA5" w:rsidRPr="001C3FA5">
              <w:rPr>
                <w:color w:val="000000"/>
                <w:kern w:val="0"/>
                <w:sz w:val="24"/>
              </w:rPr>
              <w:t xml:space="preserve">s15.2mm </w:t>
            </w:r>
            <w:r w:rsidR="001C3FA5" w:rsidRPr="001C3FA5">
              <w:rPr>
                <w:rFonts w:hint="eastAsia"/>
                <w:color w:val="000000"/>
                <w:kern w:val="0"/>
                <w:sz w:val="24"/>
              </w:rPr>
              <w:t>钢绞线，</w:t>
            </w:r>
            <w:proofErr w:type="gramStart"/>
            <w:r w:rsidR="001C3FA5" w:rsidRPr="001C3FA5">
              <w:rPr>
                <w:rFonts w:hint="eastAsia"/>
                <w:color w:val="000000"/>
                <w:kern w:val="0"/>
                <w:sz w:val="24"/>
              </w:rPr>
              <w:t>边梁配</w:t>
            </w:r>
            <w:proofErr w:type="gramEnd"/>
            <w:r w:rsidR="001C3FA5" w:rsidRPr="001C3FA5">
              <w:rPr>
                <w:color w:val="000000"/>
                <w:kern w:val="0"/>
                <w:sz w:val="24"/>
              </w:rPr>
              <w:t xml:space="preserve">58 </w:t>
            </w:r>
            <w:r w:rsidR="001C3FA5" w:rsidRPr="001C3FA5">
              <w:rPr>
                <w:rFonts w:hint="eastAsia"/>
                <w:color w:val="000000"/>
                <w:kern w:val="0"/>
                <w:sz w:val="24"/>
              </w:rPr>
              <w:t>根Φ</w:t>
            </w:r>
            <w:r w:rsidR="001C3FA5" w:rsidRPr="001C3FA5">
              <w:rPr>
                <w:color w:val="000000"/>
                <w:kern w:val="0"/>
                <w:sz w:val="24"/>
              </w:rPr>
              <w:t xml:space="preserve">s15.2mm </w:t>
            </w:r>
            <w:r w:rsidR="001C3FA5" w:rsidRPr="001C3FA5">
              <w:rPr>
                <w:rFonts w:hint="eastAsia"/>
                <w:color w:val="000000"/>
                <w:kern w:val="0"/>
                <w:sz w:val="24"/>
              </w:rPr>
              <w:t>钢绞线。桥梁上、下游两侧采用</w:t>
            </w:r>
            <w:r w:rsidR="001C3FA5" w:rsidRPr="001C3FA5">
              <w:rPr>
                <w:color w:val="000000"/>
                <w:kern w:val="0"/>
                <w:sz w:val="24"/>
              </w:rPr>
              <w:t xml:space="preserve">30cm </w:t>
            </w:r>
            <w:r w:rsidR="001C3FA5" w:rsidRPr="001C3FA5">
              <w:rPr>
                <w:rFonts w:hint="eastAsia"/>
                <w:color w:val="000000"/>
                <w:kern w:val="0"/>
                <w:sz w:val="24"/>
              </w:rPr>
              <w:t>厚钢筋</w:t>
            </w:r>
            <w:proofErr w:type="gramStart"/>
            <w:r w:rsidR="001C3FA5" w:rsidRPr="001C3FA5">
              <w:rPr>
                <w:rFonts w:hint="eastAsia"/>
                <w:color w:val="000000"/>
                <w:kern w:val="0"/>
                <w:sz w:val="24"/>
              </w:rPr>
              <w:t>砼</w:t>
            </w:r>
            <w:proofErr w:type="gramEnd"/>
            <w:r w:rsidR="001C3FA5" w:rsidRPr="001C3FA5">
              <w:rPr>
                <w:rFonts w:hint="eastAsia"/>
                <w:color w:val="000000"/>
                <w:kern w:val="0"/>
                <w:sz w:val="24"/>
              </w:rPr>
              <w:t>欧式拱形饰板</w:t>
            </w:r>
            <w:r w:rsidR="001C3FA5" w:rsidRPr="001C3FA5">
              <w:rPr>
                <w:color w:val="000000"/>
                <w:kern w:val="0"/>
                <w:sz w:val="24"/>
              </w:rPr>
              <w:t>+</w:t>
            </w:r>
            <w:r w:rsidR="001C3FA5" w:rsidRPr="001C3FA5">
              <w:rPr>
                <w:rFonts w:hint="eastAsia"/>
                <w:color w:val="000000"/>
                <w:kern w:val="0"/>
                <w:sz w:val="24"/>
              </w:rPr>
              <w:t>仿石砖饰面进行景观装饰。</w:t>
            </w:r>
          </w:p>
          <w:p w14:paraId="073DFBC9" w14:textId="64C844FE" w:rsidR="001C5287" w:rsidRDefault="001C3FA5" w:rsidP="001C3FA5">
            <w:pPr>
              <w:ind w:firstLineChars="200" w:firstLine="480"/>
              <w:rPr>
                <w:color w:val="000000"/>
                <w:kern w:val="0"/>
                <w:sz w:val="24"/>
              </w:rPr>
            </w:pPr>
            <w:r w:rsidRPr="001C3FA5">
              <w:rPr>
                <w:rFonts w:hint="eastAsia"/>
                <w:color w:val="000000"/>
                <w:kern w:val="0"/>
                <w:sz w:val="24"/>
              </w:rPr>
              <w:t>预制箱梁采用</w:t>
            </w:r>
            <w:proofErr w:type="gramStart"/>
            <w:r w:rsidRPr="001C3FA5">
              <w:rPr>
                <w:rFonts w:hint="eastAsia"/>
                <w:color w:val="000000"/>
                <w:kern w:val="0"/>
                <w:sz w:val="24"/>
              </w:rPr>
              <w:t>设吊孔穿束</w:t>
            </w:r>
            <w:proofErr w:type="gramEnd"/>
            <w:r w:rsidRPr="001C3FA5">
              <w:rPr>
                <w:rFonts w:hint="eastAsia"/>
                <w:color w:val="000000"/>
                <w:kern w:val="0"/>
                <w:sz w:val="24"/>
              </w:rPr>
              <w:t>兜托梁底的吊装方法。</w:t>
            </w:r>
          </w:p>
          <w:p w14:paraId="720BA9F3" w14:textId="5F876A84" w:rsidR="001C3FA5" w:rsidRPr="001C3FA5" w:rsidRDefault="00601E70" w:rsidP="00601E70">
            <w:pPr>
              <w:ind w:firstLineChars="200" w:firstLine="480"/>
              <w:rPr>
                <w:color w:val="000000"/>
                <w:kern w:val="0"/>
                <w:sz w:val="24"/>
              </w:rPr>
            </w:pPr>
            <w:r>
              <w:rPr>
                <w:rFonts w:hint="eastAsia"/>
                <w:color w:val="000000"/>
                <w:kern w:val="0"/>
                <w:sz w:val="24"/>
              </w:rPr>
              <w:t>桥梁</w:t>
            </w:r>
            <w:r w:rsidR="001C3FA5">
              <w:rPr>
                <w:rFonts w:hint="eastAsia"/>
                <w:color w:val="000000"/>
                <w:kern w:val="0"/>
                <w:sz w:val="24"/>
              </w:rPr>
              <w:t>下部结构</w:t>
            </w:r>
            <w:r>
              <w:rPr>
                <w:rFonts w:hint="eastAsia"/>
                <w:color w:val="000000"/>
                <w:kern w:val="0"/>
                <w:sz w:val="24"/>
              </w:rPr>
              <w:t>：</w:t>
            </w:r>
            <w:r w:rsidR="001C3FA5" w:rsidRPr="001C3FA5">
              <w:rPr>
                <w:rFonts w:hint="eastAsia"/>
                <w:color w:val="000000"/>
                <w:kern w:val="0"/>
                <w:sz w:val="24"/>
              </w:rPr>
              <w:t>下部结构桥台均采用重力式台、扩大基础，台帽高度为</w:t>
            </w:r>
            <w:r w:rsidR="001C3FA5" w:rsidRPr="001C3FA5">
              <w:rPr>
                <w:color w:val="000000"/>
                <w:kern w:val="0"/>
                <w:sz w:val="24"/>
              </w:rPr>
              <w:t>0.6m</w:t>
            </w:r>
            <w:r w:rsidR="001C3FA5" w:rsidRPr="001C3FA5">
              <w:rPr>
                <w:rFonts w:hint="eastAsia"/>
                <w:color w:val="000000"/>
                <w:kern w:val="0"/>
                <w:sz w:val="24"/>
              </w:rPr>
              <w:t>。桥台侧墙及背墙长度为</w:t>
            </w:r>
            <w:r w:rsidR="001C3FA5" w:rsidRPr="001C3FA5">
              <w:rPr>
                <w:color w:val="000000"/>
                <w:kern w:val="0"/>
                <w:sz w:val="24"/>
              </w:rPr>
              <w:t>5.0m</w:t>
            </w:r>
            <w:r w:rsidR="001C3FA5" w:rsidRPr="001C3FA5">
              <w:rPr>
                <w:rFonts w:hint="eastAsia"/>
                <w:color w:val="000000"/>
                <w:kern w:val="0"/>
                <w:sz w:val="24"/>
              </w:rPr>
              <w:t>，台后设置路基挡墙，通过台后路基挡</w:t>
            </w:r>
            <w:proofErr w:type="gramStart"/>
            <w:r w:rsidR="001C3FA5" w:rsidRPr="001C3FA5">
              <w:rPr>
                <w:rFonts w:hint="eastAsia"/>
                <w:color w:val="000000"/>
                <w:kern w:val="0"/>
                <w:sz w:val="24"/>
              </w:rPr>
              <w:t>墙形成平</w:t>
            </w:r>
            <w:proofErr w:type="gramEnd"/>
            <w:r w:rsidR="001C3FA5" w:rsidRPr="001C3FA5">
              <w:rPr>
                <w:rFonts w:hint="eastAsia"/>
                <w:color w:val="000000"/>
                <w:kern w:val="0"/>
                <w:sz w:val="24"/>
              </w:rPr>
              <w:t>交口处人行道系弯道半径及平面布置。桥台墙身表面采用仿石砖饰面。</w:t>
            </w:r>
          </w:p>
          <w:p w14:paraId="5057A60D" w14:textId="171CF471" w:rsidR="001C3FA5" w:rsidRDefault="001C3FA5" w:rsidP="001C3FA5">
            <w:pPr>
              <w:ind w:firstLineChars="200" w:firstLine="480"/>
              <w:rPr>
                <w:color w:val="000000"/>
                <w:kern w:val="0"/>
                <w:sz w:val="24"/>
              </w:rPr>
            </w:pPr>
            <w:r>
              <w:rPr>
                <w:rFonts w:hint="eastAsia"/>
                <w:color w:val="000000"/>
                <w:kern w:val="0"/>
                <w:sz w:val="24"/>
              </w:rPr>
              <w:t>2</w:t>
            </w:r>
            <w:r>
              <w:rPr>
                <w:rFonts w:hint="eastAsia"/>
                <w:color w:val="000000"/>
                <w:kern w:val="0"/>
                <w:sz w:val="24"/>
              </w:rPr>
              <w:t>）</w:t>
            </w:r>
            <w:r w:rsidR="001C5287" w:rsidRPr="001C3FA5">
              <w:rPr>
                <w:rFonts w:hint="eastAsia"/>
                <w:color w:val="000000"/>
                <w:kern w:val="0"/>
                <w:sz w:val="24"/>
              </w:rPr>
              <w:t>霞</w:t>
            </w:r>
            <w:proofErr w:type="gramStart"/>
            <w:r w:rsidR="001C5287" w:rsidRPr="001C3FA5">
              <w:rPr>
                <w:rFonts w:hint="eastAsia"/>
                <w:color w:val="000000"/>
                <w:kern w:val="0"/>
                <w:sz w:val="24"/>
              </w:rPr>
              <w:t>湾路</w:t>
            </w:r>
            <w:proofErr w:type="gramEnd"/>
            <w:r w:rsidR="001C5287" w:rsidRPr="001C3FA5">
              <w:rPr>
                <w:color w:val="000000"/>
                <w:kern w:val="0"/>
                <w:sz w:val="24"/>
              </w:rPr>
              <w:t xml:space="preserve">2 </w:t>
            </w:r>
            <w:r w:rsidR="001C5287" w:rsidRPr="001C3FA5">
              <w:rPr>
                <w:rFonts w:hint="eastAsia"/>
                <w:color w:val="000000"/>
                <w:kern w:val="0"/>
                <w:sz w:val="24"/>
              </w:rPr>
              <w:t>号桥</w:t>
            </w:r>
          </w:p>
          <w:p w14:paraId="0C4071E6" w14:textId="777217AF" w:rsidR="001C5287" w:rsidRPr="001C3FA5" w:rsidRDefault="00601E70" w:rsidP="001C3FA5">
            <w:pPr>
              <w:ind w:firstLineChars="200" w:firstLine="480"/>
              <w:rPr>
                <w:color w:val="000000"/>
                <w:kern w:val="0"/>
                <w:sz w:val="24"/>
              </w:rPr>
            </w:pPr>
            <w:r>
              <w:rPr>
                <w:rFonts w:hint="eastAsia"/>
                <w:color w:val="000000"/>
                <w:kern w:val="0"/>
                <w:sz w:val="24"/>
              </w:rPr>
              <w:t>河道现状：</w:t>
            </w:r>
            <w:proofErr w:type="gramStart"/>
            <w:r w:rsidR="001C3FA5" w:rsidRPr="001C3FA5">
              <w:rPr>
                <w:rFonts w:hint="eastAsia"/>
                <w:color w:val="000000"/>
                <w:kern w:val="0"/>
                <w:sz w:val="24"/>
              </w:rPr>
              <w:t>霞湾路</w:t>
            </w:r>
            <w:proofErr w:type="gramEnd"/>
            <w:r w:rsidR="001C3FA5" w:rsidRPr="001C3FA5">
              <w:rPr>
                <w:color w:val="000000"/>
                <w:kern w:val="0"/>
                <w:sz w:val="24"/>
              </w:rPr>
              <w:t xml:space="preserve">2 </w:t>
            </w:r>
            <w:r w:rsidR="001C3FA5" w:rsidRPr="001C3FA5">
              <w:rPr>
                <w:rFonts w:hint="eastAsia"/>
                <w:color w:val="000000"/>
                <w:kern w:val="0"/>
                <w:sz w:val="24"/>
              </w:rPr>
              <w:t>号桥</w:t>
            </w:r>
            <w:r w:rsidR="001C5287" w:rsidRPr="001C3FA5">
              <w:rPr>
                <w:rFonts w:hint="eastAsia"/>
                <w:color w:val="000000"/>
                <w:kern w:val="0"/>
                <w:sz w:val="24"/>
              </w:rPr>
              <w:t>梁</w:t>
            </w:r>
            <w:proofErr w:type="gramStart"/>
            <w:r w:rsidR="001C5287" w:rsidRPr="001C3FA5">
              <w:rPr>
                <w:rFonts w:hint="eastAsia"/>
                <w:color w:val="000000"/>
                <w:kern w:val="0"/>
                <w:sz w:val="24"/>
              </w:rPr>
              <w:t>桥位处低排渠</w:t>
            </w:r>
            <w:proofErr w:type="gramEnd"/>
            <w:r w:rsidR="001C5287" w:rsidRPr="001C3FA5">
              <w:rPr>
                <w:rFonts w:hint="eastAsia"/>
                <w:color w:val="000000"/>
                <w:kern w:val="0"/>
                <w:sz w:val="24"/>
              </w:rPr>
              <w:t>口宽度为</w:t>
            </w:r>
            <w:r w:rsidR="001C5287" w:rsidRPr="001C3FA5">
              <w:rPr>
                <w:color w:val="000000"/>
                <w:kern w:val="0"/>
                <w:sz w:val="24"/>
              </w:rPr>
              <w:t>38.7m</w:t>
            </w:r>
            <w:r w:rsidR="001C5287" w:rsidRPr="001C3FA5">
              <w:rPr>
                <w:rFonts w:hint="eastAsia"/>
                <w:color w:val="000000"/>
                <w:kern w:val="0"/>
                <w:sz w:val="24"/>
              </w:rPr>
              <w:t>，河底高程为</w:t>
            </w:r>
            <w:r w:rsidR="001C5287" w:rsidRPr="001C3FA5">
              <w:rPr>
                <w:color w:val="000000"/>
                <w:kern w:val="0"/>
                <w:sz w:val="24"/>
              </w:rPr>
              <w:t>32.54m</w:t>
            </w:r>
            <w:r w:rsidR="001C3FA5">
              <w:rPr>
                <w:rFonts w:hint="eastAsia"/>
                <w:color w:val="000000"/>
                <w:kern w:val="0"/>
                <w:sz w:val="24"/>
              </w:rPr>
              <w:t>。</w:t>
            </w:r>
          </w:p>
          <w:p w14:paraId="747C6598" w14:textId="7D4BAEFF" w:rsidR="001C3FA5" w:rsidRDefault="001C3FA5" w:rsidP="001C3FA5">
            <w:pPr>
              <w:ind w:firstLineChars="200" w:firstLine="480"/>
              <w:rPr>
                <w:color w:val="000000"/>
                <w:kern w:val="0"/>
                <w:sz w:val="24"/>
              </w:rPr>
            </w:pPr>
            <w:r w:rsidRPr="001C3FA5">
              <w:rPr>
                <w:rFonts w:hint="eastAsia"/>
                <w:color w:val="000000"/>
                <w:kern w:val="0"/>
                <w:sz w:val="24"/>
              </w:rPr>
              <w:lastRenderedPageBreak/>
              <w:t>横断面设计</w:t>
            </w:r>
            <w:r>
              <w:rPr>
                <w:rFonts w:hint="eastAsia"/>
                <w:color w:val="000000"/>
                <w:kern w:val="0"/>
                <w:sz w:val="24"/>
              </w:rPr>
              <w:t>：</w:t>
            </w:r>
            <w:proofErr w:type="gramStart"/>
            <w:r w:rsidRPr="001C3FA5">
              <w:rPr>
                <w:rFonts w:hint="eastAsia"/>
                <w:color w:val="000000"/>
                <w:kern w:val="0"/>
                <w:sz w:val="24"/>
              </w:rPr>
              <w:t>霞湾路</w:t>
            </w:r>
            <w:proofErr w:type="gramEnd"/>
            <w:r w:rsidRPr="001C3FA5">
              <w:rPr>
                <w:color w:val="000000"/>
                <w:kern w:val="0"/>
                <w:sz w:val="24"/>
              </w:rPr>
              <w:t xml:space="preserve">2 </w:t>
            </w:r>
            <w:proofErr w:type="gramStart"/>
            <w:r w:rsidRPr="001C3FA5">
              <w:rPr>
                <w:rFonts w:hint="eastAsia"/>
                <w:color w:val="000000"/>
                <w:kern w:val="0"/>
                <w:sz w:val="24"/>
              </w:rPr>
              <w:t>号桥横断面</w:t>
            </w:r>
            <w:proofErr w:type="gramEnd"/>
            <w:r w:rsidRPr="001C3FA5">
              <w:rPr>
                <w:rFonts w:hint="eastAsia"/>
                <w:color w:val="000000"/>
                <w:kern w:val="0"/>
                <w:sz w:val="24"/>
              </w:rPr>
              <w:t>布置与道路标准横断面一致，索塔设置于绿化带内，桥梁宽</w:t>
            </w:r>
            <w:r w:rsidRPr="001C3FA5">
              <w:rPr>
                <w:color w:val="000000"/>
                <w:kern w:val="0"/>
                <w:sz w:val="24"/>
              </w:rPr>
              <w:t>28</w:t>
            </w:r>
            <w:r w:rsidR="00B0101C">
              <w:rPr>
                <w:color w:val="000000"/>
                <w:kern w:val="0"/>
                <w:sz w:val="24"/>
              </w:rPr>
              <w:t>m</w:t>
            </w:r>
            <w:r w:rsidRPr="001C3FA5">
              <w:rPr>
                <w:rFonts w:hint="eastAsia"/>
                <w:color w:val="000000"/>
                <w:kern w:val="0"/>
                <w:sz w:val="24"/>
              </w:rPr>
              <w:t>。</w:t>
            </w:r>
          </w:p>
          <w:p w14:paraId="1D408997" w14:textId="018EAA5E" w:rsidR="00601E70" w:rsidRDefault="00601E70" w:rsidP="00601E70">
            <w:pPr>
              <w:pStyle w:val="Default"/>
              <w:pageBreakBefore/>
              <w:spacing w:after="300"/>
              <w:rPr>
                <w:color w:val="auto"/>
                <w:sz w:val="28"/>
                <w:szCs w:val="28"/>
              </w:rPr>
            </w:pPr>
            <w:r>
              <w:rPr>
                <w:rFonts w:hint="eastAsia"/>
                <w:noProof/>
                <w:sz w:val="28"/>
                <w:szCs w:val="28"/>
              </w:rPr>
              <w:drawing>
                <wp:inline distT="0" distB="0" distL="0" distR="0" wp14:anchorId="534BC7E5" wp14:editId="0EAA08B1">
                  <wp:extent cx="5695950" cy="19431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0" cy="1943100"/>
                          </a:xfrm>
                          <a:prstGeom prst="rect">
                            <a:avLst/>
                          </a:prstGeom>
                          <a:noFill/>
                          <a:ln>
                            <a:noFill/>
                          </a:ln>
                        </pic:spPr>
                      </pic:pic>
                    </a:graphicData>
                  </a:graphic>
                </wp:inline>
              </w:drawing>
            </w:r>
          </w:p>
          <w:p w14:paraId="67AA73F8" w14:textId="3E30FFF7" w:rsidR="003C335A" w:rsidRDefault="003C335A" w:rsidP="003C335A">
            <w:pPr>
              <w:ind w:firstLineChars="200" w:firstLine="482"/>
              <w:jc w:val="center"/>
              <w:rPr>
                <w:rFonts w:cs="宋体"/>
                <w:b/>
                <w:bCs/>
                <w:sz w:val="24"/>
              </w:rPr>
            </w:pPr>
            <w:r>
              <w:rPr>
                <w:rFonts w:cs="宋体" w:hint="eastAsia"/>
                <w:b/>
                <w:bCs/>
                <w:sz w:val="24"/>
              </w:rPr>
              <w:t>图</w:t>
            </w:r>
            <w:r>
              <w:rPr>
                <w:rFonts w:cs="宋体" w:hint="eastAsia"/>
                <w:b/>
                <w:bCs/>
                <w:sz w:val="24"/>
              </w:rPr>
              <w:t xml:space="preserve">3 </w:t>
            </w:r>
            <w:r w:rsidR="00B0101C">
              <w:rPr>
                <w:rFonts w:cs="宋体"/>
                <w:b/>
                <w:bCs/>
                <w:sz w:val="24"/>
              </w:rPr>
              <w:t xml:space="preserve"> </w:t>
            </w:r>
            <w:proofErr w:type="gramStart"/>
            <w:r>
              <w:rPr>
                <w:rFonts w:cs="宋体" w:hint="eastAsia"/>
                <w:b/>
                <w:bCs/>
                <w:sz w:val="24"/>
              </w:rPr>
              <w:t>霞湾路</w:t>
            </w:r>
            <w:proofErr w:type="gramEnd"/>
            <w:r>
              <w:rPr>
                <w:rFonts w:cs="宋体" w:hint="eastAsia"/>
                <w:b/>
                <w:bCs/>
                <w:sz w:val="24"/>
              </w:rPr>
              <w:t>2</w:t>
            </w:r>
            <w:r>
              <w:rPr>
                <w:rFonts w:cs="宋体" w:hint="eastAsia"/>
                <w:b/>
                <w:bCs/>
                <w:sz w:val="24"/>
              </w:rPr>
              <w:t>号桥横断面图</w:t>
            </w:r>
          </w:p>
          <w:p w14:paraId="313C0C65" w14:textId="425B38F7" w:rsidR="001C3FA5" w:rsidRPr="001C3FA5" w:rsidRDefault="00601E70" w:rsidP="001C3FA5">
            <w:pPr>
              <w:ind w:firstLineChars="200" w:firstLine="480"/>
              <w:rPr>
                <w:color w:val="000000"/>
                <w:kern w:val="0"/>
                <w:sz w:val="24"/>
              </w:rPr>
            </w:pPr>
            <w:r>
              <w:rPr>
                <w:rFonts w:hint="eastAsia"/>
                <w:color w:val="000000"/>
                <w:kern w:val="0"/>
                <w:sz w:val="24"/>
              </w:rPr>
              <w:t>桥梁上部结构：</w:t>
            </w:r>
            <w:r w:rsidR="001C3FA5" w:rsidRPr="001C3FA5">
              <w:rPr>
                <w:rFonts w:hint="eastAsia"/>
                <w:color w:val="000000"/>
                <w:kern w:val="0"/>
                <w:sz w:val="24"/>
              </w:rPr>
              <w:t>上部结构采用</w:t>
            </w:r>
            <w:r w:rsidR="001C3FA5" w:rsidRPr="001C3FA5">
              <w:rPr>
                <w:color w:val="000000"/>
                <w:kern w:val="0"/>
                <w:sz w:val="24"/>
              </w:rPr>
              <w:t>1</w:t>
            </w:r>
            <w:r w:rsidR="001C3FA5" w:rsidRPr="001C3FA5">
              <w:rPr>
                <w:rFonts w:hint="eastAsia"/>
                <w:color w:val="000000"/>
                <w:kern w:val="0"/>
                <w:sz w:val="24"/>
              </w:rPr>
              <w:t>×</w:t>
            </w:r>
            <w:r w:rsidR="001C3FA5" w:rsidRPr="001C3FA5">
              <w:rPr>
                <w:color w:val="000000"/>
                <w:kern w:val="0"/>
                <w:sz w:val="24"/>
              </w:rPr>
              <w:t xml:space="preserve">75m </w:t>
            </w:r>
            <w:r w:rsidR="001C3FA5" w:rsidRPr="001C3FA5">
              <w:rPr>
                <w:rFonts w:hint="eastAsia"/>
                <w:color w:val="000000"/>
                <w:kern w:val="0"/>
                <w:sz w:val="24"/>
              </w:rPr>
              <w:t>独</w:t>
            </w:r>
            <w:proofErr w:type="gramStart"/>
            <w:r w:rsidR="001C3FA5" w:rsidRPr="001C3FA5">
              <w:rPr>
                <w:rFonts w:hint="eastAsia"/>
                <w:color w:val="000000"/>
                <w:kern w:val="0"/>
                <w:sz w:val="24"/>
              </w:rPr>
              <w:t>塔无背索</w:t>
            </w:r>
            <w:proofErr w:type="gramEnd"/>
            <w:r w:rsidR="001C3FA5" w:rsidRPr="001C3FA5">
              <w:rPr>
                <w:rFonts w:hint="eastAsia"/>
                <w:color w:val="000000"/>
                <w:kern w:val="0"/>
                <w:sz w:val="24"/>
              </w:rPr>
              <w:t>竖琴式混凝土梁斜拉桥，墩、塔、梁固结。</w:t>
            </w:r>
          </w:p>
          <w:p w14:paraId="2B1F7D07" w14:textId="11B6899D" w:rsidR="001C3FA5" w:rsidRPr="001C3FA5" w:rsidRDefault="001C3FA5" w:rsidP="001C3FA5">
            <w:pPr>
              <w:ind w:firstLineChars="200" w:firstLine="480"/>
              <w:rPr>
                <w:color w:val="000000"/>
                <w:kern w:val="0"/>
                <w:sz w:val="24"/>
              </w:rPr>
            </w:pPr>
            <w:r w:rsidRPr="001C3FA5">
              <w:rPr>
                <w:rFonts w:hint="eastAsia"/>
                <w:color w:val="000000"/>
                <w:kern w:val="0"/>
                <w:sz w:val="24"/>
              </w:rPr>
              <w:t>斜拉索采用竖琴式双索面布置，主梁上索距为</w:t>
            </w:r>
            <w:r w:rsidRPr="001C3FA5">
              <w:rPr>
                <w:color w:val="000000"/>
                <w:kern w:val="0"/>
                <w:sz w:val="24"/>
              </w:rPr>
              <w:t>5m</w:t>
            </w:r>
            <w:r w:rsidRPr="001C3FA5">
              <w:rPr>
                <w:rFonts w:hint="eastAsia"/>
                <w:color w:val="000000"/>
                <w:kern w:val="0"/>
                <w:sz w:val="24"/>
              </w:rPr>
              <w:t>，拉索水平夹角为</w:t>
            </w:r>
            <w:r w:rsidRPr="001C3FA5">
              <w:rPr>
                <w:color w:val="000000"/>
                <w:kern w:val="0"/>
                <w:sz w:val="24"/>
              </w:rPr>
              <w:t>28</w:t>
            </w:r>
            <w:r w:rsidRPr="001C3FA5">
              <w:rPr>
                <w:rFonts w:hint="eastAsia"/>
                <w:color w:val="000000"/>
                <w:kern w:val="0"/>
                <w:sz w:val="24"/>
              </w:rPr>
              <w:t>°。全桥共计</w:t>
            </w:r>
            <w:r w:rsidRPr="001C3FA5">
              <w:rPr>
                <w:color w:val="000000"/>
                <w:kern w:val="0"/>
                <w:sz w:val="24"/>
              </w:rPr>
              <w:t xml:space="preserve">20 </w:t>
            </w:r>
            <w:r w:rsidRPr="001C3FA5">
              <w:rPr>
                <w:rFonts w:hint="eastAsia"/>
                <w:color w:val="000000"/>
                <w:kern w:val="0"/>
                <w:sz w:val="24"/>
              </w:rPr>
              <w:t>根拉索，斜拉索在塔上通过钢锚箱锚固于塔柱前壁。在结构受力体系中，梁和塔融为一体，倾斜的主塔、主梁及斜拉索形成主要的受力封闭三角体系，主梁强大的轴向压力</w:t>
            </w:r>
            <w:proofErr w:type="gramStart"/>
            <w:r w:rsidRPr="001C3FA5">
              <w:rPr>
                <w:rFonts w:hint="eastAsia"/>
                <w:color w:val="000000"/>
                <w:kern w:val="0"/>
                <w:sz w:val="24"/>
              </w:rPr>
              <w:t>在塔梁固结</w:t>
            </w:r>
            <w:proofErr w:type="gramEnd"/>
            <w:r w:rsidRPr="001C3FA5">
              <w:rPr>
                <w:rFonts w:hint="eastAsia"/>
                <w:color w:val="000000"/>
                <w:kern w:val="0"/>
                <w:sz w:val="24"/>
              </w:rPr>
              <w:t>点处与主塔轴向压力的水平分力平衡。没有不平衡剪力导致的弯矩作用于下塔柱，从而大大降低了下塔柱的恒载弯矩。斜拉索</w:t>
            </w:r>
            <w:proofErr w:type="gramStart"/>
            <w:r w:rsidRPr="001C3FA5">
              <w:rPr>
                <w:rFonts w:hint="eastAsia"/>
                <w:color w:val="000000"/>
                <w:kern w:val="0"/>
                <w:sz w:val="24"/>
              </w:rPr>
              <w:t>根据索力的</w:t>
            </w:r>
            <w:proofErr w:type="gramEnd"/>
            <w:r w:rsidRPr="001C3FA5">
              <w:rPr>
                <w:rFonts w:hint="eastAsia"/>
                <w:color w:val="000000"/>
                <w:kern w:val="0"/>
                <w:sz w:val="24"/>
              </w:rPr>
              <w:t>不同分别采用</w:t>
            </w:r>
            <w:r w:rsidRPr="001C3FA5">
              <w:rPr>
                <w:color w:val="000000"/>
                <w:kern w:val="0"/>
                <w:sz w:val="24"/>
              </w:rPr>
              <w:t xml:space="preserve">1860 </w:t>
            </w:r>
            <w:r w:rsidRPr="001C3FA5">
              <w:rPr>
                <w:rFonts w:hint="eastAsia"/>
                <w:color w:val="000000"/>
                <w:kern w:val="0"/>
                <w:sz w:val="24"/>
              </w:rPr>
              <w:t>级Φ</w:t>
            </w:r>
            <w:r w:rsidRPr="001C3FA5">
              <w:rPr>
                <w:color w:val="000000"/>
                <w:kern w:val="0"/>
                <w:sz w:val="24"/>
              </w:rPr>
              <w:t xml:space="preserve">s15.2mm </w:t>
            </w:r>
            <w:r w:rsidRPr="001C3FA5">
              <w:rPr>
                <w:rFonts w:hint="eastAsia"/>
                <w:color w:val="000000"/>
                <w:kern w:val="0"/>
                <w:sz w:val="24"/>
              </w:rPr>
              <w:t>环氧喷涂无粘结钢绞线。斜拉索设计寿命要求达到</w:t>
            </w:r>
            <w:r w:rsidRPr="001C3FA5">
              <w:rPr>
                <w:color w:val="000000"/>
                <w:kern w:val="0"/>
                <w:sz w:val="24"/>
              </w:rPr>
              <w:t xml:space="preserve">20 </w:t>
            </w:r>
            <w:r w:rsidRPr="001C3FA5">
              <w:rPr>
                <w:rFonts w:hint="eastAsia"/>
                <w:color w:val="000000"/>
                <w:kern w:val="0"/>
                <w:sz w:val="24"/>
              </w:rPr>
              <w:t>年，并考虑其可更换性。斜拉索采用阻尼器、气动措施并用的综合减振方案。气动措施采用压花型抗风雨</w:t>
            </w:r>
            <w:proofErr w:type="gramStart"/>
            <w:r w:rsidRPr="001C3FA5">
              <w:rPr>
                <w:rFonts w:hint="eastAsia"/>
                <w:color w:val="000000"/>
                <w:kern w:val="0"/>
                <w:sz w:val="24"/>
              </w:rPr>
              <w:t>振</w:t>
            </w:r>
            <w:proofErr w:type="gramEnd"/>
            <w:r w:rsidRPr="001C3FA5">
              <w:rPr>
                <w:rFonts w:hint="eastAsia"/>
                <w:color w:val="000000"/>
                <w:kern w:val="0"/>
                <w:sz w:val="24"/>
              </w:rPr>
              <w:t>拉索技术。</w:t>
            </w:r>
          </w:p>
          <w:p w14:paraId="73D7542B" w14:textId="2032E551" w:rsidR="001C3FA5" w:rsidRPr="001C3FA5" w:rsidRDefault="001C3FA5" w:rsidP="001C3FA5">
            <w:pPr>
              <w:ind w:firstLineChars="200" w:firstLine="480"/>
              <w:rPr>
                <w:color w:val="000000"/>
                <w:kern w:val="0"/>
                <w:sz w:val="24"/>
              </w:rPr>
            </w:pPr>
            <w:r w:rsidRPr="001C3FA5">
              <w:rPr>
                <w:rFonts w:hint="eastAsia"/>
                <w:color w:val="000000"/>
                <w:kern w:val="0"/>
                <w:sz w:val="24"/>
              </w:rPr>
              <w:t>索塔全高</w:t>
            </w:r>
            <w:r w:rsidRPr="001C3FA5">
              <w:rPr>
                <w:color w:val="000000"/>
                <w:kern w:val="0"/>
                <w:sz w:val="24"/>
              </w:rPr>
              <w:t>61.3m</w:t>
            </w:r>
            <w:r w:rsidRPr="001C3FA5">
              <w:rPr>
                <w:rFonts w:hint="eastAsia"/>
                <w:color w:val="000000"/>
                <w:kern w:val="0"/>
                <w:sz w:val="24"/>
              </w:rPr>
              <w:t>，桥面以上为钢壳混凝土结构，塔高</w:t>
            </w:r>
            <w:r w:rsidRPr="001C3FA5">
              <w:rPr>
                <w:color w:val="000000"/>
                <w:kern w:val="0"/>
                <w:sz w:val="24"/>
              </w:rPr>
              <w:t>50.0m</w:t>
            </w:r>
            <w:r w:rsidRPr="001C3FA5">
              <w:rPr>
                <w:rFonts w:hint="eastAsia"/>
                <w:color w:val="000000"/>
                <w:kern w:val="0"/>
                <w:sz w:val="24"/>
              </w:rPr>
              <w:t>，桥面以下为钢筋混凝土结构，塔高</w:t>
            </w:r>
            <w:r w:rsidRPr="001C3FA5">
              <w:rPr>
                <w:color w:val="000000"/>
                <w:kern w:val="0"/>
                <w:sz w:val="24"/>
              </w:rPr>
              <w:t>11.3m</w:t>
            </w:r>
            <w:r w:rsidRPr="001C3FA5">
              <w:rPr>
                <w:rFonts w:hint="eastAsia"/>
                <w:color w:val="000000"/>
                <w:kern w:val="0"/>
                <w:sz w:val="24"/>
              </w:rPr>
              <w:t>。上塔柱索塔顺桥向水平倾角为</w:t>
            </w:r>
            <w:r w:rsidRPr="001C3FA5">
              <w:rPr>
                <w:color w:val="000000"/>
                <w:kern w:val="0"/>
                <w:sz w:val="24"/>
              </w:rPr>
              <w:t>60</w:t>
            </w:r>
            <w:r w:rsidRPr="001C3FA5">
              <w:rPr>
                <w:rFonts w:hint="eastAsia"/>
                <w:color w:val="000000"/>
                <w:kern w:val="0"/>
                <w:sz w:val="24"/>
              </w:rPr>
              <w:t>°，倾向岸侧。横桥向往外圆弧张开，两个主塔中心横向间距由</w:t>
            </w:r>
            <w:proofErr w:type="gramStart"/>
            <w:r w:rsidRPr="001C3FA5">
              <w:rPr>
                <w:rFonts w:hint="eastAsia"/>
                <w:color w:val="000000"/>
                <w:kern w:val="0"/>
                <w:sz w:val="24"/>
              </w:rPr>
              <w:t>塔梁结合</w:t>
            </w:r>
            <w:proofErr w:type="gramEnd"/>
            <w:r w:rsidRPr="001C3FA5">
              <w:rPr>
                <w:rFonts w:hint="eastAsia"/>
                <w:color w:val="000000"/>
                <w:kern w:val="0"/>
                <w:sz w:val="24"/>
              </w:rPr>
              <w:t>位置的</w:t>
            </w:r>
            <w:r w:rsidRPr="001C3FA5">
              <w:rPr>
                <w:color w:val="000000"/>
                <w:kern w:val="0"/>
                <w:sz w:val="24"/>
              </w:rPr>
              <w:t>16.5m</w:t>
            </w:r>
            <w:r w:rsidRPr="001C3FA5">
              <w:rPr>
                <w:rFonts w:hint="eastAsia"/>
                <w:color w:val="000000"/>
                <w:kern w:val="0"/>
                <w:sz w:val="24"/>
              </w:rPr>
              <w:t>变化到塔顶的</w:t>
            </w:r>
            <w:r w:rsidRPr="001C3FA5">
              <w:rPr>
                <w:color w:val="000000"/>
                <w:kern w:val="0"/>
                <w:sz w:val="24"/>
              </w:rPr>
              <w:t>25.0m</w:t>
            </w:r>
            <w:r w:rsidRPr="001C3FA5">
              <w:rPr>
                <w:rFonts w:hint="eastAsia"/>
                <w:color w:val="000000"/>
                <w:kern w:val="0"/>
                <w:sz w:val="24"/>
              </w:rPr>
              <w:t>。索塔顺桥向截面尺寸由顶端</w:t>
            </w:r>
            <w:r w:rsidRPr="001C3FA5">
              <w:rPr>
                <w:color w:val="000000"/>
                <w:kern w:val="0"/>
                <w:sz w:val="24"/>
              </w:rPr>
              <w:t xml:space="preserve">4.0m </w:t>
            </w:r>
            <w:r w:rsidRPr="001C3FA5">
              <w:rPr>
                <w:rFonts w:hint="eastAsia"/>
                <w:color w:val="000000"/>
                <w:kern w:val="0"/>
                <w:sz w:val="24"/>
              </w:rPr>
              <w:t>渐变到根部的</w:t>
            </w:r>
            <w:r w:rsidRPr="001C3FA5">
              <w:rPr>
                <w:color w:val="000000"/>
                <w:kern w:val="0"/>
                <w:sz w:val="24"/>
              </w:rPr>
              <w:t>6.0m</w:t>
            </w:r>
            <w:r w:rsidRPr="001C3FA5">
              <w:rPr>
                <w:rFonts w:hint="eastAsia"/>
                <w:color w:val="000000"/>
                <w:kern w:val="0"/>
                <w:sz w:val="24"/>
              </w:rPr>
              <w:t>，横桥向宽</w:t>
            </w:r>
            <w:r w:rsidRPr="001C3FA5">
              <w:rPr>
                <w:color w:val="000000"/>
                <w:kern w:val="0"/>
                <w:sz w:val="24"/>
              </w:rPr>
              <w:t>1.5m</w:t>
            </w:r>
            <w:r w:rsidRPr="001C3FA5">
              <w:rPr>
                <w:rFonts w:hint="eastAsia"/>
                <w:color w:val="000000"/>
                <w:kern w:val="0"/>
                <w:sz w:val="24"/>
              </w:rPr>
              <w:t>。上塔柱索塔为全焊接矩形空心钢壳混凝土结构。外钢壳钢板厚</w:t>
            </w:r>
            <w:r w:rsidRPr="001C3FA5">
              <w:rPr>
                <w:color w:val="000000"/>
                <w:kern w:val="0"/>
                <w:sz w:val="24"/>
              </w:rPr>
              <w:t>12mm</w:t>
            </w:r>
            <w:r w:rsidRPr="001C3FA5">
              <w:rPr>
                <w:rFonts w:hint="eastAsia"/>
                <w:color w:val="000000"/>
                <w:kern w:val="0"/>
                <w:sz w:val="24"/>
              </w:rPr>
              <w:t>，内钢壳钢板厚</w:t>
            </w:r>
            <w:r w:rsidRPr="001C3FA5">
              <w:rPr>
                <w:color w:val="000000"/>
                <w:kern w:val="0"/>
                <w:sz w:val="24"/>
              </w:rPr>
              <w:t>10mm</w:t>
            </w:r>
            <w:r w:rsidRPr="001C3FA5">
              <w:rPr>
                <w:rFonts w:hint="eastAsia"/>
                <w:color w:val="000000"/>
                <w:kern w:val="0"/>
                <w:sz w:val="24"/>
              </w:rPr>
              <w:t>，内外钢壳间填充</w:t>
            </w:r>
            <w:r w:rsidRPr="001C3FA5">
              <w:rPr>
                <w:color w:val="000000"/>
                <w:kern w:val="0"/>
                <w:sz w:val="24"/>
              </w:rPr>
              <w:t xml:space="preserve">C50 </w:t>
            </w:r>
            <w:r w:rsidRPr="001C3FA5">
              <w:rPr>
                <w:rFonts w:hint="eastAsia"/>
                <w:color w:val="000000"/>
                <w:kern w:val="0"/>
                <w:sz w:val="24"/>
              </w:rPr>
              <w:t>微膨胀</w:t>
            </w:r>
            <w:proofErr w:type="gramStart"/>
            <w:r w:rsidRPr="001C3FA5">
              <w:rPr>
                <w:rFonts w:hint="eastAsia"/>
                <w:color w:val="000000"/>
                <w:kern w:val="0"/>
                <w:sz w:val="24"/>
              </w:rPr>
              <w:t>砼</w:t>
            </w:r>
            <w:proofErr w:type="gramEnd"/>
            <w:r w:rsidRPr="001C3FA5">
              <w:rPr>
                <w:rFonts w:hint="eastAsia"/>
                <w:color w:val="000000"/>
                <w:kern w:val="0"/>
                <w:sz w:val="24"/>
              </w:rPr>
              <w:t>。纵向加劲采用</w:t>
            </w:r>
            <w:r w:rsidRPr="001C3FA5">
              <w:rPr>
                <w:color w:val="000000"/>
                <w:kern w:val="0"/>
                <w:sz w:val="24"/>
              </w:rPr>
              <w:t xml:space="preserve">I </w:t>
            </w:r>
            <w:r w:rsidRPr="001C3FA5">
              <w:rPr>
                <w:rFonts w:hint="eastAsia"/>
                <w:color w:val="000000"/>
                <w:kern w:val="0"/>
                <w:sz w:val="24"/>
              </w:rPr>
              <w:t>型扁钢，横向设横隔板，每个箱室内横隔板开洞以方便施工人员进出操作。桥塔钢材采用</w:t>
            </w:r>
            <w:r w:rsidRPr="001C3FA5">
              <w:rPr>
                <w:color w:val="000000"/>
                <w:kern w:val="0"/>
                <w:sz w:val="24"/>
              </w:rPr>
              <w:t>Q355D</w:t>
            </w:r>
            <w:r w:rsidRPr="001C3FA5">
              <w:rPr>
                <w:rFonts w:hint="eastAsia"/>
                <w:color w:val="000000"/>
                <w:kern w:val="0"/>
                <w:sz w:val="24"/>
              </w:rPr>
              <w:t>。为加强钢壳与混凝土间联系，采用开孔板连接件</w:t>
            </w:r>
            <w:r w:rsidRPr="001C3FA5">
              <w:rPr>
                <w:color w:val="000000"/>
                <w:kern w:val="0"/>
                <w:sz w:val="24"/>
              </w:rPr>
              <w:t xml:space="preserve">(PBL </w:t>
            </w:r>
            <w:r w:rsidRPr="001C3FA5">
              <w:rPr>
                <w:rFonts w:hint="eastAsia"/>
                <w:color w:val="000000"/>
                <w:kern w:val="0"/>
                <w:sz w:val="24"/>
              </w:rPr>
              <w:t>键</w:t>
            </w:r>
            <w:r w:rsidRPr="001C3FA5">
              <w:rPr>
                <w:color w:val="000000"/>
                <w:kern w:val="0"/>
                <w:sz w:val="24"/>
              </w:rPr>
              <w:t>)</w:t>
            </w:r>
            <w:r w:rsidRPr="001C3FA5">
              <w:rPr>
                <w:rFonts w:hint="eastAsia"/>
                <w:color w:val="000000"/>
                <w:kern w:val="0"/>
                <w:sz w:val="24"/>
              </w:rPr>
              <w:t>：纵向加劲肋及横隔板上开孔，塔上主筋与环向箍筋从中穿过。拉索锚固在主塔前壁，</w:t>
            </w:r>
            <w:proofErr w:type="gramStart"/>
            <w:r w:rsidRPr="001C3FA5">
              <w:rPr>
                <w:rFonts w:hint="eastAsia"/>
                <w:color w:val="000000"/>
                <w:kern w:val="0"/>
                <w:sz w:val="24"/>
              </w:rPr>
              <w:t>塔端张</w:t>
            </w:r>
            <w:proofErr w:type="gramEnd"/>
            <w:r w:rsidRPr="001C3FA5">
              <w:rPr>
                <w:rFonts w:hint="eastAsia"/>
                <w:color w:val="000000"/>
                <w:kern w:val="0"/>
                <w:sz w:val="24"/>
              </w:rPr>
              <w:t>拉，在拉索锚固点设置锚箱。主塔顶上设置避雷设施、航空警示灯等。</w:t>
            </w:r>
          </w:p>
          <w:p w14:paraId="2790A480" w14:textId="59AC72D4" w:rsidR="001C3FA5" w:rsidRPr="001C3FA5" w:rsidRDefault="001C3FA5" w:rsidP="001C3FA5">
            <w:pPr>
              <w:ind w:firstLineChars="200" w:firstLine="480"/>
              <w:rPr>
                <w:color w:val="000000"/>
                <w:kern w:val="0"/>
                <w:sz w:val="24"/>
              </w:rPr>
            </w:pPr>
            <w:r w:rsidRPr="001C3FA5">
              <w:rPr>
                <w:rFonts w:hint="eastAsia"/>
                <w:color w:val="000000"/>
                <w:kern w:val="0"/>
                <w:sz w:val="24"/>
              </w:rPr>
              <w:lastRenderedPageBreak/>
              <w:t>主梁采用整体式断面等高混凝土π</w:t>
            </w:r>
            <w:r w:rsidRPr="001C3FA5">
              <w:rPr>
                <w:color w:val="000000"/>
                <w:kern w:val="0"/>
                <w:sz w:val="24"/>
              </w:rPr>
              <w:t xml:space="preserve"> </w:t>
            </w:r>
            <w:r w:rsidRPr="001C3FA5">
              <w:rPr>
                <w:rFonts w:hint="eastAsia"/>
                <w:color w:val="000000"/>
                <w:kern w:val="0"/>
                <w:sz w:val="24"/>
              </w:rPr>
              <w:t>形梁，梁高为</w:t>
            </w:r>
            <w:r w:rsidRPr="001C3FA5">
              <w:rPr>
                <w:color w:val="000000"/>
                <w:kern w:val="0"/>
                <w:sz w:val="24"/>
              </w:rPr>
              <w:t>2.5m</w:t>
            </w:r>
            <w:r w:rsidRPr="001C3FA5">
              <w:rPr>
                <w:rFonts w:hint="eastAsia"/>
                <w:color w:val="000000"/>
                <w:kern w:val="0"/>
                <w:sz w:val="24"/>
              </w:rPr>
              <w:t>，底板厚度为</w:t>
            </w:r>
            <w:r w:rsidRPr="001C3FA5">
              <w:rPr>
                <w:color w:val="000000"/>
                <w:kern w:val="0"/>
                <w:sz w:val="24"/>
              </w:rPr>
              <w:t>0.35m</w:t>
            </w:r>
            <w:r w:rsidRPr="001C3FA5">
              <w:rPr>
                <w:rFonts w:hint="eastAsia"/>
                <w:color w:val="000000"/>
                <w:kern w:val="0"/>
                <w:sz w:val="24"/>
              </w:rPr>
              <w:t>，</w:t>
            </w:r>
            <w:proofErr w:type="gramStart"/>
            <w:r w:rsidRPr="001C3FA5">
              <w:rPr>
                <w:rFonts w:hint="eastAsia"/>
                <w:color w:val="000000"/>
                <w:kern w:val="0"/>
                <w:sz w:val="24"/>
              </w:rPr>
              <w:t>肋宽为</w:t>
            </w:r>
            <w:proofErr w:type="gramEnd"/>
            <w:r w:rsidRPr="001C3FA5">
              <w:rPr>
                <w:color w:val="000000"/>
                <w:kern w:val="0"/>
                <w:sz w:val="24"/>
              </w:rPr>
              <w:t>2.0m</w:t>
            </w:r>
            <w:r w:rsidRPr="001C3FA5">
              <w:rPr>
                <w:rFonts w:hint="eastAsia"/>
                <w:color w:val="000000"/>
                <w:kern w:val="0"/>
                <w:sz w:val="24"/>
              </w:rPr>
              <w:t>，顶板宽度为</w:t>
            </w:r>
            <w:r w:rsidRPr="001C3FA5">
              <w:rPr>
                <w:color w:val="000000"/>
                <w:kern w:val="0"/>
                <w:sz w:val="24"/>
              </w:rPr>
              <w:t>28m</w:t>
            </w:r>
            <w:r w:rsidRPr="001C3FA5">
              <w:rPr>
                <w:rFonts w:hint="eastAsia"/>
                <w:color w:val="000000"/>
                <w:kern w:val="0"/>
                <w:sz w:val="24"/>
              </w:rPr>
              <w:t>，悬臂长度为</w:t>
            </w:r>
            <w:r w:rsidRPr="001C3FA5">
              <w:rPr>
                <w:color w:val="000000"/>
                <w:kern w:val="0"/>
                <w:sz w:val="24"/>
              </w:rPr>
              <w:t>4.75m</w:t>
            </w:r>
            <w:r w:rsidRPr="001C3FA5">
              <w:rPr>
                <w:rFonts w:hint="eastAsia"/>
                <w:color w:val="000000"/>
                <w:kern w:val="0"/>
                <w:sz w:val="24"/>
              </w:rPr>
              <w:t>，拉索锚固点处设置</w:t>
            </w:r>
            <w:r w:rsidRPr="001C3FA5">
              <w:rPr>
                <w:color w:val="000000"/>
                <w:kern w:val="0"/>
                <w:sz w:val="24"/>
              </w:rPr>
              <w:t xml:space="preserve">0.35m </w:t>
            </w:r>
            <w:r w:rsidRPr="001C3FA5">
              <w:rPr>
                <w:rFonts w:hint="eastAsia"/>
                <w:color w:val="000000"/>
                <w:kern w:val="0"/>
                <w:sz w:val="24"/>
              </w:rPr>
              <w:t>厚横隔板。</w:t>
            </w:r>
          </w:p>
          <w:p w14:paraId="7A73207D" w14:textId="15B1A3BF" w:rsidR="001C3FA5" w:rsidRPr="001C3FA5" w:rsidRDefault="001C3FA5" w:rsidP="001C3FA5">
            <w:pPr>
              <w:ind w:firstLineChars="200" w:firstLine="480"/>
              <w:rPr>
                <w:color w:val="000000"/>
                <w:kern w:val="0"/>
                <w:sz w:val="24"/>
              </w:rPr>
            </w:pPr>
            <w:proofErr w:type="gramStart"/>
            <w:r w:rsidRPr="001C3FA5">
              <w:rPr>
                <w:rFonts w:hint="eastAsia"/>
                <w:color w:val="000000"/>
                <w:kern w:val="0"/>
                <w:sz w:val="24"/>
              </w:rPr>
              <w:t>塔梁结合</w:t>
            </w:r>
            <w:proofErr w:type="gramEnd"/>
            <w:r w:rsidRPr="001C3FA5">
              <w:rPr>
                <w:rFonts w:hint="eastAsia"/>
                <w:color w:val="000000"/>
                <w:kern w:val="0"/>
                <w:sz w:val="24"/>
              </w:rPr>
              <w:t>段是连接主塔、主梁、下塔柱的重要节点，该节点结构受力及构造均较复杂，是大桥的关键节点之一。</w:t>
            </w:r>
            <w:proofErr w:type="gramStart"/>
            <w:r w:rsidRPr="001C3FA5">
              <w:rPr>
                <w:rFonts w:hint="eastAsia"/>
                <w:color w:val="000000"/>
                <w:kern w:val="0"/>
                <w:sz w:val="24"/>
              </w:rPr>
              <w:t>该结合</w:t>
            </w:r>
            <w:proofErr w:type="gramEnd"/>
            <w:r w:rsidRPr="001C3FA5">
              <w:rPr>
                <w:rFonts w:hint="eastAsia"/>
                <w:color w:val="000000"/>
                <w:kern w:val="0"/>
                <w:sz w:val="24"/>
              </w:rPr>
              <w:t>段主塔通过内外钢壳伸入主梁内至接近梁底，主塔钢壳内混凝土与主梁刚接形成整体，将强大的轴力传递给主梁及下塔柱。为加强主塔与主梁间的连接，伸入主梁部分的钢壳都设置间距为</w:t>
            </w:r>
            <w:r w:rsidRPr="001C3FA5">
              <w:rPr>
                <w:color w:val="000000"/>
                <w:kern w:val="0"/>
                <w:sz w:val="24"/>
              </w:rPr>
              <w:t>30cm</w:t>
            </w:r>
            <w:r w:rsidRPr="001C3FA5">
              <w:rPr>
                <w:rFonts w:hint="eastAsia"/>
                <w:color w:val="000000"/>
                <w:kern w:val="0"/>
                <w:sz w:val="24"/>
              </w:rPr>
              <w:t>×</w:t>
            </w:r>
            <w:r w:rsidRPr="001C3FA5">
              <w:rPr>
                <w:color w:val="000000"/>
                <w:kern w:val="0"/>
                <w:sz w:val="24"/>
              </w:rPr>
              <w:t>30cm</w:t>
            </w:r>
            <w:r w:rsidRPr="001C3FA5">
              <w:rPr>
                <w:rFonts w:hint="eastAsia"/>
                <w:color w:val="000000"/>
                <w:kern w:val="0"/>
                <w:sz w:val="24"/>
              </w:rPr>
              <w:t>，直径为</w:t>
            </w:r>
            <w:r w:rsidRPr="001C3FA5">
              <w:rPr>
                <w:color w:val="000000"/>
                <w:kern w:val="0"/>
                <w:sz w:val="24"/>
              </w:rPr>
              <w:t xml:space="preserve">6cm </w:t>
            </w:r>
            <w:r w:rsidRPr="001C3FA5">
              <w:rPr>
                <w:rFonts w:hint="eastAsia"/>
                <w:color w:val="000000"/>
                <w:kern w:val="0"/>
                <w:sz w:val="24"/>
              </w:rPr>
              <w:t>的圆孔。结合段钢壳与上塔柱钢壳一样，中间设置带孔的纵向加劲肋及横隔板。上塔柱竖向预应力穿过</w:t>
            </w:r>
            <w:proofErr w:type="gramStart"/>
            <w:r w:rsidRPr="001C3FA5">
              <w:rPr>
                <w:rFonts w:hint="eastAsia"/>
                <w:color w:val="000000"/>
                <w:kern w:val="0"/>
                <w:sz w:val="24"/>
              </w:rPr>
              <w:t>塔梁结合</w:t>
            </w:r>
            <w:proofErr w:type="gramEnd"/>
            <w:r w:rsidRPr="001C3FA5">
              <w:rPr>
                <w:rFonts w:hint="eastAsia"/>
                <w:color w:val="000000"/>
                <w:kern w:val="0"/>
                <w:sz w:val="24"/>
              </w:rPr>
              <w:t>段，锚固在下塔柱齿板上。</w:t>
            </w:r>
          </w:p>
          <w:p w14:paraId="3C60A953" w14:textId="5AE38092" w:rsidR="001C3FA5" w:rsidRPr="001C3FA5" w:rsidRDefault="001C3FA5" w:rsidP="001C3FA5">
            <w:pPr>
              <w:ind w:firstLineChars="200" w:firstLine="480"/>
              <w:rPr>
                <w:color w:val="000000"/>
                <w:kern w:val="0"/>
                <w:sz w:val="24"/>
              </w:rPr>
            </w:pPr>
            <w:r w:rsidRPr="001C3FA5">
              <w:rPr>
                <w:rFonts w:hint="eastAsia"/>
                <w:color w:val="000000"/>
                <w:kern w:val="0"/>
                <w:sz w:val="24"/>
              </w:rPr>
              <w:t>混凝土π</w:t>
            </w:r>
            <w:r w:rsidRPr="001C3FA5">
              <w:rPr>
                <w:color w:val="000000"/>
                <w:kern w:val="0"/>
                <w:sz w:val="24"/>
              </w:rPr>
              <w:t xml:space="preserve"> </w:t>
            </w:r>
            <w:proofErr w:type="gramStart"/>
            <w:r w:rsidRPr="001C3FA5">
              <w:rPr>
                <w:rFonts w:hint="eastAsia"/>
                <w:color w:val="000000"/>
                <w:kern w:val="0"/>
                <w:sz w:val="24"/>
              </w:rPr>
              <w:t>形梁采用</w:t>
            </w:r>
            <w:proofErr w:type="gramEnd"/>
            <w:r w:rsidRPr="001C3FA5">
              <w:rPr>
                <w:rFonts w:hint="eastAsia"/>
                <w:color w:val="000000"/>
                <w:kern w:val="0"/>
                <w:sz w:val="24"/>
              </w:rPr>
              <w:t>满堂支架施工，索塔采用大型吊机吊装钢壳拼装，施工塔身期间在合适位置安装两</w:t>
            </w:r>
            <w:proofErr w:type="gramStart"/>
            <w:r w:rsidRPr="001C3FA5">
              <w:rPr>
                <w:rFonts w:hint="eastAsia"/>
                <w:color w:val="000000"/>
                <w:kern w:val="0"/>
                <w:sz w:val="24"/>
              </w:rPr>
              <w:t>塔临时</w:t>
            </w:r>
            <w:proofErr w:type="gramEnd"/>
            <w:r w:rsidRPr="001C3FA5">
              <w:rPr>
                <w:rFonts w:hint="eastAsia"/>
                <w:color w:val="000000"/>
                <w:kern w:val="0"/>
                <w:sz w:val="24"/>
              </w:rPr>
              <w:t>横线联系。</w:t>
            </w:r>
          </w:p>
          <w:p w14:paraId="340930F0" w14:textId="5968C0A0" w:rsidR="001C3FA5" w:rsidRDefault="00601E70" w:rsidP="00601E70">
            <w:pPr>
              <w:ind w:firstLineChars="200" w:firstLine="480"/>
              <w:rPr>
                <w:color w:val="000000"/>
                <w:kern w:val="0"/>
                <w:sz w:val="24"/>
              </w:rPr>
            </w:pPr>
            <w:r>
              <w:rPr>
                <w:rFonts w:hint="eastAsia"/>
                <w:color w:val="000000"/>
                <w:kern w:val="0"/>
                <w:sz w:val="24"/>
              </w:rPr>
              <w:t>桥梁</w:t>
            </w:r>
            <w:r w:rsidR="001C3FA5" w:rsidRPr="001C3FA5">
              <w:rPr>
                <w:rFonts w:hint="eastAsia"/>
                <w:color w:val="000000"/>
                <w:kern w:val="0"/>
                <w:sz w:val="24"/>
              </w:rPr>
              <w:t>下部结构</w:t>
            </w:r>
            <w:r>
              <w:rPr>
                <w:rFonts w:hint="eastAsia"/>
                <w:color w:val="000000"/>
                <w:kern w:val="0"/>
                <w:sz w:val="24"/>
              </w:rPr>
              <w:t>：</w:t>
            </w:r>
            <w:r w:rsidR="001C3FA5" w:rsidRPr="001C3FA5">
              <w:rPr>
                <w:rFonts w:hint="eastAsia"/>
                <w:color w:val="000000"/>
                <w:kern w:val="0"/>
                <w:sz w:val="24"/>
              </w:rPr>
              <w:t>下部结构</w:t>
            </w:r>
            <w:r w:rsidR="001C3FA5" w:rsidRPr="001C3FA5">
              <w:rPr>
                <w:color w:val="000000"/>
                <w:kern w:val="0"/>
                <w:sz w:val="24"/>
              </w:rPr>
              <w:t xml:space="preserve">0 </w:t>
            </w:r>
            <w:r w:rsidR="001C3FA5" w:rsidRPr="001C3FA5">
              <w:rPr>
                <w:rFonts w:hint="eastAsia"/>
                <w:color w:val="000000"/>
                <w:kern w:val="0"/>
                <w:sz w:val="24"/>
              </w:rPr>
              <w:t>号桥台采用</w:t>
            </w:r>
            <w:r w:rsidR="001C3FA5" w:rsidRPr="001C3FA5">
              <w:rPr>
                <w:color w:val="000000"/>
                <w:kern w:val="0"/>
                <w:sz w:val="24"/>
              </w:rPr>
              <w:t xml:space="preserve">U </w:t>
            </w:r>
            <w:proofErr w:type="gramStart"/>
            <w:r w:rsidR="001C3FA5" w:rsidRPr="001C3FA5">
              <w:rPr>
                <w:rFonts w:hint="eastAsia"/>
                <w:color w:val="000000"/>
                <w:kern w:val="0"/>
                <w:sz w:val="24"/>
              </w:rPr>
              <w:t>台配承台</w:t>
            </w:r>
            <w:proofErr w:type="gramEnd"/>
            <w:r w:rsidR="001C3FA5" w:rsidRPr="001C3FA5">
              <w:rPr>
                <w:rFonts w:hint="eastAsia"/>
                <w:color w:val="000000"/>
                <w:kern w:val="0"/>
                <w:sz w:val="24"/>
              </w:rPr>
              <w:t>接钻孔灌注桩基础，台帽高度为</w:t>
            </w:r>
            <w:r w:rsidR="001C3FA5" w:rsidRPr="001C3FA5">
              <w:rPr>
                <w:color w:val="000000"/>
                <w:kern w:val="0"/>
                <w:sz w:val="24"/>
              </w:rPr>
              <w:t>1.0m</w:t>
            </w:r>
            <w:r w:rsidR="001C3FA5" w:rsidRPr="001C3FA5">
              <w:rPr>
                <w:rFonts w:hint="eastAsia"/>
                <w:color w:val="000000"/>
                <w:kern w:val="0"/>
                <w:sz w:val="24"/>
              </w:rPr>
              <w:t>，承台高度为</w:t>
            </w:r>
            <w:r w:rsidR="001C3FA5" w:rsidRPr="001C3FA5">
              <w:rPr>
                <w:color w:val="000000"/>
                <w:kern w:val="0"/>
                <w:sz w:val="24"/>
              </w:rPr>
              <w:t>2.0m</w:t>
            </w:r>
            <w:r w:rsidR="001C3FA5" w:rsidRPr="001C3FA5">
              <w:rPr>
                <w:rFonts w:hint="eastAsia"/>
                <w:color w:val="000000"/>
                <w:kern w:val="0"/>
                <w:sz w:val="24"/>
              </w:rPr>
              <w:t>，下设</w:t>
            </w:r>
            <w:r w:rsidR="001C3FA5" w:rsidRPr="001C3FA5">
              <w:rPr>
                <w:color w:val="000000"/>
                <w:kern w:val="0"/>
                <w:sz w:val="24"/>
              </w:rPr>
              <w:t xml:space="preserve">10 </w:t>
            </w:r>
            <w:r w:rsidR="001C3FA5" w:rsidRPr="001C3FA5">
              <w:rPr>
                <w:rFonts w:hint="eastAsia"/>
                <w:color w:val="000000"/>
                <w:kern w:val="0"/>
                <w:sz w:val="24"/>
              </w:rPr>
              <w:t>根直径</w:t>
            </w:r>
            <w:r w:rsidR="001C3FA5" w:rsidRPr="001C3FA5">
              <w:rPr>
                <w:color w:val="000000"/>
                <w:kern w:val="0"/>
                <w:sz w:val="24"/>
              </w:rPr>
              <w:t xml:space="preserve">1.3m </w:t>
            </w:r>
            <w:r w:rsidR="001C3FA5" w:rsidRPr="001C3FA5">
              <w:rPr>
                <w:rFonts w:hint="eastAsia"/>
                <w:color w:val="000000"/>
                <w:kern w:val="0"/>
                <w:sz w:val="24"/>
              </w:rPr>
              <w:t>的钻孔灌注桩基础，</w:t>
            </w:r>
            <w:proofErr w:type="gramStart"/>
            <w:r w:rsidR="001C3FA5" w:rsidRPr="001C3FA5">
              <w:rPr>
                <w:rFonts w:hint="eastAsia"/>
                <w:color w:val="000000"/>
                <w:kern w:val="0"/>
                <w:sz w:val="24"/>
              </w:rPr>
              <w:t>桩端应嵌入</w:t>
            </w:r>
            <w:proofErr w:type="gramEnd"/>
            <w:r w:rsidR="001C3FA5" w:rsidRPr="001C3FA5">
              <w:rPr>
                <w:rFonts w:hint="eastAsia"/>
                <w:color w:val="000000"/>
                <w:kern w:val="0"/>
                <w:sz w:val="24"/>
              </w:rPr>
              <w:t>完整的中风化泥质粉砂岩不小于</w:t>
            </w:r>
            <w:r w:rsidR="001C3FA5" w:rsidRPr="001C3FA5">
              <w:rPr>
                <w:color w:val="000000"/>
                <w:kern w:val="0"/>
                <w:sz w:val="24"/>
              </w:rPr>
              <w:t xml:space="preserve">5 </w:t>
            </w:r>
            <w:proofErr w:type="gramStart"/>
            <w:r w:rsidR="001C3FA5" w:rsidRPr="001C3FA5">
              <w:rPr>
                <w:rFonts w:hint="eastAsia"/>
                <w:color w:val="000000"/>
                <w:kern w:val="0"/>
                <w:sz w:val="24"/>
              </w:rPr>
              <w:t>倍</w:t>
            </w:r>
            <w:proofErr w:type="gramEnd"/>
            <w:r w:rsidR="001C3FA5" w:rsidRPr="001C3FA5">
              <w:rPr>
                <w:rFonts w:hint="eastAsia"/>
                <w:color w:val="000000"/>
                <w:kern w:val="0"/>
                <w:sz w:val="24"/>
              </w:rPr>
              <w:t>桩径。桥台侧墙及背墙长度为</w:t>
            </w:r>
            <w:r w:rsidR="001C3FA5" w:rsidRPr="001C3FA5">
              <w:rPr>
                <w:color w:val="000000"/>
                <w:kern w:val="0"/>
                <w:sz w:val="24"/>
              </w:rPr>
              <w:t>6.0m</w:t>
            </w:r>
            <w:r w:rsidR="001C3FA5" w:rsidRPr="001C3FA5">
              <w:rPr>
                <w:rFonts w:hint="eastAsia"/>
                <w:color w:val="000000"/>
                <w:kern w:val="0"/>
                <w:sz w:val="24"/>
              </w:rPr>
              <w:t>。</w:t>
            </w:r>
            <w:r w:rsidR="001C3FA5" w:rsidRPr="001C3FA5">
              <w:rPr>
                <w:color w:val="000000"/>
                <w:kern w:val="0"/>
                <w:sz w:val="24"/>
              </w:rPr>
              <w:t xml:space="preserve">1 </w:t>
            </w:r>
            <w:r w:rsidR="001C3FA5" w:rsidRPr="001C3FA5">
              <w:rPr>
                <w:rFonts w:hint="eastAsia"/>
                <w:color w:val="000000"/>
                <w:kern w:val="0"/>
                <w:sz w:val="24"/>
              </w:rPr>
              <w:t>号桥台采用下塔柱配承台接钻孔灌注桩基础，承台高度为</w:t>
            </w:r>
            <w:r w:rsidR="001C3FA5" w:rsidRPr="001C3FA5">
              <w:rPr>
                <w:color w:val="000000"/>
                <w:kern w:val="0"/>
                <w:sz w:val="24"/>
              </w:rPr>
              <w:t>4.5m</w:t>
            </w:r>
            <w:r w:rsidR="001C3FA5" w:rsidRPr="001C3FA5">
              <w:rPr>
                <w:rFonts w:hint="eastAsia"/>
                <w:color w:val="000000"/>
                <w:kern w:val="0"/>
                <w:sz w:val="24"/>
              </w:rPr>
              <w:t>，横桥向长度为</w:t>
            </w:r>
            <w:r w:rsidR="001C3FA5" w:rsidRPr="001C3FA5">
              <w:rPr>
                <w:color w:val="000000"/>
                <w:kern w:val="0"/>
                <w:sz w:val="24"/>
              </w:rPr>
              <w:t>29m</w:t>
            </w:r>
            <w:r w:rsidR="001C3FA5" w:rsidRPr="001C3FA5">
              <w:rPr>
                <w:rFonts w:hint="eastAsia"/>
                <w:color w:val="000000"/>
                <w:kern w:val="0"/>
                <w:sz w:val="24"/>
              </w:rPr>
              <w:t>，顺桥向长度为</w:t>
            </w:r>
            <w:r w:rsidR="001C3FA5" w:rsidRPr="001C3FA5">
              <w:rPr>
                <w:color w:val="000000"/>
                <w:kern w:val="0"/>
                <w:sz w:val="24"/>
              </w:rPr>
              <w:t>17m</w:t>
            </w:r>
            <w:r w:rsidR="001C3FA5" w:rsidRPr="001C3FA5">
              <w:rPr>
                <w:rFonts w:hint="eastAsia"/>
                <w:color w:val="000000"/>
                <w:kern w:val="0"/>
                <w:sz w:val="24"/>
              </w:rPr>
              <w:t>，下设</w:t>
            </w:r>
            <w:r w:rsidR="001C3FA5" w:rsidRPr="001C3FA5">
              <w:rPr>
                <w:color w:val="000000"/>
                <w:kern w:val="0"/>
                <w:sz w:val="24"/>
              </w:rPr>
              <w:t xml:space="preserve">15 </w:t>
            </w:r>
            <w:r w:rsidR="001C3FA5" w:rsidRPr="001C3FA5">
              <w:rPr>
                <w:rFonts w:hint="eastAsia"/>
                <w:color w:val="000000"/>
                <w:kern w:val="0"/>
                <w:sz w:val="24"/>
              </w:rPr>
              <w:t>根直径</w:t>
            </w:r>
            <w:r w:rsidR="001C3FA5" w:rsidRPr="001C3FA5">
              <w:rPr>
                <w:color w:val="000000"/>
                <w:kern w:val="0"/>
                <w:sz w:val="24"/>
              </w:rPr>
              <w:t xml:space="preserve">2.2m </w:t>
            </w:r>
            <w:r w:rsidR="001C3FA5" w:rsidRPr="001C3FA5">
              <w:rPr>
                <w:rFonts w:hint="eastAsia"/>
                <w:color w:val="000000"/>
                <w:kern w:val="0"/>
                <w:sz w:val="24"/>
              </w:rPr>
              <w:t>的钻孔灌注桩基础，</w:t>
            </w:r>
            <w:proofErr w:type="gramStart"/>
            <w:r w:rsidR="001C3FA5" w:rsidRPr="001C3FA5">
              <w:rPr>
                <w:rFonts w:hint="eastAsia"/>
                <w:color w:val="000000"/>
                <w:kern w:val="0"/>
                <w:sz w:val="24"/>
              </w:rPr>
              <w:t>桩端应嵌入</w:t>
            </w:r>
            <w:proofErr w:type="gramEnd"/>
            <w:r w:rsidR="001C3FA5" w:rsidRPr="001C3FA5">
              <w:rPr>
                <w:rFonts w:hint="eastAsia"/>
                <w:color w:val="000000"/>
                <w:kern w:val="0"/>
                <w:sz w:val="24"/>
              </w:rPr>
              <w:t>完整的中风化泥质粉砂岩不小于</w:t>
            </w:r>
            <w:r w:rsidR="001C3FA5" w:rsidRPr="001C3FA5">
              <w:rPr>
                <w:color w:val="000000"/>
                <w:kern w:val="0"/>
                <w:sz w:val="24"/>
              </w:rPr>
              <w:t xml:space="preserve">5 </w:t>
            </w:r>
            <w:proofErr w:type="gramStart"/>
            <w:r w:rsidR="001C3FA5" w:rsidRPr="001C3FA5">
              <w:rPr>
                <w:rFonts w:hint="eastAsia"/>
                <w:color w:val="000000"/>
                <w:kern w:val="0"/>
                <w:sz w:val="24"/>
              </w:rPr>
              <w:t>倍</w:t>
            </w:r>
            <w:proofErr w:type="gramEnd"/>
            <w:r w:rsidR="001C3FA5" w:rsidRPr="001C3FA5">
              <w:rPr>
                <w:rFonts w:hint="eastAsia"/>
                <w:color w:val="000000"/>
                <w:kern w:val="0"/>
                <w:sz w:val="24"/>
              </w:rPr>
              <w:t>桩径。</w:t>
            </w:r>
          </w:p>
          <w:p w14:paraId="419850A9" w14:textId="743525FC" w:rsidR="00601E70" w:rsidRPr="003C335A" w:rsidRDefault="00601E70" w:rsidP="003C335A">
            <w:pPr>
              <w:ind w:firstLineChars="200" w:firstLine="482"/>
              <w:rPr>
                <w:rFonts w:cs="宋体"/>
                <w:b/>
                <w:bCs/>
                <w:sz w:val="24"/>
              </w:rPr>
            </w:pPr>
            <w:r w:rsidRPr="003C335A">
              <w:rPr>
                <w:rFonts w:cs="宋体" w:hint="eastAsia"/>
                <w:b/>
                <w:bCs/>
                <w:sz w:val="24"/>
              </w:rPr>
              <w:t>（</w:t>
            </w:r>
            <w:r w:rsidRPr="003C335A">
              <w:rPr>
                <w:rFonts w:cs="宋体" w:hint="eastAsia"/>
                <w:b/>
                <w:bCs/>
                <w:sz w:val="24"/>
              </w:rPr>
              <w:t>3</w:t>
            </w:r>
            <w:r w:rsidRPr="003C335A">
              <w:rPr>
                <w:rFonts w:cs="宋体" w:hint="eastAsia"/>
                <w:b/>
                <w:bCs/>
                <w:sz w:val="24"/>
              </w:rPr>
              <w:t>）桥梁附属结构设计</w:t>
            </w:r>
          </w:p>
          <w:p w14:paraId="0B5B3DEA" w14:textId="77777777" w:rsidR="00601E70" w:rsidRPr="00601E70" w:rsidRDefault="00601E70" w:rsidP="00601E70">
            <w:pPr>
              <w:ind w:firstLineChars="200" w:firstLine="480"/>
              <w:rPr>
                <w:color w:val="000000"/>
                <w:kern w:val="0"/>
                <w:sz w:val="24"/>
              </w:rPr>
            </w:pPr>
            <w:r w:rsidRPr="00601E70">
              <w:rPr>
                <w:rFonts w:hint="eastAsia"/>
                <w:color w:val="000000"/>
                <w:kern w:val="0"/>
                <w:sz w:val="24"/>
              </w:rPr>
              <w:t>①桥面铺装</w:t>
            </w:r>
          </w:p>
          <w:p w14:paraId="3008A0A5" w14:textId="12707A3D" w:rsidR="00601E70" w:rsidRPr="00601E70" w:rsidRDefault="00601E70" w:rsidP="00601E70">
            <w:pPr>
              <w:ind w:firstLineChars="200" w:firstLine="480"/>
              <w:rPr>
                <w:color w:val="000000"/>
                <w:kern w:val="0"/>
                <w:sz w:val="24"/>
              </w:rPr>
            </w:pPr>
            <w:r w:rsidRPr="00601E70">
              <w:rPr>
                <w:rFonts w:hint="eastAsia"/>
                <w:color w:val="000000"/>
                <w:kern w:val="0"/>
                <w:sz w:val="24"/>
              </w:rPr>
              <w:t>桥梁上统一采用沥青混凝土铺装。桥面铺装自上而下为：</w:t>
            </w:r>
            <w:r w:rsidRPr="00601E70">
              <w:rPr>
                <w:color w:val="000000"/>
                <w:kern w:val="0"/>
                <w:sz w:val="24"/>
              </w:rPr>
              <w:t xml:space="preserve">4cm </w:t>
            </w:r>
            <w:r w:rsidRPr="00601E70">
              <w:rPr>
                <w:rFonts w:hint="eastAsia"/>
                <w:color w:val="000000"/>
                <w:kern w:val="0"/>
                <w:sz w:val="24"/>
              </w:rPr>
              <w:t>厚</w:t>
            </w:r>
            <w:r w:rsidRPr="00601E70">
              <w:rPr>
                <w:color w:val="000000"/>
                <w:kern w:val="0"/>
                <w:sz w:val="24"/>
              </w:rPr>
              <w:t xml:space="preserve">AC-13C </w:t>
            </w:r>
            <w:r w:rsidRPr="00601E70">
              <w:rPr>
                <w:rFonts w:hint="eastAsia"/>
                <w:color w:val="000000"/>
                <w:kern w:val="0"/>
                <w:sz w:val="24"/>
              </w:rPr>
              <w:t>细粒式沥青混凝土</w:t>
            </w:r>
            <w:r w:rsidRPr="00601E70">
              <w:rPr>
                <w:color w:val="000000"/>
                <w:kern w:val="0"/>
                <w:sz w:val="24"/>
              </w:rPr>
              <w:t xml:space="preserve">+5cm </w:t>
            </w:r>
            <w:r w:rsidRPr="00601E70">
              <w:rPr>
                <w:rFonts w:hint="eastAsia"/>
                <w:color w:val="000000"/>
                <w:kern w:val="0"/>
                <w:sz w:val="24"/>
              </w:rPr>
              <w:t>厚</w:t>
            </w:r>
            <w:r w:rsidRPr="00601E70">
              <w:rPr>
                <w:color w:val="000000"/>
                <w:kern w:val="0"/>
                <w:sz w:val="24"/>
              </w:rPr>
              <w:t xml:space="preserve">AC-20C </w:t>
            </w:r>
            <w:r w:rsidRPr="00601E70">
              <w:rPr>
                <w:rFonts w:hint="eastAsia"/>
                <w:color w:val="000000"/>
                <w:kern w:val="0"/>
                <w:sz w:val="24"/>
              </w:rPr>
              <w:t>中粒式沥青混凝土</w:t>
            </w:r>
            <w:r w:rsidRPr="00601E70">
              <w:rPr>
                <w:color w:val="000000"/>
                <w:kern w:val="0"/>
                <w:sz w:val="24"/>
              </w:rPr>
              <w:t>+</w:t>
            </w:r>
            <w:r w:rsidRPr="00601E70">
              <w:rPr>
                <w:rFonts w:hint="eastAsia"/>
                <w:color w:val="000000"/>
                <w:kern w:val="0"/>
                <w:sz w:val="24"/>
              </w:rPr>
              <w:t>水性渗透型无机防水剂</w:t>
            </w:r>
            <w:r w:rsidRPr="00601E70">
              <w:rPr>
                <w:color w:val="000000"/>
                <w:kern w:val="0"/>
                <w:sz w:val="24"/>
              </w:rPr>
              <w:t xml:space="preserve">+8cm </w:t>
            </w:r>
            <w:r w:rsidRPr="00601E70">
              <w:rPr>
                <w:rFonts w:hint="eastAsia"/>
                <w:color w:val="000000"/>
                <w:kern w:val="0"/>
                <w:sz w:val="24"/>
              </w:rPr>
              <w:t>厚</w:t>
            </w:r>
            <w:r w:rsidRPr="00601E70">
              <w:rPr>
                <w:color w:val="000000"/>
                <w:kern w:val="0"/>
                <w:sz w:val="24"/>
              </w:rPr>
              <w:t xml:space="preserve">C50 </w:t>
            </w:r>
            <w:r w:rsidRPr="00601E70">
              <w:rPr>
                <w:rFonts w:hint="eastAsia"/>
                <w:color w:val="000000"/>
                <w:kern w:val="0"/>
                <w:sz w:val="24"/>
              </w:rPr>
              <w:t>桥面现浇层桥梁均为整体式结构，行车道与非机动车道结构连续，为减少施工工序及难度，非机动车道与行车道采用相同的桥面铺装结构。</w:t>
            </w:r>
          </w:p>
          <w:p w14:paraId="5607A4F2" w14:textId="77777777" w:rsidR="00601E70" w:rsidRPr="00601E70" w:rsidRDefault="00601E70" w:rsidP="00601E70">
            <w:pPr>
              <w:ind w:firstLineChars="200" w:firstLine="480"/>
              <w:rPr>
                <w:color w:val="000000"/>
                <w:kern w:val="0"/>
                <w:sz w:val="24"/>
              </w:rPr>
            </w:pPr>
            <w:r w:rsidRPr="00601E70">
              <w:rPr>
                <w:rFonts w:hint="eastAsia"/>
                <w:color w:val="000000"/>
                <w:kern w:val="0"/>
                <w:sz w:val="24"/>
              </w:rPr>
              <w:t>②人行道板</w:t>
            </w:r>
          </w:p>
          <w:p w14:paraId="0999F670" w14:textId="7912487E" w:rsidR="00601E70" w:rsidRPr="00601E70" w:rsidRDefault="00601E70" w:rsidP="00601E70">
            <w:pPr>
              <w:ind w:firstLineChars="200" w:firstLine="480"/>
              <w:rPr>
                <w:color w:val="000000"/>
                <w:kern w:val="0"/>
                <w:sz w:val="24"/>
              </w:rPr>
            </w:pPr>
            <w:r w:rsidRPr="00601E70">
              <w:rPr>
                <w:rFonts w:hint="eastAsia"/>
                <w:color w:val="000000"/>
                <w:kern w:val="0"/>
                <w:sz w:val="24"/>
              </w:rPr>
              <w:t>桥上不考虑雨水收集需要，可采用较为轻薄的人行道结构，可以增加人行道下方空间为需过桥管线预留空间。人行道结构自上而下为：人行道防滑地砖</w:t>
            </w:r>
            <w:r w:rsidRPr="00601E70">
              <w:rPr>
                <w:color w:val="000000"/>
                <w:kern w:val="0"/>
                <w:sz w:val="24"/>
              </w:rPr>
              <w:t xml:space="preserve">+3cm </w:t>
            </w:r>
            <w:r w:rsidRPr="00601E70">
              <w:rPr>
                <w:rFonts w:hint="eastAsia"/>
                <w:color w:val="000000"/>
                <w:kern w:val="0"/>
                <w:sz w:val="24"/>
              </w:rPr>
              <w:t>厚水泥砂浆</w:t>
            </w:r>
            <w:r w:rsidRPr="00601E70">
              <w:rPr>
                <w:color w:val="000000"/>
                <w:kern w:val="0"/>
                <w:sz w:val="24"/>
              </w:rPr>
              <w:t xml:space="preserve">+10cm </w:t>
            </w:r>
            <w:r w:rsidRPr="00601E70">
              <w:rPr>
                <w:rFonts w:hint="eastAsia"/>
                <w:color w:val="000000"/>
                <w:kern w:val="0"/>
                <w:sz w:val="24"/>
              </w:rPr>
              <w:t>厚人行道板。</w:t>
            </w:r>
          </w:p>
          <w:p w14:paraId="728FD9C9" w14:textId="77777777" w:rsidR="00601E70" w:rsidRPr="00601E70" w:rsidRDefault="00601E70" w:rsidP="00601E70">
            <w:pPr>
              <w:ind w:firstLineChars="200" w:firstLine="480"/>
              <w:rPr>
                <w:color w:val="000000"/>
                <w:kern w:val="0"/>
                <w:sz w:val="24"/>
              </w:rPr>
            </w:pPr>
            <w:r w:rsidRPr="00601E70">
              <w:rPr>
                <w:rFonts w:hint="eastAsia"/>
                <w:color w:val="000000"/>
                <w:kern w:val="0"/>
                <w:sz w:val="24"/>
              </w:rPr>
              <w:t>③护栏</w:t>
            </w:r>
          </w:p>
          <w:p w14:paraId="1FEE8609" w14:textId="000E2E6F" w:rsidR="00601E70" w:rsidRPr="00601E70" w:rsidRDefault="00601E70" w:rsidP="00601E70">
            <w:pPr>
              <w:ind w:firstLineChars="200" w:firstLine="480"/>
              <w:rPr>
                <w:color w:val="000000"/>
                <w:kern w:val="0"/>
                <w:sz w:val="24"/>
              </w:rPr>
            </w:pPr>
            <w:r w:rsidRPr="00601E70">
              <w:rPr>
                <w:rFonts w:hint="eastAsia"/>
                <w:color w:val="000000"/>
                <w:kern w:val="0"/>
                <w:sz w:val="24"/>
              </w:rPr>
              <w:t>桥梁两侧采用人行道栏杆。</w:t>
            </w:r>
          </w:p>
          <w:p w14:paraId="1C98C78F" w14:textId="77777777" w:rsidR="00601E70" w:rsidRPr="00601E70" w:rsidRDefault="00601E70" w:rsidP="00601E70">
            <w:pPr>
              <w:ind w:firstLineChars="200" w:firstLine="480"/>
              <w:rPr>
                <w:color w:val="000000"/>
                <w:kern w:val="0"/>
                <w:sz w:val="24"/>
              </w:rPr>
            </w:pPr>
            <w:r w:rsidRPr="00601E70">
              <w:rPr>
                <w:rFonts w:hint="eastAsia"/>
                <w:color w:val="000000"/>
                <w:kern w:val="0"/>
                <w:sz w:val="24"/>
              </w:rPr>
              <w:t>④支座</w:t>
            </w:r>
          </w:p>
          <w:p w14:paraId="4A74AC01" w14:textId="3B181B9C" w:rsidR="00601E70" w:rsidRPr="00601E70" w:rsidRDefault="00601E70" w:rsidP="00601E70">
            <w:pPr>
              <w:ind w:firstLineChars="200" w:firstLine="480"/>
              <w:rPr>
                <w:color w:val="000000"/>
                <w:kern w:val="0"/>
                <w:sz w:val="24"/>
              </w:rPr>
            </w:pPr>
            <w:proofErr w:type="gramStart"/>
            <w:r w:rsidRPr="00601E70">
              <w:rPr>
                <w:rFonts w:hint="eastAsia"/>
                <w:color w:val="000000"/>
                <w:kern w:val="0"/>
                <w:sz w:val="24"/>
              </w:rPr>
              <w:t>霞湾路</w:t>
            </w:r>
            <w:proofErr w:type="gramEnd"/>
            <w:r w:rsidRPr="00601E70">
              <w:rPr>
                <w:color w:val="000000"/>
                <w:kern w:val="0"/>
                <w:sz w:val="24"/>
              </w:rPr>
              <w:t xml:space="preserve">1 </w:t>
            </w:r>
            <w:proofErr w:type="gramStart"/>
            <w:r w:rsidRPr="00601E70">
              <w:rPr>
                <w:rFonts w:hint="eastAsia"/>
                <w:color w:val="000000"/>
                <w:kern w:val="0"/>
                <w:sz w:val="24"/>
              </w:rPr>
              <w:t>号桥为</w:t>
            </w:r>
            <w:proofErr w:type="gramEnd"/>
            <w:r w:rsidRPr="00601E70">
              <w:rPr>
                <w:rFonts w:hint="eastAsia"/>
                <w:color w:val="000000"/>
                <w:kern w:val="0"/>
                <w:sz w:val="24"/>
              </w:rPr>
              <w:t>预制小箱梁结构，支座建议采用较为常用的板式橡胶支座；</w:t>
            </w:r>
            <w:proofErr w:type="gramStart"/>
            <w:r w:rsidRPr="00601E70">
              <w:rPr>
                <w:rFonts w:hint="eastAsia"/>
                <w:color w:val="000000"/>
                <w:kern w:val="0"/>
                <w:sz w:val="24"/>
              </w:rPr>
              <w:t>霞湾路</w:t>
            </w:r>
            <w:proofErr w:type="gramEnd"/>
            <w:r w:rsidRPr="00601E70">
              <w:rPr>
                <w:color w:val="000000"/>
                <w:kern w:val="0"/>
                <w:sz w:val="24"/>
              </w:rPr>
              <w:t xml:space="preserve">2 </w:t>
            </w:r>
            <w:proofErr w:type="gramStart"/>
            <w:r w:rsidRPr="00601E70">
              <w:rPr>
                <w:rFonts w:hint="eastAsia"/>
                <w:color w:val="000000"/>
                <w:kern w:val="0"/>
                <w:sz w:val="24"/>
              </w:rPr>
              <w:t>号桥</w:t>
            </w:r>
            <w:proofErr w:type="gramEnd"/>
            <w:r w:rsidRPr="00601E70">
              <w:rPr>
                <w:color w:val="000000"/>
                <w:kern w:val="0"/>
                <w:sz w:val="24"/>
              </w:rPr>
              <w:t xml:space="preserve">1 </w:t>
            </w:r>
            <w:r w:rsidRPr="00601E70">
              <w:rPr>
                <w:rFonts w:hint="eastAsia"/>
                <w:color w:val="000000"/>
                <w:kern w:val="0"/>
                <w:sz w:val="24"/>
              </w:rPr>
              <w:t>号台属于墩、塔、梁固结，建议</w:t>
            </w:r>
            <w:r w:rsidRPr="00601E70">
              <w:rPr>
                <w:color w:val="000000"/>
                <w:kern w:val="0"/>
                <w:sz w:val="24"/>
              </w:rPr>
              <w:t xml:space="preserve">0 </w:t>
            </w:r>
            <w:r w:rsidRPr="00601E70">
              <w:rPr>
                <w:rFonts w:hint="eastAsia"/>
                <w:color w:val="000000"/>
                <w:kern w:val="0"/>
                <w:sz w:val="24"/>
              </w:rPr>
              <w:t>号台采用</w:t>
            </w:r>
            <w:r w:rsidRPr="00601E70">
              <w:rPr>
                <w:color w:val="000000"/>
                <w:kern w:val="0"/>
                <w:sz w:val="24"/>
              </w:rPr>
              <w:t>GPZ(</w:t>
            </w:r>
            <w:r w:rsidRPr="00601E70">
              <w:rPr>
                <w:rFonts w:hint="eastAsia"/>
                <w:color w:val="000000"/>
                <w:kern w:val="0"/>
                <w:sz w:val="24"/>
              </w:rPr>
              <w:t>Ⅱ</w:t>
            </w:r>
            <w:r w:rsidRPr="00601E70">
              <w:rPr>
                <w:color w:val="000000"/>
                <w:kern w:val="0"/>
                <w:sz w:val="24"/>
              </w:rPr>
              <w:t>)</w:t>
            </w:r>
            <w:r w:rsidRPr="00601E70">
              <w:rPr>
                <w:rFonts w:hint="eastAsia"/>
                <w:color w:val="000000"/>
                <w:kern w:val="0"/>
                <w:sz w:val="24"/>
              </w:rPr>
              <w:t>型盆式橡胶支座。</w:t>
            </w:r>
          </w:p>
          <w:p w14:paraId="78F779BA" w14:textId="77777777" w:rsidR="00601E70" w:rsidRPr="00601E70" w:rsidRDefault="00601E70" w:rsidP="00601E70">
            <w:pPr>
              <w:ind w:firstLineChars="200" w:firstLine="480"/>
              <w:rPr>
                <w:color w:val="000000"/>
                <w:kern w:val="0"/>
                <w:sz w:val="24"/>
              </w:rPr>
            </w:pPr>
            <w:r w:rsidRPr="00601E70">
              <w:rPr>
                <w:rFonts w:hint="eastAsia"/>
                <w:color w:val="000000"/>
                <w:kern w:val="0"/>
                <w:sz w:val="24"/>
              </w:rPr>
              <w:lastRenderedPageBreak/>
              <w:t>⑤伸缩缝</w:t>
            </w:r>
          </w:p>
          <w:p w14:paraId="4905CCD4" w14:textId="77777777" w:rsidR="00601E70" w:rsidRPr="00601E70" w:rsidRDefault="00601E70" w:rsidP="00601E70">
            <w:pPr>
              <w:ind w:firstLineChars="200" w:firstLine="480"/>
              <w:rPr>
                <w:color w:val="000000"/>
                <w:kern w:val="0"/>
                <w:sz w:val="24"/>
              </w:rPr>
            </w:pPr>
            <w:r w:rsidRPr="00601E70">
              <w:rPr>
                <w:rFonts w:hint="eastAsia"/>
                <w:color w:val="000000"/>
                <w:kern w:val="0"/>
                <w:sz w:val="24"/>
              </w:rPr>
              <w:t>伸缩缝采用</w:t>
            </w:r>
            <w:r w:rsidRPr="00601E70">
              <w:rPr>
                <w:color w:val="000000"/>
                <w:kern w:val="0"/>
                <w:sz w:val="24"/>
              </w:rPr>
              <w:t>D40</w:t>
            </w:r>
            <w:r w:rsidRPr="00601E70">
              <w:rPr>
                <w:rFonts w:hint="eastAsia"/>
                <w:color w:val="000000"/>
                <w:kern w:val="0"/>
                <w:sz w:val="24"/>
              </w:rPr>
              <w:t>、</w:t>
            </w:r>
            <w:r w:rsidRPr="00601E70">
              <w:rPr>
                <w:color w:val="000000"/>
                <w:kern w:val="0"/>
                <w:sz w:val="24"/>
              </w:rPr>
              <w:t xml:space="preserve">D80 </w:t>
            </w:r>
            <w:r w:rsidRPr="00601E70">
              <w:rPr>
                <w:rFonts w:hint="eastAsia"/>
                <w:color w:val="000000"/>
                <w:kern w:val="0"/>
                <w:sz w:val="24"/>
              </w:rPr>
              <w:t>型钢伸缩缝。</w:t>
            </w:r>
          </w:p>
          <w:p w14:paraId="7E8FCF62" w14:textId="77777777" w:rsidR="00601E70" w:rsidRPr="00601E70" w:rsidRDefault="00601E70" w:rsidP="00601E70">
            <w:pPr>
              <w:ind w:firstLineChars="200" w:firstLine="480"/>
              <w:rPr>
                <w:color w:val="000000"/>
                <w:kern w:val="0"/>
                <w:sz w:val="24"/>
              </w:rPr>
            </w:pPr>
            <w:r w:rsidRPr="00601E70">
              <w:rPr>
                <w:rFonts w:hint="eastAsia"/>
                <w:color w:val="000000"/>
                <w:kern w:val="0"/>
                <w:sz w:val="24"/>
              </w:rPr>
              <w:t>⑥桥上管线布置</w:t>
            </w:r>
          </w:p>
          <w:p w14:paraId="30E35B78" w14:textId="28DA5523" w:rsidR="00601E70" w:rsidRPr="00601E70" w:rsidRDefault="00601E70" w:rsidP="00601E70">
            <w:pPr>
              <w:ind w:firstLineChars="200" w:firstLine="480"/>
              <w:rPr>
                <w:color w:val="000000"/>
                <w:kern w:val="0"/>
                <w:sz w:val="24"/>
              </w:rPr>
            </w:pPr>
            <w:r w:rsidRPr="00601E70">
              <w:rPr>
                <w:rFonts w:hint="eastAsia"/>
                <w:color w:val="000000"/>
                <w:kern w:val="0"/>
                <w:sz w:val="24"/>
              </w:rPr>
              <w:t>过桥电信、通信、电压不高于</w:t>
            </w:r>
            <w:r w:rsidRPr="00601E70">
              <w:rPr>
                <w:color w:val="000000"/>
                <w:kern w:val="0"/>
                <w:sz w:val="24"/>
              </w:rPr>
              <w:t xml:space="preserve">10KV </w:t>
            </w:r>
            <w:r w:rsidRPr="00601E70">
              <w:rPr>
                <w:rFonts w:hint="eastAsia"/>
                <w:color w:val="000000"/>
                <w:kern w:val="0"/>
                <w:sz w:val="24"/>
              </w:rPr>
              <w:t>配电电缆（必须采取安全防护措施）等管线考虑在人行道板下沟槽中预留位置。燃气管道压力必须小于</w:t>
            </w:r>
            <w:r w:rsidRPr="00601E70">
              <w:rPr>
                <w:color w:val="000000"/>
                <w:kern w:val="0"/>
                <w:sz w:val="24"/>
              </w:rPr>
              <w:t>0.4MPa</w:t>
            </w:r>
            <w:r w:rsidRPr="00601E70">
              <w:rPr>
                <w:rFonts w:hint="eastAsia"/>
                <w:color w:val="000000"/>
                <w:kern w:val="0"/>
                <w:sz w:val="24"/>
              </w:rPr>
              <w:t>，供水管道及燃气管必须采取有效的安全防护措施。其余过桥管线需满足规范要求，桥上不得敷设污水管和其他可燃、有毒或腐蚀性的液、气体管。</w:t>
            </w:r>
          </w:p>
          <w:p w14:paraId="1D38CC02" w14:textId="77777777" w:rsidR="00601E70" w:rsidRPr="00601E70" w:rsidRDefault="00601E70" w:rsidP="00601E70">
            <w:pPr>
              <w:ind w:firstLineChars="200" w:firstLine="480"/>
              <w:rPr>
                <w:color w:val="000000"/>
                <w:kern w:val="0"/>
                <w:sz w:val="24"/>
              </w:rPr>
            </w:pPr>
            <w:r w:rsidRPr="00601E70">
              <w:rPr>
                <w:rFonts w:hint="eastAsia"/>
                <w:color w:val="000000"/>
                <w:kern w:val="0"/>
                <w:sz w:val="24"/>
              </w:rPr>
              <w:t>⑦照明设施</w:t>
            </w:r>
          </w:p>
          <w:p w14:paraId="230F47AB" w14:textId="4CB80DAF" w:rsidR="00601E70" w:rsidRPr="00601E70" w:rsidRDefault="00601E70" w:rsidP="00601E70">
            <w:pPr>
              <w:ind w:firstLineChars="200" w:firstLine="480"/>
              <w:rPr>
                <w:color w:val="000000"/>
                <w:kern w:val="0"/>
                <w:sz w:val="24"/>
              </w:rPr>
            </w:pPr>
            <w:r w:rsidRPr="00601E70">
              <w:rPr>
                <w:rFonts w:hint="eastAsia"/>
                <w:color w:val="000000"/>
                <w:kern w:val="0"/>
                <w:sz w:val="24"/>
              </w:rPr>
              <w:t>桥上两侧对称设照明路灯，由于桥梁位于清水塘城市公园周边，景观要求很高，因此灯具应美观大方、具有地方特色，路灯形式建议由建设单位优选确定，桥上路灯形式与道路路灯一致。</w:t>
            </w:r>
          </w:p>
          <w:p w14:paraId="1C3D342E" w14:textId="77777777" w:rsidR="00601E70" w:rsidRPr="00601E70" w:rsidRDefault="00601E70" w:rsidP="00601E70">
            <w:pPr>
              <w:ind w:firstLineChars="200" w:firstLine="480"/>
              <w:rPr>
                <w:color w:val="000000"/>
                <w:kern w:val="0"/>
                <w:sz w:val="24"/>
              </w:rPr>
            </w:pPr>
            <w:r w:rsidRPr="00601E70">
              <w:rPr>
                <w:rFonts w:hint="eastAsia"/>
                <w:color w:val="000000"/>
                <w:kern w:val="0"/>
                <w:sz w:val="24"/>
              </w:rPr>
              <w:t>⑧钢结构防腐涂装设计</w:t>
            </w:r>
          </w:p>
          <w:p w14:paraId="216816CD" w14:textId="4BF1CFEF" w:rsidR="00601E70" w:rsidRPr="00601E70" w:rsidRDefault="00601E70" w:rsidP="00601E70">
            <w:pPr>
              <w:ind w:firstLineChars="200" w:firstLine="480"/>
              <w:rPr>
                <w:color w:val="000000"/>
                <w:kern w:val="0"/>
                <w:sz w:val="24"/>
              </w:rPr>
            </w:pPr>
            <w:r w:rsidRPr="00601E70">
              <w:rPr>
                <w:rFonts w:hint="eastAsia"/>
                <w:color w:val="000000"/>
                <w:kern w:val="0"/>
                <w:sz w:val="24"/>
              </w:rPr>
              <w:t>钢结构的防腐涂</w:t>
            </w:r>
            <w:proofErr w:type="gramStart"/>
            <w:r w:rsidRPr="00601E70">
              <w:rPr>
                <w:rFonts w:hint="eastAsia"/>
                <w:color w:val="000000"/>
                <w:kern w:val="0"/>
                <w:sz w:val="24"/>
              </w:rPr>
              <w:t>装采用</w:t>
            </w:r>
            <w:proofErr w:type="gramEnd"/>
            <w:r w:rsidRPr="00601E70">
              <w:rPr>
                <w:rFonts w:hint="eastAsia"/>
                <w:color w:val="000000"/>
                <w:kern w:val="0"/>
                <w:sz w:val="24"/>
              </w:rPr>
              <w:t>重防腐油漆涂装体系，要求防腐寿命为</w:t>
            </w:r>
            <w:r w:rsidRPr="00601E70">
              <w:rPr>
                <w:color w:val="000000"/>
                <w:kern w:val="0"/>
                <w:sz w:val="24"/>
              </w:rPr>
              <w:t xml:space="preserve">30 </w:t>
            </w:r>
            <w:r w:rsidRPr="00601E70">
              <w:rPr>
                <w:rFonts w:hint="eastAsia"/>
                <w:color w:val="000000"/>
                <w:kern w:val="0"/>
                <w:sz w:val="24"/>
              </w:rPr>
              <w:t>年以上。</w:t>
            </w:r>
          </w:p>
          <w:p w14:paraId="6F49A464" w14:textId="1611E2A7" w:rsidR="00601E70" w:rsidRPr="00B0101C" w:rsidRDefault="00B0101C" w:rsidP="00B0101C">
            <w:pPr>
              <w:ind w:firstLineChars="200" w:firstLine="482"/>
              <w:rPr>
                <w:b/>
                <w:bCs/>
                <w:sz w:val="24"/>
              </w:rPr>
            </w:pPr>
            <w:r>
              <w:rPr>
                <w:rFonts w:hint="eastAsia"/>
                <w:b/>
                <w:bCs/>
                <w:sz w:val="24"/>
              </w:rPr>
              <w:t>3</w:t>
            </w:r>
            <w:r>
              <w:rPr>
                <w:rFonts w:hint="eastAsia"/>
                <w:b/>
                <w:bCs/>
                <w:sz w:val="24"/>
              </w:rPr>
              <w:t>、</w:t>
            </w:r>
            <w:r w:rsidR="00601E70" w:rsidRPr="00B0101C">
              <w:rPr>
                <w:rFonts w:hint="eastAsia"/>
                <w:b/>
                <w:bCs/>
                <w:sz w:val="24"/>
              </w:rPr>
              <w:t>给排水工程</w:t>
            </w:r>
          </w:p>
          <w:p w14:paraId="35F5AA9A" w14:textId="5CBA287E" w:rsidR="00601E70" w:rsidRPr="003C335A" w:rsidRDefault="00601E70" w:rsidP="003C335A">
            <w:pPr>
              <w:ind w:firstLineChars="200" w:firstLine="480"/>
              <w:rPr>
                <w:color w:val="000000"/>
                <w:kern w:val="0"/>
                <w:sz w:val="24"/>
              </w:rPr>
            </w:pPr>
            <w:r w:rsidRPr="003C335A">
              <w:rPr>
                <w:rFonts w:hint="eastAsia"/>
                <w:color w:val="000000"/>
                <w:kern w:val="0"/>
                <w:sz w:val="24"/>
              </w:rPr>
              <w:t>给水、排水工程在道路设计的基础上进行，设计内容包括：雨水工程、污水工程、道路两侧绿化带给水及其附属构筑物。</w:t>
            </w:r>
          </w:p>
          <w:p w14:paraId="413B6E6A" w14:textId="756558D0" w:rsidR="00601E70" w:rsidRPr="003C335A" w:rsidRDefault="003C335A" w:rsidP="003C335A">
            <w:pPr>
              <w:ind w:firstLineChars="200" w:firstLine="482"/>
              <w:rPr>
                <w:b/>
                <w:sz w:val="24"/>
              </w:rPr>
            </w:pPr>
            <w:r w:rsidRPr="003C335A">
              <w:rPr>
                <w:rFonts w:hint="eastAsia"/>
                <w:b/>
                <w:sz w:val="24"/>
              </w:rPr>
              <w:t>（</w:t>
            </w:r>
            <w:r w:rsidRPr="003C335A">
              <w:rPr>
                <w:rFonts w:hint="eastAsia"/>
                <w:b/>
                <w:sz w:val="24"/>
              </w:rPr>
              <w:t>1</w:t>
            </w:r>
            <w:r w:rsidRPr="003C335A">
              <w:rPr>
                <w:rFonts w:hint="eastAsia"/>
                <w:b/>
                <w:sz w:val="24"/>
              </w:rPr>
              <w:t>）</w:t>
            </w:r>
            <w:r w:rsidR="00601E70" w:rsidRPr="003C335A">
              <w:rPr>
                <w:rFonts w:hint="eastAsia"/>
                <w:b/>
                <w:sz w:val="24"/>
              </w:rPr>
              <w:t>项目区域排水现状</w:t>
            </w:r>
          </w:p>
          <w:p w14:paraId="7C4A9893" w14:textId="0D805634" w:rsidR="00601E70" w:rsidRPr="003C335A" w:rsidRDefault="00601E70" w:rsidP="003C335A">
            <w:pPr>
              <w:ind w:firstLineChars="200" w:firstLine="480"/>
              <w:rPr>
                <w:color w:val="000000"/>
                <w:kern w:val="0"/>
                <w:sz w:val="24"/>
              </w:rPr>
            </w:pPr>
            <w:r w:rsidRPr="003C335A">
              <w:rPr>
                <w:rFonts w:hint="eastAsia"/>
                <w:color w:val="000000"/>
                <w:kern w:val="0"/>
                <w:sz w:val="24"/>
              </w:rPr>
              <w:t>清水塘整体地势呈四周高，中间低。本次设计道路路幅范围内多为现状道路、绿地及房屋，水系丰富，</w:t>
            </w:r>
            <w:proofErr w:type="gramStart"/>
            <w:r w:rsidRPr="003C335A">
              <w:rPr>
                <w:rFonts w:hint="eastAsia"/>
                <w:color w:val="000000"/>
                <w:kern w:val="0"/>
                <w:sz w:val="24"/>
              </w:rPr>
              <w:t>塘眼众多</w:t>
            </w:r>
            <w:proofErr w:type="gramEnd"/>
            <w:r w:rsidRPr="003C335A">
              <w:rPr>
                <w:rFonts w:hint="eastAsia"/>
                <w:color w:val="000000"/>
                <w:kern w:val="0"/>
                <w:sz w:val="24"/>
              </w:rPr>
              <w:t>。本次设计考虑于水系横穿道路处设置水系桥。清湖路为现状道路，清霞路已完成施工图设计。</w:t>
            </w:r>
          </w:p>
          <w:p w14:paraId="2956874B" w14:textId="49142614" w:rsidR="00601E70" w:rsidRPr="003C335A" w:rsidRDefault="003C335A" w:rsidP="003C335A">
            <w:pPr>
              <w:ind w:firstLineChars="200" w:firstLine="482"/>
              <w:rPr>
                <w:b/>
                <w:sz w:val="24"/>
              </w:rPr>
            </w:pPr>
            <w:r>
              <w:rPr>
                <w:rFonts w:hint="eastAsia"/>
                <w:b/>
                <w:sz w:val="24"/>
              </w:rPr>
              <w:t>（</w:t>
            </w:r>
            <w:r>
              <w:rPr>
                <w:rFonts w:hint="eastAsia"/>
                <w:b/>
                <w:sz w:val="24"/>
              </w:rPr>
              <w:t>2</w:t>
            </w:r>
            <w:r>
              <w:rPr>
                <w:rFonts w:hint="eastAsia"/>
                <w:b/>
                <w:sz w:val="24"/>
              </w:rPr>
              <w:t>）</w:t>
            </w:r>
            <w:r w:rsidR="00601E70" w:rsidRPr="003C335A">
              <w:rPr>
                <w:rFonts w:hint="eastAsia"/>
                <w:b/>
                <w:sz w:val="24"/>
              </w:rPr>
              <w:t>排水规划</w:t>
            </w:r>
          </w:p>
          <w:p w14:paraId="151AA013" w14:textId="45261173" w:rsidR="00601E70" w:rsidRPr="003C335A" w:rsidRDefault="00601E70" w:rsidP="003C335A">
            <w:pPr>
              <w:ind w:firstLineChars="200" w:firstLine="480"/>
              <w:rPr>
                <w:color w:val="000000"/>
                <w:kern w:val="0"/>
                <w:sz w:val="24"/>
              </w:rPr>
            </w:pPr>
            <w:r w:rsidRPr="003C335A">
              <w:rPr>
                <w:color w:val="000000"/>
                <w:kern w:val="0"/>
                <w:sz w:val="24"/>
              </w:rPr>
              <w:t>1</w:t>
            </w:r>
            <w:r w:rsidRPr="003C335A">
              <w:rPr>
                <w:rFonts w:hint="eastAsia"/>
                <w:color w:val="000000"/>
                <w:kern w:val="0"/>
                <w:sz w:val="24"/>
              </w:rPr>
              <w:t>）雨水规划：规划本次设计道路段雨水分别排</w:t>
            </w:r>
            <w:proofErr w:type="gramStart"/>
            <w:r w:rsidRPr="003C335A">
              <w:rPr>
                <w:rFonts w:hint="eastAsia"/>
                <w:color w:val="000000"/>
                <w:kern w:val="0"/>
                <w:sz w:val="24"/>
              </w:rPr>
              <w:t>新桥河低排渠</w:t>
            </w:r>
            <w:proofErr w:type="gramEnd"/>
            <w:r w:rsidRPr="003C335A">
              <w:rPr>
                <w:rFonts w:hint="eastAsia"/>
                <w:color w:val="000000"/>
                <w:kern w:val="0"/>
                <w:sz w:val="24"/>
              </w:rPr>
              <w:t>、清霞路已设计雨水管道。雨水最终自排或抽排入湘江。</w:t>
            </w:r>
          </w:p>
          <w:p w14:paraId="61D357B1" w14:textId="63ACCFC0" w:rsidR="00601E70" w:rsidRPr="009F0DD6" w:rsidRDefault="00601E70" w:rsidP="003C335A">
            <w:pPr>
              <w:ind w:firstLineChars="200" w:firstLine="480"/>
              <w:rPr>
                <w:color w:val="000000"/>
                <w:kern w:val="0"/>
                <w:sz w:val="24"/>
              </w:rPr>
            </w:pPr>
            <w:r w:rsidRPr="009F0DD6">
              <w:rPr>
                <w:color w:val="000000"/>
                <w:kern w:val="0"/>
                <w:sz w:val="24"/>
              </w:rPr>
              <w:t>2</w:t>
            </w:r>
            <w:r w:rsidRPr="009F0DD6">
              <w:rPr>
                <w:rFonts w:hint="eastAsia"/>
                <w:color w:val="000000"/>
                <w:kern w:val="0"/>
                <w:sz w:val="24"/>
              </w:rPr>
              <w:t>）污水规划</w:t>
            </w:r>
            <w:proofErr w:type="gramStart"/>
            <w:r w:rsidRPr="009F0DD6">
              <w:rPr>
                <w:rFonts w:hint="eastAsia"/>
                <w:color w:val="000000"/>
                <w:kern w:val="0"/>
                <w:sz w:val="24"/>
              </w:rPr>
              <w:t>霞湾路</w:t>
            </w:r>
            <w:proofErr w:type="gramEnd"/>
            <w:r w:rsidRPr="009F0DD6">
              <w:rPr>
                <w:rFonts w:hint="eastAsia"/>
                <w:color w:val="000000"/>
                <w:kern w:val="0"/>
                <w:sz w:val="24"/>
              </w:rPr>
              <w:t>污水均</w:t>
            </w:r>
            <w:proofErr w:type="gramStart"/>
            <w:r w:rsidRPr="009F0DD6">
              <w:rPr>
                <w:rFonts w:hint="eastAsia"/>
                <w:color w:val="000000"/>
                <w:kern w:val="0"/>
                <w:sz w:val="24"/>
              </w:rPr>
              <w:t>属于霞湾污水处理</w:t>
            </w:r>
            <w:proofErr w:type="gramEnd"/>
            <w:r w:rsidRPr="009F0DD6">
              <w:rPr>
                <w:rFonts w:hint="eastAsia"/>
                <w:color w:val="000000"/>
                <w:kern w:val="0"/>
                <w:sz w:val="24"/>
              </w:rPr>
              <w:t>厂的纳污范围，所有污水均进入该污水处理厂集中处理。规划本次设计道路段污水分段排放，经规划新桥污水提升泵站提升，排</w:t>
            </w:r>
            <w:proofErr w:type="gramStart"/>
            <w:r w:rsidRPr="009F0DD6">
              <w:rPr>
                <w:rFonts w:hint="eastAsia"/>
                <w:color w:val="000000"/>
                <w:kern w:val="0"/>
                <w:sz w:val="24"/>
              </w:rPr>
              <w:t>现状霞湾污水处理</w:t>
            </w:r>
            <w:proofErr w:type="gramEnd"/>
            <w:r w:rsidRPr="009F0DD6">
              <w:rPr>
                <w:rFonts w:hint="eastAsia"/>
                <w:color w:val="000000"/>
                <w:kern w:val="0"/>
                <w:sz w:val="24"/>
              </w:rPr>
              <w:t>厂。</w:t>
            </w:r>
          </w:p>
          <w:p w14:paraId="784FBE1F" w14:textId="0E405C9E" w:rsidR="00601E70" w:rsidRPr="004161B9" w:rsidRDefault="004161B9" w:rsidP="004161B9">
            <w:pPr>
              <w:ind w:firstLineChars="200" w:firstLine="482"/>
              <w:rPr>
                <w:b/>
                <w:sz w:val="24"/>
              </w:rPr>
            </w:pPr>
            <w:r>
              <w:rPr>
                <w:rFonts w:hint="eastAsia"/>
                <w:b/>
                <w:sz w:val="24"/>
              </w:rPr>
              <w:t>（</w:t>
            </w:r>
            <w:r>
              <w:rPr>
                <w:rFonts w:hint="eastAsia"/>
                <w:b/>
                <w:sz w:val="24"/>
              </w:rPr>
              <w:t>3</w:t>
            </w:r>
            <w:r>
              <w:rPr>
                <w:rFonts w:hint="eastAsia"/>
                <w:b/>
                <w:sz w:val="24"/>
              </w:rPr>
              <w:t>）</w:t>
            </w:r>
            <w:r w:rsidR="00601E70" w:rsidRPr="004161B9">
              <w:rPr>
                <w:rFonts w:hint="eastAsia"/>
                <w:b/>
                <w:sz w:val="24"/>
              </w:rPr>
              <w:t>雨水</w:t>
            </w:r>
            <w:r>
              <w:rPr>
                <w:rFonts w:hint="eastAsia"/>
                <w:b/>
                <w:sz w:val="24"/>
              </w:rPr>
              <w:t>工程</w:t>
            </w:r>
            <w:r w:rsidR="00601E70" w:rsidRPr="004161B9">
              <w:rPr>
                <w:rFonts w:hint="eastAsia"/>
                <w:b/>
                <w:sz w:val="24"/>
              </w:rPr>
              <w:t>设计</w:t>
            </w:r>
          </w:p>
          <w:p w14:paraId="2E8F96D1" w14:textId="31A7C7A0" w:rsidR="004161B9" w:rsidRDefault="004161B9" w:rsidP="004161B9">
            <w:pPr>
              <w:ind w:firstLineChars="200" w:firstLine="480"/>
              <w:rPr>
                <w:color w:val="000000"/>
                <w:kern w:val="0"/>
                <w:sz w:val="24"/>
              </w:rPr>
            </w:pPr>
            <w:r>
              <w:rPr>
                <w:rFonts w:hint="eastAsia"/>
                <w:color w:val="000000"/>
                <w:kern w:val="0"/>
                <w:sz w:val="24"/>
              </w:rPr>
              <w:t>1</w:t>
            </w:r>
            <w:r>
              <w:rPr>
                <w:rFonts w:hint="eastAsia"/>
                <w:color w:val="000000"/>
                <w:kern w:val="0"/>
                <w:sz w:val="24"/>
              </w:rPr>
              <w:t>）雨水管网设计</w:t>
            </w:r>
          </w:p>
          <w:p w14:paraId="22FF72FC" w14:textId="5AD4BE26" w:rsidR="00601E70" w:rsidRPr="004161B9" w:rsidRDefault="00601E70" w:rsidP="004161B9">
            <w:pPr>
              <w:ind w:firstLineChars="200" w:firstLine="480"/>
              <w:rPr>
                <w:color w:val="000000"/>
                <w:kern w:val="0"/>
                <w:sz w:val="24"/>
              </w:rPr>
            </w:pPr>
            <w:r w:rsidRPr="004161B9">
              <w:rPr>
                <w:rFonts w:hint="eastAsia"/>
                <w:color w:val="000000"/>
                <w:kern w:val="0"/>
                <w:sz w:val="24"/>
              </w:rPr>
              <w:t>本工程雨水管网设计结合雨水工程规划及周边规划水系、市政道路雨水系统，根据地形地势收集雨水。本次设计雨水收集系统如下：</w:t>
            </w:r>
          </w:p>
          <w:p w14:paraId="7BB1B7A4" w14:textId="181D9DF8" w:rsidR="00601E70" w:rsidRPr="004161B9" w:rsidRDefault="00601E70" w:rsidP="004161B9">
            <w:pPr>
              <w:ind w:firstLineChars="200" w:firstLine="480"/>
              <w:rPr>
                <w:color w:val="000000"/>
                <w:kern w:val="0"/>
                <w:sz w:val="24"/>
              </w:rPr>
            </w:pPr>
            <w:r w:rsidRPr="004161B9">
              <w:rPr>
                <w:rFonts w:hint="eastAsia"/>
                <w:color w:val="000000"/>
                <w:kern w:val="0"/>
                <w:sz w:val="24"/>
              </w:rPr>
              <w:t>全线道路设计纵坡较高点位于</w:t>
            </w:r>
            <w:r w:rsidRPr="004161B9">
              <w:rPr>
                <w:color w:val="000000"/>
                <w:kern w:val="0"/>
                <w:sz w:val="24"/>
              </w:rPr>
              <w:t>K0+470</w:t>
            </w:r>
            <w:r w:rsidRPr="004161B9">
              <w:rPr>
                <w:rFonts w:hint="eastAsia"/>
                <w:color w:val="000000"/>
                <w:kern w:val="0"/>
                <w:sz w:val="24"/>
              </w:rPr>
              <w:t>、</w:t>
            </w:r>
            <w:r w:rsidRPr="004161B9">
              <w:rPr>
                <w:color w:val="000000"/>
                <w:kern w:val="0"/>
                <w:sz w:val="24"/>
              </w:rPr>
              <w:t>K0+950</w:t>
            </w:r>
            <w:r w:rsidRPr="004161B9">
              <w:rPr>
                <w:rFonts w:hint="eastAsia"/>
                <w:color w:val="000000"/>
                <w:kern w:val="0"/>
                <w:sz w:val="24"/>
              </w:rPr>
              <w:t>处。新桥河</w:t>
            </w:r>
            <w:r w:rsidR="004161B9">
              <w:rPr>
                <w:rFonts w:hint="eastAsia"/>
                <w:color w:val="000000"/>
                <w:kern w:val="0"/>
                <w:sz w:val="24"/>
              </w:rPr>
              <w:t>高排渠、</w:t>
            </w:r>
            <w:r w:rsidRPr="004161B9">
              <w:rPr>
                <w:rFonts w:hint="eastAsia"/>
                <w:color w:val="000000"/>
                <w:kern w:val="0"/>
                <w:sz w:val="24"/>
              </w:rPr>
              <w:t>低排渠自北</w:t>
            </w:r>
            <w:r w:rsidRPr="004161B9">
              <w:rPr>
                <w:rFonts w:hint="eastAsia"/>
                <w:color w:val="000000"/>
                <w:kern w:val="0"/>
                <w:sz w:val="24"/>
              </w:rPr>
              <w:lastRenderedPageBreak/>
              <w:t>向南穿越设计道路，根据现状及规划情况，霞</w:t>
            </w:r>
            <w:proofErr w:type="gramStart"/>
            <w:r w:rsidRPr="004161B9">
              <w:rPr>
                <w:rFonts w:hint="eastAsia"/>
                <w:color w:val="000000"/>
                <w:kern w:val="0"/>
                <w:sz w:val="24"/>
              </w:rPr>
              <w:t>湾路</w:t>
            </w:r>
            <w:proofErr w:type="gramEnd"/>
            <w:r w:rsidRPr="004161B9">
              <w:rPr>
                <w:rFonts w:hint="eastAsia"/>
                <w:color w:val="000000"/>
                <w:kern w:val="0"/>
                <w:sz w:val="24"/>
              </w:rPr>
              <w:t>雨水分段排放：</w:t>
            </w:r>
          </w:p>
          <w:p w14:paraId="6BDEFA19" w14:textId="6464FF70" w:rsidR="00601E70" w:rsidRPr="004161B9" w:rsidRDefault="004161B9" w:rsidP="004161B9">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1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①</w:t>
            </w:r>
            <w:r>
              <w:rPr>
                <w:color w:val="000000"/>
                <w:kern w:val="0"/>
                <w:sz w:val="24"/>
              </w:rPr>
              <w:fldChar w:fldCharType="end"/>
            </w:r>
            <w:r w:rsidR="00601E70" w:rsidRPr="004161B9">
              <w:rPr>
                <w:rFonts w:hint="eastAsia"/>
                <w:color w:val="000000"/>
                <w:kern w:val="0"/>
                <w:sz w:val="24"/>
              </w:rPr>
              <w:t>清湖路至观湖路段（</w:t>
            </w:r>
            <w:r w:rsidR="00601E70" w:rsidRPr="004161B9">
              <w:rPr>
                <w:color w:val="000000"/>
                <w:kern w:val="0"/>
                <w:sz w:val="24"/>
              </w:rPr>
              <w:t>K0+560~K0+830</w:t>
            </w:r>
            <w:r w:rsidR="00601E70" w:rsidRPr="004161B9">
              <w:rPr>
                <w:rFonts w:hint="eastAsia"/>
                <w:color w:val="000000"/>
                <w:kern w:val="0"/>
                <w:sz w:val="24"/>
              </w:rPr>
              <w:t>）</w:t>
            </w:r>
          </w:p>
          <w:p w14:paraId="23EF974E" w14:textId="567B8F91" w:rsidR="00601E70" w:rsidRPr="004161B9" w:rsidRDefault="00601E70" w:rsidP="004161B9">
            <w:pPr>
              <w:ind w:firstLineChars="200" w:firstLine="480"/>
              <w:rPr>
                <w:color w:val="000000"/>
                <w:kern w:val="0"/>
                <w:sz w:val="24"/>
              </w:rPr>
            </w:pPr>
            <w:r w:rsidRPr="004161B9">
              <w:rPr>
                <w:rFonts w:hint="eastAsia"/>
                <w:color w:val="000000"/>
                <w:kern w:val="0"/>
                <w:sz w:val="24"/>
              </w:rPr>
              <w:t>道路北侧布置雨水管，由东西两侧向中部低点（</w:t>
            </w:r>
            <w:r w:rsidRPr="004161B9">
              <w:rPr>
                <w:color w:val="000000"/>
                <w:kern w:val="0"/>
                <w:sz w:val="24"/>
              </w:rPr>
              <w:t>K0+710</w:t>
            </w:r>
            <w:r w:rsidRPr="004161B9">
              <w:rPr>
                <w:rFonts w:hint="eastAsia"/>
                <w:color w:val="000000"/>
                <w:kern w:val="0"/>
                <w:sz w:val="24"/>
              </w:rPr>
              <w:t>）汇聚排入北侧连通渠，进清水湖。该段雨水管道主要服务道路南侧地块的雨水排放。雨水管道总服务面积约</w:t>
            </w:r>
            <w:r w:rsidRPr="004161B9">
              <w:rPr>
                <w:color w:val="000000"/>
                <w:kern w:val="0"/>
                <w:sz w:val="24"/>
              </w:rPr>
              <w:t>1.82ha</w:t>
            </w:r>
            <w:r w:rsidRPr="004161B9">
              <w:rPr>
                <w:rFonts w:hint="eastAsia"/>
                <w:color w:val="000000"/>
                <w:kern w:val="0"/>
                <w:sz w:val="24"/>
              </w:rPr>
              <w:t>，设计管径</w:t>
            </w:r>
            <w:r w:rsidRPr="004161B9">
              <w:rPr>
                <w:color w:val="000000"/>
                <w:kern w:val="0"/>
                <w:sz w:val="24"/>
              </w:rPr>
              <w:t>DN500</w:t>
            </w:r>
            <w:r w:rsidRPr="004161B9">
              <w:rPr>
                <w:rFonts w:hint="eastAsia"/>
                <w:color w:val="000000"/>
                <w:kern w:val="0"/>
                <w:sz w:val="24"/>
              </w:rPr>
              <w:t>。</w:t>
            </w:r>
          </w:p>
          <w:p w14:paraId="398C603B" w14:textId="435D43DF" w:rsidR="00601E70" w:rsidRPr="004161B9" w:rsidRDefault="004161B9" w:rsidP="004161B9">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2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②</w:t>
            </w:r>
            <w:r>
              <w:rPr>
                <w:color w:val="000000"/>
                <w:kern w:val="0"/>
                <w:sz w:val="24"/>
              </w:rPr>
              <w:fldChar w:fldCharType="end"/>
            </w:r>
            <w:r w:rsidR="00601E70" w:rsidRPr="004161B9">
              <w:rPr>
                <w:rFonts w:hint="eastAsia"/>
                <w:color w:val="000000"/>
                <w:kern w:val="0"/>
                <w:sz w:val="24"/>
              </w:rPr>
              <w:t>观湖路至</w:t>
            </w:r>
            <w:proofErr w:type="gramStart"/>
            <w:r w:rsidR="00601E70" w:rsidRPr="004161B9">
              <w:rPr>
                <w:rFonts w:hint="eastAsia"/>
                <w:color w:val="000000"/>
                <w:kern w:val="0"/>
                <w:sz w:val="24"/>
              </w:rPr>
              <w:t>新桥河低排渠</w:t>
            </w:r>
            <w:proofErr w:type="gramEnd"/>
            <w:r w:rsidR="00601E70" w:rsidRPr="004161B9">
              <w:rPr>
                <w:rFonts w:hint="eastAsia"/>
                <w:color w:val="000000"/>
                <w:kern w:val="0"/>
                <w:sz w:val="24"/>
              </w:rPr>
              <w:t>（</w:t>
            </w:r>
            <w:r w:rsidR="00601E70" w:rsidRPr="004161B9">
              <w:rPr>
                <w:color w:val="000000"/>
                <w:kern w:val="0"/>
                <w:sz w:val="24"/>
              </w:rPr>
              <w:t>K0+830~K1+060</w:t>
            </w:r>
            <w:r w:rsidR="00601E70" w:rsidRPr="004161B9">
              <w:rPr>
                <w:rFonts w:hint="eastAsia"/>
                <w:color w:val="000000"/>
                <w:kern w:val="0"/>
                <w:sz w:val="24"/>
              </w:rPr>
              <w:t>）</w:t>
            </w:r>
          </w:p>
          <w:p w14:paraId="4B60B019" w14:textId="6A35D980" w:rsidR="00601E70" w:rsidRPr="004161B9" w:rsidRDefault="00601E70" w:rsidP="004161B9">
            <w:pPr>
              <w:ind w:firstLineChars="200" w:firstLine="480"/>
              <w:rPr>
                <w:color w:val="000000"/>
                <w:kern w:val="0"/>
                <w:sz w:val="24"/>
              </w:rPr>
            </w:pPr>
            <w:r w:rsidRPr="004161B9">
              <w:rPr>
                <w:rFonts w:hint="eastAsia"/>
                <w:color w:val="000000"/>
                <w:kern w:val="0"/>
                <w:sz w:val="24"/>
              </w:rPr>
              <w:t>道路北侧布置雨水管，自西向东排入</w:t>
            </w:r>
            <w:proofErr w:type="gramStart"/>
            <w:r w:rsidRPr="004161B9">
              <w:rPr>
                <w:rFonts w:hint="eastAsia"/>
                <w:color w:val="000000"/>
                <w:kern w:val="0"/>
                <w:sz w:val="24"/>
              </w:rPr>
              <w:t>新桥河低排渠</w:t>
            </w:r>
            <w:proofErr w:type="gramEnd"/>
            <w:r w:rsidRPr="004161B9">
              <w:rPr>
                <w:rFonts w:hint="eastAsia"/>
                <w:color w:val="000000"/>
                <w:kern w:val="0"/>
                <w:sz w:val="24"/>
              </w:rPr>
              <w:t>，进清水湖。雨水管道主要服务道路南侧地块的雨水排放，同时转输部分观湖路雨水，总服务面积约</w:t>
            </w:r>
            <w:r w:rsidRPr="004161B9">
              <w:rPr>
                <w:color w:val="000000"/>
                <w:kern w:val="0"/>
                <w:sz w:val="24"/>
              </w:rPr>
              <w:t>3.26ha</w:t>
            </w:r>
            <w:r w:rsidRPr="004161B9">
              <w:rPr>
                <w:rFonts w:hint="eastAsia"/>
                <w:color w:val="000000"/>
                <w:kern w:val="0"/>
                <w:sz w:val="24"/>
              </w:rPr>
              <w:t>，设计管径</w:t>
            </w:r>
            <w:r w:rsidRPr="004161B9">
              <w:rPr>
                <w:color w:val="000000"/>
                <w:kern w:val="0"/>
                <w:sz w:val="24"/>
              </w:rPr>
              <w:t>DN500~DN600</w:t>
            </w:r>
            <w:r w:rsidRPr="004161B9">
              <w:rPr>
                <w:rFonts w:hint="eastAsia"/>
                <w:color w:val="000000"/>
                <w:kern w:val="0"/>
                <w:sz w:val="24"/>
              </w:rPr>
              <w:t>；</w:t>
            </w:r>
          </w:p>
          <w:p w14:paraId="57507D15" w14:textId="3384F730" w:rsidR="00601E70" w:rsidRPr="004161B9" w:rsidRDefault="004161B9" w:rsidP="004161B9">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3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③</w:t>
            </w:r>
            <w:r>
              <w:rPr>
                <w:color w:val="000000"/>
                <w:kern w:val="0"/>
                <w:sz w:val="24"/>
              </w:rPr>
              <w:fldChar w:fldCharType="end"/>
            </w:r>
            <w:proofErr w:type="gramStart"/>
            <w:r w:rsidR="00601E70" w:rsidRPr="004161B9">
              <w:rPr>
                <w:rFonts w:hint="eastAsia"/>
                <w:color w:val="000000"/>
                <w:kern w:val="0"/>
                <w:sz w:val="24"/>
              </w:rPr>
              <w:t>新桥河低排渠</w:t>
            </w:r>
            <w:proofErr w:type="gramEnd"/>
            <w:r w:rsidR="00601E70" w:rsidRPr="004161B9">
              <w:rPr>
                <w:rFonts w:hint="eastAsia"/>
                <w:color w:val="000000"/>
                <w:kern w:val="0"/>
                <w:sz w:val="24"/>
              </w:rPr>
              <w:t>至清霞路（</w:t>
            </w:r>
            <w:r w:rsidR="00601E70" w:rsidRPr="004161B9">
              <w:rPr>
                <w:color w:val="000000"/>
                <w:kern w:val="0"/>
                <w:sz w:val="24"/>
              </w:rPr>
              <w:t>K1+060~K1+540</w:t>
            </w:r>
            <w:r w:rsidR="00601E70" w:rsidRPr="004161B9">
              <w:rPr>
                <w:rFonts w:hint="eastAsia"/>
                <w:color w:val="000000"/>
                <w:kern w:val="0"/>
                <w:sz w:val="24"/>
              </w:rPr>
              <w:t>）</w:t>
            </w:r>
          </w:p>
          <w:p w14:paraId="6C661F11" w14:textId="1D406733" w:rsidR="00601E70" w:rsidRPr="004161B9" w:rsidRDefault="00601E70" w:rsidP="004161B9">
            <w:pPr>
              <w:ind w:firstLineChars="200" w:firstLine="480"/>
              <w:rPr>
                <w:color w:val="000000"/>
                <w:kern w:val="0"/>
                <w:sz w:val="24"/>
              </w:rPr>
            </w:pPr>
            <w:r w:rsidRPr="004161B9">
              <w:rPr>
                <w:rFonts w:hint="eastAsia"/>
                <w:color w:val="000000"/>
                <w:kern w:val="0"/>
                <w:sz w:val="24"/>
              </w:rPr>
              <w:t>道路北侧布置雨水管，自中部往西、东两侧排水。西段（</w:t>
            </w:r>
            <w:r w:rsidRPr="004161B9">
              <w:rPr>
                <w:color w:val="000000"/>
                <w:kern w:val="0"/>
                <w:sz w:val="24"/>
              </w:rPr>
              <w:t>K1+060~K1+320</w:t>
            </w:r>
            <w:r w:rsidRPr="004161B9">
              <w:rPr>
                <w:rFonts w:hint="eastAsia"/>
                <w:color w:val="000000"/>
                <w:kern w:val="0"/>
                <w:sz w:val="24"/>
              </w:rPr>
              <w:t>）排入</w:t>
            </w:r>
            <w:proofErr w:type="gramStart"/>
            <w:r w:rsidRPr="004161B9">
              <w:rPr>
                <w:rFonts w:hint="eastAsia"/>
                <w:color w:val="000000"/>
                <w:kern w:val="0"/>
                <w:sz w:val="24"/>
              </w:rPr>
              <w:t>新桥河低排渠</w:t>
            </w:r>
            <w:proofErr w:type="gramEnd"/>
            <w:r w:rsidRPr="004161B9">
              <w:rPr>
                <w:rFonts w:hint="eastAsia"/>
                <w:color w:val="000000"/>
                <w:kern w:val="0"/>
                <w:sz w:val="24"/>
              </w:rPr>
              <w:t>，进清水湖，雨水管道主要服务道路南、北两侧地块的雨水排放，同时转输部分规划</w:t>
            </w:r>
            <w:r w:rsidRPr="004161B9">
              <w:rPr>
                <w:color w:val="000000"/>
                <w:kern w:val="0"/>
                <w:sz w:val="24"/>
              </w:rPr>
              <w:t xml:space="preserve">QST17 </w:t>
            </w:r>
            <w:r w:rsidRPr="004161B9">
              <w:rPr>
                <w:rFonts w:hint="eastAsia"/>
                <w:color w:val="000000"/>
                <w:kern w:val="0"/>
                <w:sz w:val="24"/>
              </w:rPr>
              <w:t>路的雨水，总服务面积约</w:t>
            </w:r>
            <w:r w:rsidRPr="004161B9">
              <w:rPr>
                <w:color w:val="000000"/>
                <w:kern w:val="0"/>
                <w:sz w:val="24"/>
              </w:rPr>
              <w:t>4.36ha</w:t>
            </w:r>
            <w:r w:rsidRPr="004161B9">
              <w:rPr>
                <w:rFonts w:hint="eastAsia"/>
                <w:color w:val="000000"/>
                <w:kern w:val="0"/>
                <w:sz w:val="24"/>
              </w:rPr>
              <w:t>，设计管径</w:t>
            </w:r>
            <w:r w:rsidRPr="004161B9">
              <w:rPr>
                <w:color w:val="000000"/>
                <w:kern w:val="0"/>
                <w:sz w:val="24"/>
              </w:rPr>
              <w:t>DN600~DN800</w:t>
            </w:r>
            <w:r w:rsidRPr="004161B9">
              <w:rPr>
                <w:rFonts w:hint="eastAsia"/>
                <w:color w:val="000000"/>
                <w:kern w:val="0"/>
                <w:sz w:val="24"/>
              </w:rPr>
              <w:t>。</w:t>
            </w:r>
          </w:p>
          <w:p w14:paraId="64382B8E" w14:textId="5523CFC1" w:rsidR="00601E70" w:rsidRPr="004161B9" w:rsidRDefault="00601E70" w:rsidP="004161B9">
            <w:pPr>
              <w:ind w:firstLineChars="200" w:firstLine="480"/>
              <w:rPr>
                <w:color w:val="000000"/>
                <w:kern w:val="0"/>
                <w:sz w:val="24"/>
              </w:rPr>
            </w:pPr>
            <w:r w:rsidRPr="004161B9">
              <w:rPr>
                <w:rFonts w:hint="eastAsia"/>
                <w:color w:val="000000"/>
                <w:kern w:val="0"/>
                <w:sz w:val="24"/>
              </w:rPr>
              <w:t>东段（</w:t>
            </w:r>
            <w:r w:rsidRPr="004161B9">
              <w:rPr>
                <w:color w:val="000000"/>
                <w:kern w:val="0"/>
                <w:sz w:val="24"/>
              </w:rPr>
              <w:t>K1+320~K1+540</w:t>
            </w:r>
            <w:r w:rsidRPr="004161B9">
              <w:rPr>
                <w:rFonts w:hint="eastAsia"/>
                <w:color w:val="000000"/>
                <w:kern w:val="0"/>
                <w:sz w:val="24"/>
              </w:rPr>
              <w:t>）排入</w:t>
            </w:r>
            <w:r w:rsidR="004161B9">
              <w:rPr>
                <w:rFonts w:hint="eastAsia"/>
                <w:color w:val="000000"/>
                <w:kern w:val="0"/>
                <w:sz w:val="24"/>
              </w:rPr>
              <w:t>清</w:t>
            </w:r>
            <w:r w:rsidRPr="004161B9">
              <w:rPr>
                <w:rFonts w:hint="eastAsia"/>
                <w:color w:val="000000"/>
                <w:kern w:val="0"/>
                <w:sz w:val="24"/>
              </w:rPr>
              <w:t>霞路雨水管道，</w:t>
            </w:r>
            <w:proofErr w:type="gramStart"/>
            <w:r w:rsidRPr="004161B9">
              <w:rPr>
                <w:rFonts w:hint="eastAsia"/>
                <w:color w:val="000000"/>
                <w:kern w:val="0"/>
                <w:sz w:val="24"/>
              </w:rPr>
              <w:t>接入管底</w:t>
            </w:r>
            <w:proofErr w:type="gramEnd"/>
            <w:r w:rsidRPr="004161B9">
              <w:rPr>
                <w:rFonts w:hint="eastAsia"/>
                <w:color w:val="000000"/>
                <w:kern w:val="0"/>
                <w:sz w:val="24"/>
              </w:rPr>
              <w:t>标高</w:t>
            </w:r>
            <w:r w:rsidRPr="004161B9">
              <w:rPr>
                <w:color w:val="000000"/>
                <w:kern w:val="0"/>
                <w:sz w:val="24"/>
              </w:rPr>
              <w:t>41.36m</w:t>
            </w:r>
            <w:r w:rsidRPr="004161B9">
              <w:rPr>
                <w:rFonts w:hint="eastAsia"/>
                <w:color w:val="000000"/>
                <w:kern w:val="0"/>
                <w:sz w:val="24"/>
              </w:rPr>
              <w:t>，雨水管道主要服务道路南、北两侧地块的雨水排放，总服务面积约</w:t>
            </w:r>
            <w:r w:rsidRPr="004161B9">
              <w:rPr>
                <w:color w:val="000000"/>
                <w:kern w:val="0"/>
                <w:sz w:val="24"/>
              </w:rPr>
              <w:t>2.47ha</w:t>
            </w:r>
            <w:r w:rsidRPr="004161B9">
              <w:rPr>
                <w:rFonts w:hint="eastAsia"/>
                <w:color w:val="000000"/>
                <w:kern w:val="0"/>
                <w:sz w:val="24"/>
              </w:rPr>
              <w:t>，设计管径</w:t>
            </w:r>
            <w:r w:rsidRPr="004161B9">
              <w:rPr>
                <w:color w:val="000000"/>
                <w:kern w:val="0"/>
                <w:sz w:val="24"/>
              </w:rPr>
              <w:t>DN600</w:t>
            </w:r>
            <w:r w:rsidRPr="004161B9">
              <w:rPr>
                <w:rFonts w:hint="eastAsia"/>
                <w:color w:val="000000"/>
                <w:kern w:val="0"/>
                <w:sz w:val="24"/>
              </w:rPr>
              <w:t>。</w:t>
            </w:r>
          </w:p>
          <w:p w14:paraId="63822190" w14:textId="731A8D92" w:rsidR="00601E70" w:rsidRPr="004161B9" w:rsidRDefault="004161B9" w:rsidP="004161B9">
            <w:pPr>
              <w:ind w:firstLineChars="200" w:firstLine="480"/>
              <w:rPr>
                <w:color w:val="000000"/>
                <w:kern w:val="0"/>
                <w:sz w:val="24"/>
              </w:rPr>
            </w:pPr>
            <w:r>
              <w:rPr>
                <w:rFonts w:hint="eastAsia"/>
                <w:color w:val="000000"/>
                <w:kern w:val="0"/>
                <w:sz w:val="24"/>
              </w:rPr>
              <w:t>2</w:t>
            </w:r>
            <w:r>
              <w:rPr>
                <w:rFonts w:hint="eastAsia"/>
                <w:color w:val="000000"/>
                <w:kern w:val="0"/>
                <w:sz w:val="24"/>
              </w:rPr>
              <w:t>）</w:t>
            </w:r>
            <w:r w:rsidR="00601E70" w:rsidRPr="004161B9">
              <w:rPr>
                <w:rFonts w:hint="eastAsia"/>
                <w:color w:val="000000"/>
                <w:kern w:val="0"/>
                <w:sz w:val="24"/>
              </w:rPr>
              <w:t>纵断面设计</w:t>
            </w:r>
          </w:p>
          <w:p w14:paraId="7EBEE1CB" w14:textId="27F40327" w:rsidR="00601E70" w:rsidRPr="004161B9" w:rsidRDefault="00601E70" w:rsidP="004161B9">
            <w:pPr>
              <w:ind w:firstLineChars="200" w:firstLine="480"/>
              <w:rPr>
                <w:color w:val="000000"/>
                <w:kern w:val="0"/>
                <w:sz w:val="24"/>
              </w:rPr>
            </w:pPr>
            <w:r w:rsidRPr="004161B9">
              <w:rPr>
                <w:rFonts w:hint="eastAsia"/>
                <w:color w:val="000000"/>
                <w:kern w:val="0"/>
                <w:sz w:val="24"/>
              </w:rPr>
              <w:t>雨水工程管线标高考虑最小覆土和与各专业管线（包括电力、电信、给水、燃气等）的竖向交叉关系，本设计的雨水管道尽量考虑埋深一般控制在</w:t>
            </w:r>
            <w:r w:rsidRPr="004161B9">
              <w:rPr>
                <w:color w:val="000000"/>
                <w:kern w:val="0"/>
                <w:sz w:val="24"/>
              </w:rPr>
              <w:t>2.6m</w:t>
            </w:r>
            <w:r w:rsidRPr="004161B9">
              <w:rPr>
                <w:rFonts w:hint="eastAsia"/>
                <w:color w:val="000000"/>
                <w:kern w:val="0"/>
                <w:sz w:val="24"/>
              </w:rPr>
              <w:t>，具体纵向标高根据流量确定管径、坡度，依据管线坡度计算确定。</w:t>
            </w:r>
          </w:p>
          <w:p w14:paraId="5AFE32C3" w14:textId="54D83D2B" w:rsidR="008967F6" w:rsidRPr="004161B9" w:rsidRDefault="004161B9" w:rsidP="004161B9">
            <w:pPr>
              <w:ind w:firstLineChars="200" w:firstLine="480"/>
              <w:rPr>
                <w:color w:val="000000"/>
                <w:kern w:val="0"/>
                <w:sz w:val="24"/>
              </w:rPr>
            </w:pPr>
            <w:r>
              <w:rPr>
                <w:rFonts w:hint="eastAsia"/>
                <w:color w:val="000000"/>
                <w:kern w:val="0"/>
                <w:sz w:val="24"/>
              </w:rPr>
              <w:t>3</w:t>
            </w:r>
            <w:r>
              <w:rPr>
                <w:rFonts w:hint="eastAsia"/>
                <w:color w:val="000000"/>
                <w:kern w:val="0"/>
                <w:sz w:val="24"/>
              </w:rPr>
              <w:t>）</w:t>
            </w:r>
            <w:r w:rsidR="008967F6" w:rsidRPr="004161B9">
              <w:rPr>
                <w:rFonts w:hint="eastAsia"/>
                <w:color w:val="000000"/>
                <w:kern w:val="0"/>
                <w:sz w:val="24"/>
              </w:rPr>
              <w:t>海绵城市设计</w:t>
            </w:r>
          </w:p>
          <w:p w14:paraId="2BD449EA" w14:textId="6E0BC19E" w:rsidR="008967F6" w:rsidRPr="004161B9" w:rsidRDefault="008967F6" w:rsidP="004161B9">
            <w:pPr>
              <w:ind w:firstLineChars="200" w:firstLine="480"/>
              <w:rPr>
                <w:color w:val="000000"/>
                <w:kern w:val="0"/>
                <w:sz w:val="24"/>
              </w:rPr>
            </w:pPr>
            <w:r w:rsidRPr="004161B9">
              <w:rPr>
                <w:rFonts w:hint="eastAsia"/>
                <w:color w:val="000000"/>
                <w:kern w:val="0"/>
                <w:sz w:val="24"/>
              </w:rPr>
              <w:t>清水塘片区被《株洲市海绵城市建设专项规划</w:t>
            </w:r>
            <w:r w:rsidRPr="004161B9">
              <w:rPr>
                <w:color w:val="000000"/>
                <w:kern w:val="0"/>
                <w:sz w:val="24"/>
              </w:rPr>
              <w:t>(2016-2030)</w:t>
            </w:r>
            <w:r w:rsidRPr="004161B9">
              <w:rPr>
                <w:rFonts w:hint="eastAsia"/>
                <w:color w:val="000000"/>
                <w:kern w:val="0"/>
                <w:sz w:val="24"/>
              </w:rPr>
              <w:t>》列为近期建设区域，本次适宜作为低影响开发雨水系统构建的载体主要是道路及分隔绿化带。城市道路径流雨水经截污预处理后引入道路红线内、外绿地内。低影响开发设施的选择可结合道路绿化带和道路红线外绿地优先设计下沉式绿地、生物滞留带、雨水湿地等。</w:t>
            </w:r>
          </w:p>
          <w:p w14:paraId="1D296E78" w14:textId="65C8F3A1" w:rsidR="008967F6" w:rsidRDefault="008967F6" w:rsidP="004161B9">
            <w:pPr>
              <w:ind w:firstLineChars="200" w:firstLine="480"/>
              <w:rPr>
                <w:color w:val="000000"/>
                <w:kern w:val="0"/>
                <w:sz w:val="24"/>
              </w:rPr>
            </w:pPr>
            <w:r w:rsidRPr="004161B9">
              <w:rPr>
                <w:rFonts w:hint="eastAsia"/>
                <w:color w:val="000000"/>
                <w:kern w:val="0"/>
                <w:sz w:val="24"/>
              </w:rPr>
              <w:t>城市道路径流雨水应通过有组织的汇流与转输，经截污等预处理后引入道路红线内、外绿地内，并通过设置在绿地内的以雨水渗透、储存、调节等为主要功能的低影响开发设施进行处理。道路范围内采用的低影响开发设施主要以调蓄和截污为主，包括透水路面、下凹式绿化带、生态树穴、环保型雨水口、雨水</w:t>
            </w:r>
            <w:proofErr w:type="gramStart"/>
            <w:r w:rsidRPr="004161B9">
              <w:rPr>
                <w:rFonts w:hint="eastAsia"/>
                <w:color w:val="000000"/>
                <w:kern w:val="0"/>
                <w:sz w:val="24"/>
              </w:rPr>
              <w:t>弃流井</w:t>
            </w:r>
            <w:proofErr w:type="gramEnd"/>
            <w:r w:rsidRPr="004161B9">
              <w:rPr>
                <w:rFonts w:hint="eastAsia"/>
                <w:color w:val="000000"/>
                <w:kern w:val="0"/>
                <w:sz w:val="24"/>
              </w:rPr>
              <w:t>、排水</w:t>
            </w:r>
            <w:r w:rsidRPr="004161B9">
              <w:rPr>
                <w:color w:val="000000"/>
                <w:kern w:val="0"/>
                <w:sz w:val="24"/>
              </w:rPr>
              <w:t xml:space="preserve">U </w:t>
            </w:r>
            <w:r w:rsidRPr="004161B9">
              <w:rPr>
                <w:rFonts w:hint="eastAsia"/>
                <w:color w:val="000000"/>
                <w:kern w:val="0"/>
                <w:sz w:val="24"/>
              </w:rPr>
              <w:t>槽、渗透溢流井、渗水盲沟（管）、排水式立缘石等。</w:t>
            </w:r>
          </w:p>
          <w:p w14:paraId="693756FB" w14:textId="322CAE39" w:rsidR="004161B9" w:rsidRPr="004161B9" w:rsidRDefault="004161B9" w:rsidP="004161B9">
            <w:pPr>
              <w:ind w:firstLineChars="200" w:firstLine="480"/>
              <w:rPr>
                <w:color w:val="000000"/>
                <w:kern w:val="0"/>
                <w:sz w:val="24"/>
              </w:rPr>
            </w:pPr>
            <w:r w:rsidRPr="004161B9">
              <w:rPr>
                <w:rFonts w:hint="eastAsia"/>
                <w:color w:val="000000"/>
                <w:kern w:val="0"/>
                <w:sz w:val="24"/>
              </w:rPr>
              <w:t>4</w:t>
            </w:r>
            <w:r w:rsidRPr="004161B9">
              <w:rPr>
                <w:rFonts w:hint="eastAsia"/>
                <w:color w:val="000000"/>
                <w:kern w:val="0"/>
                <w:sz w:val="24"/>
              </w:rPr>
              <w:t>）附属构筑物</w:t>
            </w:r>
          </w:p>
          <w:p w14:paraId="4051BC70" w14:textId="7FF2B436" w:rsidR="004161B9" w:rsidRPr="00A152B2" w:rsidRDefault="00A152B2" w:rsidP="00A152B2">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1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①</w:t>
            </w:r>
            <w:r>
              <w:rPr>
                <w:color w:val="000000"/>
                <w:kern w:val="0"/>
                <w:sz w:val="24"/>
              </w:rPr>
              <w:fldChar w:fldCharType="end"/>
            </w:r>
            <w:r w:rsidR="004161B9" w:rsidRPr="00A152B2">
              <w:rPr>
                <w:rFonts w:hint="eastAsia"/>
                <w:color w:val="000000"/>
                <w:kern w:val="0"/>
                <w:sz w:val="24"/>
              </w:rPr>
              <w:t>预留接户管</w:t>
            </w:r>
          </w:p>
          <w:p w14:paraId="77248D95" w14:textId="2D5D8840" w:rsidR="004161B9" w:rsidRPr="00A152B2" w:rsidRDefault="004161B9" w:rsidP="00A152B2">
            <w:pPr>
              <w:ind w:firstLineChars="200" w:firstLine="480"/>
              <w:rPr>
                <w:color w:val="000000"/>
                <w:kern w:val="0"/>
                <w:sz w:val="24"/>
              </w:rPr>
            </w:pPr>
            <w:r w:rsidRPr="00A152B2">
              <w:rPr>
                <w:rFonts w:hint="eastAsia"/>
                <w:color w:val="000000"/>
                <w:kern w:val="0"/>
                <w:sz w:val="24"/>
              </w:rPr>
              <w:lastRenderedPageBreak/>
              <w:t>本次雨水设计根据地块及现场实际情况进行预留管的设置，预留管布置间距</w:t>
            </w:r>
            <w:r w:rsidRPr="00A152B2">
              <w:rPr>
                <w:color w:val="000000"/>
                <w:kern w:val="0"/>
                <w:sz w:val="24"/>
              </w:rPr>
              <w:t>80~120m</w:t>
            </w:r>
            <w:r w:rsidRPr="00A152B2">
              <w:rPr>
                <w:rFonts w:hint="eastAsia"/>
                <w:color w:val="000000"/>
                <w:kern w:val="0"/>
                <w:sz w:val="24"/>
              </w:rPr>
              <w:t>，预留管管径</w:t>
            </w:r>
            <w:r w:rsidRPr="00A152B2">
              <w:rPr>
                <w:color w:val="000000"/>
                <w:kern w:val="0"/>
                <w:sz w:val="24"/>
              </w:rPr>
              <w:t>d500</w:t>
            </w:r>
            <w:r w:rsidRPr="00A152B2">
              <w:rPr>
                <w:rFonts w:hint="eastAsia"/>
                <w:color w:val="000000"/>
                <w:kern w:val="0"/>
                <w:sz w:val="24"/>
              </w:rPr>
              <w:t>，坡度</w:t>
            </w:r>
            <w:r w:rsidRPr="00A152B2">
              <w:rPr>
                <w:color w:val="000000"/>
                <w:kern w:val="0"/>
                <w:sz w:val="24"/>
              </w:rPr>
              <w:t>3</w:t>
            </w:r>
            <w:r w:rsidRPr="00A152B2">
              <w:rPr>
                <w:rFonts w:hint="eastAsia"/>
                <w:color w:val="000000"/>
                <w:kern w:val="0"/>
                <w:sz w:val="24"/>
              </w:rPr>
              <w:t>‰。预留井位于道路红线外</w:t>
            </w:r>
            <w:r w:rsidRPr="00A152B2">
              <w:rPr>
                <w:color w:val="000000"/>
                <w:kern w:val="0"/>
                <w:sz w:val="24"/>
              </w:rPr>
              <w:t xml:space="preserve">2 </w:t>
            </w:r>
            <w:r w:rsidRPr="00A152B2">
              <w:rPr>
                <w:rFonts w:hint="eastAsia"/>
                <w:color w:val="000000"/>
                <w:kern w:val="0"/>
                <w:sz w:val="24"/>
              </w:rPr>
              <w:t>米处，可根据现场具体情况调整适合的预留位置。</w:t>
            </w:r>
          </w:p>
          <w:p w14:paraId="59A1C084" w14:textId="1EB5ED89" w:rsidR="004161B9" w:rsidRPr="00A152B2" w:rsidRDefault="00A152B2" w:rsidP="00A152B2">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2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②</w:t>
            </w:r>
            <w:r>
              <w:rPr>
                <w:color w:val="000000"/>
                <w:kern w:val="0"/>
                <w:sz w:val="24"/>
              </w:rPr>
              <w:fldChar w:fldCharType="end"/>
            </w:r>
            <w:r w:rsidR="004161B9" w:rsidRPr="00A152B2">
              <w:rPr>
                <w:rFonts w:hint="eastAsia"/>
                <w:color w:val="000000"/>
                <w:kern w:val="0"/>
                <w:sz w:val="24"/>
              </w:rPr>
              <w:t>检查井</w:t>
            </w:r>
          </w:p>
          <w:p w14:paraId="2733B5AB" w14:textId="689358B5" w:rsidR="004161B9" w:rsidRPr="00A152B2" w:rsidRDefault="004161B9" w:rsidP="00A152B2">
            <w:pPr>
              <w:ind w:firstLineChars="200" w:firstLine="480"/>
              <w:rPr>
                <w:color w:val="000000"/>
                <w:kern w:val="0"/>
                <w:sz w:val="24"/>
              </w:rPr>
            </w:pPr>
            <w:r w:rsidRPr="00A152B2">
              <w:rPr>
                <w:rFonts w:hint="eastAsia"/>
                <w:color w:val="000000"/>
                <w:kern w:val="0"/>
                <w:sz w:val="24"/>
              </w:rPr>
              <w:t>包括管道检查井、跌水井、排水口等。</w:t>
            </w:r>
          </w:p>
          <w:p w14:paraId="7D2CC02D" w14:textId="5D6797A5" w:rsidR="004161B9" w:rsidRPr="00A152B2" w:rsidRDefault="00A152B2" w:rsidP="00A152B2">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3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③</w:t>
            </w:r>
            <w:r>
              <w:rPr>
                <w:color w:val="000000"/>
                <w:kern w:val="0"/>
                <w:sz w:val="24"/>
              </w:rPr>
              <w:fldChar w:fldCharType="end"/>
            </w:r>
            <w:r w:rsidR="004161B9" w:rsidRPr="00A152B2">
              <w:rPr>
                <w:rFonts w:hint="eastAsia"/>
                <w:color w:val="000000"/>
                <w:kern w:val="0"/>
                <w:sz w:val="24"/>
              </w:rPr>
              <w:t>雨水口及连接管</w:t>
            </w:r>
          </w:p>
          <w:p w14:paraId="60E1F6F8" w14:textId="2BB6610F" w:rsidR="00A152B2" w:rsidRPr="00A152B2" w:rsidRDefault="004161B9" w:rsidP="00A152B2">
            <w:pPr>
              <w:ind w:firstLineChars="200" w:firstLine="480"/>
              <w:rPr>
                <w:color w:val="000000"/>
                <w:kern w:val="0"/>
                <w:sz w:val="24"/>
              </w:rPr>
            </w:pPr>
            <w:r w:rsidRPr="00A152B2">
              <w:rPr>
                <w:rFonts w:hint="eastAsia"/>
                <w:color w:val="000000"/>
                <w:kern w:val="0"/>
                <w:sz w:val="24"/>
              </w:rPr>
              <w:t>道路交叉口处雨水口采用偏</w:t>
            </w:r>
            <w:proofErr w:type="gramStart"/>
            <w:r w:rsidRPr="00A152B2">
              <w:rPr>
                <w:rFonts w:hint="eastAsia"/>
                <w:color w:val="000000"/>
                <w:kern w:val="0"/>
                <w:sz w:val="24"/>
              </w:rPr>
              <w:t>沟式双箅</w:t>
            </w:r>
            <w:proofErr w:type="gramEnd"/>
            <w:r w:rsidRPr="00A152B2">
              <w:rPr>
                <w:rFonts w:hint="eastAsia"/>
                <w:color w:val="000000"/>
                <w:kern w:val="0"/>
                <w:sz w:val="24"/>
              </w:rPr>
              <w:t>防盗式雨水口</w:t>
            </w:r>
            <w:r w:rsidR="00A152B2">
              <w:rPr>
                <w:rFonts w:hint="eastAsia"/>
                <w:color w:val="000000"/>
                <w:kern w:val="0"/>
                <w:sz w:val="24"/>
              </w:rPr>
              <w:t>；</w:t>
            </w:r>
            <w:r w:rsidRPr="00A152B2">
              <w:rPr>
                <w:rFonts w:hint="eastAsia"/>
                <w:color w:val="000000"/>
                <w:kern w:val="0"/>
                <w:sz w:val="24"/>
              </w:rPr>
              <w:t>机非分隔绿化带内设置溢流雨水口（溢流井），溢流</w:t>
            </w:r>
            <w:proofErr w:type="gramStart"/>
            <w:r w:rsidRPr="00A152B2">
              <w:rPr>
                <w:rFonts w:hint="eastAsia"/>
                <w:color w:val="000000"/>
                <w:kern w:val="0"/>
                <w:sz w:val="24"/>
              </w:rPr>
              <w:t>井设置</w:t>
            </w:r>
            <w:proofErr w:type="gramEnd"/>
            <w:r w:rsidRPr="00A152B2">
              <w:rPr>
                <w:rFonts w:hint="eastAsia"/>
                <w:color w:val="000000"/>
                <w:kern w:val="0"/>
                <w:sz w:val="24"/>
              </w:rPr>
              <w:t>截污框。</w:t>
            </w:r>
          </w:p>
          <w:p w14:paraId="4C29F78A" w14:textId="637261AD" w:rsidR="00A152B2" w:rsidRPr="00A152B2" w:rsidRDefault="00A152B2" w:rsidP="00A152B2">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4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④</w:t>
            </w:r>
            <w:r>
              <w:rPr>
                <w:color w:val="000000"/>
                <w:kern w:val="0"/>
                <w:sz w:val="24"/>
              </w:rPr>
              <w:fldChar w:fldCharType="end"/>
            </w:r>
            <w:r w:rsidRPr="00A152B2">
              <w:rPr>
                <w:rFonts w:hint="eastAsia"/>
                <w:color w:val="000000"/>
                <w:kern w:val="0"/>
                <w:sz w:val="24"/>
              </w:rPr>
              <w:t>砾石缓冲带</w:t>
            </w:r>
          </w:p>
          <w:p w14:paraId="5A3FB82E" w14:textId="4C54EB79" w:rsidR="00A152B2" w:rsidRPr="00A152B2" w:rsidRDefault="00A152B2" w:rsidP="00A152B2">
            <w:pPr>
              <w:ind w:firstLineChars="200" w:firstLine="480"/>
              <w:rPr>
                <w:color w:val="000000"/>
                <w:kern w:val="0"/>
                <w:sz w:val="24"/>
              </w:rPr>
            </w:pPr>
            <w:r w:rsidRPr="00A152B2">
              <w:rPr>
                <w:rFonts w:hint="eastAsia"/>
                <w:color w:val="000000"/>
                <w:kern w:val="0"/>
                <w:sz w:val="24"/>
              </w:rPr>
              <w:t>为防止绿化带纵坡太大到时雨水排放速度过快，在下沉式绿化带中设计砾石缓冲带，使雨水在下沉式绿化带内充分滞留、入渗。砾石缓冲带顶高程略低于下沉式绿化带顶部标高。</w:t>
            </w:r>
          </w:p>
          <w:p w14:paraId="2BBB8E39" w14:textId="29EF5EE2" w:rsidR="00A152B2" w:rsidRPr="00A152B2" w:rsidRDefault="00A152B2" w:rsidP="00A152B2">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5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⑤</w:t>
            </w:r>
            <w:r>
              <w:rPr>
                <w:color w:val="000000"/>
                <w:kern w:val="0"/>
                <w:sz w:val="24"/>
              </w:rPr>
              <w:fldChar w:fldCharType="end"/>
            </w:r>
            <w:r w:rsidRPr="00A152B2">
              <w:rPr>
                <w:rFonts w:hint="eastAsia"/>
                <w:color w:val="000000"/>
                <w:kern w:val="0"/>
                <w:sz w:val="24"/>
              </w:rPr>
              <w:t>防坠网</w:t>
            </w:r>
          </w:p>
          <w:p w14:paraId="03E8AFE6" w14:textId="4AD00B1F" w:rsidR="00A152B2" w:rsidRPr="00A152B2" w:rsidRDefault="00A152B2" w:rsidP="00A152B2">
            <w:pPr>
              <w:ind w:firstLineChars="200" w:firstLine="480"/>
              <w:rPr>
                <w:color w:val="000000"/>
                <w:kern w:val="0"/>
                <w:sz w:val="24"/>
              </w:rPr>
            </w:pPr>
            <w:r w:rsidRPr="00A152B2">
              <w:rPr>
                <w:rFonts w:hint="eastAsia"/>
                <w:color w:val="000000"/>
                <w:kern w:val="0"/>
                <w:sz w:val="24"/>
              </w:rPr>
              <w:t>为避免在检查井盖损坏或缺失时发生行人坠落检查井的事故，排水检查井应安装防坠落网，要求防</w:t>
            </w:r>
            <w:proofErr w:type="gramStart"/>
            <w:r w:rsidRPr="00A152B2">
              <w:rPr>
                <w:rFonts w:hint="eastAsia"/>
                <w:color w:val="000000"/>
                <w:kern w:val="0"/>
                <w:sz w:val="24"/>
              </w:rPr>
              <w:t>坠落网</w:t>
            </w:r>
            <w:proofErr w:type="gramEnd"/>
            <w:r w:rsidRPr="00A152B2">
              <w:rPr>
                <w:rFonts w:hint="eastAsia"/>
                <w:color w:val="000000"/>
                <w:kern w:val="0"/>
                <w:sz w:val="24"/>
              </w:rPr>
              <w:t>应牢固可靠，承重能力≥</w:t>
            </w:r>
            <w:r w:rsidRPr="00A152B2">
              <w:rPr>
                <w:color w:val="000000"/>
                <w:kern w:val="0"/>
                <w:sz w:val="24"/>
              </w:rPr>
              <w:t>150Kg</w:t>
            </w:r>
            <w:r w:rsidRPr="00A152B2">
              <w:rPr>
                <w:rFonts w:hint="eastAsia"/>
                <w:color w:val="000000"/>
                <w:kern w:val="0"/>
                <w:sz w:val="24"/>
              </w:rPr>
              <w:t>，并具备较大的过水能力，避免暴雨期间雨水从井底涌出时被冲走。</w:t>
            </w:r>
          </w:p>
          <w:p w14:paraId="3EBF1D93" w14:textId="648F2388" w:rsidR="00A152B2" w:rsidRPr="00A152B2" w:rsidRDefault="00A152B2" w:rsidP="00A152B2">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6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⑥</w:t>
            </w:r>
            <w:r>
              <w:rPr>
                <w:color w:val="000000"/>
                <w:kern w:val="0"/>
                <w:sz w:val="24"/>
              </w:rPr>
              <w:fldChar w:fldCharType="end"/>
            </w:r>
            <w:r w:rsidRPr="00A152B2">
              <w:rPr>
                <w:rFonts w:hint="eastAsia"/>
                <w:color w:val="000000"/>
                <w:kern w:val="0"/>
                <w:sz w:val="24"/>
              </w:rPr>
              <w:t>临时排水边沟</w:t>
            </w:r>
          </w:p>
          <w:p w14:paraId="578941BE" w14:textId="48D641DB" w:rsidR="00A152B2" w:rsidRPr="00A152B2" w:rsidRDefault="00A152B2" w:rsidP="00A152B2">
            <w:pPr>
              <w:ind w:firstLineChars="200" w:firstLine="480"/>
              <w:rPr>
                <w:color w:val="000000"/>
                <w:kern w:val="0"/>
                <w:sz w:val="24"/>
              </w:rPr>
            </w:pPr>
            <w:r w:rsidRPr="00A152B2">
              <w:rPr>
                <w:rFonts w:hint="eastAsia"/>
                <w:color w:val="000000"/>
                <w:kern w:val="0"/>
                <w:sz w:val="24"/>
              </w:rPr>
              <w:t>设计排水边沟作用：拦截路基以外的雨水</w:t>
            </w:r>
            <w:proofErr w:type="gramStart"/>
            <w:r w:rsidRPr="00A152B2">
              <w:rPr>
                <w:rFonts w:hint="eastAsia"/>
                <w:color w:val="000000"/>
                <w:kern w:val="0"/>
                <w:sz w:val="24"/>
              </w:rPr>
              <w:t>徂</w:t>
            </w:r>
            <w:proofErr w:type="gramEnd"/>
            <w:r w:rsidRPr="00A152B2">
              <w:rPr>
                <w:rFonts w:hint="eastAsia"/>
                <w:color w:val="000000"/>
                <w:kern w:val="0"/>
                <w:sz w:val="24"/>
              </w:rPr>
              <w:t>流，避免对路基、民宅、农田、菜地造成冲刷。道路两侧未开</w:t>
            </w:r>
            <w:proofErr w:type="gramStart"/>
            <w:r w:rsidRPr="00A152B2">
              <w:rPr>
                <w:rFonts w:hint="eastAsia"/>
                <w:color w:val="000000"/>
                <w:kern w:val="0"/>
                <w:sz w:val="24"/>
              </w:rPr>
              <w:t>収</w:t>
            </w:r>
            <w:proofErr w:type="gramEnd"/>
            <w:r w:rsidRPr="00A152B2">
              <w:rPr>
                <w:rFonts w:hint="eastAsia"/>
                <w:color w:val="000000"/>
                <w:kern w:val="0"/>
                <w:sz w:val="24"/>
              </w:rPr>
              <w:t>区域采用临时排水边沟，断面：</w:t>
            </w:r>
            <w:r w:rsidRPr="00A152B2">
              <w:rPr>
                <w:color w:val="000000"/>
                <w:kern w:val="0"/>
                <w:sz w:val="24"/>
              </w:rPr>
              <w:t>W=0.5m</w:t>
            </w:r>
            <w:r w:rsidRPr="00A152B2">
              <w:rPr>
                <w:rFonts w:hint="eastAsia"/>
                <w:color w:val="000000"/>
                <w:kern w:val="0"/>
                <w:sz w:val="24"/>
              </w:rPr>
              <w:t>，矩形砖砌或浆砌片石结构。远期两边街区形成可逐步废除。</w:t>
            </w:r>
          </w:p>
          <w:p w14:paraId="357C2962" w14:textId="56C50F1F" w:rsidR="008967F6" w:rsidRPr="004161B9" w:rsidRDefault="004161B9" w:rsidP="00A152B2">
            <w:pPr>
              <w:ind w:firstLineChars="200" w:firstLine="482"/>
              <w:rPr>
                <w:b/>
                <w:sz w:val="24"/>
              </w:rPr>
            </w:pPr>
            <w:r>
              <w:rPr>
                <w:rFonts w:hint="eastAsia"/>
                <w:b/>
                <w:sz w:val="24"/>
              </w:rPr>
              <w:t>（</w:t>
            </w:r>
            <w:r>
              <w:rPr>
                <w:rFonts w:hint="eastAsia"/>
                <w:b/>
                <w:sz w:val="24"/>
              </w:rPr>
              <w:t>4</w:t>
            </w:r>
            <w:r>
              <w:rPr>
                <w:rFonts w:hint="eastAsia"/>
                <w:b/>
                <w:sz w:val="24"/>
              </w:rPr>
              <w:t>）</w:t>
            </w:r>
            <w:r w:rsidR="008967F6" w:rsidRPr="004161B9">
              <w:rPr>
                <w:rFonts w:hint="eastAsia"/>
                <w:b/>
                <w:sz w:val="24"/>
              </w:rPr>
              <w:t>污水工程设计</w:t>
            </w:r>
          </w:p>
          <w:p w14:paraId="0BD3D425" w14:textId="45B1F0A0" w:rsidR="00A152B2" w:rsidRDefault="00A152B2" w:rsidP="004161B9">
            <w:pPr>
              <w:ind w:firstLineChars="200" w:firstLine="480"/>
              <w:rPr>
                <w:color w:val="000000"/>
                <w:kern w:val="0"/>
                <w:sz w:val="24"/>
              </w:rPr>
            </w:pPr>
            <w:r>
              <w:rPr>
                <w:rFonts w:hint="eastAsia"/>
                <w:color w:val="000000"/>
                <w:kern w:val="0"/>
                <w:sz w:val="24"/>
              </w:rPr>
              <w:t>1</w:t>
            </w:r>
            <w:r>
              <w:rPr>
                <w:rFonts w:hint="eastAsia"/>
                <w:color w:val="000000"/>
                <w:kern w:val="0"/>
                <w:sz w:val="24"/>
              </w:rPr>
              <w:t>）污水管网设计</w:t>
            </w:r>
          </w:p>
          <w:p w14:paraId="6A14AF4A" w14:textId="006A5F3A" w:rsidR="008967F6" w:rsidRPr="004161B9" w:rsidRDefault="008967F6" w:rsidP="004161B9">
            <w:pPr>
              <w:ind w:firstLineChars="200" w:firstLine="480"/>
              <w:rPr>
                <w:color w:val="000000"/>
                <w:kern w:val="0"/>
                <w:sz w:val="24"/>
              </w:rPr>
            </w:pPr>
            <w:r w:rsidRPr="004161B9">
              <w:rPr>
                <w:rFonts w:hint="eastAsia"/>
                <w:color w:val="000000"/>
                <w:kern w:val="0"/>
                <w:sz w:val="24"/>
              </w:rPr>
              <w:t>本工程污水管网设计结合污水工程规划及周边市政道路污水系统，根据地形地势收集污水。本次设计污水收集系统如下：</w:t>
            </w:r>
          </w:p>
          <w:p w14:paraId="6D426B2A" w14:textId="52CED421" w:rsidR="008967F6" w:rsidRPr="00426472" w:rsidRDefault="008967F6" w:rsidP="00A152B2">
            <w:pPr>
              <w:ind w:firstLineChars="200" w:firstLine="480"/>
              <w:rPr>
                <w:color w:val="000000"/>
                <w:kern w:val="0"/>
                <w:sz w:val="24"/>
                <w:u w:val="single"/>
              </w:rPr>
            </w:pPr>
            <w:r w:rsidRPr="00426472">
              <w:rPr>
                <w:rFonts w:hint="eastAsia"/>
                <w:color w:val="000000"/>
                <w:kern w:val="0"/>
                <w:sz w:val="24"/>
                <w:u w:val="single"/>
              </w:rPr>
              <w:t>清湖路至清霞路污水分段排至清湖路现状污水管、观湖路同步建设污水管，沿</w:t>
            </w:r>
            <w:proofErr w:type="gramStart"/>
            <w:r w:rsidRPr="00426472">
              <w:rPr>
                <w:rFonts w:hint="eastAsia"/>
                <w:color w:val="000000"/>
                <w:kern w:val="0"/>
                <w:sz w:val="24"/>
                <w:u w:val="single"/>
              </w:rPr>
              <w:t>清水湖</w:t>
            </w:r>
            <w:proofErr w:type="gramEnd"/>
            <w:r w:rsidRPr="00426472">
              <w:rPr>
                <w:rFonts w:hint="eastAsia"/>
                <w:color w:val="000000"/>
                <w:kern w:val="0"/>
                <w:sz w:val="24"/>
                <w:u w:val="single"/>
              </w:rPr>
              <w:t>污水干管，经规划新桥河污水提升泵站，</w:t>
            </w:r>
            <w:proofErr w:type="gramStart"/>
            <w:r w:rsidRPr="00426472">
              <w:rPr>
                <w:rFonts w:hint="eastAsia"/>
                <w:color w:val="000000"/>
                <w:kern w:val="0"/>
                <w:sz w:val="24"/>
                <w:u w:val="single"/>
              </w:rPr>
              <w:t>往霞湾</w:t>
            </w:r>
            <w:proofErr w:type="gramEnd"/>
            <w:r w:rsidRPr="00426472">
              <w:rPr>
                <w:rFonts w:hint="eastAsia"/>
                <w:color w:val="000000"/>
                <w:kern w:val="0"/>
                <w:sz w:val="24"/>
                <w:u w:val="single"/>
              </w:rPr>
              <w:t>污水处理厂。</w:t>
            </w:r>
          </w:p>
          <w:p w14:paraId="281620CC" w14:textId="45E76F7B" w:rsidR="008967F6" w:rsidRPr="00426472" w:rsidRDefault="00A152B2" w:rsidP="004161B9">
            <w:pPr>
              <w:ind w:firstLineChars="200" w:firstLine="480"/>
              <w:rPr>
                <w:color w:val="000000"/>
                <w:kern w:val="0"/>
                <w:sz w:val="24"/>
                <w:u w:val="single"/>
              </w:rPr>
            </w:pPr>
            <w:r w:rsidRPr="00426472">
              <w:rPr>
                <w:color w:val="000000"/>
                <w:kern w:val="0"/>
                <w:sz w:val="24"/>
                <w:u w:val="single"/>
              </w:rPr>
              <w:fldChar w:fldCharType="begin"/>
            </w:r>
            <w:r w:rsidRPr="00426472">
              <w:rPr>
                <w:color w:val="000000"/>
                <w:kern w:val="0"/>
                <w:sz w:val="24"/>
                <w:u w:val="single"/>
              </w:rPr>
              <w:instrText xml:space="preserve"> </w:instrText>
            </w:r>
            <w:r w:rsidRPr="00426472">
              <w:rPr>
                <w:rFonts w:hint="eastAsia"/>
                <w:color w:val="000000"/>
                <w:kern w:val="0"/>
                <w:sz w:val="24"/>
                <w:u w:val="single"/>
              </w:rPr>
              <w:instrText>= 1 \* GB3</w:instrText>
            </w:r>
            <w:r w:rsidRPr="00426472">
              <w:rPr>
                <w:color w:val="000000"/>
                <w:kern w:val="0"/>
                <w:sz w:val="24"/>
                <w:u w:val="single"/>
              </w:rPr>
              <w:instrText xml:space="preserve"> </w:instrText>
            </w:r>
            <w:r w:rsidRPr="00426472">
              <w:rPr>
                <w:color w:val="000000"/>
                <w:kern w:val="0"/>
                <w:sz w:val="24"/>
                <w:u w:val="single"/>
              </w:rPr>
              <w:fldChar w:fldCharType="separate"/>
            </w:r>
            <w:r w:rsidRPr="00426472">
              <w:rPr>
                <w:rFonts w:hint="eastAsia"/>
                <w:noProof/>
                <w:color w:val="000000"/>
                <w:kern w:val="0"/>
                <w:sz w:val="24"/>
                <w:u w:val="single"/>
              </w:rPr>
              <w:t>①</w:t>
            </w:r>
            <w:r w:rsidRPr="00426472">
              <w:rPr>
                <w:color w:val="000000"/>
                <w:kern w:val="0"/>
                <w:sz w:val="24"/>
                <w:u w:val="single"/>
              </w:rPr>
              <w:fldChar w:fldCharType="end"/>
            </w:r>
            <w:r w:rsidR="008967F6" w:rsidRPr="00426472">
              <w:rPr>
                <w:rFonts w:hint="eastAsia"/>
                <w:color w:val="000000"/>
                <w:kern w:val="0"/>
                <w:sz w:val="24"/>
                <w:u w:val="single"/>
              </w:rPr>
              <w:t>清湖路至观湖路段（</w:t>
            </w:r>
            <w:r w:rsidR="008967F6" w:rsidRPr="00426472">
              <w:rPr>
                <w:color w:val="000000"/>
                <w:kern w:val="0"/>
                <w:sz w:val="24"/>
                <w:u w:val="single"/>
              </w:rPr>
              <w:t>K0+560~K0+830</w:t>
            </w:r>
            <w:r w:rsidR="008967F6" w:rsidRPr="00426472">
              <w:rPr>
                <w:rFonts w:hint="eastAsia"/>
                <w:color w:val="000000"/>
                <w:kern w:val="0"/>
                <w:sz w:val="24"/>
                <w:u w:val="single"/>
              </w:rPr>
              <w:t>）</w:t>
            </w:r>
          </w:p>
          <w:p w14:paraId="2A22A9AE" w14:textId="03AA9125" w:rsidR="008967F6" w:rsidRPr="00426472" w:rsidRDefault="008967F6" w:rsidP="00A152B2">
            <w:pPr>
              <w:ind w:firstLineChars="200" w:firstLine="480"/>
              <w:rPr>
                <w:color w:val="000000"/>
                <w:kern w:val="0"/>
                <w:sz w:val="24"/>
                <w:u w:val="single"/>
              </w:rPr>
            </w:pPr>
            <w:r w:rsidRPr="00426472">
              <w:rPr>
                <w:rFonts w:hint="eastAsia"/>
                <w:color w:val="000000"/>
                <w:kern w:val="0"/>
                <w:sz w:val="24"/>
                <w:u w:val="single"/>
              </w:rPr>
              <w:t>道路南侧单侧布置污水管，由西向东排入同步实施的观湖路污水管网。本段污水管道主要服务道路南侧地块的污水收集，服务面积约</w:t>
            </w:r>
            <w:r w:rsidRPr="00426472">
              <w:rPr>
                <w:color w:val="000000"/>
                <w:kern w:val="0"/>
                <w:sz w:val="24"/>
                <w:u w:val="single"/>
              </w:rPr>
              <w:t>2.01ha</w:t>
            </w:r>
            <w:r w:rsidRPr="00426472">
              <w:rPr>
                <w:rFonts w:hint="eastAsia"/>
                <w:color w:val="000000"/>
                <w:kern w:val="0"/>
                <w:sz w:val="24"/>
                <w:u w:val="single"/>
              </w:rPr>
              <w:t>，设计管径</w:t>
            </w:r>
            <w:r w:rsidRPr="00426472">
              <w:rPr>
                <w:color w:val="000000"/>
                <w:kern w:val="0"/>
                <w:sz w:val="24"/>
                <w:u w:val="single"/>
              </w:rPr>
              <w:t>DN400</w:t>
            </w:r>
            <w:r w:rsidRPr="00426472">
              <w:rPr>
                <w:rFonts w:hint="eastAsia"/>
                <w:color w:val="000000"/>
                <w:kern w:val="0"/>
                <w:sz w:val="24"/>
                <w:u w:val="single"/>
              </w:rPr>
              <w:t>。接入观湖路</w:t>
            </w:r>
            <w:r w:rsidRPr="00426472">
              <w:rPr>
                <w:color w:val="000000"/>
                <w:kern w:val="0"/>
                <w:sz w:val="24"/>
                <w:u w:val="single"/>
              </w:rPr>
              <w:t xml:space="preserve">W18 </w:t>
            </w:r>
            <w:r w:rsidRPr="00426472">
              <w:rPr>
                <w:rFonts w:hint="eastAsia"/>
                <w:color w:val="000000"/>
                <w:kern w:val="0"/>
                <w:sz w:val="24"/>
                <w:u w:val="single"/>
              </w:rPr>
              <w:t>污水井，该井管底标高为</w:t>
            </w:r>
            <w:r w:rsidRPr="00426472">
              <w:rPr>
                <w:color w:val="000000"/>
                <w:kern w:val="0"/>
                <w:sz w:val="24"/>
                <w:u w:val="single"/>
              </w:rPr>
              <w:t>40.949</w:t>
            </w:r>
            <w:r w:rsidRPr="00426472">
              <w:rPr>
                <w:rFonts w:hint="eastAsia"/>
                <w:color w:val="000000"/>
                <w:kern w:val="0"/>
                <w:sz w:val="24"/>
                <w:u w:val="single"/>
              </w:rPr>
              <w:t>。</w:t>
            </w:r>
          </w:p>
          <w:p w14:paraId="0ED44C95" w14:textId="5470C012" w:rsidR="008967F6" w:rsidRPr="00426472" w:rsidRDefault="00A152B2" w:rsidP="004161B9">
            <w:pPr>
              <w:ind w:firstLineChars="200" w:firstLine="480"/>
              <w:rPr>
                <w:color w:val="000000"/>
                <w:kern w:val="0"/>
                <w:sz w:val="24"/>
                <w:u w:val="single"/>
              </w:rPr>
            </w:pPr>
            <w:r w:rsidRPr="00426472">
              <w:rPr>
                <w:color w:val="000000"/>
                <w:kern w:val="0"/>
                <w:sz w:val="24"/>
                <w:u w:val="single"/>
              </w:rPr>
              <w:fldChar w:fldCharType="begin"/>
            </w:r>
            <w:r w:rsidRPr="00426472">
              <w:rPr>
                <w:color w:val="000000"/>
                <w:kern w:val="0"/>
                <w:sz w:val="24"/>
                <w:u w:val="single"/>
              </w:rPr>
              <w:instrText xml:space="preserve"> </w:instrText>
            </w:r>
            <w:r w:rsidRPr="00426472">
              <w:rPr>
                <w:rFonts w:hint="eastAsia"/>
                <w:color w:val="000000"/>
                <w:kern w:val="0"/>
                <w:sz w:val="24"/>
                <w:u w:val="single"/>
              </w:rPr>
              <w:instrText>= 2 \* GB3</w:instrText>
            </w:r>
            <w:r w:rsidRPr="00426472">
              <w:rPr>
                <w:color w:val="000000"/>
                <w:kern w:val="0"/>
                <w:sz w:val="24"/>
                <w:u w:val="single"/>
              </w:rPr>
              <w:instrText xml:space="preserve"> </w:instrText>
            </w:r>
            <w:r w:rsidRPr="00426472">
              <w:rPr>
                <w:color w:val="000000"/>
                <w:kern w:val="0"/>
                <w:sz w:val="24"/>
                <w:u w:val="single"/>
              </w:rPr>
              <w:fldChar w:fldCharType="separate"/>
            </w:r>
            <w:r w:rsidRPr="00426472">
              <w:rPr>
                <w:rFonts w:hint="eastAsia"/>
                <w:noProof/>
                <w:color w:val="000000"/>
                <w:kern w:val="0"/>
                <w:sz w:val="24"/>
                <w:u w:val="single"/>
              </w:rPr>
              <w:t>②</w:t>
            </w:r>
            <w:r w:rsidRPr="00426472">
              <w:rPr>
                <w:color w:val="000000"/>
                <w:kern w:val="0"/>
                <w:sz w:val="24"/>
                <w:u w:val="single"/>
              </w:rPr>
              <w:fldChar w:fldCharType="end"/>
            </w:r>
            <w:r w:rsidR="008967F6" w:rsidRPr="00426472">
              <w:rPr>
                <w:rFonts w:hint="eastAsia"/>
                <w:color w:val="000000"/>
                <w:kern w:val="0"/>
                <w:sz w:val="24"/>
                <w:u w:val="single"/>
              </w:rPr>
              <w:t>观湖路至</w:t>
            </w:r>
            <w:proofErr w:type="gramStart"/>
            <w:r w:rsidR="008967F6" w:rsidRPr="00426472">
              <w:rPr>
                <w:rFonts w:hint="eastAsia"/>
                <w:color w:val="000000"/>
                <w:kern w:val="0"/>
                <w:sz w:val="24"/>
                <w:u w:val="single"/>
              </w:rPr>
              <w:t>新桥河低排渠</w:t>
            </w:r>
            <w:proofErr w:type="gramEnd"/>
            <w:r w:rsidR="008967F6" w:rsidRPr="00426472">
              <w:rPr>
                <w:rFonts w:hint="eastAsia"/>
                <w:color w:val="000000"/>
                <w:kern w:val="0"/>
                <w:sz w:val="24"/>
                <w:u w:val="single"/>
              </w:rPr>
              <w:t>（</w:t>
            </w:r>
            <w:r w:rsidR="008967F6" w:rsidRPr="00426472">
              <w:rPr>
                <w:color w:val="000000"/>
                <w:kern w:val="0"/>
                <w:sz w:val="24"/>
                <w:u w:val="single"/>
              </w:rPr>
              <w:t>K0+830~K1+060</w:t>
            </w:r>
            <w:r w:rsidR="008967F6" w:rsidRPr="00426472">
              <w:rPr>
                <w:rFonts w:hint="eastAsia"/>
                <w:color w:val="000000"/>
                <w:kern w:val="0"/>
                <w:sz w:val="24"/>
                <w:u w:val="single"/>
              </w:rPr>
              <w:t>）</w:t>
            </w:r>
          </w:p>
          <w:p w14:paraId="4C611F0E" w14:textId="1FFDEA93" w:rsidR="008967F6" w:rsidRPr="00426472" w:rsidRDefault="008967F6" w:rsidP="00A152B2">
            <w:pPr>
              <w:ind w:firstLineChars="200" w:firstLine="480"/>
              <w:rPr>
                <w:color w:val="000000"/>
                <w:kern w:val="0"/>
                <w:sz w:val="24"/>
                <w:u w:val="single"/>
              </w:rPr>
            </w:pPr>
            <w:r w:rsidRPr="00426472">
              <w:rPr>
                <w:rFonts w:hint="eastAsia"/>
                <w:color w:val="000000"/>
                <w:kern w:val="0"/>
                <w:sz w:val="24"/>
                <w:u w:val="single"/>
              </w:rPr>
              <w:lastRenderedPageBreak/>
              <w:t>道路南侧单侧布置污水管，自西向东排入沿规划</w:t>
            </w:r>
            <w:proofErr w:type="gramStart"/>
            <w:r w:rsidRPr="00426472">
              <w:rPr>
                <w:rFonts w:hint="eastAsia"/>
                <w:color w:val="000000"/>
                <w:kern w:val="0"/>
                <w:sz w:val="24"/>
                <w:u w:val="single"/>
              </w:rPr>
              <w:t>清水湖</w:t>
            </w:r>
            <w:proofErr w:type="gramEnd"/>
            <w:r w:rsidRPr="00426472">
              <w:rPr>
                <w:rFonts w:hint="eastAsia"/>
                <w:color w:val="000000"/>
                <w:kern w:val="0"/>
                <w:sz w:val="24"/>
                <w:u w:val="single"/>
              </w:rPr>
              <w:t>污水干管。本段污水管道主要服务道路南侧地块的污水收集，服务面积约</w:t>
            </w:r>
            <w:r w:rsidRPr="00426472">
              <w:rPr>
                <w:color w:val="000000"/>
                <w:kern w:val="0"/>
                <w:sz w:val="24"/>
                <w:u w:val="single"/>
              </w:rPr>
              <w:t>1.34ha</w:t>
            </w:r>
            <w:r w:rsidRPr="00426472">
              <w:rPr>
                <w:rFonts w:hint="eastAsia"/>
                <w:color w:val="000000"/>
                <w:kern w:val="0"/>
                <w:sz w:val="24"/>
                <w:u w:val="single"/>
              </w:rPr>
              <w:t>，设计管径</w:t>
            </w:r>
            <w:r w:rsidRPr="00426472">
              <w:rPr>
                <w:color w:val="000000"/>
                <w:kern w:val="0"/>
                <w:sz w:val="24"/>
                <w:u w:val="single"/>
              </w:rPr>
              <w:t>DN400</w:t>
            </w:r>
            <w:r w:rsidRPr="00426472">
              <w:rPr>
                <w:rFonts w:hint="eastAsia"/>
                <w:color w:val="000000"/>
                <w:kern w:val="0"/>
                <w:sz w:val="24"/>
                <w:u w:val="single"/>
              </w:rPr>
              <w:t>。接入沿规划</w:t>
            </w:r>
            <w:proofErr w:type="gramStart"/>
            <w:r w:rsidRPr="00426472">
              <w:rPr>
                <w:rFonts w:hint="eastAsia"/>
                <w:color w:val="000000"/>
                <w:kern w:val="0"/>
                <w:sz w:val="24"/>
                <w:u w:val="single"/>
              </w:rPr>
              <w:t>清水湖</w:t>
            </w:r>
            <w:proofErr w:type="gramEnd"/>
            <w:r w:rsidRPr="00426472">
              <w:rPr>
                <w:rFonts w:hint="eastAsia"/>
                <w:color w:val="000000"/>
                <w:kern w:val="0"/>
                <w:sz w:val="24"/>
                <w:u w:val="single"/>
              </w:rPr>
              <w:t>污水干管污水井，该井管底标高为</w:t>
            </w:r>
            <w:r w:rsidRPr="00426472">
              <w:rPr>
                <w:color w:val="000000"/>
                <w:kern w:val="0"/>
                <w:sz w:val="24"/>
                <w:u w:val="single"/>
              </w:rPr>
              <w:t>31.59</w:t>
            </w:r>
            <w:r w:rsidRPr="00426472">
              <w:rPr>
                <w:rFonts w:hint="eastAsia"/>
                <w:color w:val="000000"/>
                <w:kern w:val="0"/>
                <w:sz w:val="24"/>
                <w:u w:val="single"/>
              </w:rPr>
              <w:t>。</w:t>
            </w:r>
          </w:p>
          <w:p w14:paraId="44F127D7" w14:textId="4157A6B3" w:rsidR="008967F6" w:rsidRPr="00426472" w:rsidRDefault="00A152B2" w:rsidP="004161B9">
            <w:pPr>
              <w:ind w:firstLineChars="200" w:firstLine="480"/>
              <w:rPr>
                <w:color w:val="000000"/>
                <w:kern w:val="0"/>
                <w:sz w:val="24"/>
                <w:u w:val="single"/>
              </w:rPr>
            </w:pPr>
            <w:r w:rsidRPr="00426472">
              <w:rPr>
                <w:color w:val="000000"/>
                <w:kern w:val="0"/>
                <w:sz w:val="24"/>
                <w:u w:val="single"/>
              </w:rPr>
              <w:fldChar w:fldCharType="begin"/>
            </w:r>
            <w:r w:rsidRPr="00426472">
              <w:rPr>
                <w:color w:val="000000"/>
                <w:kern w:val="0"/>
                <w:sz w:val="24"/>
                <w:u w:val="single"/>
              </w:rPr>
              <w:instrText xml:space="preserve"> </w:instrText>
            </w:r>
            <w:r w:rsidRPr="00426472">
              <w:rPr>
                <w:rFonts w:hint="eastAsia"/>
                <w:color w:val="000000"/>
                <w:kern w:val="0"/>
                <w:sz w:val="24"/>
                <w:u w:val="single"/>
              </w:rPr>
              <w:instrText>= 3 \* GB3</w:instrText>
            </w:r>
            <w:r w:rsidRPr="00426472">
              <w:rPr>
                <w:color w:val="000000"/>
                <w:kern w:val="0"/>
                <w:sz w:val="24"/>
                <w:u w:val="single"/>
              </w:rPr>
              <w:instrText xml:space="preserve"> </w:instrText>
            </w:r>
            <w:r w:rsidRPr="00426472">
              <w:rPr>
                <w:color w:val="000000"/>
                <w:kern w:val="0"/>
                <w:sz w:val="24"/>
                <w:u w:val="single"/>
              </w:rPr>
              <w:fldChar w:fldCharType="separate"/>
            </w:r>
            <w:r w:rsidRPr="00426472">
              <w:rPr>
                <w:rFonts w:hint="eastAsia"/>
                <w:noProof/>
                <w:color w:val="000000"/>
                <w:kern w:val="0"/>
                <w:sz w:val="24"/>
                <w:u w:val="single"/>
              </w:rPr>
              <w:t>③</w:t>
            </w:r>
            <w:r w:rsidRPr="00426472">
              <w:rPr>
                <w:color w:val="000000"/>
                <w:kern w:val="0"/>
                <w:sz w:val="24"/>
                <w:u w:val="single"/>
              </w:rPr>
              <w:fldChar w:fldCharType="end"/>
            </w:r>
            <w:proofErr w:type="gramStart"/>
            <w:r w:rsidR="008967F6" w:rsidRPr="00426472">
              <w:rPr>
                <w:rFonts w:hint="eastAsia"/>
                <w:color w:val="000000"/>
                <w:kern w:val="0"/>
                <w:sz w:val="24"/>
                <w:u w:val="single"/>
              </w:rPr>
              <w:t>新桥河低排渠</w:t>
            </w:r>
            <w:proofErr w:type="gramEnd"/>
            <w:r w:rsidR="008967F6" w:rsidRPr="00426472">
              <w:rPr>
                <w:rFonts w:hint="eastAsia"/>
                <w:color w:val="000000"/>
                <w:kern w:val="0"/>
                <w:sz w:val="24"/>
                <w:u w:val="single"/>
              </w:rPr>
              <w:t>至清霞路（</w:t>
            </w:r>
            <w:r w:rsidR="008967F6" w:rsidRPr="00426472">
              <w:rPr>
                <w:color w:val="000000"/>
                <w:kern w:val="0"/>
                <w:sz w:val="24"/>
                <w:u w:val="single"/>
              </w:rPr>
              <w:t>K1+060~K1+540</w:t>
            </w:r>
            <w:r w:rsidR="008967F6" w:rsidRPr="00426472">
              <w:rPr>
                <w:rFonts w:hint="eastAsia"/>
                <w:color w:val="000000"/>
                <w:kern w:val="0"/>
                <w:sz w:val="24"/>
                <w:u w:val="single"/>
              </w:rPr>
              <w:t>）</w:t>
            </w:r>
          </w:p>
          <w:p w14:paraId="5D666798" w14:textId="0FFC0DF8" w:rsidR="008967F6" w:rsidRDefault="008967F6" w:rsidP="00A152B2">
            <w:pPr>
              <w:ind w:firstLineChars="200" w:firstLine="480"/>
              <w:rPr>
                <w:color w:val="000000"/>
                <w:kern w:val="0"/>
                <w:sz w:val="24"/>
                <w:u w:val="single"/>
              </w:rPr>
            </w:pPr>
            <w:r w:rsidRPr="00426472">
              <w:rPr>
                <w:rFonts w:hint="eastAsia"/>
                <w:color w:val="000000"/>
                <w:kern w:val="0"/>
                <w:sz w:val="24"/>
                <w:u w:val="single"/>
              </w:rPr>
              <w:t>道路南侧单侧布置污水管，自东向西排入沿规划</w:t>
            </w:r>
            <w:proofErr w:type="gramStart"/>
            <w:r w:rsidRPr="00426472">
              <w:rPr>
                <w:rFonts w:hint="eastAsia"/>
                <w:color w:val="000000"/>
                <w:kern w:val="0"/>
                <w:sz w:val="24"/>
                <w:u w:val="single"/>
              </w:rPr>
              <w:t>清水湖</w:t>
            </w:r>
            <w:proofErr w:type="gramEnd"/>
            <w:r w:rsidRPr="00426472">
              <w:rPr>
                <w:rFonts w:hint="eastAsia"/>
                <w:color w:val="000000"/>
                <w:kern w:val="0"/>
                <w:sz w:val="24"/>
                <w:u w:val="single"/>
              </w:rPr>
              <w:t>污水干管。本段污水管道主要服务道路南、北两侧地块的污水收集，服务面积约</w:t>
            </w:r>
            <w:r w:rsidRPr="00426472">
              <w:rPr>
                <w:color w:val="000000"/>
                <w:kern w:val="0"/>
                <w:sz w:val="24"/>
                <w:u w:val="single"/>
              </w:rPr>
              <w:t>4.91ha</w:t>
            </w:r>
            <w:r w:rsidRPr="00426472">
              <w:rPr>
                <w:rFonts w:hint="eastAsia"/>
                <w:color w:val="000000"/>
                <w:kern w:val="0"/>
                <w:sz w:val="24"/>
                <w:u w:val="single"/>
              </w:rPr>
              <w:t>，同时转输青霞路西侧</w:t>
            </w:r>
            <w:r w:rsidRPr="00426472">
              <w:rPr>
                <w:color w:val="000000"/>
                <w:kern w:val="0"/>
                <w:sz w:val="24"/>
                <w:u w:val="single"/>
              </w:rPr>
              <w:t xml:space="preserve">DN600 </w:t>
            </w:r>
            <w:r w:rsidRPr="00426472">
              <w:rPr>
                <w:rFonts w:hint="eastAsia"/>
                <w:color w:val="000000"/>
                <w:kern w:val="0"/>
                <w:sz w:val="24"/>
                <w:u w:val="single"/>
              </w:rPr>
              <w:t>污水管流量，设计管径</w:t>
            </w:r>
            <w:r w:rsidRPr="00426472">
              <w:rPr>
                <w:color w:val="000000"/>
                <w:kern w:val="0"/>
                <w:sz w:val="24"/>
                <w:u w:val="single"/>
              </w:rPr>
              <w:t>DN600</w:t>
            </w:r>
            <w:r w:rsidRPr="00426472">
              <w:rPr>
                <w:rFonts w:hint="eastAsia"/>
                <w:color w:val="000000"/>
                <w:kern w:val="0"/>
                <w:sz w:val="24"/>
                <w:u w:val="single"/>
              </w:rPr>
              <w:t>。本段污水管穿越</w:t>
            </w:r>
            <w:proofErr w:type="gramStart"/>
            <w:r w:rsidRPr="00426472">
              <w:rPr>
                <w:rFonts w:hint="eastAsia"/>
                <w:color w:val="000000"/>
                <w:kern w:val="0"/>
                <w:sz w:val="24"/>
                <w:u w:val="single"/>
              </w:rPr>
              <w:t>新桥河低排渠</w:t>
            </w:r>
            <w:proofErr w:type="gramEnd"/>
            <w:r w:rsidRPr="00426472">
              <w:rPr>
                <w:rFonts w:hint="eastAsia"/>
                <w:color w:val="000000"/>
                <w:kern w:val="0"/>
                <w:sz w:val="24"/>
                <w:u w:val="single"/>
              </w:rPr>
              <w:t>采用顶管方式。青霞路现状接出</w:t>
            </w:r>
            <w:proofErr w:type="gramStart"/>
            <w:r w:rsidRPr="00426472">
              <w:rPr>
                <w:rFonts w:hint="eastAsia"/>
                <w:color w:val="000000"/>
                <w:kern w:val="0"/>
                <w:sz w:val="24"/>
                <w:u w:val="single"/>
              </w:rPr>
              <w:t>污水井管底标高</w:t>
            </w:r>
            <w:proofErr w:type="gramEnd"/>
            <w:r w:rsidRPr="00426472">
              <w:rPr>
                <w:rFonts w:hint="eastAsia"/>
                <w:color w:val="000000"/>
                <w:kern w:val="0"/>
                <w:sz w:val="24"/>
                <w:u w:val="single"/>
              </w:rPr>
              <w:t>为</w:t>
            </w:r>
            <w:r w:rsidRPr="00426472">
              <w:rPr>
                <w:color w:val="000000"/>
                <w:kern w:val="0"/>
                <w:sz w:val="24"/>
                <w:u w:val="single"/>
              </w:rPr>
              <w:t>41.95</w:t>
            </w:r>
            <w:r w:rsidRPr="00426472">
              <w:rPr>
                <w:rFonts w:hint="eastAsia"/>
                <w:color w:val="000000"/>
                <w:kern w:val="0"/>
                <w:sz w:val="24"/>
                <w:u w:val="single"/>
              </w:rPr>
              <w:t>。</w:t>
            </w:r>
          </w:p>
          <w:p w14:paraId="2CCD61BF" w14:textId="45632EC5" w:rsidR="009F0DD6" w:rsidRPr="009F0DD6" w:rsidRDefault="009F0DD6" w:rsidP="009F0DD6">
            <w:pPr>
              <w:ind w:firstLineChars="200" w:firstLine="480"/>
              <w:rPr>
                <w:color w:val="000000"/>
                <w:kern w:val="0"/>
                <w:sz w:val="24"/>
                <w:u w:val="single"/>
              </w:rPr>
            </w:pPr>
            <w:proofErr w:type="gramStart"/>
            <w:r w:rsidRPr="009F0DD6">
              <w:rPr>
                <w:rFonts w:hint="eastAsia"/>
                <w:color w:val="000000"/>
                <w:kern w:val="0"/>
                <w:sz w:val="24"/>
                <w:u w:val="single"/>
              </w:rPr>
              <w:t>霞湾污水处理</w:t>
            </w:r>
            <w:proofErr w:type="gramEnd"/>
            <w:r w:rsidRPr="009F0DD6">
              <w:rPr>
                <w:rFonts w:hint="eastAsia"/>
                <w:color w:val="000000"/>
                <w:kern w:val="0"/>
                <w:sz w:val="24"/>
                <w:u w:val="single"/>
              </w:rPr>
              <w:t>厂已建成运行，本项目</w:t>
            </w:r>
            <w:proofErr w:type="gramStart"/>
            <w:r w:rsidRPr="009F0DD6">
              <w:rPr>
                <w:rFonts w:hint="eastAsia"/>
                <w:color w:val="000000"/>
                <w:kern w:val="0"/>
                <w:sz w:val="24"/>
                <w:u w:val="single"/>
              </w:rPr>
              <w:t>霞湾路</w:t>
            </w:r>
            <w:proofErr w:type="gramEnd"/>
            <w:r w:rsidRPr="009F0DD6">
              <w:rPr>
                <w:rFonts w:hint="eastAsia"/>
                <w:color w:val="000000"/>
                <w:kern w:val="0"/>
                <w:sz w:val="24"/>
                <w:u w:val="single"/>
              </w:rPr>
              <w:t>污水均</w:t>
            </w:r>
            <w:proofErr w:type="gramStart"/>
            <w:r w:rsidRPr="009F0DD6">
              <w:rPr>
                <w:rFonts w:hint="eastAsia"/>
                <w:color w:val="000000"/>
                <w:kern w:val="0"/>
                <w:sz w:val="24"/>
                <w:u w:val="single"/>
              </w:rPr>
              <w:t>属于霞湾污水处理</w:t>
            </w:r>
            <w:proofErr w:type="gramEnd"/>
            <w:r w:rsidRPr="009F0DD6">
              <w:rPr>
                <w:rFonts w:hint="eastAsia"/>
                <w:color w:val="000000"/>
                <w:kern w:val="0"/>
                <w:sz w:val="24"/>
                <w:u w:val="single"/>
              </w:rPr>
              <w:t>厂的纳污范围，规划本次设计道路段污水分段排放，经规划新桥污水提升泵站提升，排</w:t>
            </w:r>
            <w:proofErr w:type="gramStart"/>
            <w:r w:rsidRPr="009F0DD6">
              <w:rPr>
                <w:rFonts w:hint="eastAsia"/>
                <w:color w:val="000000"/>
                <w:kern w:val="0"/>
                <w:sz w:val="24"/>
                <w:u w:val="single"/>
              </w:rPr>
              <w:t>现状霞湾污水处理</w:t>
            </w:r>
            <w:proofErr w:type="gramEnd"/>
            <w:r w:rsidRPr="009F0DD6">
              <w:rPr>
                <w:rFonts w:hint="eastAsia"/>
                <w:color w:val="000000"/>
                <w:kern w:val="0"/>
                <w:sz w:val="24"/>
                <w:u w:val="single"/>
              </w:rPr>
              <w:t>厂。</w:t>
            </w:r>
            <w:r w:rsidRPr="009F0DD6">
              <w:rPr>
                <w:rFonts w:hint="eastAsia"/>
                <w:color w:val="000000"/>
                <w:kern w:val="0"/>
                <w:sz w:val="24"/>
                <w:u w:val="single"/>
              </w:rPr>
              <w:t>故霞</w:t>
            </w:r>
            <w:proofErr w:type="gramStart"/>
            <w:r w:rsidRPr="009F0DD6">
              <w:rPr>
                <w:rFonts w:hint="eastAsia"/>
                <w:color w:val="000000"/>
                <w:kern w:val="0"/>
                <w:sz w:val="24"/>
                <w:u w:val="single"/>
              </w:rPr>
              <w:t>湾路</w:t>
            </w:r>
            <w:proofErr w:type="gramEnd"/>
            <w:r w:rsidRPr="009F0DD6">
              <w:rPr>
                <w:rFonts w:hint="eastAsia"/>
                <w:color w:val="000000"/>
                <w:kern w:val="0"/>
                <w:sz w:val="24"/>
                <w:u w:val="single"/>
              </w:rPr>
              <w:t>污水</w:t>
            </w:r>
            <w:proofErr w:type="gramStart"/>
            <w:r w:rsidRPr="009F0DD6">
              <w:rPr>
                <w:rFonts w:hint="eastAsia"/>
                <w:color w:val="000000"/>
                <w:kern w:val="0"/>
                <w:sz w:val="24"/>
                <w:u w:val="single"/>
              </w:rPr>
              <w:t>接入霞湾污水处理</w:t>
            </w:r>
            <w:proofErr w:type="gramEnd"/>
            <w:r w:rsidRPr="009F0DD6">
              <w:rPr>
                <w:rFonts w:hint="eastAsia"/>
                <w:color w:val="000000"/>
                <w:kern w:val="0"/>
                <w:sz w:val="24"/>
                <w:u w:val="single"/>
              </w:rPr>
              <w:t>厂是可行的。</w:t>
            </w:r>
          </w:p>
          <w:p w14:paraId="11367FC6" w14:textId="77D85D2E" w:rsidR="008967F6" w:rsidRPr="004161B9" w:rsidRDefault="00A152B2" w:rsidP="004161B9">
            <w:pPr>
              <w:ind w:firstLineChars="200" w:firstLine="480"/>
              <w:rPr>
                <w:color w:val="000000"/>
                <w:kern w:val="0"/>
                <w:sz w:val="24"/>
              </w:rPr>
            </w:pPr>
            <w:r>
              <w:rPr>
                <w:rFonts w:hint="eastAsia"/>
                <w:color w:val="000000"/>
                <w:kern w:val="0"/>
                <w:sz w:val="24"/>
              </w:rPr>
              <w:t>2</w:t>
            </w:r>
            <w:r>
              <w:rPr>
                <w:rFonts w:hint="eastAsia"/>
                <w:color w:val="000000"/>
                <w:kern w:val="0"/>
                <w:sz w:val="24"/>
              </w:rPr>
              <w:t>）</w:t>
            </w:r>
            <w:r w:rsidR="008967F6" w:rsidRPr="004161B9">
              <w:rPr>
                <w:rFonts w:hint="eastAsia"/>
                <w:color w:val="000000"/>
                <w:kern w:val="0"/>
                <w:sz w:val="24"/>
              </w:rPr>
              <w:t>过河管道设计</w:t>
            </w:r>
          </w:p>
          <w:p w14:paraId="5E88D5DA" w14:textId="13410ABE" w:rsidR="008967F6" w:rsidRPr="004161B9" w:rsidRDefault="008967F6" w:rsidP="00A152B2">
            <w:pPr>
              <w:ind w:firstLineChars="200" w:firstLine="480"/>
              <w:rPr>
                <w:color w:val="000000"/>
                <w:kern w:val="0"/>
                <w:sz w:val="24"/>
              </w:rPr>
            </w:pPr>
            <w:r w:rsidRPr="004161B9">
              <w:rPr>
                <w:rFonts w:hint="eastAsia"/>
                <w:color w:val="000000"/>
                <w:kern w:val="0"/>
                <w:sz w:val="24"/>
              </w:rPr>
              <w:t>观湖路污水管道穿霞</w:t>
            </w:r>
            <w:proofErr w:type="gramStart"/>
            <w:r w:rsidRPr="004161B9">
              <w:rPr>
                <w:rFonts w:hint="eastAsia"/>
                <w:color w:val="000000"/>
                <w:kern w:val="0"/>
                <w:sz w:val="24"/>
              </w:rPr>
              <w:t>湾路</w:t>
            </w:r>
            <w:proofErr w:type="gramEnd"/>
            <w:r w:rsidRPr="004161B9">
              <w:rPr>
                <w:rFonts w:hint="eastAsia"/>
                <w:color w:val="000000"/>
                <w:kern w:val="0"/>
                <w:sz w:val="24"/>
              </w:rPr>
              <w:t>北侧连通渠处，连通渠渠底标高为</w:t>
            </w:r>
            <w:r w:rsidRPr="004161B9">
              <w:rPr>
                <w:color w:val="000000"/>
                <w:kern w:val="0"/>
                <w:sz w:val="24"/>
              </w:rPr>
              <w:t>35.5m</w:t>
            </w:r>
            <w:r w:rsidRPr="004161B9">
              <w:rPr>
                <w:rFonts w:hint="eastAsia"/>
                <w:color w:val="000000"/>
                <w:kern w:val="0"/>
                <w:sz w:val="24"/>
              </w:rPr>
              <w:t>，该段污水管道采用倒虹吸的方式通过。倒虹吸管段为</w:t>
            </w:r>
            <w:r w:rsidRPr="004161B9">
              <w:rPr>
                <w:color w:val="000000"/>
                <w:kern w:val="0"/>
                <w:sz w:val="24"/>
              </w:rPr>
              <w:t>P17</w:t>
            </w:r>
            <w:r w:rsidRPr="004161B9">
              <w:rPr>
                <w:rFonts w:hint="eastAsia"/>
                <w:color w:val="000000"/>
                <w:kern w:val="0"/>
                <w:sz w:val="24"/>
              </w:rPr>
              <w:t>～</w:t>
            </w:r>
            <w:r w:rsidRPr="004161B9">
              <w:rPr>
                <w:color w:val="000000"/>
                <w:kern w:val="0"/>
                <w:sz w:val="24"/>
              </w:rPr>
              <w:t xml:space="preserve">P18 </w:t>
            </w:r>
            <w:r w:rsidRPr="004161B9">
              <w:rPr>
                <w:rFonts w:hint="eastAsia"/>
                <w:color w:val="000000"/>
                <w:kern w:val="0"/>
                <w:sz w:val="24"/>
              </w:rPr>
              <w:t>段，全长</w:t>
            </w:r>
            <w:r w:rsidRPr="004161B9">
              <w:rPr>
                <w:color w:val="000000"/>
                <w:kern w:val="0"/>
                <w:sz w:val="24"/>
              </w:rPr>
              <w:t>46m</w:t>
            </w:r>
            <w:r w:rsidRPr="004161B9">
              <w:rPr>
                <w:rFonts w:hint="eastAsia"/>
                <w:color w:val="000000"/>
                <w:kern w:val="0"/>
                <w:sz w:val="24"/>
              </w:rPr>
              <w:t>，采用</w:t>
            </w:r>
            <w:r w:rsidRPr="004161B9">
              <w:rPr>
                <w:color w:val="000000"/>
                <w:kern w:val="0"/>
                <w:sz w:val="24"/>
              </w:rPr>
              <w:t xml:space="preserve">2-DN400 </w:t>
            </w:r>
            <w:r w:rsidRPr="004161B9">
              <w:rPr>
                <w:rFonts w:hint="eastAsia"/>
                <w:color w:val="000000"/>
                <w:kern w:val="0"/>
                <w:sz w:val="24"/>
              </w:rPr>
              <w:t>顶管用Ⅲ级钢筋混凝土承插排水管，倒虹吸</w:t>
            </w:r>
            <w:proofErr w:type="gramStart"/>
            <w:r w:rsidRPr="004161B9">
              <w:rPr>
                <w:rFonts w:hint="eastAsia"/>
                <w:color w:val="000000"/>
                <w:kern w:val="0"/>
                <w:sz w:val="24"/>
              </w:rPr>
              <w:t>井采用</w:t>
            </w:r>
            <w:proofErr w:type="gramEnd"/>
            <w:r w:rsidRPr="004161B9">
              <w:rPr>
                <w:color w:val="000000"/>
                <w:kern w:val="0"/>
                <w:sz w:val="24"/>
              </w:rPr>
              <w:t>3.5x3.5m</w:t>
            </w:r>
            <w:r w:rsidRPr="004161B9">
              <w:rPr>
                <w:rFonts w:hint="eastAsia"/>
                <w:color w:val="000000"/>
                <w:kern w:val="0"/>
                <w:sz w:val="24"/>
              </w:rPr>
              <w:t>钢筋混凝土矩形井，相邻上下游的两个检查井设置沉泥井。进水井设置闸槽闸板，便于管道清理时切断上游污水。倒虹管的管顶距河床底距离应大于</w:t>
            </w:r>
            <w:r w:rsidRPr="004161B9">
              <w:rPr>
                <w:color w:val="000000"/>
                <w:kern w:val="0"/>
                <w:sz w:val="24"/>
              </w:rPr>
              <w:t>1.0m</w:t>
            </w:r>
            <w:r w:rsidRPr="004161B9">
              <w:rPr>
                <w:rFonts w:hint="eastAsia"/>
                <w:color w:val="000000"/>
                <w:kern w:val="0"/>
                <w:sz w:val="24"/>
              </w:rPr>
              <w:t>。倒虹管上部采用石笼子保护，厚度</w:t>
            </w:r>
            <w:r w:rsidRPr="004161B9">
              <w:rPr>
                <w:color w:val="000000"/>
                <w:kern w:val="0"/>
                <w:sz w:val="24"/>
              </w:rPr>
              <w:t>0.8m</w:t>
            </w:r>
            <w:r w:rsidRPr="004161B9">
              <w:rPr>
                <w:rFonts w:hint="eastAsia"/>
                <w:color w:val="000000"/>
                <w:kern w:val="0"/>
                <w:sz w:val="24"/>
              </w:rPr>
              <w:t>，范围为管道前后</w:t>
            </w:r>
            <w:r w:rsidRPr="004161B9">
              <w:rPr>
                <w:color w:val="000000"/>
                <w:kern w:val="0"/>
                <w:sz w:val="24"/>
              </w:rPr>
              <w:t>10m</w:t>
            </w:r>
            <w:r w:rsidRPr="004161B9">
              <w:rPr>
                <w:rFonts w:hint="eastAsia"/>
                <w:color w:val="000000"/>
                <w:kern w:val="0"/>
                <w:sz w:val="24"/>
              </w:rPr>
              <w:t>。采取顶管施工。</w:t>
            </w:r>
          </w:p>
          <w:p w14:paraId="42810820" w14:textId="0A7EB08E" w:rsidR="008967F6" w:rsidRPr="004161B9" w:rsidRDefault="00A152B2" w:rsidP="004161B9">
            <w:pPr>
              <w:ind w:firstLineChars="200" w:firstLine="480"/>
              <w:rPr>
                <w:color w:val="000000"/>
                <w:kern w:val="0"/>
                <w:sz w:val="24"/>
              </w:rPr>
            </w:pPr>
            <w:r>
              <w:rPr>
                <w:rFonts w:hint="eastAsia"/>
                <w:color w:val="000000"/>
                <w:kern w:val="0"/>
                <w:sz w:val="24"/>
              </w:rPr>
              <w:t>3</w:t>
            </w:r>
            <w:r>
              <w:rPr>
                <w:rFonts w:hint="eastAsia"/>
                <w:color w:val="000000"/>
                <w:kern w:val="0"/>
                <w:sz w:val="24"/>
              </w:rPr>
              <w:t>）</w:t>
            </w:r>
            <w:r w:rsidR="008967F6" w:rsidRPr="004161B9">
              <w:rPr>
                <w:rFonts w:hint="eastAsia"/>
                <w:color w:val="000000"/>
                <w:kern w:val="0"/>
                <w:sz w:val="24"/>
              </w:rPr>
              <w:t>纵断面设计</w:t>
            </w:r>
          </w:p>
          <w:p w14:paraId="0935C02C" w14:textId="3947FBB2" w:rsidR="008967F6" w:rsidRDefault="008967F6" w:rsidP="00A152B2">
            <w:pPr>
              <w:ind w:firstLineChars="200" w:firstLine="480"/>
              <w:rPr>
                <w:color w:val="000000"/>
                <w:kern w:val="0"/>
                <w:sz w:val="24"/>
              </w:rPr>
            </w:pPr>
            <w:r w:rsidRPr="004161B9">
              <w:rPr>
                <w:rFonts w:hint="eastAsia"/>
                <w:color w:val="000000"/>
                <w:kern w:val="0"/>
                <w:sz w:val="24"/>
              </w:rPr>
              <w:t>污水管线标</w:t>
            </w:r>
            <w:proofErr w:type="gramStart"/>
            <w:r w:rsidRPr="004161B9">
              <w:rPr>
                <w:rFonts w:hint="eastAsia"/>
                <w:color w:val="000000"/>
                <w:kern w:val="0"/>
                <w:sz w:val="24"/>
              </w:rPr>
              <w:t>高考虑</w:t>
            </w:r>
            <w:proofErr w:type="gramEnd"/>
            <w:r w:rsidRPr="004161B9">
              <w:rPr>
                <w:rFonts w:hint="eastAsia"/>
                <w:color w:val="000000"/>
                <w:kern w:val="0"/>
                <w:sz w:val="24"/>
              </w:rPr>
              <w:t>避让雨水管线和其他管线的交叉、承接周边地块污水重力流排放、后期承接上游管道。本设计的污水管道埋深原则上控制在</w:t>
            </w:r>
            <w:r w:rsidRPr="004161B9">
              <w:rPr>
                <w:color w:val="000000"/>
                <w:kern w:val="0"/>
                <w:sz w:val="24"/>
              </w:rPr>
              <w:t>2.8m</w:t>
            </w:r>
            <w:r w:rsidRPr="004161B9">
              <w:rPr>
                <w:rFonts w:hint="eastAsia"/>
                <w:color w:val="000000"/>
                <w:kern w:val="0"/>
                <w:sz w:val="24"/>
              </w:rPr>
              <w:t>。具体纵向标高根据流量确定管径、坡度，依据管线坡度计算确定。</w:t>
            </w:r>
          </w:p>
          <w:p w14:paraId="6D8F3A1A" w14:textId="165AA663" w:rsidR="00A152B2" w:rsidRPr="00A152B2" w:rsidRDefault="00A152B2" w:rsidP="00A152B2">
            <w:pPr>
              <w:ind w:firstLineChars="200" w:firstLine="480"/>
              <w:rPr>
                <w:color w:val="000000"/>
                <w:kern w:val="0"/>
                <w:sz w:val="24"/>
              </w:rPr>
            </w:pPr>
            <w:r w:rsidRPr="00A152B2">
              <w:rPr>
                <w:rFonts w:hint="eastAsia"/>
                <w:color w:val="000000"/>
                <w:kern w:val="0"/>
                <w:sz w:val="24"/>
              </w:rPr>
              <w:t>4</w:t>
            </w:r>
            <w:r w:rsidRPr="00A152B2">
              <w:rPr>
                <w:rFonts w:hint="eastAsia"/>
                <w:color w:val="000000"/>
                <w:kern w:val="0"/>
                <w:sz w:val="24"/>
              </w:rPr>
              <w:t>）附属构筑物</w:t>
            </w:r>
          </w:p>
          <w:p w14:paraId="2AB4DC27" w14:textId="252244F6" w:rsidR="00A152B2" w:rsidRPr="00A152B2" w:rsidRDefault="00A152B2" w:rsidP="00A152B2">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1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①</w:t>
            </w:r>
            <w:r>
              <w:rPr>
                <w:color w:val="000000"/>
                <w:kern w:val="0"/>
                <w:sz w:val="24"/>
              </w:rPr>
              <w:fldChar w:fldCharType="end"/>
            </w:r>
            <w:r w:rsidRPr="00A152B2">
              <w:rPr>
                <w:rFonts w:hint="eastAsia"/>
                <w:color w:val="000000"/>
                <w:kern w:val="0"/>
                <w:sz w:val="24"/>
              </w:rPr>
              <w:t>预留接户管</w:t>
            </w:r>
          </w:p>
          <w:p w14:paraId="389AC794" w14:textId="09E02AAB" w:rsidR="00A152B2" w:rsidRPr="00A152B2" w:rsidRDefault="00A152B2" w:rsidP="00A152B2">
            <w:pPr>
              <w:ind w:firstLineChars="200" w:firstLine="480"/>
              <w:rPr>
                <w:color w:val="000000"/>
                <w:kern w:val="0"/>
                <w:sz w:val="24"/>
              </w:rPr>
            </w:pPr>
            <w:r w:rsidRPr="00A152B2">
              <w:rPr>
                <w:rFonts w:hint="eastAsia"/>
                <w:color w:val="000000"/>
                <w:kern w:val="0"/>
                <w:sz w:val="24"/>
              </w:rPr>
              <w:t>本次污水设计结合规划路在</w:t>
            </w:r>
            <w:proofErr w:type="gramStart"/>
            <w:r w:rsidRPr="00A152B2">
              <w:rPr>
                <w:rFonts w:hint="eastAsia"/>
                <w:color w:val="000000"/>
                <w:kern w:val="0"/>
                <w:sz w:val="24"/>
              </w:rPr>
              <w:t>交叉路进行管位</w:t>
            </w:r>
            <w:proofErr w:type="gramEnd"/>
            <w:r w:rsidRPr="00A152B2">
              <w:rPr>
                <w:rFonts w:hint="eastAsia"/>
                <w:color w:val="000000"/>
                <w:kern w:val="0"/>
                <w:sz w:val="24"/>
              </w:rPr>
              <w:t>预留，并根据地块及现场实际情况进行预留管的设置，预留管布置间距</w:t>
            </w:r>
            <w:r w:rsidRPr="00A152B2">
              <w:rPr>
                <w:color w:val="000000"/>
                <w:kern w:val="0"/>
                <w:sz w:val="24"/>
              </w:rPr>
              <w:t>80~120m</w:t>
            </w:r>
            <w:r w:rsidRPr="00A152B2">
              <w:rPr>
                <w:rFonts w:hint="eastAsia"/>
                <w:color w:val="000000"/>
                <w:kern w:val="0"/>
                <w:sz w:val="24"/>
              </w:rPr>
              <w:t>，预留管管</w:t>
            </w:r>
            <w:proofErr w:type="gramStart"/>
            <w:r w:rsidRPr="00A152B2">
              <w:rPr>
                <w:rFonts w:hint="eastAsia"/>
                <w:color w:val="000000"/>
                <w:kern w:val="0"/>
                <w:sz w:val="24"/>
              </w:rPr>
              <w:t>径</w:t>
            </w:r>
            <w:proofErr w:type="gramEnd"/>
            <w:r w:rsidRPr="00A152B2">
              <w:rPr>
                <w:color w:val="000000"/>
                <w:kern w:val="0"/>
                <w:sz w:val="24"/>
              </w:rPr>
              <w:t>DN400~DN500</w:t>
            </w:r>
            <w:r w:rsidRPr="00A152B2">
              <w:rPr>
                <w:rFonts w:hint="eastAsia"/>
                <w:color w:val="000000"/>
                <w:kern w:val="0"/>
                <w:sz w:val="24"/>
              </w:rPr>
              <w:t>，坡度</w:t>
            </w:r>
            <w:r w:rsidRPr="00A152B2">
              <w:rPr>
                <w:color w:val="000000"/>
                <w:kern w:val="0"/>
                <w:sz w:val="24"/>
              </w:rPr>
              <w:t>0.002</w:t>
            </w:r>
            <w:r w:rsidRPr="00A152B2">
              <w:rPr>
                <w:rFonts w:hint="eastAsia"/>
                <w:color w:val="000000"/>
                <w:kern w:val="0"/>
                <w:sz w:val="24"/>
              </w:rPr>
              <w:t>。</w:t>
            </w:r>
          </w:p>
          <w:p w14:paraId="531E581F" w14:textId="2B0CCDCC" w:rsidR="00A152B2" w:rsidRPr="00A152B2" w:rsidRDefault="00A152B2" w:rsidP="00A152B2">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2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②</w:t>
            </w:r>
            <w:r>
              <w:rPr>
                <w:color w:val="000000"/>
                <w:kern w:val="0"/>
                <w:sz w:val="24"/>
              </w:rPr>
              <w:fldChar w:fldCharType="end"/>
            </w:r>
            <w:r w:rsidRPr="00A152B2">
              <w:rPr>
                <w:rFonts w:hint="eastAsia"/>
                <w:color w:val="000000"/>
                <w:kern w:val="0"/>
                <w:sz w:val="24"/>
              </w:rPr>
              <w:t>检查井</w:t>
            </w:r>
          </w:p>
          <w:p w14:paraId="3C169AF3" w14:textId="77777777" w:rsidR="00A152B2" w:rsidRPr="00A152B2" w:rsidRDefault="00A152B2" w:rsidP="00A152B2">
            <w:pPr>
              <w:ind w:firstLineChars="200" w:firstLine="480"/>
              <w:rPr>
                <w:color w:val="000000"/>
                <w:kern w:val="0"/>
                <w:sz w:val="24"/>
              </w:rPr>
            </w:pPr>
            <w:r w:rsidRPr="00A152B2">
              <w:rPr>
                <w:rFonts w:hint="eastAsia"/>
                <w:color w:val="000000"/>
                <w:kern w:val="0"/>
                <w:sz w:val="24"/>
              </w:rPr>
              <w:t>包括管道检查井、跌水井、排水口等。</w:t>
            </w:r>
          </w:p>
          <w:p w14:paraId="44AA537F" w14:textId="678EC68F" w:rsidR="00A152B2" w:rsidRPr="00A152B2" w:rsidRDefault="00A152B2" w:rsidP="00A152B2">
            <w:pPr>
              <w:ind w:firstLineChars="200" w:firstLine="480"/>
              <w:rPr>
                <w:color w:val="000000"/>
                <w:kern w:val="0"/>
                <w:sz w:val="24"/>
              </w:rPr>
            </w:pPr>
            <w:r>
              <w:rPr>
                <w:color w:val="000000"/>
                <w:kern w:val="0"/>
                <w:sz w:val="24"/>
              </w:rPr>
              <w:fldChar w:fldCharType="begin"/>
            </w:r>
            <w:r>
              <w:rPr>
                <w:color w:val="000000"/>
                <w:kern w:val="0"/>
                <w:sz w:val="24"/>
              </w:rPr>
              <w:instrText xml:space="preserve"> </w:instrText>
            </w:r>
            <w:r>
              <w:rPr>
                <w:rFonts w:hint="eastAsia"/>
                <w:color w:val="000000"/>
                <w:kern w:val="0"/>
                <w:sz w:val="24"/>
              </w:rPr>
              <w:instrText>= 3 \* GB3</w:instrText>
            </w:r>
            <w:r>
              <w:rPr>
                <w:color w:val="000000"/>
                <w:kern w:val="0"/>
                <w:sz w:val="24"/>
              </w:rPr>
              <w:instrText xml:space="preserve"> </w:instrText>
            </w:r>
            <w:r>
              <w:rPr>
                <w:color w:val="000000"/>
                <w:kern w:val="0"/>
                <w:sz w:val="24"/>
              </w:rPr>
              <w:fldChar w:fldCharType="separate"/>
            </w:r>
            <w:r>
              <w:rPr>
                <w:rFonts w:hint="eastAsia"/>
                <w:noProof/>
                <w:color w:val="000000"/>
                <w:kern w:val="0"/>
                <w:sz w:val="24"/>
              </w:rPr>
              <w:t>③</w:t>
            </w:r>
            <w:r>
              <w:rPr>
                <w:color w:val="000000"/>
                <w:kern w:val="0"/>
                <w:sz w:val="24"/>
              </w:rPr>
              <w:fldChar w:fldCharType="end"/>
            </w:r>
            <w:r w:rsidRPr="00A152B2">
              <w:rPr>
                <w:rFonts w:hint="eastAsia"/>
                <w:color w:val="000000"/>
                <w:kern w:val="0"/>
                <w:sz w:val="24"/>
              </w:rPr>
              <w:t>防坠网</w:t>
            </w:r>
          </w:p>
          <w:p w14:paraId="5123A9D5" w14:textId="6B643FE7" w:rsidR="00A152B2" w:rsidRPr="00A152B2" w:rsidRDefault="00A152B2" w:rsidP="00A152B2">
            <w:pPr>
              <w:ind w:firstLineChars="200" w:firstLine="480"/>
              <w:rPr>
                <w:color w:val="000000"/>
                <w:kern w:val="0"/>
                <w:sz w:val="24"/>
              </w:rPr>
            </w:pPr>
            <w:r w:rsidRPr="00A152B2">
              <w:rPr>
                <w:rFonts w:hint="eastAsia"/>
                <w:color w:val="000000"/>
                <w:kern w:val="0"/>
                <w:sz w:val="24"/>
              </w:rPr>
              <w:t>依据《室外排水设计规范》（</w:t>
            </w:r>
            <w:r w:rsidRPr="00A152B2">
              <w:rPr>
                <w:color w:val="000000"/>
                <w:kern w:val="0"/>
                <w:sz w:val="24"/>
              </w:rPr>
              <w:t>GB50014-2006</w:t>
            </w:r>
            <w:r w:rsidRPr="00A152B2">
              <w:rPr>
                <w:rFonts w:hint="eastAsia"/>
                <w:color w:val="000000"/>
                <w:kern w:val="0"/>
                <w:sz w:val="24"/>
              </w:rPr>
              <w:t>）</w:t>
            </w:r>
            <w:r w:rsidRPr="00A152B2">
              <w:rPr>
                <w:color w:val="000000"/>
                <w:kern w:val="0"/>
                <w:sz w:val="24"/>
              </w:rPr>
              <w:t xml:space="preserve">2016 </w:t>
            </w:r>
            <w:r w:rsidRPr="00A152B2">
              <w:rPr>
                <w:rFonts w:hint="eastAsia"/>
                <w:color w:val="000000"/>
                <w:kern w:val="0"/>
                <w:sz w:val="24"/>
              </w:rPr>
              <w:t>年版，检查井应安装防坠落装置，防坠落装置应牢固可靠，具有一定的承重能力（≥</w:t>
            </w:r>
            <w:r w:rsidRPr="00A152B2">
              <w:rPr>
                <w:color w:val="000000"/>
                <w:kern w:val="0"/>
                <w:sz w:val="24"/>
              </w:rPr>
              <w:t>200Kg)</w:t>
            </w:r>
            <w:r w:rsidRPr="00A152B2">
              <w:rPr>
                <w:rFonts w:hint="eastAsia"/>
                <w:color w:val="000000"/>
                <w:kern w:val="0"/>
                <w:sz w:val="24"/>
              </w:rPr>
              <w:t>。</w:t>
            </w:r>
          </w:p>
          <w:p w14:paraId="6C574647" w14:textId="20720FA4" w:rsidR="008967F6" w:rsidRPr="00A152B2" w:rsidRDefault="00A152B2" w:rsidP="00A152B2">
            <w:pPr>
              <w:ind w:firstLineChars="200" w:firstLine="482"/>
              <w:rPr>
                <w:b/>
                <w:sz w:val="24"/>
              </w:rPr>
            </w:pPr>
            <w:r>
              <w:rPr>
                <w:rFonts w:hint="eastAsia"/>
                <w:b/>
                <w:sz w:val="24"/>
              </w:rPr>
              <w:lastRenderedPageBreak/>
              <w:t>（</w:t>
            </w:r>
            <w:r>
              <w:rPr>
                <w:rFonts w:hint="eastAsia"/>
                <w:b/>
                <w:sz w:val="24"/>
              </w:rPr>
              <w:t>5</w:t>
            </w:r>
            <w:r>
              <w:rPr>
                <w:rFonts w:hint="eastAsia"/>
                <w:b/>
                <w:sz w:val="24"/>
              </w:rPr>
              <w:t>）</w:t>
            </w:r>
            <w:r w:rsidR="008967F6" w:rsidRPr="00A152B2">
              <w:rPr>
                <w:rFonts w:hint="eastAsia"/>
                <w:b/>
                <w:sz w:val="24"/>
              </w:rPr>
              <w:t>绿化带给水工程设计</w:t>
            </w:r>
          </w:p>
          <w:p w14:paraId="6B2FFB24" w14:textId="77777777" w:rsidR="008967F6" w:rsidRPr="004161B9" w:rsidRDefault="008967F6" w:rsidP="004161B9">
            <w:pPr>
              <w:ind w:firstLineChars="200" w:firstLine="480"/>
              <w:rPr>
                <w:color w:val="000000"/>
                <w:kern w:val="0"/>
                <w:sz w:val="24"/>
              </w:rPr>
            </w:pPr>
            <w:r w:rsidRPr="004161B9">
              <w:rPr>
                <w:rFonts w:hint="eastAsia"/>
                <w:color w:val="000000"/>
                <w:kern w:val="0"/>
                <w:sz w:val="24"/>
              </w:rPr>
              <w:t>为了保证道路两侧绿化带内植物的正常生长，沿线设置绿化给水系统。</w:t>
            </w:r>
          </w:p>
          <w:p w14:paraId="2AC27CE8" w14:textId="3943C0F2" w:rsidR="008967F6" w:rsidRPr="004161B9" w:rsidRDefault="008967F6" w:rsidP="004161B9">
            <w:pPr>
              <w:ind w:firstLineChars="200" w:firstLine="480"/>
              <w:rPr>
                <w:color w:val="000000"/>
                <w:kern w:val="0"/>
                <w:sz w:val="24"/>
              </w:rPr>
            </w:pPr>
            <w:r w:rsidRPr="004161B9">
              <w:rPr>
                <w:color w:val="000000"/>
                <w:kern w:val="0"/>
                <w:sz w:val="24"/>
              </w:rPr>
              <w:t>1</w:t>
            </w:r>
            <w:r w:rsidRPr="004161B9">
              <w:rPr>
                <w:rFonts w:hint="eastAsia"/>
                <w:color w:val="000000"/>
                <w:kern w:val="0"/>
                <w:sz w:val="24"/>
              </w:rPr>
              <w:t>）给水水源</w:t>
            </w:r>
          </w:p>
          <w:p w14:paraId="33FDF364" w14:textId="7FF46698" w:rsidR="008967F6" w:rsidRPr="004161B9" w:rsidRDefault="008967F6" w:rsidP="00A152B2">
            <w:pPr>
              <w:ind w:firstLineChars="200" w:firstLine="480"/>
              <w:rPr>
                <w:color w:val="000000"/>
                <w:kern w:val="0"/>
                <w:sz w:val="24"/>
              </w:rPr>
            </w:pPr>
            <w:r w:rsidRPr="004161B9">
              <w:rPr>
                <w:rFonts w:hint="eastAsia"/>
                <w:color w:val="000000"/>
                <w:kern w:val="0"/>
                <w:sz w:val="24"/>
              </w:rPr>
              <w:t>水源就地取自道路新建市政给水管。于道路两侧的机非绿化分隔带内设置绿化给水管，采用人工浇灌，每隔</w:t>
            </w:r>
            <w:r w:rsidRPr="004161B9">
              <w:rPr>
                <w:color w:val="000000"/>
                <w:kern w:val="0"/>
                <w:sz w:val="24"/>
              </w:rPr>
              <w:t xml:space="preserve">30m </w:t>
            </w:r>
            <w:r w:rsidRPr="004161B9">
              <w:rPr>
                <w:rFonts w:hint="eastAsia"/>
                <w:color w:val="000000"/>
                <w:kern w:val="0"/>
                <w:sz w:val="24"/>
              </w:rPr>
              <w:t>左右安装一只快速取水阀。</w:t>
            </w:r>
          </w:p>
          <w:p w14:paraId="306F0BA3" w14:textId="774DDDD3" w:rsidR="008967F6" w:rsidRPr="004161B9" w:rsidRDefault="008967F6" w:rsidP="004161B9">
            <w:pPr>
              <w:ind w:firstLineChars="200" w:firstLine="480"/>
              <w:rPr>
                <w:color w:val="000000"/>
                <w:kern w:val="0"/>
                <w:sz w:val="24"/>
              </w:rPr>
            </w:pPr>
            <w:r w:rsidRPr="004161B9">
              <w:rPr>
                <w:color w:val="000000"/>
                <w:kern w:val="0"/>
                <w:sz w:val="24"/>
              </w:rPr>
              <w:t>2</w:t>
            </w:r>
            <w:r w:rsidRPr="004161B9">
              <w:rPr>
                <w:rFonts w:hint="eastAsia"/>
                <w:color w:val="000000"/>
                <w:kern w:val="0"/>
                <w:sz w:val="24"/>
              </w:rPr>
              <w:t>）管网设计</w:t>
            </w:r>
          </w:p>
          <w:p w14:paraId="131C3659" w14:textId="7C9C37EA" w:rsidR="008967F6" w:rsidRPr="004161B9" w:rsidRDefault="008967F6" w:rsidP="00AC46A1">
            <w:pPr>
              <w:ind w:firstLineChars="200" w:firstLine="480"/>
              <w:rPr>
                <w:color w:val="000000"/>
                <w:kern w:val="0"/>
                <w:sz w:val="24"/>
              </w:rPr>
            </w:pPr>
            <w:r w:rsidRPr="004161B9">
              <w:rPr>
                <w:rFonts w:hint="eastAsia"/>
                <w:color w:val="000000"/>
                <w:kern w:val="0"/>
                <w:sz w:val="24"/>
              </w:rPr>
              <w:t>管网：沿道路枝状敷设给水管，管径为</w:t>
            </w:r>
            <w:r w:rsidRPr="004161B9">
              <w:rPr>
                <w:color w:val="000000"/>
                <w:kern w:val="0"/>
                <w:sz w:val="24"/>
              </w:rPr>
              <w:t>De32~De63</w:t>
            </w:r>
            <w:r w:rsidRPr="004161B9">
              <w:rPr>
                <w:rFonts w:hint="eastAsia"/>
                <w:color w:val="000000"/>
                <w:kern w:val="0"/>
                <w:sz w:val="24"/>
              </w:rPr>
              <w:t>。给水管距车行道边线</w:t>
            </w:r>
            <w:r w:rsidRPr="004161B9">
              <w:rPr>
                <w:color w:val="000000"/>
                <w:kern w:val="0"/>
                <w:sz w:val="24"/>
              </w:rPr>
              <w:t>1.0m</w:t>
            </w:r>
            <w:r w:rsidRPr="004161B9">
              <w:rPr>
                <w:rFonts w:hint="eastAsia"/>
                <w:color w:val="000000"/>
                <w:kern w:val="0"/>
                <w:sz w:val="24"/>
              </w:rPr>
              <w:t>。管材采用</w:t>
            </w:r>
            <w:r w:rsidRPr="004161B9">
              <w:rPr>
                <w:color w:val="000000"/>
                <w:kern w:val="0"/>
                <w:sz w:val="24"/>
              </w:rPr>
              <w:t xml:space="preserve">PP-R </w:t>
            </w:r>
            <w:r w:rsidRPr="004161B9">
              <w:rPr>
                <w:rFonts w:hint="eastAsia"/>
                <w:color w:val="000000"/>
                <w:kern w:val="0"/>
                <w:sz w:val="24"/>
              </w:rPr>
              <w:t>给水管，热熔连接。施工</w:t>
            </w:r>
            <w:r w:rsidR="00AC46A1">
              <w:rPr>
                <w:rFonts w:hint="eastAsia"/>
                <w:color w:val="000000"/>
                <w:kern w:val="0"/>
                <w:sz w:val="24"/>
              </w:rPr>
              <w:t>采用</w:t>
            </w:r>
            <w:r w:rsidRPr="004161B9">
              <w:rPr>
                <w:rFonts w:hint="eastAsia"/>
                <w:color w:val="000000"/>
                <w:kern w:val="0"/>
                <w:sz w:val="24"/>
              </w:rPr>
              <w:t>管道开槽敷设，覆土深度</w:t>
            </w:r>
            <w:r w:rsidR="00AC46A1">
              <w:rPr>
                <w:rFonts w:hint="eastAsia"/>
                <w:color w:val="000000"/>
                <w:kern w:val="0"/>
                <w:sz w:val="24"/>
              </w:rPr>
              <w:t>为</w:t>
            </w:r>
            <w:r w:rsidRPr="004161B9">
              <w:rPr>
                <w:rFonts w:hint="eastAsia"/>
                <w:color w:val="000000"/>
                <w:kern w:val="0"/>
                <w:sz w:val="24"/>
              </w:rPr>
              <w:t>人行道、绿化带不小于</w:t>
            </w:r>
            <w:r w:rsidRPr="004161B9">
              <w:rPr>
                <w:color w:val="000000"/>
                <w:kern w:val="0"/>
                <w:sz w:val="24"/>
              </w:rPr>
              <w:t>0.6m</w:t>
            </w:r>
            <w:r w:rsidRPr="004161B9">
              <w:rPr>
                <w:rFonts w:hint="eastAsia"/>
                <w:color w:val="000000"/>
                <w:kern w:val="0"/>
                <w:sz w:val="24"/>
              </w:rPr>
              <w:t>，车行道不小于</w:t>
            </w:r>
            <w:r w:rsidRPr="004161B9">
              <w:rPr>
                <w:color w:val="000000"/>
                <w:kern w:val="0"/>
                <w:sz w:val="24"/>
              </w:rPr>
              <w:t>1.0m</w:t>
            </w:r>
            <w:r w:rsidRPr="004161B9">
              <w:rPr>
                <w:rFonts w:hint="eastAsia"/>
                <w:color w:val="000000"/>
                <w:kern w:val="0"/>
                <w:sz w:val="24"/>
              </w:rPr>
              <w:t>。</w:t>
            </w:r>
          </w:p>
          <w:p w14:paraId="3C5DB73E" w14:textId="574FEA70" w:rsidR="008967F6" w:rsidRPr="004161B9" w:rsidRDefault="008967F6" w:rsidP="004161B9">
            <w:pPr>
              <w:ind w:firstLineChars="200" w:firstLine="480"/>
              <w:rPr>
                <w:color w:val="000000"/>
                <w:kern w:val="0"/>
                <w:sz w:val="24"/>
              </w:rPr>
            </w:pPr>
            <w:r w:rsidRPr="004161B9">
              <w:rPr>
                <w:rFonts w:hint="eastAsia"/>
                <w:color w:val="000000"/>
                <w:kern w:val="0"/>
                <w:sz w:val="24"/>
              </w:rPr>
              <w:t>附属设备及构筑物</w:t>
            </w:r>
            <w:r w:rsidR="00AC46A1">
              <w:rPr>
                <w:rFonts w:hint="eastAsia"/>
                <w:color w:val="000000"/>
                <w:kern w:val="0"/>
                <w:sz w:val="24"/>
              </w:rPr>
              <w:t>：包括</w:t>
            </w:r>
            <w:r w:rsidR="00AC46A1" w:rsidRPr="004161B9">
              <w:rPr>
                <w:rFonts w:hint="eastAsia"/>
                <w:color w:val="000000"/>
                <w:kern w:val="0"/>
                <w:sz w:val="24"/>
              </w:rPr>
              <w:t>阀门及阀门井</w:t>
            </w:r>
            <w:r w:rsidR="00AC46A1">
              <w:rPr>
                <w:rFonts w:hint="eastAsia"/>
                <w:color w:val="000000"/>
                <w:kern w:val="0"/>
                <w:sz w:val="24"/>
              </w:rPr>
              <w:t>、</w:t>
            </w:r>
            <w:r w:rsidR="00AC46A1" w:rsidRPr="004161B9">
              <w:rPr>
                <w:rFonts w:hint="eastAsia"/>
                <w:color w:val="000000"/>
                <w:kern w:val="0"/>
                <w:sz w:val="24"/>
              </w:rPr>
              <w:t>排气阀</w:t>
            </w:r>
            <w:r w:rsidR="00AC46A1">
              <w:rPr>
                <w:rFonts w:hint="eastAsia"/>
                <w:color w:val="000000"/>
                <w:kern w:val="0"/>
                <w:sz w:val="24"/>
              </w:rPr>
              <w:t>、</w:t>
            </w:r>
            <w:r w:rsidR="00AC46A1" w:rsidRPr="004161B9">
              <w:rPr>
                <w:rFonts w:hint="eastAsia"/>
                <w:color w:val="000000"/>
                <w:kern w:val="0"/>
                <w:sz w:val="24"/>
              </w:rPr>
              <w:t>放空阀</w:t>
            </w:r>
            <w:r w:rsidR="00AC46A1">
              <w:rPr>
                <w:rFonts w:hint="eastAsia"/>
                <w:color w:val="000000"/>
                <w:kern w:val="0"/>
                <w:sz w:val="24"/>
              </w:rPr>
              <w:t>等。</w:t>
            </w:r>
          </w:p>
          <w:p w14:paraId="2AEBD6C5" w14:textId="0121BF2C" w:rsidR="008967F6" w:rsidRPr="00B0101C" w:rsidRDefault="00B0101C" w:rsidP="00B0101C">
            <w:pPr>
              <w:ind w:firstLineChars="200" w:firstLine="482"/>
              <w:rPr>
                <w:b/>
                <w:bCs/>
                <w:sz w:val="24"/>
              </w:rPr>
            </w:pPr>
            <w:r w:rsidRPr="00B0101C">
              <w:rPr>
                <w:rFonts w:hint="eastAsia"/>
                <w:b/>
                <w:bCs/>
                <w:sz w:val="24"/>
              </w:rPr>
              <w:t>4</w:t>
            </w:r>
            <w:r w:rsidRPr="00B0101C">
              <w:rPr>
                <w:rFonts w:hint="eastAsia"/>
                <w:b/>
                <w:bCs/>
                <w:sz w:val="24"/>
              </w:rPr>
              <w:t>、</w:t>
            </w:r>
            <w:r w:rsidR="008967F6" w:rsidRPr="00B0101C">
              <w:rPr>
                <w:rFonts w:hint="eastAsia"/>
                <w:b/>
                <w:bCs/>
                <w:sz w:val="24"/>
              </w:rPr>
              <w:t>管线综合工程</w:t>
            </w:r>
          </w:p>
          <w:p w14:paraId="15909E52" w14:textId="3CA4B6E3" w:rsidR="008967F6" w:rsidRPr="009F0DD6" w:rsidRDefault="008967F6" w:rsidP="00AC46A1">
            <w:pPr>
              <w:ind w:firstLineChars="200" w:firstLine="480"/>
              <w:rPr>
                <w:color w:val="000000"/>
                <w:kern w:val="0"/>
                <w:sz w:val="24"/>
                <w:u w:val="single"/>
              </w:rPr>
            </w:pPr>
            <w:r w:rsidRPr="009F0DD6">
              <w:rPr>
                <w:color w:val="000000"/>
                <w:kern w:val="0"/>
                <w:sz w:val="24"/>
                <w:u w:val="single"/>
              </w:rPr>
              <w:t>1</w:t>
            </w:r>
            <w:r w:rsidRPr="009F0DD6">
              <w:rPr>
                <w:rFonts w:hint="eastAsia"/>
                <w:color w:val="000000"/>
                <w:kern w:val="0"/>
                <w:sz w:val="24"/>
                <w:u w:val="single"/>
              </w:rPr>
              <w:t>）结合片区控</w:t>
            </w:r>
            <w:proofErr w:type="gramStart"/>
            <w:r w:rsidRPr="009F0DD6">
              <w:rPr>
                <w:rFonts w:hint="eastAsia"/>
                <w:color w:val="000000"/>
                <w:kern w:val="0"/>
                <w:sz w:val="24"/>
                <w:u w:val="single"/>
              </w:rPr>
              <w:t>规</w:t>
            </w:r>
            <w:proofErr w:type="gramEnd"/>
            <w:r w:rsidRPr="009F0DD6">
              <w:rPr>
                <w:rFonts w:hint="eastAsia"/>
                <w:color w:val="000000"/>
                <w:kern w:val="0"/>
                <w:sz w:val="24"/>
                <w:u w:val="single"/>
              </w:rPr>
              <w:t>、路幅宽度及次干道管线常规布置，本次规划所有管线除路灯外均为单侧布置。给水、电力、雨水设置于道路北侧；燃气、通信、污水设置于道路南侧。</w:t>
            </w:r>
          </w:p>
          <w:p w14:paraId="405D9D2F" w14:textId="5AB4059E" w:rsidR="008967F6" w:rsidRPr="009F0DD6" w:rsidRDefault="008967F6" w:rsidP="00AC46A1">
            <w:pPr>
              <w:ind w:firstLineChars="200" w:firstLine="480"/>
              <w:rPr>
                <w:color w:val="000000"/>
                <w:kern w:val="0"/>
                <w:sz w:val="24"/>
                <w:u w:val="single"/>
              </w:rPr>
            </w:pPr>
            <w:r w:rsidRPr="009F0DD6">
              <w:rPr>
                <w:color w:val="000000"/>
                <w:kern w:val="0"/>
                <w:sz w:val="24"/>
                <w:u w:val="single"/>
              </w:rPr>
              <w:t>2</w:t>
            </w:r>
            <w:r w:rsidRPr="009F0DD6">
              <w:rPr>
                <w:rFonts w:hint="eastAsia"/>
                <w:color w:val="000000"/>
                <w:kern w:val="0"/>
                <w:sz w:val="24"/>
                <w:u w:val="single"/>
              </w:rPr>
              <w:t>）为服务对侧街区或连通道路两侧管线，考虑在拟建横向主、次干道交叉口附近及每间隔</w:t>
            </w:r>
            <w:r w:rsidRPr="009F0DD6">
              <w:rPr>
                <w:color w:val="000000"/>
                <w:kern w:val="0"/>
                <w:sz w:val="24"/>
                <w:u w:val="single"/>
              </w:rPr>
              <w:t xml:space="preserve">300m </w:t>
            </w:r>
            <w:r w:rsidRPr="009F0DD6">
              <w:rPr>
                <w:rFonts w:hint="eastAsia"/>
                <w:color w:val="000000"/>
                <w:kern w:val="0"/>
                <w:sz w:val="24"/>
                <w:u w:val="single"/>
              </w:rPr>
              <w:t>左右敷设过街横管。</w:t>
            </w:r>
          </w:p>
          <w:p w14:paraId="2C329822" w14:textId="161264DC" w:rsidR="008967F6" w:rsidRPr="009F0DD6" w:rsidRDefault="008967F6" w:rsidP="00AC46A1">
            <w:pPr>
              <w:ind w:firstLineChars="200" w:firstLine="480"/>
              <w:rPr>
                <w:color w:val="000000"/>
                <w:kern w:val="0"/>
                <w:sz w:val="24"/>
                <w:u w:val="single"/>
              </w:rPr>
            </w:pPr>
            <w:r w:rsidRPr="009F0DD6">
              <w:rPr>
                <w:color w:val="000000"/>
                <w:kern w:val="0"/>
                <w:sz w:val="24"/>
                <w:u w:val="single"/>
              </w:rPr>
              <w:t>3</w:t>
            </w:r>
            <w:r w:rsidRPr="009F0DD6">
              <w:rPr>
                <w:rFonts w:hint="eastAsia"/>
                <w:color w:val="000000"/>
                <w:kern w:val="0"/>
                <w:sz w:val="24"/>
                <w:u w:val="single"/>
              </w:rPr>
              <w:t>）将电信、移动、联通、有线电视、国防光缆、公交及交警信号线全部进行集约，统一管理。</w:t>
            </w:r>
          </w:p>
          <w:p w14:paraId="3D5F54FB" w14:textId="3DC18F39" w:rsidR="008967F6" w:rsidRPr="009F0DD6" w:rsidRDefault="008967F6" w:rsidP="00AC46A1">
            <w:pPr>
              <w:ind w:firstLineChars="200" w:firstLine="480"/>
              <w:rPr>
                <w:color w:val="000000"/>
                <w:kern w:val="0"/>
                <w:sz w:val="24"/>
                <w:u w:val="single"/>
              </w:rPr>
            </w:pPr>
            <w:r w:rsidRPr="009F0DD6">
              <w:rPr>
                <w:color w:val="000000"/>
                <w:kern w:val="0"/>
                <w:sz w:val="24"/>
                <w:u w:val="single"/>
              </w:rPr>
              <w:t>4</w:t>
            </w:r>
            <w:r w:rsidRPr="009F0DD6">
              <w:rPr>
                <w:rFonts w:hint="eastAsia"/>
                <w:color w:val="000000"/>
                <w:kern w:val="0"/>
                <w:sz w:val="24"/>
                <w:u w:val="single"/>
              </w:rPr>
              <w:t>）箱变、交换机、基站等设施均布置在道路退后红线范围内。</w:t>
            </w:r>
          </w:p>
          <w:p w14:paraId="4FE1A9A5" w14:textId="3CB29BAB" w:rsidR="008967F6" w:rsidRPr="009F0DD6" w:rsidRDefault="008967F6" w:rsidP="00AC46A1">
            <w:pPr>
              <w:rPr>
                <w:rFonts w:cs="宋体"/>
                <w:b/>
                <w:bCs/>
                <w:sz w:val="24"/>
                <w:u w:val="single"/>
              </w:rPr>
            </w:pPr>
            <w:r w:rsidRPr="009F0DD6">
              <w:rPr>
                <w:rFonts w:cs="宋体" w:hint="eastAsia"/>
                <w:b/>
                <w:bCs/>
                <w:noProof/>
                <w:sz w:val="24"/>
                <w:u w:val="single"/>
              </w:rPr>
              <w:drawing>
                <wp:inline distT="0" distB="0" distL="0" distR="0" wp14:anchorId="4A2D88B0" wp14:editId="675B82B7">
                  <wp:extent cx="5695950" cy="25431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5950" cy="2543175"/>
                          </a:xfrm>
                          <a:prstGeom prst="rect">
                            <a:avLst/>
                          </a:prstGeom>
                          <a:noFill/>
                          <a:ln>
                            <a:noFill/>
                          </a:ln>
                        </pic:spPr>
                      </pic:pic>
                    </a:graphicData>
                  </a:graphic>
                </wp:inline>
              </w:drawing>
            </w:r>
          </w:p>
          <w:p w14:paraId="26A2261A" w14:textId="3A50E965" w:rsidR="00AC46A1" w:rsidRPr="009F0DD6" w:rsidRDefault="00AC46A1" w:rsidP="00AC46A1">
            <w:pPr>
              <w:ind w:firstLineChars="200" w:firstLine="482"/>
              <w:jc w:val="center"/>
              <w:rPr>
                <w:rFonts w:cs="宋体"/>
                <w:b/>
                <w:bCs/>
                <w:sz w:val="24"/>
                <w:u w:val="single"/>
              </w:rPr>
            </w:pPr>
            <w:r w:rsidRPr="009F0DD6">
              <w:rPr>
                <w:rFonts w:cs="宋体" w:hint="eastAsia"/>
                <w:b/>
                <w:bCs/>
                <w:sz w:val="24"/>
                <w:u w:val="single"/>
              </w:rPr>
              <w:t>图</w:t>
            </w:r>
            <w:r w:rsidRPr="009F0DD6">
              <w:rPr>
                <w:rFonts w:cs="宋体" w:hint="eastAsia"/>
                <w:b/>
                <w:bCs/>
                <w:sz w:val="24"/>
                <w:u w:val="single"/>
              </w:rPr>
              <w:t xml:space="preserve">4 </w:t>
            </w:r>
            <w:r w:rsidR="00B0101C" w:rsidRPr="009F0DD6">
              <w:rPr>
                <w:rFonts w:cs="宋体"/>
                <w:b/>
                <w:bCs/>
                <w:sz w:val="24"/>
                <w:u w:val="single"/>
              </w:rPr>
              <w:t xml:space="preserve"> </w:t>
            </w:r>
            <w:r w:rsidRPr="009F0DD6">
              <w:rPr>
                <w:rFonts w:cs="宋体" w:hint="eastAsia"/>
                <w:b/>
                <w:bCs/>
                <w:sz w:val="24"/>
                <w:u w:val="single"/>
              </w:rPr>
              <w:t>管线综合标准横断面图</w:t>
            </w:r>
          </w:p>
          <w:p w14:paraId="2E82276C" w14:textId="75E2E379" w:rsidR="00E968F8" w:rsidRPr="00B0101C" w:rsidRDefault="00B0101C" w:rsidP="00B0101C">
            <w:pPr>
              <w:ind w:firstLineChars="200" w:firstLine="482"/>
              <w:rPr>
                <w:b/>
                <w:bCs/>
                <w:sz w:val="24"/>
              </w:rPr>
            </w:pPr>
            <w:r w:rsidRPr="00B0101C">
              <w:rPr>
                <w:rFonts w:hint="eastAsia"/>
                <w:b/>
                <w:bCs/>
                <w:sz w:val="24"/>
              </w:rPr>
              <w:t>5</w:t>
            </w:r>
            <w:r w:rsidRPr="00B0101C">
              <w:rPr>
                <w:rFonts w:hint="eastAsia"/>
                <w:b/>
                <w:bCs/>
                <w:sz w:val="24"/>
              </w:rPr>
              <w:t>、</w:t>
            </w:r>
            <w:r w:rsidR="00531890" w:rsidRPr="00B0101C">
              <w:rPr>
                <w:rFonts w:hint="eastAsia"/>
                <w:b/>
                <w:bCs/>
                <w:sz w:val="24"/>
              </w:rPr>
              <w:t>照明工程</w:t>
            </w:r>
          </w:p>
          <w:p w14:paraId="7DE8BF46" w14:textId="0D11CE30" w:rsidR="008967F6" w:rsidRPr="00AC46A1" w:rsidRDefault="00AC46A1" w:rsidP="00AC46A1">
            <w:pPr>
              <w:ind w:firstLineChars="200" w:firstLine="482"/>
              <w:rPr>
                <w:rFonts w:cs="宋体"/>
                <w:b/>
                <w:bCs/>
                <w:sz w:val="24"/>
              </w:rPr>
            </w:pPr>
            <w:r w:rsidRPr="00AC46A1">
              <w:rPr>
                <w:rFonts w:cs="宋体" w:hint="eastAsia"/>
                <w:b/>
                <w:bCs/>
                <w:sz w:val="24"/>
              </w:rPr>
              <w:t>（</w:t>
            </w:r>
            <w:r w:rsidRPr="00AC46A1">
              <w:rPr>
                <w:rFonts w:cs="宋体" w:hint="eastAsia"/>
                <w:b/>
                <w:bCs/>
                <w:sz w:val="24"/>
              </w:rPr>
              <w:t>1</w:t>
            </w:r>
            <w:r w:rsidRPr="00AC46A1">
              <w:rPr>
                <w:rFonts w:cs="宋体" w:hint="eastAsia"/>
                <w:b/>
                <w:bCs/>
                <w:sz w:val="24"/>
              </w:rPr>
              <w:t>）</w:t>
            </w:r>
            <w:r w:rsidR="008967F6" w:rsidRPr="00AC46A1">
              <w:rPr>
                <w:rFonts w:cs="宋体" w:hint="eastAsia"/>
                <w:b/>
                <w:bCs/>
                <w:sz w:val="24"/>
              </w:rPr>
              <w:t>电源电压</w:t>
            </w:r>
          </w:p>
          <w:p w14:paraId="5EB92E4D" w14:textId="319C5714" w:rsidR="008967F6" w:rsidRPr="008967F6" w:rsidRDefault="008967F6" w:rsidP="00AC46A1">
            <w:pPr>
              <w:ind w:firstLineChars="200" w:firstLine="480"/>
              <w:rPr>
                <w:color w:val="000000"/>
                <w:kern w:val="0"/>
                <w:sz w:val="24"/>
              </w:rPr>
            </w:pPr>
            <w:r w:rsidRPr="008967F6">
              <w:rPr>
                <w:rFonts w:hint="eastAsia"/>
                <w:color w:val="000000"/>
                <w:kern w:val="0"/>
                <w:sz w:val="24"/>
              </w:rPr>
              <w:lastRenderedPageBreak/>
              <w:t>照明电源由一路</w:t>
            </w:r>
            <w:r w:rsidRPr="008967F6">
              <w:rPr>
                <w:color w:val="000000"/>
                <w:kern w:val="0"/>
                <w:sz w:val="24"/>
              </w:rPr>
              <w:t xml:space="preserve">l0KV </w:t>
            </w:r>
            <w:r w:rsidRPr="008967F6">
              <w:rPr>
                <w:rFonts w:hint="eastAsia"/>
                <w:color w:val="000000"/>
                <w:kern w:val="0"/>
                <w:sz w:val="24"/>
              </w:rPr>
              <w:t>高可靠城网供电。配电电压等级</w:t>
            </w:r>
            <w:r w:rsidRPr="008967F6">
              <w:rPr>
                <w:color w:val="000000"/>
                <w:kern w:val="0"/>
                <w:sz w:val="24"/>
              </w:rPr>
              <w:t>0.4KV</w:t>
            </w:r>
            <w:r w:rsidRPr="008967F6">
              <w:rPr>
                <w:rFonts w:hint="eastAsia"/>
                <w:color w:val="000000"/>
                <w:kern w:val="0"/>
                <w:sz w:val="24"/>
              </w:rPr>
              <w:t>。设计采用预装式箱式变电站。变电站为钢制</w:t>
            </w:r>
            <w:proofErr w:type="gramStart"/>
            <w:r w:rsidRPr="008967F6">
              <w:rPr>
                <w:rFonts w:hint="eastAsia"/>
                <w:color w:val="000000"/>
                <w:kern w:val="0"/>
                <w:sz w:val="24"/>
              </w:rPr>
              <w:t>一</w:t>
            </w:r>
            <w:proofErr w:type="gramEnd"/>
            <w:r w:rsidRPr="008967F6">
              <w:rPr>
                <w:rFonts w:hint="eastAsia"/>
                <w:color w:val="000000"/>
                <w:kern w:val="0"/>
                <w:sz w:val="24"/>
              </w:rPr>
              <w:t>体式结构，防水，防尘，防护等级达到</w:t>
            </w:r>
            <w:r w:rsidRPr="008967F6">
              <w:rPr>
                <w:color w:val="000000"/>
                <w:kern w:val="0"/>
                <w:sz w:val="24"/>
              </w:rPr>
              <w:t>IP54</w:t>
            </w:r>
            <w:r w:rsidRPr="008967F6">
              <w:rPr>
                <w:rFonts w:hint="eastAsia"/>
                <w:color w:val="000000"/>
                <w:kern w:val="0"/>
                <w:sz w:val="24"/>
              </w:rPr>
              <w:t>。要求箱式变电站能保证其负荷正常运行。进线电源以电缆直</w:t>
            </w:r>
            <w:proofErr w:type="gramStart"/>
            <w:r w:rsidRPr="008967F6">
              <w:rPr>
                <w:rFonts w:hint="eastAsia"/>
                <w:color w:val="000000"/>
                <w:kern w:val="0"/>
                <w:sz w:val="24"/>
              </w:rPr>
              <w:t>埋形式穿塑钢管</w:t>
            </w:r>
            <w:proofErr w:type="gramEnd"/>
            <w:r w:rsidRPr="008967F6">
              <w:rPr>
                <w:rFonts w:hint="eastAsia"/>
                <w:color w:val="000000"/>
                <w:kern w:val="0"/>
                <w:sz w:val="24"/>
              </w:rPr>
              <w:t>进变电站。</w:t>
            </w:r>
          </w:p>
          <w:p w14:paraId="5A2229EE" w14:textId="38F758CD" w:rsidR="008967F6" w:rsidRPr="008967F6" w:rsidRDefault="008967F6" w:rsidP="00AC46A1">
            <w:pPr>
              <w:ind w:firstLineChars="200" w:firstLine="480"/>
              <w:rPr>
                <w:color w:val="000000"/>
                <w:kern w:val="0"/>
                <w:sz w:val="24"/>
              </w:rPr>
            </w:pPr>
            <w:r w:rsidRPr="008967F6">
              <w:rPr>
                <w:rFonts w:hint="eastAsia"/>
                <w:color w:val="000000"/>
                <w:kern w:val="0"/>
                <w:sz w:val="24"/>
              </w:rPr>
              <w:t>全路段拟设置</w:t>
            </w:r>
            <w:r w:rsidRPr="008967F6">
              <w:rPr>
                <w:color w:val="000000"/>
                <w:kern w:val="0"/>
                <w:sz w:val="24"/>
              </w:rPr>
              <w:t xml:space="preserve">10KV/0.4KV </w:t>
            </w:r>
            <w:r w:rsidRPr="008967F6">
              <w:rPr>
                <w:rFonts w:hint="eastAsia"/>
                <w:color w:val="000000"/>
                <w:kern w:val="0"/>
                <w:sz w:val="24"/>
              </w:rPr>
              <w:t>路灯电源点共</w:t>
            </w:r>
            <w:r w:rsidRPr="008967F6">
              <w:rPr>
                <w:color w:val="000000"/>
                <w:kern w:val="0"/>
                <w:sz w:val="24"/>
              </w:rPr>
              <w:t xml:space="preserve">1 </w:t>
            </w:r>
            <w:proofErr w:type="gramStart"/>
            <w:r w:rsidRPr="008967F6">
              <w:rPr>
                <w:rFonts w:hint="eastAsia"/>
                <w:color w:val="000000"/>
                <w:kern w:val="0"/>
                <w:sz w:val="24"/>
              </w:rPr>
              <w:t>个</w:t>
            </w:r>
            <w:proofErr w:type="gramEnd"/>
            <w:r w:rsidRPr="008967F6">
              <w:rPr>
                <w:rFonts w:hint="eastAsia"/>
                <w:color w:val="000000"/>
                <w:kern w:val="0"/>
                <w:sz w:val="24"/>
              </w:rPr>
              <w:t>，供电半径约</w:t>
            </w:r>
            <w:r w:rsidRPr="008967F6">
              <w:rPr>
                <w:color w:val="000000"/>
                <w:kern w:val="0"/>
                <w:sz w:val="24"/>
              </w:rPr>
              <w:t>500m</w:t>
            </w:r>
            <w:r w:rsidRPr="008967F6">
              <w:rPr>
                <w:rFonts w:hint="eastAsia"/>
                <w:color w:val="000000"/>
                <w:kern w:val="0"/>
                <w:sz w:val="24"/>
              </w:rPr>
              <w:t>，路灯灯具处电压维持在额定电压的</w:t>
            </w:r>
            <w:r w:rsidRPr="008967F6">
              <w:rPr>
                <w:color w:val="000000"/>
                <w:kern w:val="0"/>
                <w:sz w:val="24"/>
              </w:rPr>
              <w:t>90%~105%</w:t>
            </w:r>
            <w:r w:rsidRPr="008967F6">
              <w:rPr>
                <w:rFonts w:hint="eastAsia"/>
                <w:color w:val="000000"/>
                <w:kern w:val="0"/>
                <w:sz w:val="24"/>
              </w:rPr>
              <w:t>。该路段拟设置变压器安装容量为</w:t>
            </w:r>
            <w:r w:rsidRPr="008967F6">
              <w:rPr>
                <w:color w:val="000000"/>
                <w:kern w:val="0"/>
                <w:sz w:val="24"/>
              </w:rPr>
              <w:t>160KVA</w:t>
            </w:r>
            <w:r w:rsidRPr="008967F6">
              <w:rPr>
                <w:rFonts w:hint="eastAsia"/>
                <w:color w:val="000000"/>
                <w:kern w:val="0"/>
                <w:sz w:val="24"/>
              </w:rPr>
              <w:t>，变电站设计留有一定裕量，以便备用给今后需要增加的夜景亮化项目、广告灯箱、附近扩建支路路灯、公交站台用电等。尽可能利用道路沿线现有</w:t>
            </w:r>
            <w:proofErr w:type="gramStart"/>
            <w:r w:rsidRPr="008967F6">
              <w:rPr>
                <w:rFonts w:hint="eastAsia"/>
                <w:color w:val="000000"/>
                <w:kern w:val="0"/>
                <w:sz w:val="24"/>
              </w:rPr>
              <w:t>路灯专变或</w:t>
            </w:r>
            <w:proofErr w:type="gramEnd"/>
            <w:r w:rsidRPr="008967F6">
              <w:rPr>
                <w:rFonts w:hint="eastAsia"/>
                <w:color w:val="000000"/>
                <w:kern w:val="0"/>
                <w:sz w:val="24"/>
              </w:rPr>
              <w:t>加以改造。</w:t>
            </w:r>
          </w:p>
          <w:p w14:paraId="5564A11C" w14:textId="70CA05B4" w:rsidR="008967F6" w:rsidRPr="008967F6" w:rsidRDefault="008967F6" w:rsidP="00AC46A1">
            <w:pPr>
              <w:ind w:firstLineChars="200" w:firstLine="480"/>
              <w:rPr>
                <w:color w:val="000000"/>
                <w:kern w:val="0"/>
                <w:sz w:val="24"/>
              </w:rPr>
            </w:pPr>
            <w:r w:rsidRPr="008967F6">
              <w:rPr>
                <w:rFonts w:hint="eastAsia"/>
                <w:color w:val="000000"/>
                <w:kern w:val="0"/>
                <w:sz w:val="24"/>
              </w:rPr>
              <w:t>箱式变电站负责路灯供配电及控制，箱式变电站高压</w:t>
            </w:r>
            <w:proofErr w:type="gramStart"/>
            <w:r w:rsidRPr="008967F6">
              <w:rPr>
                <w:rFonts w:hint="eastAsia"/>
                <w:color w:val="000000"/>
                <w:kern w:val="0"/>
                <w:sz w:val="24"/>
              </w:rPr>
              <w:t>侧采用</w:t>
            </w:r>
            <w:proofErr w:type="gramEnd"/>
            <w:r w:rsidRPr="008967F6">
              <w:rPr>
                <w:rFonts w:hint="eastAsia"/>
                <w:color w:val="000000"/>
                <w:kern w:val="0"/>
                <w:sz w:val="24"/>
              </w:rPr>
              <w:t>负荷开关柜，高压</w:t>
            </w:r>
            <w:proofErr w:type="gramStart"/>
            <w:r w:rsidRPr="008967F6">
              <w:rPr>
                <w:rFonts w:hint="eastAsia"/>
                <w:color w:val="000000"/>
                <w:kern w:val="0"/>
                <w:sz w:val="24"/>
              </w:rPr>
              <w:t>进线侧加避雷器</w:t>
            </w:r>
            <w:proofErr w:type="gramEnd"/>
            <w:r w:rsidRPr="008967F6">
              <w:rPr>
                <w:rFonts w:hint="eastAsia"/>
                <w:color w:val="000000"/>
                <w:kern w:val="0"/>
                <w:sz w:val="24"/>
              </w:rPr>
              <w:t>保护，</w:t>
            </w:r>
            <w:proofErr w:type="gramStart"/>
            <w:r w:rsidRPr="008967F6">
              <w:rPr>
                <w:rFonts w:hint="eastAsia"/>
                <w:color w:val="000000"/>
                <w:kern w:val="0"/>
                <w:sz w:val="24"/>
              </w:rPr>
              <w:t>低压出线</w:t>
            </w:r>
            <w:proofErr w:type="gramEnd"/>
            <w:r w:rsidRPr="008967F6">
              <w:rPr>
                <w:rFonts w:hint="eastAsia"/>
                <w:color w:val="000000"/>
                <w:kern w:val="0"/>
                <w:sz w:val="24"/>
              </w:rPr>
              <w:t>回路采用空气开关作短路、过载保护以及单相接地保护。箱式变电站外形尺寸约为</w:t>
            </w:r>
            <w:r w:rsidRPr="008967F6">
              <w:rPr>
                <w:color w:val="000000"/>
                <w:kern w:val="0"/>
                <w:sz w:val="24"/>
              </w:rPr>
              <w:t>2.6m</w:t>
            </w:r>
            <w:r w:rsidRPr="008967F6">
              <w:rPr>
                <w:rFonts w:hint="eastAsia"/>
                <w:color w:val="000000"/>
                <w:kern w:val="0"/>
                <w:sz w:val="24"/>
              </w:rPr>
              <w:t>（长）×</w:t>
            </w:r>
            <w:r w:rsidRPr="008967F6">
              <w:rPr>
                <w:color w:val="000000"/>
                <w:kern w:val="0"/>
                <w:sz w:val="24"/>
              </w:rPr>
              <w:t>1.9m</w:t>
            </w:r>
            <w:r w:rsidRPr="008967F6">
              <w:rPr>
                <w:rFonts w:hint="eastAsia"/>
                <w:color w:val="000000"/>
                <w:kern w:val="0"/>
                <w:sz w:val="24"/>
              </w:rPr>
              <w:t>（宽）×</w:t>
            </w:r>
            <w:r w:rsidRPr="008967F6">
              <w:rPr>
                <w:color w:val="000000"/>
                <w:kern w:val="0"/>
                <w:sz w:val="24"/>
              </w:rPr>
              <w:t>1.8m</w:t>
            </w:r>
            <w:r w:rsidRPr="008967F6">
              <w:rPr>
                <w:rFonts w:hint="eastAsia"/>
                <w:color w:val="000000"/>
                <w:kern w:val="0"/>
                <w:sz w:val="24"/>
              </w:rPr>
              <w:t>（高）。设置在主线东侧人行道内。</w:t>
            </w:r>
          </w:p>
          <w:p w14:paraId="494E2736" w14:textId="716B5CD1" w:rsidR="008967F6" w:rsidRPr="00AC46A1" w:rsidRDefault="008967F6" w:rsidP="00AC46A1">
            <w:pPr>
              <w:ind w:firstLineChars="200" w:firstLine="480"/>
              <w:rPr>
                <w:color w:val="000000"/>
                <w:kern w:val="0"/>
                <w:sz w:val="24"/>
              </w:rPr>
            </w:pPr>
            <w:r w:rsidRPr="008967F6">
              <w:rPr>
                <w:rFonts w:hint="eastAsia"/>
                <w:color w:val="000000"/>
                <w:kern w:val="0"/>
                <w:sz w:val="24"/>
              </w:rPr>
              <w:t>路灯</w:t>
            </w:r>
            <w:proofErr w:type="gramStart"/>
            <w:r w:rsidRPr="008967F6">
              <w:rPr>
                <w:rFonts w:hint="eastAsia"/>
                <w:color w:val="000000"/>
                <w:kern w:val="0"/>
                <w:sz w:val="24"/>
              </w:rPr>
              <w:t>专变须</w:t>
            </w:r>
            <w:proofErr w:type="gramEnd"/>
            <w:r w:rsidRPr="008967F6">
              <w:rPr>
                <w:rFonts w:hint="eastAsia"/>
                <w:color w:val="000000"/>
                <w:kern w:val="0"/>
                <w:sz w:val="24"/>
              </w:rPr>
              <w:t>增加远程监控设备，包括远程控制设备，能耗监测设备，漏</w:t>
            </w:r>
            <w:r w:rsidRPr="00AC46A1">
              <w:rPr>
                <w:rFonts w:hint="eastAsia"/>
                <w:color w:val="000000"/>
                <w:kern w:val="0"/>
                <w:sz w:val="24"/>
              </w:rPr>
              <w:t>电监测设备，并能够纳入株洲市城市照明监控平台。</w:t>
            </w:r>
          </w:p>
          <w:p w14:paraId="44103E4F" w14:textId="350A54AE" w:rsidR="008967F6" w:rsidRPr="00AC46A1" w:rsidRDefault="00AC46A1" w:rsidP="00AC46A1">
            <w:pPr>
              <w:ind w:firstLineChars="200" w:firstLine="482"/>
              <w:rPr>
                <w:rFonts w:cs="宋体"/>
                <w:b/>
                <w:bCs/>
                <w:sz w:val="24"/>
              </w:rPr>
            </w:pPr>
            <w:r>
              <w:rPr>
                <w:rFonts w:cs="宋体" w:hint="eastAsia"/>
                <w:b/>
                <w:bCs/>
                <w:sz w:val="24"/>
              </w:rPr>
              <w:t>（</w:t>
            </w:r>
            <w:r>
              <w:rPr>
                <w:rFonts w:cs="宋体" w:hint="eastAsia"/>
                <w:b/>
                <w:bCs/>
                <w:sz w:val="24"/>
              </w:rPr>
              <w:t>2</w:t>
            </w:r>
            <w:r>
              <w:rPr>
                <w:rFonts w:cs="宋体" w:hint="eastAsia"/>
                <w:b/>
                <w:bCs/>
                <w:sz w:val="24"/>
              </w:rPr>
              <w:t>）</w:t>
            </w:r>
            <w:proofErr w:type="gramStart"/>
            <w:r w:rsidR="008967F6" w:rsidRPr="00AC46A1">
              <w:rPr>
                <w:rFonts w:cs="宋体" w:hint="eastAsia"/>
                <w:b/>
                <w:bCs/>
                <w:sz w:val="24"/>
              </w:rPr>
              <w:t>线路敷式及</w:t>
            </w:r>
            <w:proofErr w:type="gramEnd"/>
            <w:r w:rsidR="008967F6" w:rsidRPr="00AC46A1">
              <w:rPr>
                <w:rFonts w:cs="宋体" w:hint="eastAsia"/>
                <w:b/>
                <w:bCs/>
                <w:sz w:val="24"/>
              </w:rPr>
              <w:t>选型</w:t>
            </w:r>
          </w:p>
          <w:p w14:paraId="68625DC4" w14:textId="51F15CF6" w:rsidR="008967F6" w:rsidRPr="00AC46A1" w:rsidRDefault="008967F6" w:rsidP="00AC46A1">
            <w:pPr>
              <w:ind w:firstLineChars="200" w:firstLine="480"/>
              <w:rPr>
                <w:color w:val="000000"/>
                <w:kern w:val="0"/>
                <w:sz w:val="24"/>
              </w:rPr>
            </w:pPr>
            <w:proofErr w:type="gramStart"/>
            <w:r w:rsidRPr="00AC46A1">
              <w:rPr>
                <w:rFonts w:hint="eastAsia"/>
                <w:color w:val="000000"/>
                <w:kern w:val="0"/>
                <w:sz w:val="24"/>
              </w:rPr>
              <w:t>线路敷式及</w:t>
            </w:r>
            <w:proofErr w:type="gramEnd"/>
            <w:r w:rsidRPr="00AC46A1">
              <w:rPr>
                <w:rFonts w:hint="eastAsia"/>
                <w:color w:val="000000"/>
                <w:kern w:val="0"/>
                <w:sz w:val="24"/>
              </w:rPr>
              <w:t>选型：路灯供电线路沿道路双侧人行道穿</w:t>
            </w:r>
            <w:r w:rsidRPr="00AC46A1">
              <w:rPr>
                <w:color w:val="000000"/>
                <w:kern w:val="0"/>
                <w:sz w:val="24"/>
              </w:rPr>
              <w:t xml:space="preserve">UPVC </w:t>
            </w:r>
            <w:r w:rsidRPr="00AC46A1">
              <w:rPr>
                <w:rFonts w:hint="eastAsia"/>
                <w:color w:val="000000"/>
                <w:kern w:val="0"/>
                <w:sz w:val="24"/>
              </w:rPr>
              <w:t>管埋地</w:t>
            </w:r>
            <w:r w:rsidRPr="00AC46A1">
              <w:rPr>
                <w:color w:val="000000"/>
                <w:kern w:val="0"/>
                <w:sz w:val="24"/>
              </w:rPr>
              <w:t>0.7m</w:t>
            </w:r>
            <w:r w:rsidRPr="00AC46A1">
              <w:rPr>
                <w:rFonts w:hint="eastAsia"/>
                <w:color w:val="000000"/>
                <w:kern w:val="0"/>
                <w:sz w:val="24"/>
              </w:rPr>
              <w:t>暗敷设，浇注</w:t>
            </w:r>
            <w:proofErr w:type="gramStart"/>
            <w:r w:rsidRPr="00AC46A1">
              <w:rPr>
                <w:rFonts w:hint="eastAsia"/>
                <w:color w:val="000000"/>
                <w:kern w:val="0"/>
                <w:sz w:val="24"/>
              </w:rPr>
              <w:t>砼</w:t>
            </w:r>
            <w:proofErr w:type="gramEnd"/>
            <w:r w:rsidRPr="00AC46A1">
              <w:rPr>
                <w:rFonts w:hint="eastAsia"/>
                <w:color w:val="000000"/>
                <w:kern w:val="0"/>
                <w:sz w:val="24"/>
              </w:rPr>
              <w:t>层。管线过路口改穿</w:t>
            </w:r>
            <w:r w:rsidRPr="00AC46A1">
              <w:rPr>
                <w:color w:val="000000"/>
                <w:kern w:val="0"/>
                <w:sz w:val="24"/>
              </w:rPr>
              <w:t xml:space="preserve">MFPT-110/8 </w:t>
            </w:r>
            <w:proofErr w:type="gramStart"/>
            <w:r w:rsidRPr="00AC46A1">
              <w:rPr>
                <w:rFonts w:hint="eastAsia"/>
                <w:color w:val="000000"/>
                <w:kern w:val="0"/>
                <w:sz w:val="24"/>
              </w:rPr>
              <w:t>热侵塑电缆套管</w:t>
            </w:r>
            <w:proofErr w:type="gramEnd"/>
            <w:r w:rsidRPr="00AC46A1">
              <w:rPr>
                <w:rFonts w:hint="eastAsia"/>
                <w:color w:val="000000"/>
                <w:kern w:val="0"/>
                <w:sz w:val="24"/>
              </w:rPr>
              <w:t>，并尽可能利用管线通道。线路选用聚氯乙烯绝缘电缆。在电缆线路敷设后要求在电缆保护管口将电缆堵塞牢固。</w:t>
            </w:r>
            <w:proofErr w:type="gramStart"/>
            <w:r w:rsidRPr="00AC46A1">
              <w:rPr>
                <w:rFonts w:hint="eastAsia"/>
                <w:color w:val="000000"/>
                <w:kern w:val="0"/>
                <w:sz w:val="24"/>
              </w:rPr>
              <w:t>灯杆内电线</w:t>
            </w:r>
            <w:proofErr w:type="gramEnd"/>
            <w:r w:rsidRPr="00AC46A1">
              <w:rPr>
                <w:rFonts w:hint="eastAsia"/>
                <w:color w:val="000000"/>
                <w:kern w:val="0"/>
                <w:sz w:val="24"/>
              </w:rPr>
              <w:t>采用</w:t>
            </w:r>
            <w:r w:rsidRPr="00AC46A1">
              <w:rPr>
                <w:color w:val="000000"/>
                <w:kern w:val="0"/>
                <w:sz w:val="24"/>
              </w:rPr>
              <w:t>BVV-0.45/0.75kV-3x2.5</w:t>
            </w:r>
            <w:r w:rsidRPr="00AC46A1">
              <w:rPr>
                <w:rFonts w:hint="eastAsia"/>
                <w:color w:val="000000"/>
                <w:kern w:val="0"/>
                <w:sz w:val="24"/>
              </w:rPr>
              <w:t>。</w:t>
            </w:r>
          </w:p>
          <w:p w14:paraId="2E9D42F4" w14:textId="7C09DCE8" w:rsidR="008967F6" w:rsidRPr="00AC46A1" w:rsidRDefault="00AC46A1" w:rsidP="00AC46A1">
            <w:pPr>
              <w:ind w:firstLineChars="200" w:firstLine="482"/>
              <w:rPr>
                <w:rFonts w:cs="宋体"/>
                <w:b/>
                <w:bCs/>
                <w:sz w:val="24"/>
              </w:rPr>
            </w:pPr>
            <w:r>
              <w:rPr>
                <w:rFonts w:cs="宋体" w:hint="eastAsia"/>
                <w:b/>
                <w:bCs/>
                <w:sz w:val="24"/>
              </w:rPr>
              <w:t>（</w:t>
            </w:r>
            <w:r>
              <w:rPr>
                <w:rFonts w:cs="宋体" w:hint="eastAsia"/>
                <w:b/>
                <w:bCs/>
                <w:sz w:val="24"/>
              </w:rPr>
              <w:t>3</w:t>
            </w:r>
            <w:r>
              <w:rPr>
                <w:rFonts w:cs="宋体" w:hint="eastAsia"/>
                <w:b/>
                <w:bCs/>
                <w:sz w:val="24"/>
              </w:rPr>
              <w:t>）</w:t>
            </w:r>
            <w:r w:rsidR="008967F6" w:rsidRPr="00AC46A1">
              <w:rPr>
                <w:rFonts w:cs="宋体" w:hint="eastAsia"/>
                <w:b/>
                <w:bCs/>
                <w:sz w:val="24"/>
              </w:rPr>
              <w:t>路灯照明布置方式</w:t>
            </w:r>
          </w:p>
          <w:p w14:paraId="3A878F11" w14:textId="2E389D58" w:rsidR="008967F6" w:rsidRPr="00AC46A1" w:rsidRDefault="008967F6" w:rsidP="00AC46A1">
            <w:pPr>
              <w:ind w:firstLineChars="200" w:firstLine="480"/>
              <w:rPr>
                <w:color w:val="000000"/>
                <w:kern w:val="0"/>
                <w:sz w:val="24"/>
              </w:rPr>
            </w:pPr>
            <w:r w:rsidRPr="00AC46A1">
              <w:rPr>
                <w:rFonts w:hint="eastAsia"/>
                <w:color w:val="000000"/>
                <w:kern w:val="0"/>
                <w:sz w:val="24"/>
              </w:rPr>
              <w:t>路灯布置采用沿道路双侧对称布置，</w:t>
            </w:r>
            <w:proofErr w:type="gramStart"/>
            <w:r w:rsidRPr="00AC46A1">
              <w:rPr>
                <w:rFonts w:hint="eastAsia"/>
                <w:color w:val="000000"/>
                <w:kern w:val="0"/>
                <w:sz w:val="24"/>
              </w:rPr>
              <w:t>杆中心离侧石</w:t>
            </w:r>
            <w:proofErr w:type="gramEnd"/>
            <w:r w:rsidRPr="00AC46A1">
              <w:rPr>
                <w:rFonts w:hint="eastAsia"/>
                <w:color w:val="000000"/>
                <w:kern w:val="0"/>
                <w:sz w:val="24"/>
              </w:rPr>
              <w:t>外边线</w:t>
            </w:r>
            <w:r w:rsidRPr="00AC46A1">
              <w:rPr>
                <w:color w:val="000000"/>
                <w:kern w:val="0"/>
                <w:sz w:val="24"/>
              </w:rPr>
              <w:t xml:space="preserve">0.8 </w:t>
            </w:r>
            <w:r w:rsidRPr="00AC46A1">
              <w:rPr>
                <w:rFonts w:hint="eastAsia"/>
                <w:color w:val="000000"/>
                <w:kern w:val="0"/>
                <w:sz w:val="24"/>
              </w:rPr>
              <w:t>米，间距基本上以</w:t>
            </w:r>
            <w:r w:rsidRPr="00AC46A1">
              <w:rPr>
                <w:color w:val="000000"/>
                <w:kern w:val="0"/>
                <w:sz w:val="24"/>
              </w:rPr>
              <w:t xml:space="preserve">30 </w:t>
            </w:r>
            <w:r w:rsidRPr="00AC46A1">
              <w:rPr>
                <w:rFonts w:hint="eastAsia"/>
                <w:color w:val="000000"/>
                <w:kern w:val="0"/>
                <w:sz w:val="24"/>
              </w:rPr>
              <w:t>米考虑。灯</w:t>
            </w:r>
            <w:proofErr w:type="gramStart"/>
            <w:r w:rsidRPr="00AC46A1">
              <w:rPr>
                <w:rFonts w:hint="eastAsia"/>
                <w:color w:val="000000"/>
                <w:kern w:val="0"/>
                <w:sz w:val="24"/>
              </w:rPr>
              <w:t>式位置</w:t>
            </w:r>
            <w:proofErr w:type="gramEnd"/>
            <w:r w:rsidRPr="00AC46A1">
              <w:rPr>
                <w:rFonts w:hint="eastAsia"/>
                <w:color w:val="000000"/>
                <w:kern w:val="0"/>
                <w:sz w:val="24"/>
              </w:rPr>
              <w:t>可根据现场情况做适当调整。路灯与乔木设置间距根据《城市道路绿化规划与设计规范》第</w:t>
            </w:r>
            <w:r w:rsidRPr="00AC46A1">
              <w:rPr>
                <w:color w:val="000000"/>
                <w:kern w:val="0"/>
                <w:sz w:val="24"/>
              </w:rPr>
              <w:t xml:space="preserve">6.3.1 </w:t>
            </w:r>
            <w:r w:rsidRPr="00AC46A1">
              <w:rPr>
                <w:rFonts w:hint="eastAsia"/>
                <w:color w:val="000000"/>
                <w:kern w:val="0"/>
                <w:sz w:val="24"/>
              </w:rPr>
              <w:t>条“道路纵向路灯杆与行道树（乔木）间距不小于</w:t>
            </w:r>
            <w:r w:rsidRPr="00AC46A1">
              <w:rPr>
                <w:color w:val="000000"/>
                <w:kern w:val="0"/>
                <w:sz w:val="24"/>
              </w:rPr>
              <w:t>2m</w:t>
            </w:r>
            <w:r w:rsidRPr="00AC46A1">
              <w:rPr>
                <w:rFonts w:hint="eastAsia"/>
                <w:color w:val="000000"/>
                <w:kern w:val="0"/>
                <w:sz w:val="24"/>
              </w:rPr>
              <w:t>”要求设置。</w:t>
            </w:r>
          </w:p>
          <w:p w14:paraId="4AE80B21" w14:textId="44A762D3" w:rsidR="008967F6" w:rsidRPr="00AC46A1" w:rsidRDefault="00AC46A1" w:rsidP="00AC46A1">
            <w:pPr>
              <w:ind w:firstLineChars="200" w:firstLine="482"/>
              <w:rPr>
                <w:rFonts w:cs="宋体"/>
                <w:b/>
                <w:bCs/>
                <w:sz w:val="24"/>
              </w:rPr>
            </w:pPr>
            <w:r>
              <w:rPr>
                <w:rFonts w:cs="宋体" w:hint="eastAsia"/>
                <w:b/>
                <w:bCs/>
                <w:sz w:val="24"/>
              </w:rPr>
              <w:t>（</w:t>
            </w:r>
            <w:r>
              <w:rPr>
                <w:rFonts w:cs="宋体" w:hint="eastAsia"/>
                <w:b/>
                <w:bCs/>
                <w:sz w:val="24"/>
              </w:rPr>
              <w:t>4</w:t>
            </w:r>
            <w:r>
              <w:rPr>
                <w:rFonts w:cs="宋体" w:hint="eastAsia"/>
                <w:b/>
                <w:bCs/>
                <w:sz w:val="24"/>
              </w:rPr>
              <w:t>）</w:t>
            </w:r>
            <w:r w:rsidR="008967F6" w:rsidRPr="00AC46A1">
              <w:rPr>
                <w:rFonts w:cs="宋体" w:hint="eastAsia"/>
                <w:b/>
                <w:bCs/>
                <w:sz w:val="24"/>
              </w:rPr>
              <w:t>灯具选型及安装方式</w:t>
            </w:r>
          </w:p>
          <w:p w14:paraId="70E0363D" w14:textId="0746B233" w:rsidR="008967F6" w:rsidRPr="00AC46A1" w:rsidRDefault="008967F6" w:rsidP="00AC46A1">
            <w:pPr>
              <w:ind w:firstLineChars="200" w:firstLine="480"/>
              <w:rPr>
                <w:color w:val="000000"/>
                <w:kern w:val="0"/>
                <w:sz w:val="24"/>
              </w:rPr>
            </w:pPr>
            <w:r w:rsidRPr="00AC46A1">
              <w:rPr>
                <w:rFonts w:hint="eastAsia"/>
                <w:color w:val="000000"/>
                <w:kern w:val="0"/>
                <w:sz w:val="24"/>
              </w:rPr>
              <w:t>全套灯具由定点厂家成套配置。标准段路灯为</w:t>
            </w:r>
            <w:r w:rsidRPr="00AC46A1">
              <w:rPr>
                <w:color w:val="000000"/>
                <w:kern w:val="0"/>
                <w:sz w:val="24"/>
              </w:rPr>
              <w:t xml:space="preserve">9m </w:t>
            </w:r>
            <w:r w:rsidRPr="00AC46A1">
              <w:rPr>
                <w:rFonts w:hint="eastAsia"/>
                <w:color w:val="000000"/>
                <w:kern w:val="0"/>
                <w:sz w:val="24"/>
              </w:rPr>
              <w:t>高单挑路灯，光源为半截光型</w:t>
            </w:r>
            <w:r w:rsidRPr="00AC46A1">
              <w:rPr>
                <w:color w:val="000000"/>
                <w:kern w:val="0"/>
                <w:sz w:val="24"/>
              </w:rPr>
              <w:t xml:space="preserve">LED </w:t>
            </w:r>
            <w:r w:rsidRPr="00AC46A1">
              <w:rPr>
                <w:rFonts w:hint="eastAsia"/>
                <w:color w:val="000000"/>
                <w:kern w:val="0"/>
                <w:sz w:val="24"/>
              </w:rPr>
              <w:t>灯，灯具朝向机动车道侧，功率为</w:t>
            </w:r>
            <w:r w:rsidRPr="00AC46A1">
              <w:rPr>
                <w:color w:val="000000"/>
                <w:kern w:val="0"/>
                <w:sz w:val="24"/>
              </w:rPr>
              <w:t>120W</w:t>
            </w:r>
            <w:r w:rsidRPr="00AC46A1">
              <w:rPr>
                <w:rFonts w:hint="eastAsia"/>
                <w:color w:val="000000"/>
                <w:kern w:val="0"/>
                <w:sz w:val="24"/>
              </w:rPr>
              <w:t>，悬臂长</w:t>
            </w:r>
            <w:r w:rsidRPr="00AC46A1">
              <w:rPr>
                <w:color w:val="000000"/>
                <w:kern w:val="0"/>
                <w:sz w:val="24"/>
              </w:rPr>
              <w:t>1.5m</w:t>
            </w:r>
            <w:r w:rsidRPr="00AC46A1">
              <w:rPr>
                <w:rFonts w:hint="eastAsia"/>
                <w:color w:val="000000"/>
                <w:kern w:val="0"/>
                <w:sz w:val="24"/>
              </w:rPr>
              <w:t>。</w:t>
            </w:r>
          </w:p>
          <w:p w14:paraId="48C7075A" w14:textId="39076BBB" w:rsidR="008967F6" w:rsidRPr="00AC46A1" w:rsidRDefault="00AC46A1" w:rsidP="00AC46A1">
            <w:pPr>
              <w:ind w:firstLineChars="200" w:firstLine="482"/>
              <w:rPr>
                <w:rFonts w:cs="宋体"/>
                <w:b/>
                <w:bCs/>
                <w:sz w:val="24"/>
              </w:rPr>
            </w:pPr>
            <w:r>
              <w:rPr>
                <w:rFonts w:cs="宋体" w:hint="eastAsia"/>
                <w:b/>
                <w:bCs/>
                <w:sz w:val="24"/>
              </w:rPr>
              <w:t>（</w:t>
            </w:r>
            <w:r>
              <w:rPr>
                <w:rFonts w:cs="宋体" w:hint="eastAsia"/>
                <w:b/>
                <w:bCs/>
                <w:sz w:val="24"/>
              </w:rPr>
              <w:t>5</w:t>
            </w:r>
            <w:r>
              <w:rPr>
                <w:rFonts w:cs="宋体" w:hint="eastAsia"/>
                <w:b/>
                <w:bCs/>
                <w:sz w:val="24"/>
              </w:rPr>
              <w:t>）</w:t>
            </w:r>
            <w:r w:rsidR="008967F6" w:rsidRPr="00AC46A1">
              <w:rPr>
                <w:rFonts w:cs="宋体" w:hint="eastAsia"/>
                <w:b/>
                <w:bCs/>
                <w:sz w:val="24"/>
              </w:rPr>
              <w:t>路灯控制方式</w:t>
            </w:r>
          </w:p>
          <w:p w14:paraId="5CF49A55" w14:textId="1F2FC935" w:rsidR="008967F6" w:rsidRPr="00AC46A1" w:rsidRDefault="008967F6" w:rsidP="00AC46A1">
            <w:pPr>
              <w:ind w:firstLineChars="200" w:firstLine="480"/>
              <w:rPr>
                <w:color w:val="000000"/>
                <w:kern w:val="0"/>
                <w:sz w:val="24"/>
              </w:rPr>
            </w:pPr>
            <w:r w:rsidRPr="00AC46A1">
              <w:rPr>
                <w:rFonts w:hint="eastAsia"/>
                <w:color w:val="000000"/>
                <w:kern w:val="0"/>
                <w:sz w:val="24"/>
              </w:rPr>
              <w:t>所有路灯采用时钟控制及路灯所内计算机中心集中监控。关于线路及路灯管理节能方面，深夜</w:t>
            </w:r>
            <w:r w:rsidRPr="00AC46A1">
              <w:rPr>
                <w:color w:val="000000"/>
                <w:kern w:val="0"/>
                <w:sz w:val="24"/>
              </w:rPr>
              <w:t xml:space="preserve">12 </w:t>
            </w:r>
            <w:r w:rsidRPr="00AC46A1">
              <w:rPr>
                <w:rFonts w:hint="eastAsia"/>
                <w:color w:val="000000"/>
                <w:kern w:val="0"/>
                <w:sz w:val="24"/>
              </w:rPr>
              <w:t>点后降低光源功耗</w:t>
            </w:r>
            <w:r w:rsidRPr="00AC46A1">
              <w:rPr>
                <w:color w:val="000000"/>
                <w:kern w:val="0"/>
                <w:sz w:val="24"/>
              </w:rPr>
              <w:t>25%</w:t>
            </w:r>
            <w:r w:rsidRPr="00AC46A1">
              <w:rPr>
                <w:rFonts w:hint="eastAsia"/>
                <w:color w:val="000000"/>
                <w:kern w:val="0"/>
                <w:sz w:val="24"/>
              </w:rPr>
              <w:t>。</w:t>
            </w:r>
          </w:p>
          <w:p w14:paraId="534D1201" w14:textId="3651CEB3" w:rsidR="00E968F8" w:rsidRPr="00B0101C" w:rsidRDefault="00B0101C" w:rsidP="00B0101C">
            <w:pPr>
              <w:ind w:firstLineChars="200" w:firstLine="482"/>
              <w:rPr>
                <w:b/>
                <w:bCs/>
                <w:sz w:val="24"/>
              </w:rPr>
            </w:pPr>
            <w:r w:rsidRPr="00B0101C">
              <w:rPr>
                <w:rFonts w:hint="eastAsia"/>
                <w:b/>
                <w:bCs/>
                <w:sz w:val="24"/>
              </w:rPr>
              <w:t>6</w:t>
            </w:r>
            <w:r w:rsidRPr="00B0101C">
              <w:rPr>
                <w:rFonts w:hint="eastAsia"/>
                <w:b/>
                <w:bCs/>
                <w:sz w:val="24"/>
              </w:rPr>
              <w:t>、</w:t>
            </w:r>
            <w:r w:rsidR="00531890" w:rsidRPr="00B0101C">
              <w:rPr>
                <w:rFonts w:hint="eastAsia"/>
                <w:b/>
                <w:bCs/>
                <w:sz w:val="24"/>
              </w:rPr>
              <w:t>绿化</w:t>
            </w:r>
            <w:r w:rsidR="008967F6" w:rsidRPr="00B0101C">
              <w:rPr>
                <w:rFonts w:hint="eastAsia"/>
                <w:b/>
                <w:bCs/>
                <w:sz w:val="24"/>
              </w:rPr>
              <w:t>景观</w:t>
            </w:r>
            <w:r w:rsidR="00531890" w:rsidRPr="00B0101C">
              <w:rPr>
                <w:b/>
                <w:bCs/>
                <w:sz w:val="24"/>
              </w:rPr>
              <w:t>工程</w:t>
            </w:r>
          </w:p>
          <w:p w14:paraId="3291D913" w14:textId="153BD63D" w:rsidR="008967F6" w:rsidRPr="00AC46A1" w:rsidRDefault="008967F6" w:rsidP="00AC46A1">
            <w:pPr>
              <w:ind w:firstLineChars="200" w:firstLine="480"/>
              <w:rPr>
                <w:color w:val="000000"/>
                <w:kern w:val="0"/>
                <w:sz w:val="24"/>
              </w:rPr>
            </w:pPr>
            <w:r w:rsidRPr="00AC46A1">
              <w:rPr>
                <w:rFonts w:hint="eastAsia"/>
                <w:color w:val="000000"/>
                <w:kern w:val="0"/>
                <w:sz w:val="24"/>
              </w:rPr>
              <w:t>本次道路绿化设计包括</w:t>
            </w:r>
            <w:proofErr w:type="gramStart"/>
            <w:r w:rsidRPr="00AC46A1">
              <w:rPr>
                <w:rFonts w:hint="eastAsia"/>
                <w:color w:val="000000"/>
                <w:kern w:val="0"/>
                <w:sz w:val="24"/>
              </w:rPr>
              <w:t>霞湾路</w:t>
            </w:r>
            <w:proofErr w:type="gramEnd"/>
            <w:r w:rsidRPr="00AC46A1">
              <w:rPr>
                <w:rFonts w:hint="eastAsia"/>
                <w:color w:val="000000"/>
                <w:kern w:val="0"/>
                <w:sz w:val="24"/>
              </w:rPr>
              <w:t>行道树及两侧人行道外侧各</w:t>
            </w:r>
            <w:r w:rsidRPr="00AC46A1">
              <w:rPr>
                <w:color w:val="000000"/>
                <w:kern w:val="0"/>
                <w:sz w:val="24"/>
              </w:rPr>
              <w:t xml:space="preserve">5m </w:t>
            </w:r>
            <w:r w:rsidRPr="00AC46A1">
              <w:rPr>
                <w:rFonts w:hint="eastAsia"/>
                <w:color w:val="000000"/>
                <w:kern w:val="0"/>
                <w:sz w:val="24"/>
              </w:rPr>
              <w:t>宽绿化带。</w:t>
            </w:r>
          </w:p>
          <w:p w14:paraId="10A9A355" w14:textId="69B06660" w:rsidR="008967F6" w:rsidRPr="00AC46A1" w:rsidRDefault="008967F6" w:rsidP="00AC46A1">
            <w:pPr>
              <w:ind w:firstLineChars="200" w:firstLine="480"/>
              <w:rPr>
                <w:color w:val="000000"/>
                <w:kern w:val="0"/>
                <w:sz w:val="24"/>
              </w:rPr>
            </w:pPr>
            <w:r w:rsidRPr="00AC46A1">
              <w:rPr>
                <w:rFonts w:hint="eastAsia"/>
                <w:color w:val="000000"/>
                <w:kern w:val="0"/>
                <w:sz w:val="24"/>
              </w:rPr>
              <w:lastRenderedPageBreak/>
              <w:t>道路景观设计原则，利用植物造景丰富道路景观层次，行道树选择胸径</w:t>
            </w:r>
            <w:r w:rsidRPr="00AC46A1">
              <w:rPr>
                <w:color w:val="000000"/>
                <w:kern w:val="0"/>
                <w:sz w:val="24"/>
              </w:rPr>
              <w:t xml:space="preserve">16-18cm </w:t>
            </w:r>
            <w:r w:rsidRPr="00AC46A1">
              <w:rPr>
                <w:rFonts w:hint="eastAsia"/>
                <w:color w:val="000000"/>
                <w:kern w:val="0"/>
                <w:sz w:val="24"/>
              </w:rPr>
              <w:t>全冠香樟树植于非机动车与人行道交接的缘石</w:t>
            </w:r>
            <w:r w:rsidRPr="00AC46A1">
              <w:rPr>
                <w:color w:val="000000"/>
                <w:kern w:val="0"/>
                <w:sz w:val="24"/>
              </w:rPr>
              <w:t xml:space="preserve">0.7 </w:t>
            </w:r>
            <w:r w:rsidRPr="00AC46A1">
              <w:rPr>
                <w:rFonts w:hint="eastAsia"/>
                <w:color w:val="000000"/>
                <w:kern w:val="0"/>
                <w:sz w:val="24"/>
              </w:rPr>
              <w:t>米处，株距</w:t>
            </w:r>
            <w:r w:rsidRPr="00AC46A1">
              <w:rPr>
                <w:color w:val="000000"/>
                <w:kern w:val="0"/>
                <w:sz w:val="24"/>
              </w:rPr>
              <w:t xml:space="preserve">8 </w:t>
            </w:r>
            <w:r w:rsidRPr="00AC46A1">
              <w:rPr>
                <w:rFonts w:hint="eastAsia"/>
                <w:color w:val="000000"/>
                <w:kern w:val="0"/>
                <w:sz w:val="24"/>
              </w:rPr>
              <w:t>米</w:t>
            </w:r>
            <w:r w:rsidR="00AC46A1">
              <w:rPr>
                <w:rFonts w:hint="eastAsia"/>
                <w:color w:val="000000"/>
                <w:kern w:val="0"/>
                <w:sz w:val="24"/>
              </w:rPr>
              <w:t>，</w:t>
            </w:r>
            <w:r w:rsidRPr="00AC46A1">
              <w:rPr>
                <w:rFonts w:hint="eastAsia"/>
                <w:color w:val="000000"/>
                <w:kern w:val="0"/>
                <w:sz w:val="24"/>
              </w:rPr>
              <w:t>绿化带满铺种植中叶麦冬。侧绿化</w:t>
            </w:r>
            <w:proofErr w:type="gramStart"/>
            <w:r w:rsidRPr="00AC46A1">
              <w:rPr>
                <w:rFonts w:hint="eastAsia"/>
                <w:color w:val="000000"/>
                <w:kern w:val="0"/>
                <w:sz w:val="24"/>
              </w:rPr>
              <w:t>带采用采用</w:t>
            </w:r>
            <w:proofErr w:type="gramEnd"/>
            <w:r w:rsidRPr="00AC46A1">
              <w:rPr>
                <w:rFonts w:hint="eastAsia"/>
                <w:color w:val="000000"/>
                <w:kern w:val="0"/>
                <w:sz w:val="24"/>
              </w:rPr>
              <w:t>胸径</w:t>
            </w:r>
            <w:r w:rsidRPr="00AC46A1">
              <w:rPr>
                <w:color w:val="000000"/>
                <w:kern w:val="0"/>
                <w:sz w:val="24"/>
              </w:rPr>
              <w:t xml:space="preserve">16-18cm </w:t>
            </w:r>
            <w:r w:rsidRPr="00AC46A1">
              <w:rPr>
                <w:rFonts w:hint="eastAsia"/>
                <w:color w:val="000000"/>
                <w:kern w:val="0"/>
                <w:sz w:val="24"/>
              </w:rPr>
              <w:t>改良法桐和胸径</w:t>
            </w:r>
            <w:r w:rsidRPr="00AC46A1">
              <w:rPr>
                <w:color w:val="000000"/>
                <w:kern w:val="0"/>
                <w:sz w:val="24"/>
              </w:rPr>
              <w:t xml:space="preserve">7-8cm </w:t>
            </w:r>
            <w:r w:rsidRPr="00AC46A1">
              <w:rPr>
                <w:rFonts w:hint="eastAsia"/>
                <w:color w:val="000000"/>
                <w:kern w:val="0"/>
                <w:sz w:val="24"/>
              </w:rPr>
              <w:t>红叶石楠</w:t>
            </w:r>
            <w:r w:rsidRPr="00AC46A1">
              <w:rPr>
                <w:color w:val="000000"/>
                <w:kern w:val="0"/>
                <w:sz w:val="24"/>
              </w:rPr>
              <w:t>(</w:t>
            </w:r>
            <w:r w:rsidRPr="00AC46A1">
              <w:rPr>
                <w:rFonts w:hint="eastAsia"/>
                <w:color w:val="000000"/>
                <w:kern w:val="0"/>
                <w:sz w:val="24"/>
              </w:rPr>
              <w:t>全冠</w:t>
            </w:r>
            <w:r w:rsidRPr="00AC46A1">
              <w:rPr>
                <w:color w:val="000000"/>
                <w:kern w:val="0"/>
                <w:sz w:val="24"/>
              </w:rPr>
              <w:t>)</w:t>
            </w:r>
            <w:r w:rsidRPr="00AC46A1">
              <w:rPr>
                <w:rFonts w:hint="eastAsia"/>
                <w:color w:val="000000"/>
                <w:kern w:val="0"/>
                <w:sz w:val="24"/>
              </w:rPr>
              <w:t>交错种植</w:t>
            </w:r>
            <w:r w:rsidRPr="00AC46A1">
              <w:rPr>
                <w:color w:val="000000"/>
                <w:kern w:val="0"/>
                <w:sz w:val="24"/>
              </w:rPr>
              <w:t>,</w:t>
            </w:r>
            <w:r w:rsidRPr="00AC46A1">
              <w:rPr>
                <w:rFonts w:hint="eastAsia"/>
                <w:color w:val="000000"/>
                <w:kern w:val="0"/>
                <w:sz w:val="24"/>
              </w:rPr>
              <w:t>株距</w:t>
            </w:r>
            <w:r w:rsidRPr="00AC46A1">
              <w:rPr>
                <w:color w:val="000000"/>
                <w:kern w:val="0"/>
                <w:sz w:val="24"/>
              </w:rPr>
              <w:t xml:space="preserve">8 </w:t>
            </w:r>
            <w:r w:rsidRPr="00AC46A1">
              <w:rPr>
                <w:rFonts w:hint="eastAsia"/>
                <w:color w:val="000000"/>
                <w:kern w:val="0"/>
                <w:sz w:val="24"/>
              </w:rPr>
              <w:t>米，绿化带满铺种植中叶麦冬。</w:t>
            </w:r>
          </w:p>
          <w:p w14:paraId="39175536" w14:textId="51ABCA2B" w:rsidR="008967F6" w:rsidRPr="00AC46A1" w:rsidRDefault="008967F6" w:rsidP="00AC46A1">
            <w:pPr>
              <w:ind w:firstLineChars="200" w:firstLine="480"/>
              <w:rPr>
                <w:color w:val="000000"/>
                <w:kern w:val="0"/>
                <w:sz w:val="24"/>
              </w:rPr>
            </w:pPr>
            <w:r w:rsidRPr="00AC46A1">
              <w:rPr>
                <w:rFonts w:hint="eastAsia"/>
                <w:color w:val="000000"/>
                <w:kern w:val="0"/>
                <w:sz w:val="24"/>
              </w:rPr>
              <w:t>苗木选择应选</w:t>
            </w:r>
            <w:proofErr w:type="gramStart"/>
            <w:r w:rsidRPr="00AC46A1">
              <w:rPr>
                <w:rFonts w:hint="eastAsia"/>
                <w:color w:val="000000"/>
                <w:kern w:val="0"/>
                <w:sz w:val="24"/>
              </w:rPr>
              <w:t>择适应</w:t>
            </w:r>
            <w:proofErr w:type="gramEnd"/>
            <w:r w:rsidRPr="00AC46A1">
              <w:rPr>
                <w:rFonts w:hint="eastAsia"/>
                <w:color w:val="000000"/>
                <w:kern w:val="0"/>
                <w:sz w:val="24"/>
              </w:rPr>
              <w:t>株洲地域生长的苗木；购苗时应选择植株键壮、体形优美的苗木，尽量减少截枝量，严禁</w:t>
            </w:r>
            <w:proofErr w:type="gramStart"/>
            <w:r w:rsidRPr="00AC46A1">
              <w:rPr>
                <w:rFonts w:hint="eastAsia"/>
                <w:color w:val="000000"/>
                <w:kern w:val="0"/>
                <w:sz w:val="24"/>
              </w:rPr>
              <w:t>出现没杆</w:t>
            </w:r>
            <w:proofErr w:type="gramEnd"/>
            <w:r w:rsidRPr="00AC46A1">
              <w:rPr>
                <w:rFonts w:hint="eastAsia"/>
                <w:color w:val="000000"/>
                <w:kern w:val="0"/>
                <w:sz w:val="24"/>
              </w:rPr>
              <w:t>或单杆苗木，乔木的分枝点不应少于三个；规则式种植的乔灌木，同一树种的规格大小应统一。</w:t>
            </w:r>
          </w:p>
          <w:p w14:paraId="2D359813" w14:textId="3380FE72" w:rsidR="00696D6D" w:rsidRPr="00B0101C" w:rsidRDefault="00B0101C" w:rsidP="00B0101C">
            <w:pPr>
              <w:ind w:firstLineChars="200" w:firstLine="482"/>
              <w:rPr>
                <w:b/>
                <w:bCs/>
                <w:sz w:val="24"/>
              </w:rPr>
            </w:pPr>
            <w:r w:rsidRPr="00B0101C">
              <w:rPr>
                <w:rFonts w:hint="eastAsia"/>
                <w:b/>
                <w:bCs/>
                <w:sz w:val="24"/>
              </w:rPr>
              <w:t>7</w:t>
            </w:r>
            <w:r w:rsidRPr="00B0101C">
              <w:rPr>
                <w:rFonts w:hint="eastAsia"/>
                <w:b/>
                <w:bCs/>
                <w:sz w:val="24"/>
              </w:rPr>
              <w:t>、</w:t>
            </w:r>
            <w:r w:rsidR="00696D6D" w:rsidRPr="00B0101C">
              <w:rPr>
                <w:rFonts w:hint="eastAsia"/>
                <w:b/>
                <w:bCs/>
                <w:sz w:val="24"/>
              </w:rPr>
              <w:t>交通工程</w:t>
            </w:r>
          </w:p>
          <w:p w14:paraId="4039FD50" w14:textId="77777777" w:rsidR="00696D6D" w:rsidRPr="00AC46A1" w:rsidRDefault="00696D6D" w:rsidP="00AC46A1">
            <w:pPr>
              <w:ind w:firstLineChars="200" w:firstLine="480"/>
              <w:rPr>
                <w:sz w:val="24"/>
              </w:rPr>
            </w:pPr>
            <w:r w:rsidRPr="00AC46A1">
              <w:rPr>
                <w:rFonts w:hint="eastAsia"/>
                <w:sz w:val="24"/>
              </w:rPr>
              <w:t>本项目设计内容包括有：交通标志、交通标线及交通信号灯</w:t>
            </w:r>
          </w:p>
          <w:p w14:paraId="42CEBCCB" w14:textId="29BF7F61" w:rsidR="00696D6D" w:rsidRPr="00AC46A1" w:rsidRDefault="00AC46A1" w:rsidP="00AC46A1">
            <w:pPr>
              <w:ind w:firstLineChars="200" w:firstLine="480"/>
              <w:rPr>
                <w:sz w:val="24"/>
              </w:rPr>
            </w:pPr>
            <w:r w:rsidRPr="00AC46A1">
              <w:rPr>
                <w:rFonts w:hint="eastAsia"/>
                <w:sz w:val="24"/>
              </w:rPr>
              <w:t>（</w:t>
            </w:r>
            <w:r w:rsidRPr="00AC46A1">
              <w:rPr>
                <w:rFonts w:hint="eastAsia"/>
                <w:sz w:val="24"/>
              </w:rPr>
              <w:t>1</w:t>
            </w:r>
            <w:r w:rsidRPr="00AC46A1">
              <w:rPr>
                <w:rFonts w:hint="eastAsia"/>
                <w:sz w:val="24"/>
              </w:rPr>
              <w:t>）</w:t>
            </w:r>
            <w:r w:rsidR="00696D6D" w:rsidRPr="00AC46A1">
              <w:rPr>
                <w:rFonts w:hint="eastAsia"/>
                <w:sz w:val="24"/>
              </w:rPr>
              <w:t>交通标志</w:t>
            </w:r>
          </w:p>
          <w:p w14:paraId="3A477A79" w14:textId="0FA11C18" w:rsidR="00696D6D" w:rsidRPr="00AC46A1" w:rsidRDefault="00696D6D" w:rsidP="00AC46A1">
            <w:pPr>
              <w:ind w:firstLineChars="200" w:firstLine="480"/>
              <w:rPr>
                <w:sz w:val="24"/>
              </w:rPr>
            </w:pPr>
            <w:r w:rsidRPr="00AC46A1">
              <w:rPr>
                <w:rFonts w:hint="eastAsia"/>
                <w:sz w:val="24"/>
              </w:rPr>
              <w:t>交通标志种类本次设计中交通标志种类有：道路指示标志、车道指示标志、限速标志、停行右转标志和让行掉头标志等。</w:t>
            </w:r>
          </w:p>
          <w:p w14:paraId="04BBFA8E" w14:textId="25F8268C" w:rsidR="00696D6D" w:rsidRPr="00AC46A1" w:rsidRDefault="00AC46A1" w:rsidP="00AC46A1">
            <w:pPr>
              <w:ind w:firstLineChars="200" w:firstLine="480"/>
              <w:rPr>
                <w:sz w:val="24"/>
              </w:rPr>
            </w:pPr>
            <w:r w:rsidRPr="00AC46A1">
              <w:rPr>
                <w:rFonts w:hint="eastAsia"/>
                <w:sz w:val="24"/>
              </w:rPr>
              <w:t>（</w:t>
            </w:r>
            <w:r w:rsidRPr="00AC46A1">
              <w:rPr>
                <w:rFonts w:hint="eastAsia"/>
                <w:sz w:val="24"/>
              </w:rPr>
              <w:t>2</w:t>
            </w:r>
            <w:r w:rsidRPr="00AC46A1">
              <w:rPr>
                <w:rFonts w:hint="eastAsia"/>
                <w:sz w:val="24"/>
              </w:rPr>
              <w:t>）</w:t>
            </w:r>
            <w:r w:rsidR="00696D6D" w:rsidRPr="00AC46A1">
              <w:rPr>
                <w:rFonts w:hint="eastAsia"/>
                <w:sz w:val="24"/>
              </w:rPr>
              <w:t>交通标线</w:t>
            </w:r>
          </w:p>
          <w:p w14:paraId="24B5B80C" w14:textId="14443E2A" w:rsidR="00696D6D" w:rsidRPr="00AC46A1" w:rsidRDefault="00696D6D" w:rsidP="00A41C5C">
            <w:pPr>
              <w:ind w:firstLineChars="200" w:firstLine="480"/>
              <w:rPr>
                <w:sz w:val="24"/>
              </w:rPr>
            </w:pPr>
            <w:r w:rsidRPr="00AC46A1">
              <w:rPr>
                <w:rFonts w:hint="eastAsia"/>
                <w:sz w:val="24"/>
              </w:rPr>
              <w:t>道路交通标线是由标划于路面上的各种线条构成的交通安全设施。它的作用是管制和引导交通。考虑到夜间车辆行驶的要求，路面标线采用热熔型涂料，同时应有夜间反光效果。</w:t>
            </w:r>
          </w:p>
          <w:p w14:paraId="6A626638" w14:textId="77777777" w:rsidR="00696D6D" w:rsidRPr="00AC46A1" w:rsidRDefault="00696D6D" w:rsidP="00AC46A1">
            <w:pPr>
              <w:ind w:firstLineChars="200" w:firstLine="480"/>
              <w:rPr>
                <w:sz w:val="24"/>
              </w:rPr>
            </w:pPr>
            <w:r w:rsidRPr="00AC46A1">
              <w:rPr>
                <w:rFonts w:hint="eastAsia"/>
                <w:sz w:val="24"/>
              </w:rPr>
              <w:t>设计内容</w:t>
            </w:r>
          </w:p>
          <w:p w14:paraId="5BF86595" w14:textId="19117AFF" w:rsidR="00696D6D" w:rsidRPr="00AC46A1" w:rsidRDefault="00696D6D" w:rsidP="00AC46A1">
            <w:pPr>
              <w:ind w:firstLineChars="200" w:firstLine="480"/>
              <w:rPr>
                <w:sz w:val="24"/>
              </w:rPr>
            </w:pPr>
            <w:r w:rsidRPr="00AC46A1">
              <w:rPr>
                <w:sz w:val="24"/>
              </w:rPr>
              <w:t>1</w:t>
            </w:r>
            <w:r w:rsidRPr="00AC46A1">
              <w:rPr>
                <w:rFonts w:hint="eastAsia"/>
                <w:sz w:val="24"/>
              </w:rPr>
              <w:t>）车道分界线：采用白色虚线，标线长</w:t>
            </w:r>
            <w:r w:rsidRPr="00AC46A1">
              <w:rPr>
                <w:sz w:val="24"/>
              </w:rPr>
              <w:t xml:space="preserve">4 </w:t>
            </w:r>
            <w:r w:rsidRPr="00AC46A1">
              <w:rPr>
                <w:rFonts w:hint="eastAsia"/>
                <w:sz w:val="24"/>
              </w:rPr>
              <w:t>米，间距为</w:t>
            </w:r>
            <w:r w:rsidRPr="00AC46A1">
              <w:rPr>
                <w:sz w:val="24"/>
              </w:rPr>
              <w:t xml:space="preserve">6 </w:t>
            </w:r>
            <w:r w:rsidRPr="00AC46A1">
              <w:rPr>
                <w:rFonts w:hint="eastAsia"/>
                <w:sz w:val="24"/>
              </w:rPr>
              <w:t>米。</w:t>
            </w:r>
          </w:p>
          <w:p w14:paraId="635DECE7" w14:textId="77777777" w:rsidR="00696D6D" w:rsidRPr="00AC46A1" w:rsidRDefault="00696D6D" w:rsidP="00AC46A1">
            <w:pPr>
              <w:ind w:firstLineChars="200" w:firstLine="480"/>
              <w:rPr>
                <w:sz w:val="24"/>
              </w:rPr>
            </w:pPr>
            <w:r w:rsidRPr="00AC46A1">
              <w:rPr>
                <w:rFonts w:hint="eastAsia"/>
                <w:sz w:val="24"/>
              </w:rPr>
              <w:t>对向车道分界线：采用黄色震荡双实线，标线线宽均为</w:t>
            </w:r>
            <w:r w:rsidRPr="00AC46A1">
              <w:rPr>
                <w:sz w:val="24"/>
              </w:rPr>
              <w:t xml:space="preserve">0.15 </w:t>
            </w:r>
            <w:r w:rsidRPr="00AC46A1">
              <w:rPr>
                <w:rFonts w:hint="eastAsia"/>
                <w:sz w:val="24"/>
              </w:rPr>
              <w:t>米。</w:t>
            </w:r>
          </w:p>
          <w:p w14:paraId="255649B7" w14:textId="77777777" w:rsidR="00696D6D" w:rsidRPr="00AC46A1" w:rsidRDefault="00696D6D" w:rsidP="00AC46A1">
            <w:pPr>
              <w:ind w:firstLineChars="200" w:firstLine="480"/>
              <w:rPr>
                <w:sz w:val="24"/>
              </w:rPr>
            </w:pPr>
            <w:r w:rsidRPr="00AC46A1">
              <w:rPr>
                <w:rFonts w:hint="eastAsia"/>
                <w:sz w:val="24"/>
              </w:rPr>
              <w:t>车道边缘线：采用白色震荡实线。</w:t>
            </w:r>
          </w:p>
          <w:p w14:paraId="7A56A541" w14:textId="77777777" w:rsidR="00696D6D" w:rsidRPr="00AC46A1" w:rsidRDefault="00696D6D" w:rsidP="00AC46A1">
            <w:pPr>
              <w:ind w:firstLineChars="200" w:firstLine="480"/>
              <w:rPr>
                <w:sz w:val="24"/>
              </w:rPr>
            </w:pPr>
            <w:r w:rsidRPr="00AC46A1">
              <w:rPr>
                <w:rFonts w:hint="eastAsia"/>
                <w:sz w:val="24"/>
              </w:rPr>
              <w:t>以上标线宽均为</w:t>
            </w:r>
            <w:r w:rsidRPr="00AC46A1">
              <w:rPr>
                <w:sz w:val="24"/>
              </w:rPr>
              <w:t xml:space="preserve">0.15 </w:t>
            </w:r>
            <w:r w:rsidRPr="00AC46A1">
              <w:rPr>
                <w:rFonts w:hint="eastAsia"/>
                <w:sz w:val="24"/>
              </w:rPr>
              <w:t>米。</w:t>
            </w:r>
          </w:p>
          <w:p w14:paraId="690E9C28" w14:textId="4EA842C8" w:rsidR="00696D6D" w:rsidRPr="00AC46A1" w:rsidRDefault="00696D6D" w:rsidP="00AC46A1">
            <w:pPr>
              <w:ind w:firstLineChars="200" w:firstLine="480"/>
              <w:rPr>
                <w:sz w:val="24"/>
              </w:rPr>
            </w:pPr>
            <w:r w:rsidRPr="00AC46A1">
              <w:rPr>
                <w:sz w:val="24"/>
              </w:rPr>
              <w:t>2</w:t>
            </w:r>
            <w:r w:rsidRPr="00AC46A1">
              <w:rPr>
                <w:rFonts w:hint="eastAsia"/>
                <w:sz w:val="24"/>
              </w:rPr>
              <w:t>）人行横道线和停止线：采用白色实线，标线宽</w:t>
            </w:r>
            <w:r w:rsidRPr="00AC46A1">
              <w:rPr>
                <w:sz w:val="24"/>
              </w:rPr>
              <w:t xml:space="preserve">0.4 </w:t>
            </w:r>
            <w:r w:rsidRPr="00AC46A1">
              <w:rPr>
                <w:rFonts w:hint="eastAsia"/>
                <w:sz w:val="24"/>
              </w:rPr>
              <w:t>米。</w:t>
            </w:r>
          </w:p>
          <w:p w14:paraId="6B3EC428" w14:textId="2816CAB3" w:rsidR="00696D6D" w:rsidRPr="00AC46A1" w:rsidRDefault="00696D6D" w:rsidP="00AC46A1">
            <w:pPr>
              <w:ind w:firstLineChars="200" w:firstLine="480"/>
              <w:rPr>
                <w:sz w:val="24"/>
              </w:rPr>
            </w:pPr>
            <w:r w:rsidRPr="00AC46A1">
              <w:rPr>
                <w:sz w:val="24"/>
              </w:rPr>
              <w:t>3</w:t>
            </w:r>
            <w:r w:rsidRPr="00AC46A1">
              <w:rPr>
                <w:rFonts w:hint="eastAsia"/>
                <w:sz w:val="24"/>
              </w:rPr>
              <w:t>）导线箭头：根据道路等级及行车速度，导线箭头采用</w:t>
            </w:r>
            <w:r w:rsidRPr="00AC46A1">
              <w:rPr>
                <w:sz w:val="24"/>
              </w:rPr>
              <w:t xml:space="preserve">3 </w:t>
            </w:r>
            <w:r w:rsidRPr="00AC46A1">
              <w:rPr>
                <w:rFonts w:hint="eastAsia"/>
                <w:sz w:val="24"/>
              </w:rPr>
              <w:t>米箭头。</w:t>
            </w:r>
          </w:p>
          <w:p w14:paraId="296640E5" w14:textId="479B2D8E" w:rsidR="008967F6" w:rsidRPr="00AC46A1" w:rsidRDefault="00AC46A1" w:rsidP="00AC46A1">
            <w:pPr>
              <w:ind w:firstLineChars="200" w:firstLine="480"/>
              <w:rPr>
                <w:sz w:val="24"/>
              </w:rPr>
            </w:pPr>
            <w:r w:rsidRPr="00AC46A1">
              <w:rPr>
                <w:rFonts w:hint="eastAsia"/>
                <w:sz w:val="24"/>
              </w:rPr>
              <w:t>（</w:t>
            </w:r>
            <w:r w:rsidRPr="00AC46A1">
              <w:rPr>
                <w:rFonts w:hint="eastAsia"/>
                <w:sz w:val="24"/>
              </w:rPr>
              <w:t>3</w:t>
            </w:r>
            <w:r w:rsidRPr="00AC46A1">
              <w:rPr>
                <w:rFonts w:hint="eastAsia"/>
                <w:sz w:val="24"/>
              </w:rPr>
              <w:t>）</w:t>
            </w:r>
            <w:r w:rsidR="00696D6D" w:rsidRPr="00AC46A1">
              <w:rPr>
                <w:rFonts w:hint="eastAsia"/>
                <w:sz w:val="24"/>
              </w:rPr>
              <w:t>交通信号灯</w:t>
            </w:r>
          </w:p>
          <w:p w14:paraId="25C248FC" w14:textId="5DC56B47" w:rsidR="00696D6D" w:rsidRPr="00AC46A1" w:rsidRDefault="00696D6D" w:rsidP="00A41C5C">
            <w:pPr>
              <w:ind w:firstLineChars="200" w:firstLine="480"/>
              <w:rPr>
                <w:sz w:val="24"/>
              </w:rPr>
            </w:pPr>
            <w:r w:rsidRPr="00AC46A1">
              <w:rPr>
                <w:rFonts w:hint="eastAsia"/>
                <w:sz w:val="24"/>
              </w:rPr>
              <w:t>根据相交道路等级及交通情况，本次设计在清湖路、观湖路设置信号灯，采取灯</w:t>
            </w:r>
            <w:proofErr w:type="gramStart"/>
            <w:r w:rsidRPr="00AC46A1">
              <w:rPr>
                <w:rFonts w:hint="eastAsia"/>
                <w:sz w:val="24"/>
              </w:rPr>
              <w:t>控方式</w:t>
            </w:r>
            <w:proofErr w:type="gramEnd"/>
            <w:r w:rsidRPr="00AC46A1">
              <w:rPr>
                <w:rFonts w:hint="eastAsia"/>
                <w:sz w:val="24"/>
              </w:rPr>
              <w:t>组织交通。交通信号灯、人行横道灯、倒计时显示器信号灯杆等组成交通信号系统</w:t>
            </w:r>
            <w:r w:rsidR="00A41C5C">
              <w:rPr>
                <w:rFonts w:hint="eastAsia"/>
                <w:sz w:val="24"/>
              </w:rPr>
              <w:t>。</w:t>
            </w:r>
            <w:r w:rsidRPr="00AC46A1">
              <w:rPr>
                <w:rFonts w:hint="eastAsia"/>
                <w:sz w:val="24"/>
              </w:rPr>
              <w:t>电子警察和电视监控采用高清设备，电子警察单独立杆，立杆位置距停车线</w:t>
            </w:r>
            <w:r w:rsidRPr="00AC46A1">
              <w:rPr>
                <w:sz w:val="24"/>
              </w:rPr>
              <w:t xml:space="preserve">18-20 </w:t>
            </w:r>
            <w:r w:rsidRPr="00AC46A1">
              <w:rPr>
                <w:rFonts w:hint="eastAsia"/>
                <w:sz w:val="24"/>
              </w:rPr>
              <w:t>米。信号灯电源必须采用</w:t>
            </w:r>
            <w:r w:rsidRPr="00AC46A1">
              <w:rPr>
                <w:sz w:val="24"/>
              </w:rPr>
              <w:t xml:space="preserve">24 </w:t>
            </w:r>
            <w:r w:rsidRPr="00AC46A1">
              <w:rPr>
                <w:rFonts w:hint="eastAsia"/>
                <w:sz w:val="24"/>
              </w:rPr>
              <w:t>小时电源，信号机为</w:t>
            </w:r>
            <w:r w:rsidRPr="00AC46A1">
              <w:rPr>
                <w:sz w:val="24"/>
              </w:rPr>
              <w:t xml:space="preserve">44 </w:t>
            </w:r>
            <w:proofErr w:type="gramStart"/>
            <w:r w:rsidRPr="00AC46A1">
              <w:rPr>
                <w:rFonts w:hint="eastAsia"/>
                <w:sz w:val="24"/>
              </w:rPr>
              <w:t>路以上</w:t>
            </w:r>
            <w:proofErr w:type="gramEnd"/>
            <w:r w:rsidRPr="00AC46A1">
              <w:rPr>
                <w:rFonts w:hint="eastAsia"/>
                <w:sz w:val="24"/>
              </w:rPr>
              <w:t>输出信号机，电控柜为不锈钢电控柜，信号灯信号线为</w:t>
            </w:r>
            <w:r w:rsidRPr="00AC46A1">
              <w:rPr>
                <w:sz w:val="24"/>
              </w:rPr>
              <w:t>KVV4</w:t>
            </w:r>
            <w:r w:rsidRPr="00AC46A1">
              <w:rPr>
                <w:rFonts w:hint="eastAsia"/>
                <w:sz w:val="24"/>
              </w:rPr>
              <w:t>×</w:t>
            </w:r>
            <w:r w:rsidRPr="00AC46A1">
              <w:rPr>
                <w:sz w:val="24"/>
              </w:rPr>
              <w:t xml:space="preserve">2.5 </w:t>
            </w:r>
            <w:proofErr w:type="gramStart"/>
            <w:r w:rsidRPr="00AC46A1">
              <w:rPr>
                <w:rFonts w:hint="eastAsia"/>
                <w:sz w:val="24"/>
              </w:rPr>
              <w:t>带铠分色</w:t>
            </w:r>
            <w:proofErr w:type="gramEnd"/>
            <w:r w:rsidRPr="00AC46A1">
              <w:rPr>
                <w:rFonts w:hint="eastAsia"/>
                <w:sz w:val="24"/>
              </w:rPr>
              <w:t>单芯实线，人行道灯信号线为</w:t>
            </w:r>
            <w:r w:rsidRPr="00AC46A1">
              <w:rPr>
                <w:sz w:val="24"/>
              </w:rPr>
              <w:t>KVV3</w:t>
            </w:r>
            <w:r w:rsidRPr="00AC46A1">
              <w:rPr>
                <w:rFonts w:hint="eastAsia"/>
                <w:sz w:val="24"/>
              </w:rPr>
              <w:t>×</w:t>
            </w:r>
            <w:r w:rsidRPr="00AC46A1">
              <w:rPr>
                <w:sz w:val="24"/>
              </w:rPr>
              <w:t xml:space="preserve">2.5 </w:t>
            </w:r>
            <w:proofErr w:type="gramStart"/>
            <w:r w:rsidRPr="00AC46A1">
              <w:rPr>
                <w:rFonts w:hint="eastAsia"/>
                <w:sz w:val="24"/>
              </w:rPr>
              <w:t>带铠分色</w:t>
            </w:r>
            <w:proofErr w:type="gramEnd"/>
            <w:r w:rsidRPr="00AC46A1">
              <w:rPr>
                <w:rFonts w:hint="eastAsia"/>
                <w:sz w:val="24"/>
              </w:rPr>
              <w:t>单芯实线，电控柜的位置以及预埋管线的设置应结合交叉口路灯管线的设置，电控柜的位置应避免干扰驾驶员的视线，电控柜基础埋设应高出地面</w:t>
            </w:r>
            <w:r w:rsidRPr="00AC46A1">
              <w:rPr>
                <w:sz w:val="24"/>
              </w:rPr>
              <w:t xml:space="preserve">0.5 </w:t>
            </w:r>
            <w:r w:rsidRPr="00AC46A1">
              <w:rPr>
                <w:rFonts w:hint="eastAsia"/>
                <w:sz w:val="24"/>
              </w:rPr>
              <w:t>米。</w:t>
            </w:r>
          </w:p>
          <w:p w14:paraId="39D83582" w14:textId="058FEE00" w:rsidR="00E968F8" w:rsidRPr="004543A5" w:rsidRDefault="00B0101C">
            <w:pPr>
              <w:tabs>
                <w:tab w:val="left" w:pos="2090"/>
              </w:tabs>
              <w:autoSpaceDE w:val="0"/>
              <w:autoSpaceDN w:val="0"/>
              <w:ind w:firstLineChars="200" w:firstLine="482"/>
              <w:rPr>
                <w:b/>
                <w:sz w:val="24"/>
              </w:rPr>
            </w:pPr>
            <w:r>
              <w:rPr>
                <w:rFonts w:hint="eastAsia"/>
                <w:b/>
                <w:sz w:val="24"/>
              </w:rPr>
              <w:lastRenderedPageBreak/>
              <w:t>五、</w:t>
            </w:r>
            <w:r w:rsidR="00531890" w:rsidRPr="004543A5">
              <w:rPr>
                <w:b/>
                <w:sz w:val="24"/>
              </w:rPr>
              <w:t>工程占地</w:t>
            </w:r>
          </w:p>
          <w:p w14:paraId="3689849C" w14:textId="4DB7BC1A" w:rsidR="00E968F8" w:rsidRPr="0017342B" w:rsidRDefault="00531890" w:rsidP="00A41C5C">
            <w:pPr>
              <w:ind w:firstLineChars="200" w:firstLine="480"/>
              <w:rPr>
                <w:sz w:val="24"/>
                <w:u w:val="single"/>
              </w:rPr>
            </w:pPr>
            <w:r w:rsidRPr="0017342B">
              <w:rPr>
                <w:rFonts w:hint="eastAsia"/>
                <w:sz w:val="24"/>
                <w:u w:val="single"/>
              </w:rPr>
              <w:t>本项目位于株洲市</w:t>
            </w:r>
            <w:r w:rsidR="00A41C5C" w:rsidRPr="0017342B">
              <w:rPr>
                <w:rFonts w:hint="eastAsia"/>
                <w:sz w:val="24"/>
                <w:u w:val="single"/>
              </w:rPr>
              <w:t>石峰区</w:t>
            </w:r>
            <w:r w:rsidRPr="0017342B">
              <w:rPr>
                <w:rFonts w:hint="eastAsia"/>
                <w:sz w:val="24"/>
                <w:u w:val="single"/>
              </w:rPr>
              <w:t>，</w:t>
            </w:r>
            <w:proofErr w:type="gramStart"/>
            <w:r w:rsidRPr="0017342B">
              <w:rPr>
                <w:rFonts w:hint="eastAsia"/>
                <w:sz w:val="24"/>
                <w:u w:val="single"/>
              </w:rPr>
              <w:t>征地约</w:t>
            </w:r>
            <w:proofErr w:type="gramEnd"/>
            <w:r w:rsidR="00B0101C" w:rsidRPr="0017342B">
              <w:rPr>
                <w:rFonts w:asciiTheme="minorEastAsia" w:eastAsiaTheme="minorEastAsia" w:hAnsiTheme="minorEastAsia" w:hint="eastAsia"/>
                <w:sz w:val="24"/>
                <w:szCs w:val="21"/>
                <w:u w:val="single"/>
              </w:rPr>
              <w:t>57424</w:t>
            </w:r>
            <w:r w:rsidR="004543A5" w:rsidRPr="0017342B">
              <w:rPr>
                <w:rFonts w:eastAsia="Times New Roman"/>
                <w:sz w:val="24"/>
                <w:szCs w:val="21"/>
                <w:u w:val="single"/>
              </w:rPr>
              <w:t>m</w:t>
            </w:r>
            <w:r w:rsidR="004543A5" w:rsidRPr="0017342B">
              <w:rPr>
                <w:rFonts w:asciiTheme="minorEastAsia" w:eastAsiaTheme="minorEastAsia" w:hAnsiTheme="minorEastAsia" w:hint="eastAsia"/>
                <w:sz w:val="24"/>
                <w:szCs w:val="21"/>
                <w:u w:val="single"/>
                <w:vertAlign w:val="superscript"/>
              </w:rPr>
              <w:t>2</w:t>
            </w:r>
            <w:r w:rsidRPr="0017342B">
              <w:rPr>
                <w:rFonts w:hint="eastAsia"/>
                <w:sz w:val="24"/>
                <w:u w:val="single"/>
              </w:rPr>
              <w:t>，现状用地为</w:t>
            </w:r>
            <w:r w:rsidR="00A41C5C" w:rsidRPr="0017342B">
              <w:rPr>
                <w:rFonts w:hint="eastAsia"/>
                <w:sz w:val="24"/>
                <w:u w:val="single"/>
              </w:rPr>
              <w:t>现状道路、防洪堤、荒地、菜地、排水渠</w:t>
            </w:r>
            <w:r w:rsidRPr="0017342B">
              <w:rPr>
                <w:rFonts w:hint="eastAsia"/>
                <w:sz w:val="24"/>
                <w:u w:val="single"/>
              </w:rPr>
              <w:t>等，根据株洲市城市总体规划，其用地性质为城市道路用地。</w:t>
            </w:r>
          </w:p>
          <w:p w14:paraId="16BF7F17" w14:textId="77777777" w:rsidR="00016D59" w:rsidRPr="00016D59" w:rsidRDefault="00016D59" w:rsidP="00016D59">
            <w:pPr>
              <w:ind w:firstLineChars="200" w:firstLine="480"/>
              <w:rPr>
                <w:sz w:val="24"/>
              </w:rPr>
            </w:pPr>
            <w:r w:rsidRPr="00016D59">
              <w:rPr>
                <w:rFonts w:hint="eastAsia"/>
                <w:sz w:val="24"/>
              </w:rPr>
              <w:t>项目施工期间均利用现有道路为施工便道，</w:t>
            </w:r>
            <w:proofErr w:type="gramStart"/>
            <w:r w:rsidRPr="00016D59">
              <w:rPr>
                <w:rFonts w:hint="eastAsia"/>
                <w:sz w:val="24"/>
              </w:rPr>
              <w:t>不</w:t>
            </w:r>
            <w:proofErr w:type="gramEnd"/>
            <w:r w:rsidRPr="00016D59">
              <w:rPr>
                <w:rFonts w:hint="eastAsia"/>
                <w:sz w:val="24"/>
              </w:rPr>
              <w:t>新建施工便道。项目施工人员及项目部办公均就近租用民宅，项目不设置施工营地。根据项目情况，本工程拟设置</w:t>
            </w:r>
            <w:r w:rsidRPr="00016D59">
              <w:rPr>
                <w:rFonts w:hint="eastAsia"/>
                <w:sz w:val="24"/>
              </w:rPr>
              <w:t>1</w:t>
            </w:r>
            <w:r w:rsidRPr="00016D59">
              <w:rPr>
                <w:rFonts w:hint="eastAsia"/>
                <w:sz w:val="24"/>
              </w:rPr>
              <w:t>处临时场地，其中包括临时堆土场、物料堆场、车辆清洗场地等，临时堆土场主要用于堆放前期剥离表土，</w:t>
            </w:r>
            <w:proofErr w:type="gramStart"/>
            <w:r w:rsidRPr="00016D59">
              <w:rPr>
                <w:rFonts w:hint="eastAsia"/>
                <w:sz w:val="24"/>
              </w:rPr>
              <w:t>表土场</w:t>
            </w:r>
            <w:proofErr w:type="gramEnd"/>
            <w:r w:rsidRPr="00016D59">
              <w:rPr>
                <w:rFonts w:hint="eastAsia"/>
                <w:sz w:val="24"/>
              </w:rPr>
              <w:t>周边采取编织袋装土拦挡，暴雨季节采取塑料膜铺盖。另外承担部分土石方堆放。</w:t>
            </w:r>
          </w:p>
          <w:p w14:paraId="4B7B49E1" w14:textId="2E6BB988" w:rsidR="00016D59" w:rsidRPr="00A41C5C" w:rsidRDefault="00016D59" w:rsidP="00016D59">
            <w:pPr>
              <w:ind w:firstLineChars="200" w:firstLine="480"/>
              <w:rPr>
                <w:sz w:val="24"/>
              </w:rPr>
            </w:pPr>
            <w:r w:rsidRPr="00A41C5C">
              <w:rPr>
                <w:rFonts w:hint="eastAsia"/>
                <w:sz w:val="24"/>
              </w:rPr>
              <w:t>项目在场地进出口处设置洗车台，配套设置隔油沉淀池。临时堆放场四周设置临时排水沟，用于排导地面汇集的雨水；设置沉砂池，用于沉淀雨水中的泥沙。项目施工场地建议设置于</w:t>
            </w:r>
            <w:r w:rsidR="00410938">
              <w:rPr>
                <w:rFonts w:hint="eastAsia"/>
                <w:sz w:val="24"/>
              </w:rPr>
              <w:t>K</w:t>
            </w:r>
            <w:r w:rsidR="00410938">
              <w:rPr>
                <w:sz w:val="24"/>
              </w:rPr>
              <w:t>1+400</w:t>
            </w:r>
            <w:r w:rsidR="00410938">
              <w:rPr>
                <w:rFonts w:hint="eastAsia"/>
                <w:sz w:val="24"/>
              </w:rPr>
              <w:t>处的</w:t>
            </w:r>
            <w:r w:rsidR="00A41C5C" w:rsidRPr="00A41C5C">
              <w:rPr>
                <w:rFonts w:hint="eastAsia"/>
                <w:sz w:val="24"/>
              </w:rPr>
              <w:t>南面，</w:t>
            </w:r>
            <w:r w:rsidRPr="00A41C5C">
              <w:rPr>
                <w:rFonts w:hint="eastAsia"/>
                <w:sz w:val="24"/>
              </w:rPr>
              <w:t>该处地势较平坦，且</w:t>
            </w:r>
            <w:r w:rsidR="00A41C5C" w:rsidRPr="00A41C5C">
              <w:rPr>
                <w:rFonts w:hint="eastAsia"/>
                <w:sz w:val="24"/>
              </w:rPr>
              <w:t>为闲置空地</w:t>
            </w:r>
            <w:r w:rsidRPr="00A41C5C">
              <w:rPr>
                <w:rFonts w:hint="eastAsia"/>
                <w:sz w:val="24"/>
              </w:rPr>
              <w:t>，主要作为施工设备组装场地和机械存放地、材料仓库等。项目临时堆土场和临时施工场地距离周边水体和集中居民区相对较远，选址较合理。</w:t>
            </w:r>
          </w:p>
          <w:p w14:paraId="2AF658E9" w14:textId="61137BBC" w:rsidR="00E968F8" w:rsidRPr="004618B9" w:rsidRDefault="00B0101C">
            <w:pPr>
              <w:autoSpaceDE w:val="0"/>
              <w:autoSpaceDN w:val="0"/>
              <w:ind w:firstLineChars="200" w:firstLine="482"/>
              <w:rPr>
                <w:b/>
                <w:sz w:val="24"/>
              </w:rPr>
            </w:pPr>
            <w:r>
              <w:rPr>
                <w:rFonts w:hint="eastAsia"/>
                <w:b/>
                <w:sz w:val="24"/>
              </w:rPr>
              <w:t>六、</w:t>
            </w:r>
            <w:r w:rsidR="00531890" w:rsidRPr="004618B9">
              <w:rPr>
                <w:b/>
                <w:sz w:val="24"/>
              </w:rPr>
              <w:t>拆迁安置方案</w:t>
            </w:r>
          </w:p>
          <w:p w14:paraId="1909ED98" w14:textId="7BF83E87" w:rsidR="004C34C9" w:rsidRPr="00B0101C" w:rsidRDefault="004C34C9" w:rsidP="004C34C9">
            <w:pPr>
              <w:ind w:firstLineChars="200" w:firstLine="480"/>
              <w:rPr>
                <w:rFonts w:eastAsia="Times New Roman"/>
                <w:sz w:val="24"/>
                <w:szCs w:val="21"/>
              </w:rPr>
            </w:pPr>
            <w:r w:rsidRPr="00B0101C">
              <w:rPr>
                <w:rFonts w:ascii="宋体" w:hAnsi="宋体" w:cs="宋体" w:hint="eastAsia"/>
                <w:sz w:val="24"/>
                <w:szCs w:val="21"/>
              </w:rPr>
              <w:t>本项目共征地</w:t>
            </w:r>
            <w:r w:rsidR="00B0101C" w:rsidRPr="00B0101C">
              <w:rPr>
                <w:rFonts w:asciiTheme="minorEastAsia" w:eastAsiaTheme="minorEastAsia" w:hAnsiTheme="minorEastAsia" w:hint="eastAsia"/>
                <w:sz w:val="24"/>
                <w:szCs w:val="21"/>
              </w:rPr>
              <w:t>57424</w:t>
            </w:r>
            <w:r w:rsidR="00B0101C" w:rsidRPr="00B0101C">
              <w:rPr>
                <w:rFonts w:eastAsia="Times New Roman"/>
                <w:sz w:val="24"/>
                <w:szCs w:val="21"/>
              </w:rPr>
              <w:t>m</w:t>
            </w:r>
            <w:r w:rsidR="00B0101C" w:rsidRPr="00B0101C">
              <w:rPr>
                <w:rFonts w:asciiTheme="minorEastAsia" w:eastAsiaTheme="minorEastAsia" w:hAnsiTheme="minorEastAsia" w:hint="eastAsia"/>
                <w:sz w:val="24"/>
                <w:szCs w:val="21"/>
                <w:vertAlign w:val="superscript"/>
              </w:rPr>
              <w:t>2</w:t>
            </w:r>
            <w:r w:rsidRPr="00B0101C">
              <w:rPr>
                <w:rFonts w:ascii="宋体" w:hAnsi="宋体" w:cs="宋体" w:hint="eastAsia"/>
                <w:sz w:val="24"/>
                <w:szCs w:val="21"/>
              </w:rPr>
              <w:t>，</w:t>
            </w:r>
            <w:r w:rsidR="00960F55">
              <w:rPr>
                <w:rFonts w:ascii="宋体" w:hAnsi="宋体" w:cs="宋体" w:hint="eastAsia"/>
                <w:sz w:val="24"/>
                <w:szCs w:val="21"/>
              </w:rPr>
              <w:t>道路红线范围内现有电力、通信管线拟进行搬迁。本项目</w:t>
            </w:r>
            <w:r w:rsidRPr="00B0101C">
              <w:rPr>
                <w:rFonts w:ascii="宋体" w:hAnsi="宋体" w:cs="宋体" w:hint="eastAsia"/>
                <w:sz w:val="24"/>
                <w:szCs w:val="21"/>
              </w:rPr>
              <w:t>高压电杆搬迁</w:t>
            </w:r>
            <w:r w:rsidRPr="00B0101C">
              <w:rPr>
                <w:rFonts w:eastAsia="Times New Roman"/>
                <w:sz w:val="24"/>
                <w:szCs w:val="21"/>
              </w:rPr>
              <w:t xml:space="preserve">8 </w:t>
            </w:r>
            <w:r w:rsidRPr="00B0101C">
              <w:rPr>
                <w:rFonts w:ascii="宋体" w:hAnsi="宋体" w:cs="宋体" w:hint="eastAsia"/>
                <w:sz w:val="24"/>
                <w:szCs w:val="21"/>
              </w:rPr>
              <w:t>根；迁移变压器</w:t>
            </w:r>
            <w:r w:rsidRPr="00B0101C">
              <w:rPr>
                <w:rFonts w:eastAsia="Times New Roman"/>
                <w:sz w:val="24"/>
                <w:szCs w:val="21"/>
              </w:rPr>
              <w:t xml:space="preserve">1 </w:t>
            </w:r>
            <w:r w:rsidRPr="00B0101C">
              <w:rPr>
                <w:rFonts w:ascii="宋体" w:hAnsi="宋体" w:cs="宋体" w:hint="eastAsia"/>
                <w:sz w:val="24"/>
                <w:szCs w:val="21"/>
              </w:rPr>
              <w:t>台</w:t>
            </w:r>
            <w:r w:rsidR="00D60409">
              <w:rPr>
                <w:rFonts w:ascii="宋体" w:hAnsi="宋体" w:cs="宋体" w:hint="eastAsia"/>
                <w:sz w:val="24"/>
                <w:szCs w:val="21"/>
              </w:rPr>
              <w:t>，</w:t>
            </w:r>
            <w:r w:rsidRPr="00B0101C">
              <w:rPr>
                <w:rFonts w:ascii="宋体" w:hAnsi="宋体" w:cs="宋体" w:hint="eastAsia"/>
                <w:sz w:val="24"/>
                <w:szCs w:val="21"/>
              </w:rPr>
              <w:t>项目红线范围内居民住宅</w:t>
            </w:r>
            <w:r w:rsidR="00D60409">
              <w:rPr>
                <w:rFonts w:asciiTheme="minorEastAsia" w:eastAsiaTheme="minorEastAsia" w:hAnsiTheme="minorEastAsia" w:hint="eastAsia"/>
                <w:sz w:val="24"/>
                <w:szCs w:val="21"/>
              </w:rPr>
              <w:t>已全部拆迁</w:t>
            </w:r>
            <w:r w:rsidR="00D60409">
              <w:rPr>
                <w:rFonts w:ascii="宋体" w:hAnsi="宋体" w:cs="宋体" w:hint="eastAsia"/>
                <w:sz w:val="24"/>
                <w:szCs w:val="21"/>
              </w:rPr>
              <w:t>，</w:t>
            </w:r>
            <w:r w:rsidR="00D60409" w:rsidRPr="004618B9">
              <w:rPr>
                <w:rFonts w:cs="宋体" w:hint="eastAsia"/>
                <w:sz w:val="24"/>
              </w:rPr>
              <w:t>采取货币补偿方式对被拆迁户进行</w:t>
            </w:r>
            <w:r w:rsidR="00D60409">
              <w:rPr>
                <w:rFonts w:cs="宋体" w:hint="eastAsia"/>
                <w:sz w:val="24"/>
              </w:rPr>
              <w:t>了</w:t>
            </w:r>
            <w:r w:rsidR="00D60409" w:rsidRPr="004618B9">
              <w:rPr>
                <w:rFonts w:cs="宋体" w:hint="eastAsia"/>
                <w:sz w:val="24"/>
              </w:rPr>
              <w:t>合理安置</w:t>
            </w:r>
            <w:r w:rsidR="00D60409">
              <w:rPr>
                <w:rFonts w:cs="宋体" w:hint="eastAsia"/>
                <w:sz w:val="24"/>
              </w:rPr>
              <w:t>。</w:t>
            </w:r>
          </w:p>
          <w:p w14:paraId="61AFFC02" w14:textId="25EA98E2" w:rsidR="00E968F8" w:rsidRPr="004618B9" w:rsidRDefault="0085705F">
            <w:pPr>
              <w:ind w:firstLineChars="200" w:firstLine="480"/>
              <w:rPr>
                <w:kern w:val="0"/>
                <w:sz w:val="24"/>
              </w:rPr>
            </w:pPr>
            <w:r>
              <w:rPr>
                <w:kern w:val="0"/>
                <w:sz w:val="24"/>
              </w:rPr>
              <w:t>本项目范围内需迁移</w:t>
            </w:r>
            <w:r>
              <w:rPr>
                <w:rFonts w:hint="eastAsia"/>
                <w:kern w:val="0"/>
                <w:sz w:val="24"/>
              </w:rPr>
              <w:t>高、低压电杆、变压器等各管线及其相关</w:t>
            </w:r>
            <w:r>
              <w:rPr>
                <w:kern w:val="0"/>
                <w:sz w:val="24"/>
              </w:rPr>
              <w:t>搬迁工程由当地电力部门</w:t>
            </w:r>
            <w:r>
              <w:rPr>
                <w:rFonts w:hint="eastAsia"/>
                <w:sz w:val="24"/>
              </w:rPr>
              <w:t>等相关部门</w:t>
            </w:r>
            <w:r>
              <w:rPr>
                <w:kern w:val="0"/>
                <w:sz w:val="24"/>
              </w:rPr>
              <w:t>与建设单位协商负责，实施移线，均待设计</w:t>
            </w:r>
            <w:proofErr w:type="gramStart"/>
            <w:r>
              <w:rPr>
                <w:kern w:val="0"/>
                <w:sz w:val="24"/>
              </w:rPr>
              <w:t>的移建桩柱</w:t>
            </w:r>
            <w:proofErr w:type="gramEnd"/>
            <w:r>
              <w:rPr>
                <w:kern w:val="0"/>
                <w:sz w:val="24"/>
              </w:rPr>
              <w:t>全部安装完毕后，切断电源</w:t>
            </w:r>
            <w:r>
              <w:rPr>
                <w:rFonts w:hint="eastAsia"/>
                <w:kern w:val="0"/>
                <w:sz w:val="24"/>
              </w:rPr>
              <w:t>等</w:t>
            </w:r>
            <w:r>
              <w:rPr>
                <w:kern w:val="0"/>
                <w:sz w:val="24"/>
              </w:rPr>
              <w:t>，移线安装，停电</w:t>
            </w:r>
            <w:r>
              <w:rPr>
                <w:rFonts w:hint="eastAsia"/>
                <w:kern w:val="0"/>
                <w:sz w:val="24"/>
              </w:rPr>
              <w:t>等</w:t>
            </w:r>
            <w:r>
              <w:rPr>
                <w:kern w:val="0"/>
                <w:sz w:val="24"/>
              </w:rPr>
              <w:t>通知均由当地电力部门做出解释，对周边区域影响较小。本项目</w:t>
            </w:r>
            <w:r>
              <w:rPr>
                <w:rFonts w:hint="eastAsia"/>
                <w:kern w:val="0"/>
                <w:sz w:val="24"/>
              </w:rPr>
              <w:t>各管线及相关</w:t>
            </w:r>
            <w:r>
              <w:rPr>
                <w:kern w:val="0"/>
                <w:sz w:val="24"/>
              </w:rPr>
              <w:t>设施在搬迁前需取得相关部门的同意</w:t>
            </w:r>
            <w:r>
              <w:rPr>
                <w:rFonts w:hint="eastAsia"/>
                <w:kern w:val="0"/>
                <w:sz w:val="24"/>
              </w:rPr>
              <w:t>后方可施工</w:t>
            </w:r>
            <w:r>
              <w:rPr>
                <w:kern w:val="0"/>
                <w:sz w:val="24"/>
              </w:rPr>
              <w:t>。</w:t>
            </w:r>
          </w:p>
          <w:p w14:paraId="24B43F18" w14:textId="59E4D57A" w:rsidR="00A41C5C" w:rsidRDefault="00B0101C">
            <w:pPr>
              <w:ind w:firstLineChars="200" w:firstLine="482"/>
              <w:rPr>
                <w:b/>
                <w:bCs/>
                <w:kern w:val="0"/>
                <w:sz w:val="24"/>
              </w:rPr>
            </w:pPr>
            <w:r>
              <w:rPr>
                <w:rFonts w:hint="eastAsia"/>
                <w:b/>
                <w:bCs/>
                <w:kern w:val="0"/>
                <w:sz w:val="24"/>
              </w:rPr>
              <w:t>七、</w:t>
            </w:r>
            <w:r w:rsidR="00A41C5C">
              <w:rPr>
                <w:rFonts w:hint="eastAsia"/>
                <w:b/>
                <w:bCs/>
                <w:kern w:val="0"/>
                <w:sz w:val="24"/>
              </w:rPr>
              <w:t>土石方</w:t>
            </w:r>
            <w:r w:rsidR="004543A5">
              <w:rPr>
                <w:rFonts w:hint="eastAsia"/>
                <w:b/>
                <w:bCs/>
                <w:kern w:val="0"/>
                <w:sz w:val="24"/>
              </w:rPr>
              <w:t>工程</w:t>
            </w:r>
          </w:p>
          <w:p w14:paraId="763C29B8" w14:textId="77777777" w:rsidR="004543A5" w:rsidRPr="00456AC8" w:rsidRDefault="00A41C5C" w:rsidP="00A41C5C">
            <w:pPr>
              <w:ind w:firstLineChars="200" w:firstLine="480"/>
              <w:rPr>
                <w:sz w:val="24"/>
                <w:u w:val="single"/>
              </w:rPr>
            </w:pPr>
            <w:r w:rsidRPr="00456AC8">
              <w:rPr>
                <w:rFonts w:hint="eastAsia"/>
                <w:sz w:val="24"/>
                <w:u w:val="single"/>
              </w:rPr>
              <w:t>路基土石方以填方为主，挖方较小，挖方主要为周边堆填土，土质结构松散，可调运至路基填方位置，</w:t>
            </w:r>
            <w:proofErr w:type="gramStart"/>
            <w:r w:rsidRPr="00456AC8">
              <w:rPr>
                <w:rFonts w:hint="eastAsia"/>
                <w:sz w:val="24"/>
                <w:u w:val="single"/>
              </w:rPr>
              <w:t>沿线清表</w:t>
            </w:r>
            <w:proofErr w:type="gramEnd"/>
            <w:r w:rsidRPr="00456AC8">
              <w:rPr>
                <w:rFonts w:hint="eastAsia"/>
                <w:sz w:val="24"/>
                <w:u w:val="single"/>
              </w:rPr>
              <w:t>、挖淤弃土可结合土地平整就近堆放，在工程后期，部分可用于绿化带回填或边坡植草时覆土。</w:t>
            </w:r>
          </w:p>
          <w:p w14:paraId="47CB2F3E" w14:textId="1A85F947" w:rsidR="00A41C5C" w:rsidRPr="00456AC8" w:rsidRDefault="00B0101C" w:rsidP="00A41C5C">
            <w:pPr>
              <w:ind w:firstLineChars="200" w:firstLine="480"/>
              <w:rPr>
                <w:sz w:val="24"/>
                <w:u w:val="single"/>
              </w:rPr>
            </w:pPr>
            <w:r w:rsidRPr="00456AC8">
              <w:rPr>
                <w:rFonts w:hint="eastAsia"/>
                <w:sz w:val="24"/>
                <w:u w:val="single"/>
              </w:rPr>
              <w:t>项目路基挖方（自然方）</w:t>
            </w:r>
            <w:r w:rsidRPr="00456AC8">
              <w:rPr>
                <w:rFonts w:hint="eastAsia"/>
                <w:sz w:val="24"/>
                <w:u w:val="single"/>
              </w:rPr>
              <w:t>62936m</w:t>
            </w:r>
            <w:r w:rsidRPr="00456AC8">
              <w:rPr>
                <w:rFonts w:hint="eastAsia"/>
                <w:sz w:val="24"/>
                <w:u w:val="single"/>
                <w:vertAlign w:val="superscript"/>
              </w:rPr>
              <w:t>3</w:t>
            </w:r>
            <w:r w:rsidRPr="00456AC8">
              <w:rPr>
                <w:rFonts w:hint="eastAsia"/>
                <w:sz w:val="24"/>
                <w:u w:val="single"/>
              </w:rPr>
              <w:t>，填方（压实方）</w:t>
            </w:r>
            <w:r w:rsidRPr="00456AC8">
              <w:rPr>
                <w:rFonts w:hint="eastAsia"/>
                <w:sz w:val="24"/>
                <w:u w:val="single"/>
              </w:rPr>
              <w:t>143708 m</w:t>
            </w:r>
            <w:r w:rsidRPr="00456AC8">
              <w:rPr>
                <w:rFonts w:hint="eastAsia"/>
                <w:sz w:val="24"/>
                <w:u w:val="single"/>
                <w:vertAlign w:val="superscript"/>
              </w:rPr>
              <w:t>3</w:t>
            </w:r>
            <w:r w:rsidRPr="00456AC8">
              <w:rPr>
                <w:rFonts w:hint="eastAsia"/>
                <w:sz w:val="24"/>
                <w:u w:val="single"/>
              </w:rPr>
              <w:t>，借土方（压实方）</w:t>
            </w:r>
            <w:r w:rsidRPr="00456AC8">
              <w:rPr>
                <w:rFonts w:hint="eastAsia"/>
                <w:sz w:val="24"/>
                <w:u w:val="single"/>
              </w:rPr>
              <w:t>92545m</w:t>
            </w:r>
            <w:r w:rsidRPr="00456AC8">
              <w:rPr>
                <w:rFonts w:hint="eastAsia"/>
                <w:sz w:val="24"/>
                <w:u w:val="single"/>
                <w:vertAlign w:val="superscript"/>
              </w:rPr>
              <w:t>3</w:t>
            </w:r>
            <w:r w:rsidRPr="00456AC8">
              <w:rPr>
                <w:rFonts w:hint="eastAsia"/>
                <w:sz w:val="24"/>
                <w:u w:val="single"/>
              </w:rPr>
              <w:t>。本项目借方从区域调运，不设取土场，</w:t>
            </w:r>
            <w:r w:rsidR="00A41C5C" w:rsidRPr="00456AC8">
              <w:rPr>
                <w:rFonts w:hint="eastAsia"/>
                <w:sz w:val="24"/>
                <w:u w:val="single"/>
              </w:rPr>
              <w:t>借方运距暂按</w:t>
            </w:r>
            <w:r w:rsidR="00A41C5C" w:rsidRPr="00456AC8">
              <w:rPr>
                <w:sz w:val="24"/>
                <w:u w:val="single"/>
              </w:rPr>
              <w:t>8km</w:t>
            </w:r>
            <w:r w:rsidR="00A41C5C" w:rsidRPr="00456AC8">
              <w:rPr>
                <w:rFonts w:hint="eastAsia"/>
                <w:sz w:val="24"/>
                <w:u w:val="single"/>
              </w:rPr>
              <w:t>考虑。</w:t>
            </w:r>
          </w:p>
          <w:p w14:paraId="31CD8663" w14:textId="7D0A9D39" w:rsidR="009F0DD6" w:rsidRPr="008A056E" w:rsidRDefault="009F0DD6" w:rsidP="009F0DD6">
            <w:pPr>
              <w:ind w:firstLineChars="200" w:firstLine="480"/>
              <w:rPr>
                <w:sz w:val="24"/>
                <w:u w:val="single"/>
              </w:rPr>
            </w:pPr>
            <w:r w:rsidRPr="008A056E">
              <w:rPr>
                <w:rFonts w:hint="eastAsia"/>
                <w:sz w:val="24"/>
                <w:u w:val="single"/>
              </w:rPr>
              <w:t>由于本项目填方量较大，建设单位拟在项目开工前，根据土方量与具有相关资质的渣土处置公司签订渣土处置协议。</w:t>
            </w:r>
            <w:proofErr w:type="gramStart"/>
            <w:r w:rsidRPr="008A056E">
              <w:rPr>
                <w:rFonts w:hint="eastAsia"/>
                <w:sz w:val="24"/>
                <w:u w:val="single"/>
              </w:rPr>
              <w:t>待本项目</w:t>
            </w:r>
            <w:proofErr w:type="gramEnd"/>
            <w:r w:rsidRPr="008A056E">
              <w:rPr>
                <w:rFonts w:hint="eastAsia"/>
                <w:sz w:val="24"/>
                <w:u w:val="single"/>
              </w:rPr>
              <w:t>开工建设时，由渣土公司按照城市渣土管理部门的要求进行统一处理运输。在土方开挖装运时若遇干旱有风天气需及时洒水抑尘，运输车辆应加盖篷布防止扬尘污染。</w:t>
            </w:r>
            <w:proofErr w:type="gramStart"/>
            <w:r w:rsidRPr="008A056E">
              <w:rPr>
                <w:rFonts w:hint="eastAsia"/>
                <w:sz w:val="24"/>
                <w:u w:val="single"/>
              </w:rPr>
              <w:t>本环评要求</w:t>
            </w:r>
            <w:proofErr w:type="gramEnd"/>
            <w:r>
              <w:rPr>
                <w:rFonts w:hint="eastAsia"/>
                <w:sz w:val="24"/>
                <w:u w:val="single"/>
              </w:rPr>
              <w:t>本项目内填方土壤需</w:t>
            </w:r>
            <w:r w:rsidR="0017342B">
              <w:rPr>
                <w:rFonts w:hint="eastAsia"/>
                <w:sz w:val="24"/>
                <w:u w:val="single"/>
              </w:rPr>
              <w:t>为清洁土壤，</w:t>
            </w:r>
            <w:r>
              <w:rPr>
                <w:rFonts w:hint="eastAsia"/>
                <w:sz w:val="24"/>
                <w:u w:val="single"/>
              </w:rPr>
              <w:t>满足</w:t>
            </w:r>
            <w:r w:rsidRPr="001B7E9A">
              <w:rPr>
                <w:rFonts w:hint="eastAsia"/>
                <w:sz w:val="24"/>
                <w:u w:val="single"/>
              </w:rPr>
              <w:t>《土壤环境质量建设用地土壤污染风险管控标准（试行）》</w:t>
            </w:r>
            <w:r w:rsidRPr="001B7E9A">
              <w:rPr>
                <w:rFonts w:hint="eastAsia"/>
                <w:sz w:val="24"/>
                <w:u w:val="single"/>
              </w:rPr>
              <w:t>(GB36600-2018)</w:t>
            </w:r>
            <w:r>
              <w:rPr>
                <w:rFonts w:hint="eastAsia"/>
                <w:sz w:val="24"/>
                <w:u w:val="single"/>
              </w:rPr>
              <w:t>中风险筛选</w:t>
            </w:r>
            <w:r>
              <w:rPr>
                <w:rFonts w:hint="eastAsia"/>
                <w:sz w:val="24"/>
                <w:u w:val="single"/>
              </w:rPr>
              <w:lastRenderedPageBreak/>
              <w:t>值的第二类用地相关标准</w:t>
            </w:r>
            <w:r w:rsidRPr="008A056E">
              <w:rPr>
                <w:rFonts w:hint="eastAsia"/>
                <w:sz w:val="24"/>
                <w:u w:val="single"/>
              </w:rPr>
              <w:t>。</w:t>
            </w:r>
          </w:p>
          <w:p w14:paraId="3763BD5B" w14:textId="1C12645C" w:rsidR="00E968F8" w:rsidRPr="00696D6D" w:rsidRDefault="00B0101C">
            <w:pPr>
              <w:ind w:firstLineChars="200" w:firstLine="482"/>
              <w:rPr>
                <w:b/>
                <w:bCs/>
                <w:kern w:val="0"/>
                <w:sz w:val="24"/>
              </w:rPr>
            </w:pPr>
            <w:r>
              <w:rPr>
                <w:rFonts w:hint="eastAsia"/>
                <w:b/>
                <w:bCs/>
                <w:kern w:val="0"/>
                <w:sz w:val="24"/>
              </w:rPr>
              <w:t>八、</w:t>
            </w:r>
            <w:r w:rsidR="00531890" w:rsidRPr="00696D6D">
              <w:rPr>
                <w:b/>
                <w:bCs/>
                <w:kern w:val="0"/>
                <w:sz w:val="24"/>
              </w:rPr>
              <w:t>筑路材料及运输条件</w:t>
            </w:r>
          </w:p>
          <w:p w14:paraId="086423BA" w14:textId="55044A0C" w:rsidR="00E968F8" w:rsidRPr="00696D6D" w:rsidRDefault="00531890">
            <w:pPr>
              <w:ind w:firstLineChars="200" w:firstLine="480"/>
              <w:rPr>
                <w:sz w:val="24"/>
              </w:rPr>
            </w:pPr>
            <w:r w:rsidRPr="00696D6D">
              <w:rPr>
                <w:rFonts w:hint="eastAsia"/>
                <w:sz w:val="24"/>
              </w:rPr>
              <w:t>筑路材料主要包括路基、路面及其它构造物用材料。</w:t>
            </w:r>
          </w:p>
          <w:p w14:paraId="04BB5DFB" w14:textId="77777777" w:rsidR="00E968F8" w:rsidRPr="00696D6D" w:rsidRDefault="00531890">
            <w:pPr>
              <w:ind w:firstLineChars="200" w:firstLine="480"/>
              <w:rPr>
                <w:sz w:val="24"/>
              </w:rPr>
            </w:pPr>
            <w:r w:rsidRPr="00696D6D">
              <w:rPr>
                <w:rFonts w:hint="eastAsia"/>
                <w:sz w:val="24"/>
              </w:rPr>
              <w:t>本项目位于株洲市区，筑路材料来源广泛，项目所需砂、砾石、片石及碎石，可自采或购买，交通运输方便；附近开挖的土石方均可作为路基填料；项目所需的水泥、石灰、钢材等材料本市供应充足，上路运距较近；项目沥青混凝土从市政沥青混凝土搅拌站购买，不设置沥青拌合站。建设范围内地表水供应充足，水质良好，施工用水十分方便。项目区域内电网密布，完全可满足工程用电要求。</w:t>
            </w:r>
          </w:p>
          <w:p w14:paraId="23111DA2" w14:textId="1701395E" w:rsidR="00E968F8" w:rsidRPr="00696D6D" w:rsidRDefault="00531890">
            <w:pPr>
              <w:autoSpaceDE w:val="0"/>
              <w:autoSpaceDN w:val="0"/>
              <w:ind w:firstLineChars="200" w:firstLine="480"/>
              <w:rPr>
                <w:sz w:val="24"/>
                <w:szCs w:val="28"/>
              </w:rPr>
            </w:pPr>
            <w:r w:rsidRPr="00696D6D">
              <w:rPr>
                <w:sz w:val="24"/>
                <w:szCs w:val="28"/>
              </w:rPr>
              <w:t>城市主网络已基本成型，</w:t>
            </w:r>
            <w:r w:rsidR="00696D6D" w:rsidRPr="00696D6D">
              <w:rPr>
                <w:rFonts w:hint="eastAsia"/>
                <w:sz w:val="24"/>
                <w:szCs w:val="28"/>
              </w:rPr>
              <w:t>西面有清湖路，北面有铜霞路，</w:t>
            </w:r>
            <w:r w:rsidRPr="00696D6D">
              <w:rPr>
                <w:sz w:val="24"/>
                <w:szCs w:val="28"/>
              </w:rPr>
              <w:t>道路交通方便。</w:t>
            </w:r>
          </w:p>
          <w:p w14:paraId="702083D4" w14:textId="29C0CC8D" w:rsidR="00A41C5C" w:rsidRPr="004543A5" w:rsidRDefault="00B0101C" w:rsidP="004543A5">
            <w:pPr>
              <w:ind w:firstLineChars="200" w:firstLine="482"/>
              <w:rPr>
                <w:b/>
                <w:bCs/>
                <w:kern w:val="0"/>
                <w:sz w:val="24"/>
              </w:rPr>
            </w:pPr>
            <w:r>
              <w:rPr>
                <w:rFonts w:hint="eastAsia"/>
                <w:b/>
                <w:bCs/>
                <w:kern w:val="0"/>
                <w:sz w:val="24"/>
              </w:rPr>
              <w:t>九、</w:t>
            </w:r>
            <w:r w:rsidR="00A41C5C" w:rsidRPr="004543A5">
              <w:rPr>
                <w:b/>
                <w:bCs/>
                <w:kern w:val="0"/>
                <w:sz w:val="24"/>
              </w:rPr>
              <w:t>预测交通流量</w:t>
            </w:r>
          </w:p>
          <w:p w14:paraId="2A6E5780" w14:textId="6CCDF56A" w:rsidR="00A41C5C" w:rsidRPr="00287D45" w:rsidRDefault="00A41C5C" w:rsidP="00A41C5C">
            <w:pPr>
              <w:ind w:firstLineChars="200" w:firstLine="480"/>
              <w:rPr>
                <w:sz w:val="24"/>
              </w:rPr>
            </w:pPr>
            <w:r>
              <w:rPr>
                <w:rFonts w:hint="eastAsia"/>
                <w:sz w:val="24"/>
              </w:rPr>
              <w:t>本项目交通流量预测年份为</w:t>
            </w:r>
            <w:r>
              <w:rPr>
                <w:sz w:val="24"/>
              </w:rPr>
              <w:t xml:space="preserve"> </w:t>
            </w:r>
            <w:r w:rsidRPr="00C60D1E">
              <w:rPr>
                <w:sz w:val="24"/>
              </w:rPr>
              <w:t>202</w:t>
            </w:r>
            <w:r>
              <w:rPr>
                <w:rFonts w:hint="eastAsia"/>
                <w:sz w:val="24"/>
              </w:rPr>
              <w:t>2</w:t>
            </w:r>
            <w:r w:rsidRPr="00C60D1E">
              <w:rPr>
                <w:sz w:val="24"/>
              </w:rPr>
              <w:t xml:space="preserve"> </w:t>
            </w:r>
            <w:r>
              <w:rPr>
                <w:sz w:val="24"/>
              </w:rPr>
              <w:t>年、</w:t>
            </w:r>
            <w:r w:rsidRPr="00C60D1E">
              <w:rPr>
                <w:sz w:val="24"/>
              </w:rPr>
              <w:t>202</w:t>
            </w:r>
            <w:r>
              <w:rPr>
                <w:rFonts w:hint="eastAsia"/>
                <w:sz w:val="24"/>
              </w:rPr>
              <w:t>8</w:t>
            </w:r>
            <w:r w:rsidRPr="00C60D1E">
              <w:rPr>
                <w:sz w:val="24"/>
              </w:rPr>
              <w:t xml:space="preserve"> </w:t>
            </w:r>
            <w:r>
              <w:rPr>
                <w:sz w:val="24"/>
              </w:rPr>
              <w:t>年、</w:t>
            </w:r>
            <w:r w:rsidRPr="00C60D1E">
              <w:rPr>
                <w:sz w:val="24"/>
              </w:rPr>
              <w:t>203</w:t>
            </w:r>
            <w:r>
              <w:rPr>
                <w:rFonts w:hint="eastAsia"/>
                <w:sz w:val="24"/>
              </w:rPr>
              <w:t>6</w:t>
            </w:r>
            <w:r w:rsidRPr="00C60D1E">
              <w:rPr>
                <w:sz w:val="24"/>
              </w:rPr>
              <w:t xml:space="preserve"> </w:t>
            </w:r>
            <w:r>
              <w:rPr>
                <w:sz w:val="24"/>
              </w:rPr>
              <w:t>年，</w:t>
            </w:r>
            <w:r>
              <w:rPr>
                <w:rFonts w:hint="eastAsia"/>
                <w:sz w:val="24"/>
              </w:rPr>
              <w:t>根据项目</w:t>
            </w:r>
            <w:r w:rsidRPr="00287D45">
              <w:rPr>
                <w:rFonts w:hint="eastAsia"/>
                <w:sz w:val="24"/>
              </w:rPr>
              <w:t>可</w:t>
            </w:r>
            <w:proofErr w:type="gramStart"/>
            <w:r w:rsidRPr="00287D45">
              <w:rPr>
                <w:rFonts w:hint="eastAsia"/>
                <w:sz w:val="24"/>
              </w:rPr>
              <w:t>研</w:t>
            </w:r>
            <w:proofErr w:type="gramEnd"/>
            <w:r>
              <w:rPr>
                <w:rFonts w:hint="eastAsia"/>
                <w:sz w:val="24"/>
              </w:rPr>
              <w:t>交通量预测结果，推算出</w:t>
            </w:r>
            <w:r w:rsidRPr="00287D45">
              <w:rPr>
                <w:rFonts w:hint="eastAsia"/>
                <w:sz w:val="24"/>
              </w:rPr>
              <w:t>本项目</w:t>
            </w:r>
            <w:proofErr w:type="gramStart"/>
            <w:r w:rsidRPr="00287D45">
              <w:rPr>
                <w:sz w:val="24"/>
              </w:rPr>
              <w:t>各</w:t>
            </w:r>
            <w:r w:rsidRPr="00287D45">
              <w:rPr>
                <w:rFonts w:hint="eastAsia"/>
                <w:sz w:val="24"/>
              </w:rPr>
              <w:t>预测</w:t>
            </w:r>
            <w:proofErr w:type="gramEnd"/>
            <w:r w:rsidRPr="00287D45">
              <w:rPr>
                <w:rFonts w:hint="eastAsia"/>
                <w:sz w:val="24"/>
              </w:rPr>
              <w:t>年份</w:t>
            </w:r>
            <w:r w:rsidRPr="00287D45">
              <w:rPr>
                <w:sz w:val="24"/>
              </w:rPr>
              <w:t>的交通流量见表</w:t>
            </w:r>
            <w:r w:rsidR="004543A5">
              <w:rPr>
                <w:rFonts w:hint="eastAsia"/>
                <w:sz w:val="24"/>
              </w:rPr>
              <w:t>5</w:t>
            </w:r>
            <w:r>
              <w:rPr>
                <w:rFonts w:hint="eastAsia"/>
                <w:sz w:val="24"/>
              </w:rPr>
              <w:t>，车型绝对</w:t>
            </w:r>
            <w:proofErr w:type="gramStart"/>
            <w:r>
              <w:rPr>
                <w:rFonts w:hint="eastAsia"/>
                <w:sz w:val="24"/>
              </w:rPr>
              <w:t>量构成表</w:t>
            </w:r>
            <w:proofErr w:type="gramEnd"/>
            <w:r>
              <w:rPr>
                <w:rFonts w:hint="eastAsia"/>
                <w:sz w:val="24"/>
              </w:rPr>
              <w:t>见表</w:t>
            </w:r>
            <w:r w:rsidR="004543A5">
              <w:rPr>
                <w:rFonts w:hint="eastAsia"/>
                <w:sz w:val="24"/>
              </w:rPr>
              <w:t>6</w:t>
            </w:r>
            <w:r>
              <w:rPr>
                <w:rFonts w:hint="eastAsia"/>
                <w:sz w:val="24"/>
              </w:rPr>
              <w:t>。</w:t>
            </w:r>
          </w:p>
          <w:p w14:paraId="661F8A29" w14:textId="515598A2" w:rsidR="00A41C5C" w:rsidRPr="004543A5" w:rsidRDefault="004543A5" w:rsidP="004543A5">
            <w:pPr>
              <w:jc w:val="center"/>
              <w:rPr>
                <w:b/>
                <w:bCs/>
                <w:sz w:val="24"/>
              </w:rPr>
            </w:pPr>
            <w:r>
              <w:rPr>
                <w:rFonts w:hint="eastAsia"/>
                <w:b/>
                <w:bCs/>
                <w:sz w:val="24"/>
              </w:rPr>
              <w:t>表</w:t>
            </w:r>
            <w:r>
              <w:rPr>
                <w:rFonts w:hint="eastAsia"/>
                <w:b/>
                <w:bCs/>
                <w:sz w:val="24"/>
              </w:rPr>
              <w:t>5</w:t>
            </w:r>
            <w:r>
              <w:rPr>
                <w:b/>
                <w:bCs/>
                <w:sz w:val="24"/>
              </w:rPr>
              <w:t xml:space="preserve">  </w:t>
            </w:r>
            <w:r w:rsidR="00A41C5C" w:rsidRPr="004543A5">
              <w:rPr>
                <w:rFonts w:hint="eastAsia"/>
                <w:b/>
                <w:bCs/>
                <w:sz w:val="24"/>
              </w:rPr>
              <w:t>本工程</w:t>
            </w:r>
            <w:r w:rsidR="00A41C5C" w:rsidRPr="004543A5">
              <w:rPr>
                <w:b/>
                <w:bCs/>
                <w:sz w:val="24"/>
              </w:rPr>
              <w:t>特征年交通量预测结果</w:t>
            </w:r>
          </w:p>
          <w:tbl>
            <w:tblPr>
              <w:tblOverlap w:val="never"/>
              <w:tblW w:w="8822" w:type="dxa"/>
              <w:jc w:val="center"/>
              <w:tblLayout w:type="fixed"/>
              <w:tblCellMar>
                <w:left w:w="10" w:type="dxa"/>
                <w:right w:w="10" w:type="dxa"/>
              </w:tblCellMar>
              <w:tblLook w:val="04A0" w:firstRow="1" w:lastRow="0" w:firstColumn="1" w:lastColumn="0" w:noHBand="0" w:noVBand="1"/>
            </w:tblPr>
            <w:tblGrid>
              <w:gridCol w:w="2059"/>
              <w:gridCol w:w="2147"/>
              <w:gridCol w:w="2409"/>
              <w:gridCol w:w="2207"/>
            </w:tblGrid>
            <w:tr w:rsidR="00A41C5C" w:rsidRPr="00287D45" w14:paraId="6CF3202B" w14:textId="77777777" w:rsidTr="00B0101C">
              <w:trPr>
                <w:trHeight w:hRule="exact" w:val="385"/>
                <w:jc w:val="center"/>
              </w:trPr>
              <w:tc>
                <w:tcPr>
                  <w:tcW w:w="2059" w:type="dxa"/>
                  <w:vMerge w:val="restart"/>
                  <w:tcBorders>
                    <w:top w:val="single" w:sz="4" w:space="0" w:color="auto"/>
                    <w:left w:val="single" w:sz="4" w:space="0" w:color="auto"/>
                  </w:tcBorders>
                  <w:shd w:val="clear" w:color="auto" w:fill="FFFFFF"/>
                  <w:vAlign w:val="center"/>
                </w:tcPr>
                <w:p w14:paraId="63043DBB" w14:textId="77777777" w:rsidR="00A41C5C" w:rsidRPr="00BF4C7C" w:rsidRDefault="00A41C5C" w:rsidP="00A41C5C">
                  <w:pPr>
                    <w:widowControl/>
                    <w:jc w:val="center"/>
                    <w:textAlignment w:val="center"/>
                    <w:rPr>
                      <w:kern w:val="0"/>
                      <w:sz w:val="21"/>
                      <w:szCs w:val="21"/>
                      <w:lang w:bidi="ar"/>
                    </w:rPr>
                  </w:pPr>
                  <w:r w:rsidRPr="00BF4C7C">
                    <w:rPr>
                      <w:kern w:val="0"/>
                      <w:sz w:val="21"/>
                      <w:szCs w:val="21"/>
                      <w:lang w:bidi="ar"/>
                    </w:rPr>
                    <w:t>道路路段</w:t>
                  </w:r>
                </w:p>
              </w:tc>
              <w:tc>
                <w:tcPr>
                  <w:tcW w:w="6763" w:type="dxa"/>
                  <w:gridSpan w:val="3"/>
                  <w:tcBorders>
                    <w:top w:val="single" w:sz="4" w:space="0" w:color="auto"/>
                    <w:left w:val="single" w:sz="4" w:space="0" w:color="auto"/>
                    <w:right w:val="single" w:sz="4" w:space="0" w:color="auto"/>
                  </w:tcBorders>
                  <w:shd w:val="clear" w:color="auto" w:fill="FFFFFF"/>
                  <w:vAlign w:val="center"/>
                </w:tcPr>
                <w:p w14:paraId="34C10BEC" w14:textId="77777777" w:rsidR="00A41C5C" w:rsidRPr="00BF4C7C" w:rsidRDefault="00A41C5C" w:rsidP="00A41C5C">
                  <w:pPr>
                    <w:widowControl/>
                    <w:jc w:val="center"/>
                    <w:textAlignment w:val="center"/>
                    <w:rPr>
                      <w:kern w:val="0"/>
                      <w:sz w:val="21"/>
                      <w:szCs w:val="21"/>
                      <w:lang w:bidi="ar"/>
                    </w:rPr>
                  </w:pPr>
                  <w:r w:rsidRPr="00BF4C7C">
                    <w:rPr>
                      <w:kern w:val="0"/>
                      <w:sz w:val="21"/>
                      <w:szCs w:val="21"/>
                      <w:lang w:bidi="ar"/>
                    </w:rPr>
                    <w:t>单向最大高峰小时交通量（</w:t>
                  </w:r>
                  <w:proofErr w:type="spellStart"/>
                  <w:r w:rsidRPr="00BF4C7C">
                    <w:rPr>
                      <w:kern w:val="0"/>
                      <w:sz w:val="21"/>
                      <w:szCs w:val="21"/>
                      <w:lang w:bidi="ar"/>
                    </w:rPr>
                    <w:t>pcu</w:t>
                  </w:r>
                  <w:proofErr w:type="spellEnd"/>
                  <w:r w:rsidRPr="00BF4C7C">
                    <w:rPr>
                      <w:kern w:val="0"/>
                      <w:sz w:val="21"/>
                      <w:szCs w:val="21"/>
                      <w:lang w:bidi="ar"/>
                    </w:rPr>
                    <w:t>/h )</w:t>
                  </w:r>
                </w:p>
              </w:tc>
            </w:tr>
            <w:tr w:rsidR="00A41C5C" w:rsidRPr="00287D45" w14:paraId="355F9A59" w14:textId="77777777" w:rsidTr="00B0101C">
              <w:trPr>
                <w:trHeight w:hRule="exact" w:val="347"/>
                <w:jc w:val="center"/>
              </w:trPr>
              <w:tc>
                <w:tcPr>
                  <w:tcW w:w="2059" w:type="dxa"/>
                  <w:vMerge/>
                  <w:tcBorders>
                    <w:left w:val="single" w:sz="4" w:space="0" w:color="auto"/>
                  </w:tcBorders>
                  <w:shd w:val="clear" w:color="auto" w:fill="FFFFFF"/>
                  <w:vAlign w:val="center"/>
                </w:tcPr>
                <w:p w14:paraId="4625FDBE" w14:textId="77777777" w:rsidR="00A41C5C" w:rsidRPr="00BF4C7C" w:rsidRDefault="00A41C5C" w:rsidP="00A41C5C">
                  <w:pPr>
                    <w:widowControl/>
                    <w:jc w:val="center"/>
                    <w:textAlignment w:val="center"/>
                    <w:rPr>
                      <w:kern w:val="0"/>
                      <w:sz w:val="21"/>
                      <w:szCs w:val="21"/>
                      <w:lang w:bidi="ar"/>
                    </w:rPr>
                  </w:pPr>
                </w:p>
              </w:tc>
              <w:tc>
                <w:tcPr>
                  <w:tcW w:w="2147" w:type="dxa"/>
                  <w:tcBorders>
                    <w:top w:val="single" w:sz="4" w:space="0" w:color="auto"/>
                    <w:left w:val="single" w:sz="4" w:space="0" w:color="auto"/>
                  </w:tcBorders>
                  <w:shd w:val="clear" w:color="auto" w:fill="FFFFFF"/>
                  <w:vAlign w:val="center"/>
                </w:tcPr>
                <w:p w14:paraId="3A84400F" w14:textId="77777777" w:rsidR="00A41C5C" w:rsidRPr="00BF4C7C" w:rsidRDefault="00A41C5C" w:rsidP="00A41C5C">
                  <w:pPr>
                    <w:widowControl/>
                    <w:jc w:val="center"/>
                    <w:textAlignment w:val="center"/>
                    <w:rPr>
                      <w:kern w:val="0"/>
                      <w:sz w:val="21"/>
                      <w:szCs w:val="21"/>
                      <w:lang w:bidi="ar"/>
                    </w:rPr>
                  </w:pPr>
                  <w:r w:rsidRPr="00BF4C7C">
                    <w:rPr>
                      <w:kern w:val="0"/>
                      <w:sz w:val="21"/>
                      <w:szCs w:val="21"/>
                      <w:lang w:bidi="ar"/>
                    </w:rPr>
                    <w:t>2022</w:t>
                  </w:r>
                  <w:r w:rsidRPr="00BF4C7C">
                    <w:rPr>
                      <w:kern w:val="0"/>
                      <w:sz w:val="21"/>
                      <w:szCs w:val="21"/>
                      <w:lang w:bidi="ar"/>
                    </w:rPr>
                    <w:t>年</w:t>
                  </w:r>
                </w:p>
              </w:tc>
              <w:tc>
                <w:tcPr>
                  <w:tcW w:w="2409" w:type="dxa"/>
                  <w:tcBorders>
                    <w:top w:val="single" w:sz="4" w:space="0" w:color="auto"/>
                    <w:left w:val="single" w:sz="4" w:space="0" w:color="auto"/>
                  </w:tcBorders>
                  <w:shd w:val="clear" w:color="auto" w:fill="FFFFFF"/>
                  <w:vAlign w:val="center"/>
                </w:tcPr>
                <w:p w14:paraId="7E9A57B6" w14:textId="77777777" w:rsidR="00A41C5C" w:rsidRPr="00BF4C7C" w:rsidRDefault="00A41C5C" w:rsidP="00A41C5C">
                  <w:pPr>
                    <w:widowControl/>
                    <w:jc w:val="center"/>
                    <w:textAlignment w:val="center"/>
                    <w:rPr>
                      <w:kern w:val="0"/>
                      <w:sz w:val="21"/>
                      <w:szCs w:val="21"/>
                      <w:lang w:bidi="ar"/>
                    </w:rPr>
                  </w:pPr>
                  <w:r w:rsidRPr="00BF4C7C">
                    <w:rPr>
                      <w:kern w:val="0"/>
                      <w:sz w:val="21"/>
                      <w:szCs w:val="21"/>
                      <w:lang w:bidi="ar"/>
                    </w:rPr>
                    <w:t>2028</w:t>
                  </w:r>
                  <w:r w:rsidRPr="00BF4C7C">
                    <w:rPr>
                      <w:kern w:val="0"/>
                      <w:sz w:val="21"/>
                      <w:szCs w:val="21"/>
                      <w:lang w:bidi="ar"/>
                    </w:rPr>
                    <w:t>年</w:t>
                  </w:r>
                </w:p>
              </w:tc>
              <w:tc>
                <w:tcPr>
                  <w:tcW w:w="2207" w:type="dxa"/>
                  <w:tcBorders>
                    <w:top w:val="single" w:sz="4" w:space="0" w:color="auto"/>
                    <w:left w:val="single" w:sz="4" w:space="0" w:color="auto"/>
                    <w:right w:val="single" w:sz="4" w:space="0" w:color="auto"/>
                  </w:tcBorders>
                  <w:shd w:val="clear" w:color="auto" w:fill="FFFFFF"/>
                  <w:vAlign w:val="center"/>
                </w:tcPr>
                <w:p w14:paraId="0223E046" w14:textId="77777777" w:rsidR="00A41C5C" w:rsidRPr="00BF4C7C" w:rsidRDefault="00A41C5C" w:rsidP="00A41C5C">
                  <w:pPr>
                    <w:widowControl/>
                    <w:jc w:val="center"/>
                    <w:textAlignment w:val="center"/>
                    <w:rPr>
                      <w:kern w:val="0"/>
                      <w:sz w:val="21"/>
                      <w:szCs w:val="21"/>
                      <w:lang w:bidi="ar"/>
                    </w:rPr>
                  </w:pPr>
                  <w:r w:rsidRPr="00BF4C7C">
                    <w:rPr>
                      <w:kern w:val="0"/>
                      <w:sz w:val="21"/>
                      <w:szCs w:val="21"/>
                      <w:lang w:bidi="ar"/>
                    </w:rPr>
                    <w:t>2036</w:t>
                  </w:r>
                  <w:r w:rsidRPr="00BF4C7C">
                    <w:rPr>
                      <w:kern w:val="0"/>
                      <w:sz w:val="21"/>
                      <w:szCs w:val="21"/>
                      <w:lang w:bidi="ar"/>
                    </w:rPr>
                    <w:t>年</w:t>
                  </w:r>
                </w:p>
              </w:tc>
            </w:tr>
            <w:tr w:rsidR="00A41C5C" w:rsidRPr="00287D45" w14:paraId="71C8983E" w14:textId="77777777" w:rsidTr="00B0101C">
              <w:trPr>
                <w:trHeight w:hRule="exact" w:val="437"/>
                <w:jc w:val="center"/>
              </w:trPr>
              <w:tc>
                <w:tcPr>
                  <w:tcW w:w="2059" w:type="dxa"/>
                  <w:tcBorders>
                    <w:top w:val="single" w:sz="4" w:space="0" w:color="auto"/>
                    <w:left w:val="single" w:sz="4" w:space="0" w:color="auto"/>
                    <w:bottom w:val="single" w:sz="4" w:space="0" w:color="auto"/>
                  </w:tcBorders>
                  <w:shd w:val="clear" w:color="auto" w:fill="FFFFFF"/>
                  <w:vAlign w:val="center"/>
                </w:tcPr>
                <w:p w14:paraId="2FB115A9" w14:textId="77777777" w:rsidR="00A41C5C" w:rsidRPr="00BF4C7C" w:rsidRDefault="00A41C5C" w:rsidP="00A41C5C">
                  <w:pPr>
                    <w:widowControl/>
                    <w:jc w:val="center"/>
                    <w:textAlignment w:val="center"/>
                    <w:rPr>
                      <w:kern w:val="0"/>
                      <w:sz w:val="21"/>
                      <w:szCs w:val="21"/>
                      <w:lang w:bidi="ar"/>
                    </w:rPr>
                  </w:pPr>
                  <w:proofErr w:type="gramStart"/>
                  <w:r w:rsidRPr="00BF4C7C">
                    <w:rPr>
                      <w:kern w:val="0"/>
                      <w:sz w:val="21"/>
                      <w:szCs w:val="21"/>
                      <w:lang w:bidi="ar"/>
                    </w:rPr>
                    <w:t>霞湾路</w:t>
                  </w:r>
                  <w:proofErr w:type="gramEnd"/>
                </w:p>
              </w:tc>
              <w:tc>
                <w:tcPr>
                  <w:tcW w:w="2147" w:type="dxa"/>
                  <w:tcBorders>
                    <w:top w:val="single" w:sz="4" w:space="0" w:color="auto"/>
                    <w:left w:val="single" w:sz="4" w:space="0" w:color="auto"/>
                    <w:bottom w:val="single" w:sz="4" w:space="0" w:color="auto"/>
                  </w:tcBorders>
                  <w:shd w:val="clear" w:color="auto" w:fill="FFFFFF"/>
                  <w:vAlign w:val="center"/>
                </w:tcPr>
                <w:p w14:paraId="3798D042" w14:textId="77777777" w:rsidR="00A41C5C" w:rsidRPr="00BF4C7C" w:rsidRDefault="00A41C5C" w:rsidP="00A41C5C">
                  <w:pPr>
                    <w:widowControl/>
                    <w:jc w:val="center"/>
                    <w:textAlignment w:val="center"/>
                    <w:rPr>
                      <w:kern w:val="0"/>
                      <w:sz w:val="21"/>
                      <w:szCs w:val="21"/>
                      <w:lang w:bidi="ar"/>
                    </w:rPr>
                  </w:pPr>
                  <w:r w:rsidRPr="00BF4C7C">
                    <w:rPr>
                      <w:rFonts w:hint="eastAsia"/>
                      <w:kern w:val="0"/>
                      <w:sz w:val="21"/>
                      <w:szCs w:val="21"/>
                      <w:lang w:bidi="ar"/>
                    </w:rPr>
                    <w:t>652</w:t>
                  </w:r>
                </w:p>
              </w:tc>
              <w:tc>
                <w:tcPr>
                  <w:tcW w:w="2409" w:type="dxa"/>
                  <w:tcBorders>
                    <w:top w:val="single" w:sz="4" w:space="0" w:color="auto"/>
                    <w:left w:val="single" w:sz="4" w:space="0" w:color="auto"/>
                    <w:bottom w:val="single" w:sz="4" w:space="0" w:color="auto"/>
                  </w:tcBorders>
                  <w:shd w:val="clear" w:color="auto" w:fill="FFFFFF"/>
                  <w:vAlign w:val="center"/>
                </w:tcPr>
                <w:p w14:paraId="7C7A41F9" w14:textId="77777777" w:rsidR="00A41C5C" w:rsidRPr="00BF4C7C" w:rsidRDefault="00A41C5C" w:rsidP="00A41C5C">
                  <w:pPr>
                    <w:widowControl/>
                    <w:jc w:val="center"/>
                    <w:textAlignment w:val="center"/>
                    <w:rPr>
                      <w:kern w:val="0"/>
                      <w:sz w:val="21"/>
                      <w:szCs w:val="21"/>
                      <w:lang w:bidi="ar"/>
                    </w:rPr>
                  </w:pPr>
                  <w:r w:rsidRPr="00BF4C7C">
                    <w:rPr>
                      <w:rFonts w:hint="eastAsia"/>
                      <w:kern w:val="0"/>
                      <w:sz w:val="21"/>
                      <w:szCs w:val="21"/>
                      <w:lang w:bidi="ar"/>
                    </w:rPr>
                    <w:t>1090</w:t>
                  </w:r>
                </w:p>
              </w:tc>
              <w:tc>
                <w:tcPr>
                  <w:tcW w:w="2207" w:type="dxa"/>
                  <w:tcBorders>
                    <w:top w:val="single" w:sz="4" w:space="0" w:color="auto"/>
                    <w:left w:val="single" w:sz="4" w:space="0" w:color="auto"/>
                    <w:bottom w:val="single" w:sz="4" w:space="0" w:color="auto"/>
                    <w:right w:val="single" w:sz="4" w:space="0" w:color="auto"/>
                  </w:tcBorders>
                  <w:shd w:val="clear" w:color="auto" w:fill="FFFFFF"/>
                  <w:vAlign w:val="center"/>
                </w:tcPr>
                <w:p w14:paraId="7941F107" w14:textId="77777777" w:rsidR="00A41C5C" w:rsidRPr="00BF4C7C" w:rsidRDefault="00A41C5C" w:rsidP="00A41C5C">
                  <w:pPr>
                    <w:widowControl/>
                    <w:jc w:val="center"/>
                    <w:textAlignment w:val="center"/>
                    <w:rPr>
                      <w:kern w:val="0"/>
                      <w:sz w:val="21"/>
                      <w:szCs w:val="21"/>
                      <w:lang w:bidi="ar"/>
                    </w:rPr>
                  </w:pPr>
                  <w:r w:rsidRPr="00BF4C7C">
                    <w:rPr>
                      <w:rFonts w:hint="eastAsia"/>
                      <w:kern w:val="0"/>
                      <w:sz w:val="21"/>
                      <w:szCs w:val="21"/>
                      <w:lang w:bidi="ar"/>
                    </w:rPr>
                    <w:t>1500</w:t>
                  </w:r>
                </w:p>
              </w:tc>
            </w:tr>
          </w:tbl>
          <w:p w14:paraId="378588B9" w14:textId="0383BD8F" w:rsidR="00A41C5C" w:rsidRPr="004543A5" w:rsidRDefault="004543A5" w:rsidP="004543A5">
            <w:pPr>
              <w:jc w:val="center"/>
              <w:rPr>
                <w:b/>
                <w:bCs/>
                <w:sz w:val="24"/>
              </w:rPr>
            </w:pPr>
            <w:r>
              <w:rPr>
                <w:rFonts w:hint="eastAsia"/>
                <w:b/>
                <w:bCs/>
                <w:sz w:val="24"/>
              </w:rPr>
              <w:t>表</w:t>
            </w:r>
            <w:r>
              <w:rPr>
                <w:rFonts w:hint="eastAsia"/>
                <w:b/>
                <w:bCs/>
                <w:sz w:val="24"/>
              </w:rPr>
              <w:t>6</w:t>
            </w:r>
            <w:r>
              <w:rPr>
                <w:b/>
                <w:bCs/>
                <w:sz w:val="24"/>
              </w:rPr>
              <w:t xml:space="preserve">  </w:t>
            </w:r>
            <w:r w:rsidR="00A41C5C" w:rsidRPr="004543A5">
              <w:rPr>
                <w:rFonts w:hint="eastAsia"/>
                <w:b/>
                <w:bCs/>
                <w:sz w:val="24"/>
              </w:rPr>
              <w:t>车型绝对</w:t>
            </w:r>
            <w:proofErr w:type="gramStart"/>
            <w:r w:rsidR="00A41C5C" w:rsidRPr="004543A5">
              <w:rPr>
                <w:rFonts w:hint="eastAsia"/>
                <w:b/>
                <w:bCs/>
                <w:sz w:val="24"/>
              </w:rPr>
              <w:t>量构成表</w:t>
            </w:r>
            <w:proofErr w:type="gramEnd"/>
            <w:r w:rsidR="00A41C5C" w:rsidRPr="004543A5">
              <w:rPr>
                <w:rFonts w:hint="eastAsia"/>
                <w:b/>
                <w:bCs/>
                <w:sz w:val="24"/>
              </w:rPr>
              <w:t>（按大、中、小型）</w:t>
            </w:r>
            <w:r w:rsidR="00A41C5C" w:rsidRPr="004543A5">
              <w:rPr>
                <w:rFonts w:hint="eastAsia"/>
                <w:b/>
                <w:bCs/>
                <w:sz w:val="24"/>
              </w:rPr>
              <w:t xml:space="preserve">  </w:t>
            </w:r>
            <w:r w:rsidR="00A41C5C" w:rsidRPr="004543A5">
              <w:rPr>
                <w:rFonts w:hint="eastAsia"/>
                <w:b/>
                <w:bCs/>
                <w:sz w:val="24"/>
              </w:rPr>
              <w:t>单位：</w:t>
            </w:r>
            <w:r w:rsidR="00A41C5C" w:rsidRPr="004543A5">
              <w:rPr>
                <w:rFonts w:hint="eastAsia"/>
                <w:b/>
                <w:bCs/>
                <w:sz w:val="24"/>
              </w:rPr>
              <w:t>%</w:t>
            </w:r>
          </w:p>
          <w:tbl>
            <w:tblPr>
              <w:tblW w:w="88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69"/>
              <w:gridCol w:w="2127"/>
              <w:gridCol w:w="2409"/>
              <w:gridCol w:w="2207"/>
            </w:tblGrid>
            <w:tr w:rsidR="00A41C5C" w:rsidRPr="00287D45" w14:paraId="0AF85316" w14:textId="77777777" w:rsidTr="00B0101C">
              <w:trPr>
                <w:trHeight w:val="80"/>
                <w:jc w:val="center"/>
              </w:trPr>
              <w:tc>
                <w:tcPr>
                  <w:tcW w:w="2069" w:type="dxa"/>
                  <w:vAlign w:val="center"/>
                </w:tcPr>
                <w:p w14:paraId="18DAE0F9" w14:textId="77777777" w:rsidR="00A41C5C" w:rsidRPr="00287D45" w:rsidRDefault="00A41C5C" w:rsidP="00A41C5C">
                  <w:pPr>
                    <w:widowControl/>
                    <w:jc w:val="center"/>
                    <w:rPr>
                      <w:rFonts w:cs="Arial"/>
                      <w:sz w:val="22"/>
                      <w:szCs w:val="21"/>
                    </w:rPr>
                  </w:pPr>
                  <w:r w:rsidRPr="00287D45">
                    <w:rPr>
                      <w:rFonts w:hAnsi="宋体" w:cs="Arial" w:hint="eastAsia"/>
                      <w:sz w:val="22"/>
                      <w:szCs w:val="21"/>
                    </w:rPr>
                    <w:t>小型车</w:t>
                  </w:r>
                </w:p>
              </w:tc>
              <w:tc>
                <w:tcPr>
                  <w:tcW w:w="2127" w:type="dxa"/>
                  <w:vAlign w:val="center"/>
                </w:tcPr>
                <w:p w14:paraId="1FF57A0A" w14:textId="77777777" w:rsidR="00A41C5C" w:rsidRPr="00287D45" w:rsidRDefault="00A41C5C" w:rsidP="00A41C5C">
                  <w:pPr>
                    <w:widowControl/>
                    <w:jc w:val="center"/>
                    <w:rPr>
                      <w:rFonts w:cs="Arial"/>
                      <w:sz w:val="22"/>
                      <w:szCs w:val="21"/>
                    </w:rPr>
                  </w:pPr>
                  <w:r w:rsidRPr="00287D45">
                    <w:rPr>
                      <w:rFonts w:cs="Arial" w:hint="eastAsia"/>
                      <w:sz w:val="22"/>
                      <w:szCs w:val="21"/>
                    </w:rPr>
                    <w:t>中型车</w:t>
                  </w:r>
                </w:p>
              </w:tc>
              <w:tc>
                <w:tcPr>
                  <w:tcW w:w="2409" w:type="dxa"/>
                  <w:vAlign w:val="center"/>
                </w:tcPr>
                <w:p w14:paraId="27579359" w14:textId="77777777" w:rsidR="00A41C5C" w:rsidRPr="00287D45" w:rsidRDefault="00A41C5C" w:rsidP="00A41C5C">
                  <w:pPr>
                    <w:widowControl/>
                    <w:jc w:val="center"/>
                    <w:rPr>
                      <w:rFonts w:cs="Arial"/>
                      <w:sz w:val="22"/>
                      <w:szCs w:val="21"/>
                    </w:rPr>
                  </w:pPr>
                  <w:r w:rsidRPr="00287D45">
                    <w:rPr>
                      <w:rFonts w:cs="Arial" w:hint="eastAsia"/>
                      <w:sz w:val="22"/>
                      <w:szCs w:val="21"/>
                    </w:rPr>
                    <w:t>大型车</w:t>
                  </w:r>
                </w:p>
              </w:tc>
              <w:tc>
                <w:tcPr>
                  <w:tcW w:w="2207" w:type="dxa"/>
                  <w:vAlign w:val="center"/>
                </w:tcPr>
                <w:p w14:paraId="65BC7C45" w14:textId="77777777" w:rsidR="00A41C5C" w:rsidRPr="00287D45" w:rsidRDefault="00A41C5C" w:rsidP="00A41C5C">
                  <w:pPr>
                    <w:widowControl/>
                    <w:jc w:val="center"/>
                    <w:rPr>
                      <w:rFonts w:cs="Arial"/>
                      <w:sz w:val="22"/>
                      <w:szCs w:val="21"/>
                    </w:rPr>
                  </w:pPr>
                  <w:r w:rsidRPr="00287D45">
                    <w:rPr>
                      <w:rFonts w:cs="Arial" w:hint="eastAsia"/>
                      <w:sz w:val="22"/>
                      <w:szCs w:val="21"/>
                    </w:rPr>
                    <w:t>合计</w:t>
                  </w:r>
                </w:p>
              </w:tc>
            </w:tr>
            <w:tr w:rsidR="00A41C5C" w:rsidRPr="00287D45" w14:paraId="441A7DFC" w14:textId="77777777" w:rsidTr="00B0101C">
              <w:trPr>
                <w:trHeight w:val="330"/>
                <w:jc w:val="center"/>
              </w:trPr>
              <w:tc>
                <w:tcPr>
                  <w:tcW w:w="2069" w:type="dxa"/>
                  <w:vAlign w:val="center"/>
                </w:tcPr>
                <w:p w14:paraId="73983BAB" w14:textId="77777777" w:rsidR="00A41C5C" w:rsidRPr="00287D45" w:rsidRDefault="00A41C5C" w:rsidP="00A41C5C">
                  <w:pPr>
                    <w:jc w:val="center"/>
                    <w:rPr>
                      <w:sz w:val="22"/>
                      <w:szCs w:val="21"/>
                    </w:rPr>
                  </w:pPr>
                  <w:r>
                    <w:rPr>
                      <w:rFonts w:hint="eastAsia"/>
                      <w:sz w:val="22"/>
                      <w:szCs w:val="21"/>
                    </w:rPr>
                    <w:t>70</w:t>
                  </w:r>
                </w:p>
              </w:tc>
              <w:tc>
                <w:tcPr>
                  <w:tcW w:w="2127" w:type="dxa"/>
                  <w:vAlign w:val="center"/>
                </w:tcPr>
                <w:p w14:paraId="323616AB" w14:textId="77777777" w:rsidR="00A41C5C" w:rsidRPr="00287D45" w:rsidRDefault="00A41C5C" w:rsidP="00A41C5C">
                  <w:pPr>
                    <w:jc w:val="center"/>
                    <w:rPr>
                      <w:sz w:val="22"/>
                      <w:szCs w:val="21"/>
                    </w:rPr>
                  </w:pPr>
                  <w:r>
                    <w:rPr>
                      <w:rFonts w:hint="eastAsia"/>
                      <w:sz w:val="22"/>
                      <w:szCs w:val="21"/>
                    </w:rPr>
                    <w:t>20</w:t>
                  </w:r>
                </w:p>
              </w:tc>
              <w:tc>
                <w:tcPr>
                  <w:tcW w:w="2409" w:type="dxa"/>
                  <w:vAlign w:val="center"/>
                </w:tcPr>
                <w:p w14:paraId="60106839" w14:textId="77777777" w:rsidR="00A41C5C" w:rsidRPr="00287D45" w:rsidRDefault="00A41C5C" w:rsidP="00A41C5C">
                  <w:pPr>
                    <w:jc w:val="center"/>
                    <w:rPr>
                      <w:sz w:val="22"/>
                      <w:szCs w:val="21"/>
                    </w:rPr>
                  </w:pPr>
                  <w:r>
                    <w:rPr>
                      <w:rFonts w:hint="eastAsia"/>
                      <w:sz w:val="22"/>
                      <w:szCs w:val="21"/>
                    </w:rPr>
                    <w:t>10</w:t>
                  </w:r>
                </w:p>
              </w:tc>
              <w:tc>
                <w:tcPr>
                  <w:tcW w:w="2207" w:type="dxa"/>
                  <w:vAlign w:val="center"/>
                </w:tcPr>
                <w:p w14:paraId="707B4532" w14:textId="77777777" w:rsidR="00A41C5C" w:rsidRPr="00287D45" w:rsidRDefault="00A41C5C" w:rsidP="00A41C5C">
                  <w:pPr>
                    <w:jc w:val="center"/>
                    <w:rPr>
                      <w:sz w:val="22"/>
                      <w:szCs w:val="21"/>
                    </w:rPr>
                  </w:pPr>
                  <w:r w:rsidRPr="00287D45">
                    <w:rPr>
                      <w:rFonts w:hint="eastAsia"/>
                      <w:sz w:val="22"/>
                      <w:szCs w:val="21"/>
                    </w:rPr>
                    <w:t>100</w:t>
                  </w:r>
                </w:p>
              </w:tc>
            </w:tr>
          </w:tbl>
          <w:p w14:paraId="475FF8E6" w14:textId="1FC70C8A" w:rsidR="00A41C5C" w:rsidRPr="00BF4C7C" w:rsidRDefault="00A41C5C" w:rsidP="00A41C5C">
            <w:pPr>
              <w:ind w:firstLineChars="200" w:firstLine="480"/>
              <w:rPr>
                <w:sz w:val="24"/>
              </w:rPr>
            </w:pPr>
            <w:r w:rsidRPr="00BF4C7C">
              <w:rPr>
                <w:rFonts w:hint="eastAsia"/>
                <w:sz w:val="24"/>
              </w:rPr>
              <w:t>根据《城市道路设计规范》，机动车道的方向分布系数的推荐值</w:t>
            </w:r>
            <w:r w:rsidRPr="00BF4C7C">
              <w:rPr>
                <w:sz w:val="24"/>
                <w:rtl/>
              </w:rPr>
              <w:t>؏</w:t>
            </w:r>
            <w:r w:rsidRPr="00BF4C7C">
              <w:rPr>
                <w:rFonts w:hint="eastAsia"/>
                <w:sz w:val="24"/>
              </w:rPr>
              <w:t>=</w:t>
            </w:r>
            <w:r w:rsidRPr="00BF4C7C">
              <w:rPr>
                <w:rFonts w:hint="eastAsia"/>
                <w:sz w:val="24"/>
              </w:rPr>
              <w:t>高峰时单向交通量</w:t>
            </w:r>
            <w:r w:rsidRPr="00BF4C7C">
              <w:rPr>
                <w:rFonts w:hint="eastAsia"/>
                <w:sz w:val="24"/>
              </w:rPr>
              <w:t>/</w:t>
            </w:r>
            <w:r w:rsidRPr="00BF4C7C">
              <w:rPr>
                <w:rFonts w:hint="eastAsia"/>
                <w:sz w:val="24"/>
              </w:rPr>
              <w:t>高峰时双向交通量</w:t>
            </w:r>
            <w:r w:rsidRPr="00BF4C7C">
              <w:rPr>
                <w:rFonts w:hint="eastAsia"/>
                <w:sz w:val="24"/>
              </w:rPr>
              <w:t>=0.6</w:t>
            </w:r>
            <w:r w:rsidRPr="00BF4C7C">
              <w:rPr>
                <w:rFonts w:hint="eastAsia"/>
                <w:sz w:val="24"/>
              </w:rPr>
              <w:t>，高峰小时比率的推荐值</w:t>
            </w:r>
            <w:r w:rsidRPr="00BF4C7C">
              <w:rPr>
                <w:rFonts w:hint="eastAsia"/>
                <w:sz w:val="24"/>
              </w:rPr>
              <w:t>k=</w:t>
            </w:r>
            <w:proofErr w:type="spellStart"/>
            <w:r w:rsidRPr="00BF4C7C">
              <w:rPr>
                <w:rFonts w:hint="eastAsia"/>
                <w:sz w:val="24"/>
              </w:rPr>
              <w:t>Qh</w:t>
            </w:r>
            <w:proofErr w:type="spellEnd"/>
            <w:r w:rsidRPr="00BF4C7C">
              <w:rPr>
                <w:rFonts w:hint="eastAsia"/>
                <w:sz w:val="24"/>
              </w:rPr>
              <w:t>/</w:t>
            </w:r>
            <w:proofErr w:type="spellStart"/>
            <w:r w:rsidRPr="00BF4C7C">
              <w:rPr>
                <w:rFonts w:hint="eastAsia"/>
                <w:sz w:val="24"/>
              </w:rPr>
              <w:t>Qda</w:t>
            </w:r>
            <w:proofErr w:type="spellEnd"/>
            <w:r w:rsidRPr="00BF4C7C">
              <w:rPr>
                <w:rFonts w:hint="eastAsia"/>
                <w:sz w:val="24"/>
              </w:rPr>
              <w:t>=11%</w:t>
            </w:r>
            <w:r w:rsidRPr="00BF4C7C">
              <w:rPr>
                <w:rFonts w:hint="eastAsia"/>
                <w:sz w:val="24"/>
              </w:rPr>
              <w:t>。由此可计算</w:t>
            </w:r>
            <w:proofErr w:type="gramStart"/>
            <w:r w:rsidRPr="00BF4C7C">
              <w:rPr>
                <w:rFonts w:hint="eastAsia"/>
                <w:sz w:val="24"/>
              </w:rPr>
              <w:t>各预测年</w:t>
            </w:r>
            <w:proofErr w:type="gramEnd"/>
            <w:r w:rsidRPr="00BF4C7C">
              <w:rPr>
                <w:rFonts w:hint="eastAsia"/>
                <w:sz w:val="24"/>
              </w:rPr>
              <w:t>车流量预测结果见表</w:t>
            </w:r>
            <w:r w:rsidR="004543A5">
              <w:rPr>
                <w:rFonts w:hint="eastAsia"/>
                <w:sz w:val="24"/>
              </w:rPr>
              <w:t>7</w:t>
            </w:r>
            <w:r w:rsidRPr="00BF4C7C">
              <w:rPr>
                <w:rFonts w:hint="eastAsia"/>
                <w:sz w:val="24"/>
              </w:rPr>
              <w:t>。</w:t>
            </w:r>
          </w:p>
          <w:p w14:paraId="47DC6CEA" w14:textId="45927E0F" w:rsidR="00A41C5C" w:rsidRPr="004543A5" w:rsidRDefault="004543A5" w:rsidP="004543A5">
            <w:pPr>
              <w:jc w:val="center"/>
              <w:rPr>
                <w:b/>
                <w:bCs/>
                <w:sz w:val="24"/>
              </w:rPr>
            </w:pPr>
            <w:r>
              <w:rPr>
                <w:rFonts w:hint="eastAsia"/>
                <w:b/>
                <w:bCs/>
                <w:sz w:val="24"/>
              </w:rPr>
              <w:t>表</w:t>
            </w:r>
            <w:r>
              <w:rPr>
                <w:rFonts w:hint="eastAsia"/>
                <w:b/>
                <w:bCs/>
                <w:sz w:val="24"/>
              </w:rPr>
              <w:t>7</w:t>
            </w:r>
            <w:r>
              <w:rPr>
                <w:b/>
                <w:bCs/>
                <w:sz w:val="24"/>
              </w:rPr>
              <w:t xml:space="preserve">  </w:t>
            </w:r>
            <w:r w:rsidR="00A41C5C" w:rsidRPr="004543A5">
              <w:rPr>
                <w:rFonts w:hint="eastAsia"/>
                <w:b/>
                <w:bCs/>
                <w:sz w:val="24"/>
              </w:rPr>
              <w:t>本工程</w:t>
            </w:r>
            <w:r w:rsidR="00A41C5C" w:rsidRPr="004543A5">
              <w:rPr>
                <w:b/>
                <w:bCs/>
                <w:sz w:val="24"/>
              </w:rPr>
              <w:t>特征年交通量预测结果</w:t>
            </w:r>
          </w:p>
          <w:tbl>
            <w:tblPr>
              <w:tblOverlap w:val="never"/>
              <w:tblW w:w="8793" w:type="dxa"/>
              <w:jc w:val="center"/>
              <w:tblLayout w:type="fixed"/>
              <w:tblCellMar>
                <w:left w:w="10" w:type="dxa"/>
                <w:right w:w="10" w:type="dxa"/>
              </w:tblCellMar>
              <w:tblLook w:val="04A0" w:firstRow="1" w:lastRow="0" w:firstColumn="1" w:lastColumn="0" w:noHBand="0" w:noVBand="1"/>
            </w:tblPr>
            <w:tblGrid>
              <w:gridCol w:w="2414"/>
              <w:gridCol w:w="2126"/>
              <w:gridCol w:w="2126"/>
              <w:gridCol w:w="2127"/>
            </w:tblGrid>
            <w:tr w:rsidR="00A41C5C" w:rsidRPr="00287D45" w14:paraId="2513EC1B" w14:textId="77777777" w:rsidTr="00B0101C">
              <w:trPr>
                <w:trHeight w:hRule="exact" w:val="385"/>
                <w:jc w:val="center"/>
              </w:trPr>
              <w:tc>
                <w:tcPr>
                  <w:tcW w:w="2414" w:type="dxa"/>
                  <w:vMerge w:val="restart"/>
                  <w:tcBorders>
                    <w:top w:val="single" w:sz="4" w:space="0" w:color="auto"/>
                    <w:left w:val="single" w:sz="4" w:space="0" w:color="auto"/>
                  </w:tcBorders>
                  <w:shd w:val="clear" w:color="auto" w:fill="FFFFFF"/>
                  <w:vAlign w:val="center"/>
                </w:tcPr>
                <w:p w14:paraId="6E4B3348" w14:textId="77777777" w:rsidR="00A41C5C" w:rsidRPr="00BF4C7C" w:rsidRDefault="00A41C5C" w:rsidP="00A41C5C">
                  <w:pPr>
                    <w:widowControl/>
                    <w:jc w:val="center"/>
                    <w:textAlignment w:val="center"/>
                    <w:rPr>
                      <w:kern w:val="0"/>
                      <w:sz w:val="21"/>
                      <w:szCs w:val="21"/>
                      <w:lang w:bidi="ar"/>
                    </w:rPr>
                  </w:pPr>
                  <w:r w:rsidRPr="00BF4C7C">
                    <w:rPr>
                      <w:rFonts w:hint="eastAsia"/>
                      <w:kern w:val="0"/>
                      <w:sz w:val="21"/>
                      <w:szCs w:val="21"/>
                      <w:lang w:bidi="ar"/>
                    </w:rPr>
                    <w:t>车流量</w:t>
                  </w:r>
                </w:p>
              </w:tc>
              <w:tc>
                <w:tcPr>
                  <w:tcW w:w="6379" w:type="dxa"/>
                  <w:gridSpan w:val="3"/>
                  <w:tcBorders>
                    <w:top w:val="single" w:sz="4" w:space="0" w:color="auto"/>
                    <w:left w:val="single" w:sz="4" w:space="0" w:color="auto"/>
                    <w:right w:val="single" w:sz="4" w:space="0" w:color="auto"/>
                  </w:tcBorders>
                  <w:shd w:val="clear" w:color="auto" w:fill="FFFFFF"/>
                  <w:vAlign w:val="center"/>
                </w:tcPr>
                <w:p w14:paraId="55FB4F09" w14:textId="77777777" w:rsidR="00A41C5C" w:rsidRPr="00BF4C7C" w:rsidRDefault="00A41C5C" w:rsidP="00A41C5C">
                  <w:pPr>
                    <w:widowControl/>
                    <w:jc w:val="center"/>
                    <w:textAlignment w:val="center"/>
                    <w:rPr>
                      <w:kern w:val="0"/>
                      <w:sz w:val="21"/>
                      <w:szCs w:val="21"/>
                      <w:lang w:bidi="ar"/>
                    </w:rPr>
                  </w:pPr>
                  <w:r w:rsidRPr="00BF4C7C">
                    <w:rPr>
                      <w:rFonts w:hint="eastAsia"/>
                      <w:kern w:val="0"/>
                      <w:sz w:val="21"/>
                      <w:szCs w:val="21"/>
                      <w:lang w:bidi="ar"/>
                    </w:rPr>
                    <w:t>双向日均</w:t>
                  </w:r>
                  <w:r w:rsidRPr="00BF4C7C">
                    <w:rPr>
                      <w:kern w:val="0"/>
                      <w:sz w:val="21"/>
                      <w:szCs w:val="21"/>
                      <w:lang w:bidi="ar"/>
                    </w:rPr>
                    <w:t>交通</w:t>
                  </w:r>
                  <w:r w:rsidRPr="00BF4C7C">
                    <w:rPr>
                      <w:rFonts w:hint="eastAsia"/>
                      <w:kern w:val="0"/>
                      <w:sz w:val="21"/>
                      <w:szCs w:val="21"/>
                      <w:lang w:bidi="ar"/>
                    </w:rPr>
                    <w:t>总</w:t>
                  </w:r>
                  <w:r w:rsidRPr="00BF4C7C">
                    <w:rPr>
                      <w:kern w:val="0"/>
                      <w:sz w:val="21"/>
                      <w:szCs w:val="21"/>
                      <w:lang w:bidi="ar"/>
                    </w:rPr>
                    <w:t>量（</w:t>
                  </w:r>
                  <w:r w:rsidRPr="00BF4C7C">
                    <w:rPr>
                      <w:rFonts w:hint="eastAsia"/>
                      <w:kern w:val="0"/>
                      <w:sz w:val="21"/>
                      <w:szCs w:val="21"/>
                      <w:lang w:bidi="ar"/>
                    </w:rPr>
                    <w:t>辆</w:t>
                  </w:r>
                  <w:r w:rsidRPr="00BF4C7C">
                    <w:rPr>
                      <w:rFonts w:hint="eastAsia"/>
                      <w:kern w:val="0"/>
                      <w:sz w:val="21"/>
                      <w:szCs w:val="21"/>
                      <w:lang w:bidi="ar"/>
                    </w:rPr>
                    <w:t>/</w:t>
                  </w:r>
                  <w:r w:rsidRPr="00BF4C7C">
                    <w:rPr>
                      <w:rFonts w:hint="eastAsia"/>
                      <w:kern w:val="0"/>
                      <w:sz w:val="21"/>
                      <w:szCs w:val="21"/>
                      <w:lang w:bidi="ar"/>
                    </w:rPr>
                    <w:t>日</w:t>
                  </w:r>
                  <w:r w:rsidRPr="00BF4C7C">
                    <w:rPr>
                      <w:kern w:val="0"/>
                      <w:sz w:val="21"/>
                      <w:szCs w:val="21"/>
                      <w:lang w:bidi="ar"/>
                    </w:rPr>
                    <w:t xml:space="preserve"> )</w:t>
                  </w:r>
                </w:p>
              </w:tc>
            </w:tr>
            <w:tr w:rsidR="004543A5" w:rsidRPr="00287D45" w14:paraId="70C17570" w14:textId="77777777" w:rsidTr="00B0101C">
              <w:trPr>
                <w:trHeight w:hRule="exact" w:val="497"/>
                <w:jc w:val="center"/>
              </w:trPr>
              <w:tc>
                <w:tcPr>
                  <w:tcW w:w="2414" w:type="dxa"/>
                  <w:vMerge/>
                  <w:tcBorders>
                    <w:left w:val="single" w:sz="4" w:space="0" w:color="auto"/>
                  </w:tcBorders>
                  <w:shd w:val="clear" w:color="auto" w:fill="FFFFFF"/>
                  <w:vAlign w:val="center"/>
                </w:tcPr>
                <w:p w14:paraId="08558780" w14:textId="77777777" w:rsidR="004543A5" w:rsidRPr="00BF4C7C" w:rsidRDefault="004543A5" w:rsidP="004543A5">
                  <w:pPr>
                    <w:widowControl/>
                    <w:jc w:val="center"/>
                    <w:textAlignment w:val="center"/>
                    <w:rPr>
                      <w:kern w:val="0"/>
                      <w:sz w:val="21"/>
                      <w:szCs w:val="21"/>
                      <w:lang w:bidi="ar"/>
                    </w:rPr>
                  </w:pPr>
                </w:p>
              </w:tc>
              <w:tc>
                <w:tcPr>
                  <w:tcW w:w="2126" w:type="dxa"/>
                  <w:tcBorders>
                    <w:top w:val="single" w:sz="4" w:space="0" w:color="auto"/>
                    <w:left w:val="single" w:sz="4" w:space="0" w:color="auto"/>
                  </w:tcBorders>
                  <w:shd w:val="clear" w:color="auto" w:fill="FFFFFF"/>
                  <w:vAlign w:val="center"/>
                </w:tcPr>
                <w:p w14:paraId="543BFC1C" w14:textId="4AEDC6A1" w:rsidR="004543A5" w:rsidRPr="00BF4C7C" w:rsidRDefault="004543A5" w:rsidP="004543A5">
                  <w:pPr>
                    <w:widowControl/>
                    <w:jc w:val="center"/>
                    <w:textAlignment w:val="center"/>
                    <w:rPr>
                      <w:kern w:val="0"/>
                      <w:sz w:val="21"/>
                      <w:szCs w:val="21"/>
                      <w:lang w:bidi="ar"/>
                    </w:rPr>
                  </w:pPr>
                  <w:r w:rsidRPr="00BF4C7C">
                    <w:rPr>
                      <w:kern w:val="0"/>
                      <w:sz w:val="21"/>
                      <w:szCs w:val="21"/>
                      <w:lang w:bidi="ar"/>
                    </w:rPr>
                    <w:t>2022</w:t>
                  </w:r>
                  <w:r w:rsidRPr="00BF4C7C">
                    <w:rPr>
                      <w:kern w:val="0"/>
                      <w:sz w:val="21"/>
                      <w:szCs w:val="21"/>
                      <w:lang w:bidi="ar"/>
                    </w:rPr>
                    <w:t>年</w:t>
                  </w:r>
                </w:p>
              </w:tc>
              <w:tc>
                <w:tcPr>
                  <w:tcW w:w="2126" w:type="dxa"/>
                  <w:tcBorders>
                    <w:top w:val="single" w:sz="4" w:space="0" w:color="auto"/>
                    <w:left w:val="single" w:sz="4" w:space="0" w:color="auto"/>
                  </w:tcBorders>
                  <w:shd w:val="clear" w:color="auto" w:fill="FFFFFF"/>
                  <w:vAlign w:val="center"/>
                </w:tcPr>
                <w:p w14:paraId="1C43AA5F" w14:textId="0FFE1F1F" w:rsidR="004543A5" w:rsidRPr="00BF4C7C" w:rsidRDefault="004543A5" w:rsidP="004543A5">
                  <w:pPr>
                    <w:widowControl/>
                    <w:jc w:val="center"/>
                    <w:textAlignment w:val="center"/>
                    <w:rPr>
                      <w:kern w:val="0"/>
                      <w:sz w:val="21"/>
                      <w:szCs w:val="21"/>
                      <w:lang w:bidi="ar"/>
                    </w:rPr>
                  </w:pPr>
                  <w:r w:rsidRPr="00BF4C7C">
                    <w:rPr>
                      <w:kern w:val="0"/>
                      <w:sz w:val="21"/>
                      <w:szCs w:val="21"/>
                      <w:lang w:bidi="ar"/>
                    </w:rPr>
                    <w:t>2028</w:t>
                  </w:r>
                  <w:r w:rsidRPr="00BF4C7C">
                    <w:rPr>
                      <w:kern w:val="0"/>
                      <w:sz w:val="21"/>
                      <w:szCs w:val="21"/>
                      <w:lang w:bidi="ar"/>
                    </w:rPr>
                    <w:t>年</w:t>
                  </w:r>
                </w:p>
              </w:tc>
              <w:tc>
                <w:tcPr>
                  <w:tcW w:w="2127" w:type="dxa"/>
                  <w:tcBorders>
                    <w:top w:val="single" w:sz="4" w:space="0" w:color="auto"/>
                    <w:left w:val="single" w:sz="4" w:space="0" w:color="auto"/>
                    <w:right w:val="single" w:sz="4" w:space="0" w:color="auto"/>
                  </w:tcBorders>
                  <w:shd w:val="clear" w:color="auto" w:fill="FFFFFF"/>
                  <w:vAlign w:val="center"/>
                </w:tcPr>
                <w:p w14:paraId="6AEBBD13" w14:textId="4ED5C001" w:rsidR="004543A5" w:rsidRPr="00BF4C7C" w:rsidRDefault="004543A5" w:rsidP="004543A5">
                  <w:pPr>
                    <w:widowControl/>
                    <w:jc w:val="center"/>
                    <w:textAlignment w:val="center"/>
                    <w:rPr>
                      <w:kern w:val="0"/>
                      <w:sz w:val="21"/>
                      <w:szCs w:val="21"/>
                      <w:lang w:bidi="ar"/>
                    </w:rPr>
                  </w:pPr>
                  <w:r w:rsidRPr="00BF4C7C">
                    <w:rPr>
                      <w:kern w:val="0"/>
                      <w:sz w:val="21"/>
                      <w:szCs w:val="21"/>
                      <w:lang w:bidi="ar"/>
                    </w:rPr>
                    <w:t>2036</w:t>
                  </w:r>
                  <w:r w:rsidRPr="00BF4C7C">
                    <w:rPr>
                      <w:kern w:val="0"/>
                      <w:sz w:val="21"/>
                      <w:szCs w:val="21"/>
                      <w:lang w:bidi="ar"/>
                    </w:rPr>
                    <w:t>年</w:t>
                  </w:r>
                </w:p>
              </w:tc>
            </w:tr>
            <w:tr w:rsidR="00A41C5C" w:rsidRPr="00287D45" w14:paraId="6A730FC0" w14:textId="77777777" w:rsidTr="00B0101C">
              <w:trPr>
                <w:trHeight w:hRule="exact" w:val="424"/>
                <w:jc w:val="center"/>
              </w:trPr>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14:paraId="48C34D7C" w14:textId="77777777" w:rsidR="00A41C5C" w:rsidRPr="00BF4C7C" w:rsidRDefault="00A41C5C" w:rsidP="00A41C5C">
                  <w:pPr>
                    <w:widowControl/>
                    <w:jc w:val="center"/>
                    <w:textAlignment w:val="center"/>
                    <w:rPr>
                      <w:kern w:val="0"/>
                      <w:sz w:val="21"/>
                      <w:szCs w:val="21"/>
                      <w:lang w:bidi="ar"/>
                    </w:rPr>
                  </w:pPr>
                  <w:r w:rsidRPr="00BF4C7C">
                    <w:rPr>
                      <w:rFonts w:hint="eastAsia"/>
                      <w:kern w:val="0"/>
                      <w:sz w:val="21"/>
                      <w:szCs w:val="21"/>
                      <w:lang w:bidi="ar"/>
                    </w:rPr>
                    <w:t>标车流量</w:t>
                  </w:r>
                  <w:r w:rsidRPr="00BF4C7C">
                    <w:rPr>
                      <w:kern w:val="0"/>
                      <w:sz w:val="21"/>
                      <w:szCs w:val="21"/>
                      <w:lang w:bidi="ar"/>
                    </w:rPr>
                    <w:t>（</w:t>
                  </w:r>
                  <w:proofErr w:type="spellStart"/>
                  <w:r w:rsidRPr="00BF4C7C">
                    <w:rPr>
                      <w:kern w:val="0"/>
                      <w:sz w:val="21"/>
                      <w:szCs w:val="21"/>
                      <w:lang w:bidi="ar"/>
                    </w:rPr>
                    <w:t>pcu</w:t>
                  </w:r>
                  <w:proofErr w:type="spellEnd"/>
                  <w:r w:rsidRPr="00BF4C7C">
                    <w:rPr>
                      <w:kern w:val="0"/>
                      <w:sz w:val="21"/>
                      <w:szCs w:val="21"/>
                      <w:lang w:bidi="ar"/>
                    </w:rPr>
                    <w:t>/</w:t>
                  </w:r>
                  <w:r w:rsidRPr="00BF4C7C">
                    <w:rPr>
                      <w:rFonts w:hint="eastAsia"/>
                      <w:kern w:val="0"/>
                      <w:sz w:val="21"/>
                      <w:szCs w:val="21"/>
                      <w:lang w:bidi="ar"/>
                    </w:rPr>
                    <w:t>d</w:t>
                  </w:r>
                  <w:r w:rsidRPr="00BF4C7C">
                    <w:rPr>
                      <w:kern w:val="0"/>
                      <w:sz w:val="21"/>
                      <w:szCs w:val="21"/>
                      <w:lang w:bidi="ar"/>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7807B5F" w14:textId="77777777" w:rsidR="00A41C5C" w:rsidRPr="00C60D1E" w:rsidRDefault="00A41C5C" w:rsidP="00A41C5C">
                  <w:pPr>
                    <w:jc w:val="center"/>
                    <w:rPr>
                      <w:sz w:val="22"/>
                      <w:szCs w:val="21"/>
                    </w:rPr>
                  </w:pPr>
                  <w:r w:rsidRPr="00C60D1E">
                    <w:rPr>
                      <w:rFonts w:hint="eastAsia"/>
                      <w:sz w:val="22"/>
                      <w:szCs w:val="21"/>
                    </w:rPr>
                    <w:t xml:space="preserve">9879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7099F83" w14:textId="77777777" w:rsidR="00A41C5C" w:rsidRPr="00C60D1E" w:rsidRDefault="00A41C5C" w:rsidP="00A41C5C">
                  <w:pPr>
                    <w:jc w:val="center"/>
                    <w:rPr>
                      <w:sz w:val="22"/>
                      <w:szCs w:val="21"/>
                    </w:rPr>
                  </w:pPr>
                  <w:r w:rsidRPr="00C60D1E">
                    <w:rPr>
                      <w:rFonts w:hint="eastAsia"/>
                      <w:sz w:val="22"/>
                      <w:szCs w:val="21"/>
                    </w:rPr>
                    <w:t xml:space="preserve">16515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3940AC" w14:textId="77777777" w:rsidR="00A41C5C" w:rsidRPr="00C60D1E" w:rsidRDefault="00A41C5C" w:rsidP="00A41C5C">
                  <w:pPr>
                    <w:jc w:val="center"/>
                    <w:rPr>
                      <w:sz w:val="22"/>
                      <w:szCs w:val="21"/>
                    </w:rPr>
                  </w:pPr>
                  <w:r w:rsidRPr="00C60D1E">
                    <w:rPr>
                      <w:rFonts w:hint="eastAsia"/>
                      <w:sz w:val="22"/>
                      <w:szCs w:val="21"/>
                    </w:rPr>
                    <w:t xml:space="preserve">22727 </w:t>
                  </w:r>
                </w:p>
              </w:tc>
            </w:tr>
            <w:tr w:rsidR="00A41C5C" w:rsidRPr="00287D45" w14:paraId="56B8059F" w14:textId="77777777" w:rsidTr="00B0101C">
              <w:trPr>
                <w:trHeight w:hRule="exact" w:val="424"/>
                <w:jc w:val="center"/>
              </w:trPr>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14:paraId="5B302FF6" w14:textId="77777777" w:rsidR="00A41C5C" w:rsidRPr="00BF4C7C" w:rsidRDefault="00A41C5C" w:rsidP="00A41C5C">
                  <w:pPr>
                    <w:widowControl/>
                    <w:jc w:val="center"/>
                    <w:textAlignment w:val="center"/>
                    <w:rPr>
                      <w:kern w:val="0"/>
                      <w:sz w:val="21"/>
                      <w:szCs w:val="21"/>
                      <w:lang w:bidi="ar"/>
                    </w:rPr>
                  </w:pPr>
                  <w:r w:rsidRPr="00BF4C7C">
                    <w:rPr>
                      <w:rFonts w:hint="eastAsia"/>
                      <w:kern w:val="0"/>
                      <w:sz w:val="21"/>
                      <w:szCs w:val="21"/>
                      <w:lang w:bidi="ar"/>
                    </w:rPr>
                    <w:t>绝对车流量</w:t>
                  </w:r>
                  <w:r w:rsidRPr="00BF4C7C">
                    <w:rPr>
                      <w:kern w:val="0"/>
                      <w:sz w:val="21"/>
                      <w:szCs w:val="21"/>
                      <w:lang w:bidi="ar"/>
                    </w:rPr>
                    <w:t>（</w:t>
                  </w:r>
                  <w:r w:rsidRPr="00BF4C7C">
                    <w:rPr>
                      <w:rFonts w:hint="eastAsia"/>
                      <w:kern w:val="0"/>
                      <w:sz w:val="21"/>
                      <w:szCs w:val="21"/>
                      <w:lang w:bidi="ar"/>
                    </w:rPr>
                    <w:t>辆</w:t>
                  </w:r>
                  <w:r w:rsidRPr="00BF4C7C">
                    <w:rPr>
                      <w:rFonts w:hint="eastAsia"/>
                      <w:kern w:val="0"/>
                      <w:sz w:val="21"/>
                      <w:szCs w:val="21"/>
                      <w:lang w:bidi="ar"/>
                    </w:rPr>
                    <w:t>/d</w:t>
                  </w:r>
                  <w:r w:rsidRPr="00BF4C7C">
                    <w:rPr>
                      <w:kern w:val="0"/>
                      <w:sz w:val="21"/>
                      <w:szCs w:val="21"/>
                      <w:lang w:bidi="ar"/>
                    </w:rPr>
                    <w:t xml:space="preserve"> )</w:t>
                  </w:r>
                </w:p>
              </w:tc>
              <w:tc>
                <w:tcPr>
                  <w:tcW w:w="2126" w:type="dxa"/>
                  <w:tcBorders>
                    <w:top w:val="single" w:sz="4" w:space="0" w:color="auto"/>
                    <w:left w:val="single" w:sz="4" w:space="0" w:color="auto"/>
                    <w:bottom w:val="nil"/>
                    <w:right w:val="single" w:sz="4" w:space="0" w:color="auto"/>
                  </w:tcBorders>
                  <w:shd w:val="clear" w:color="auto" w:fill="auto"/>
                  <w:vAlign w:val="center"/>
                </w:tcPr>
                <w:p w14:paraId="62ACC9D4" w14:textId="77777777" w:rsidR="00A41C5C" w:rsidRPr="00C60D1E" w:rsidRDefault="00A41C5C" w:rsidP="00A41C5C">
                  <w:pPr>
                    <w:jc w:val="center"/>
                    <w:rPr>
                      <w:sz w:val="22"/>
                      <w:szCs w:val="21"/>
                    </w:rPr>
                  </w:pPr>
                  <w:r w:rsidRPr="00C60D1E">
                    <w:rPr>
                      <w:rFonts w:hint="eastAsia"/>
                      <w:sz w:val="22"/>
                      <w:szCs w:val="21"/>
                    </w:rPr>
                    <w:t xml:space="preserve">8232 </w:t>
                  </w:r>
                </w:p>
              </w:tc>
              <w:tc>
                <w:tcPr>
                  <w:tcW w:w="2126" w:type="dxa"/>
                  <w:tcBorders>
                    <w:top w:val="single" w:sz="4" w:space="0" w:color="auto"/>
                    <w:left w:val="single" w:sz="4" w:space="0" w:color="auto"/>
                    <w:bottom w:val="nil"/>
                    <w:right w:val="single" w:sz="4" w:space="0" w:color="auto"/>
                  </w:tcBorders>
                  <w:shd w:val="clear" w:color="auto" w:fill="auto"/>
                  <w:vAlign w:val="center"/>
                </w:tcPr>
                <w:p w14:paraId="19C7C593" w14:textId="77777777" w:rsidR="00A41C5C" w:rsidRPr="00C60D1E" w:rsidRDefault="00A41C5C" w:rsidP="00A41C5C">
                  <w:pPr>
                    <w:jc w:val="center"/>
                    <w:rPr>
                      <w:sz w:val="22"/>
                      <w:szCs w:val="21"/>
                    </w:rPr>
                  </w:pPr>
                  <w:r w:rsidRPr="00C60D1E">
                    <w:rPr>
                      <w:rFonts w:hint="eastAsia"/>
                      <w:sz w:val="22"/>
                      <w:szCs w:val="21"/>
                    </w:rPr>
                    <w:t xml:space="preserve">13763 </w:t>
                  </w:r>
                </w:p>
              </w:tc>
              <w:tc>
                <w:tcPr>
                  <w:tcW w:w="2127" w:type="dxa"/>
                  <w:tcBorders>
                    <w:top w:val="single" w:sz="4" w:space="0" w:color="auto"/>
                    <w:left w:val="single" w:sz="4" w:space="0" w:color="auto"/>
                    <w:bottom w:val="nil"/>
                    <w:right w:val="single" w:sz="4" w:space="0" w:color="auto"/>
                  </w:tcBorders>
                  <w:shd w:val="clear" w:color="auto" w:fill="auto"/>
                  <w:vAlign w:val="center"/>
                </w:tcPr>
                <w:p w14:paraId="1FF36009" w14:textId="77777777" w:rsidR="00A41C5C" w:rsidRPr="00C60D1E" w:rsidRDefault="00A41C5C" w:rsidP="00A41C5C">
                  <w:pPr>
                    <w:jc w:val="center"/>
                    <w:rPr>
                      <w:sz w:val="22"/>
                      <w:szCs w:val="21"/>
                    </w:rPr>
                  </w:pPr>
                  <w:r w:rsidRPr="00C60D1E">
                    <w:rPr>
                      <w:rFonts w:hint="eastAsia"/>
                      <w:sz w:val="22"/>
                      <w:szCs w:val="21"/>
                    </w:rPr>
                    <w:t xml:space="preserve">18939 </w:t>
                  </w:r>
                </w:p>
              </w:tc>
            </w:tr>
          </w:tbl>
          <w:p w14:paraId="6CBC821F" w14:textId="55B8B74D" w:rsidR="00A41C5C" w:rsidRPr="00BF4C7C" w:rsidRDefault="00A41C5C" w:rsidP="00A41C5C">
            <w:pPr>
              <w:ind w:firstLineChars="200" w:firstLine="480"/>
              <w:rPr>
                <w:sz w:val="24"/>
              </w:rPr>
            </w:pPr>
            <w:r w:rsidRPr="00BF4C7C">
              <w:rPr>
                <w:rFonts w:hint="eastAsia"/>
                <w:sz w:val="24"/>
              </w:rPr>
              <w:t>昼间、夜间的</w:t>
            </w:r>
            <w:proofErr w:type="gramStart"/>
            <w:r w:rsidRPr="00BF4C7C">
              <w:rPr>
                <w:rFonts w:hint="eastAsia"/>
                <w:sz w:val="24"/>
              </w:rPr>
              <w:t>划分按</w:t>
            </w:r>
            <w:proofErr w:type="gramEnd"/>
            <w:r w:rsidRPr="00BF4C7C">
              <w:rPr>
                <w:rFonts w:hint="eastAsia"/>
                <w:sz w:val="24"/>
              </w:rPr>
              <w:t>北京时间划分为昼间</w:t>
            </w:r>
            <w:r w:rsidRPr="00BF4C7C">
              <w:rPr>
                <w:rFonts w:hint="eastAsia"/>
                <w:sz w:val="24"/>
              </w:rPr>
              <w:t>16</w:t>
            </w:r>
            <w:r w:rsidRPr="00BF4C7C">
              <w:rPr>
                <w:rFonts w:hint="eastAsia"/>
                <w:sz w:val="24"/>
              </w:rPr>
              <w:t>个小时，即北京时间</w:t>
            </w:r>
            <w:r w:rsidRPr="00BF4C7C">
              <w:rPr>
                <w:rFonts w:hint="eastAsia"/>
                <w:sz w:val="24"/>
              </w:rPr>
              <w:t>6</w:t>
            </w:r>
            <w:r w:rsidRPr="00BF4C7C">
              <w:rPr>
                <w:rFonts w:hint="eastAsia"/>
                <w:sz w:val="24"/>
              </w:rPr>
              <w:t>∶</w:t>
            </w:r>
            <w:r w:rsidRPr="00BF4C7C">
              <w:rPr>
                <w:rFonts w:hint="eastAsia"/>
                <w:sz w:val="24"/>
              </w:rPr>
              <w:t>00~22</w:t>
            </w:r>
            <w:r w:rsidRPr="00BF4C7C">
              <w:rPr>
                <w:rFonts w:hint="eastAsia"/>
                <w:sz w:val="24"/>
              </w:rPr>
              <w:t>∶</w:t>
            </w:r>
            <w:r w:rsidRPr="00BF4C7C">
              <w:rPr>
                <w:rFonts w:hint="eastAsia"/>
                <w:sz w:val="24"/>
              </w:rPr>
              <w:t>00</w:t>
            </w:r>
            <w:r w:rsidRPr="00BF4C7C">
              <w:rPr>
                <w:rFonts w:hint="eastAsia"/>
                <w:sz w:val="24"/>
              </w:rPr>
              <w:t>；夜间</w:t>
            </w:r>
            <w:r w:rsidRPr="00BF4C7C">
              <w:rPr>
                <w:rFonts w:hint="eastAsia"/>
                <w:sz w:val="24"/>
              </w:rPr>
              <w:t>8</w:t>
            </w:r>
            <w:r w:rsidRPr="00BF4C7C">
              <w:rPr>
                <w:rFonts w:hint="eastAsia"/>
                <w:sz w:val="24"/>
              </w:rPr>
              <w:t>个小时，即北京时间</w:t>
            </w:r>
            <w:r w:rsidRPr="00BF4C7C">
              <w:rPr>
                <w:rFonts w:hint="eastAsia"/>
                <w:sz w:val="24"/>
              </w:rPr>
              <w:t>22</w:t>
            </w:r>
            <w:r w:rsidRPr="00BF4C7C">
              <w:rPr>
                <w:rFonts w:hint="eastAsia"/>
                <w:sz w:val="24"/>
              </w:rPr>
              <w:t>∶</w:t>
            </w:r>
            <w:r w:rsidRPr="00BF4C7C">
              <w:rPr>
                <w:rFonts w:hint="eastAsia"/>
                <w:sz w:val="24"/>
              </w:rPr>
              <w:t>00~</w:t>
            </w:r>
            <w:r w:rsidRPr="00BF4C7C">
              <w:rPr>
                <w:rFonts w:hint="eastAsia"/>
                <w:sz w:val="24"/>
              </w:rPr>
              <w:t>次日</w:t>
            </w:r>
            <w:r w:rsidRPr="00BF4C7C">
              <w:rPr>
                <w:rFonts w:hint="eastAsia"/>
                <w:sz w:val="24"/>
              </w:rPr>
              <w:t>6</w:t>
            </w:r>
            <w:r w:rsidRPr="00BF4C7C">
              <w:rPr>
                <w:rFonts w:hint="eastAsia"/>
                <w:sz w:val="24"/>
              </w:rPr>
              <w:t>∶</w:t>
            </w:r>
            <w:r w:rsidRPr="00BF4C7C">
              <w:rPr>
                <w:rFonts w:hint="eastAsia"/>
                <w:sz w:val="24"/>
              </w:rPr>
              <w:t>00</w:t>
            </w:r>
            <w:r w:rsidRPr="00BF4C7C">
              <w:rPr>
                <w:rFonts w:hint="eastAsia"/>
                <w:sz w:val="24"/>
              </w:rPr>
              <w:t>。通过调查，本项目所在地的昼间车流量约为日车流量的</w:t>
            </w:r>
            <w:r w:rsidRPr="00BF4C7C">
              <w:rPr>
                <w:rFonts w:hint="eastAsia"/>
                <w:sz w:val="24"/>
              </w:rPr>
              <w:t>90%</w:t>
            </w:r>
            <w:r w:rsidRPr="00BF4C7C">
              <w:rPr>
                <w:rFonts w:hint="eastAsia"/>
                <w:sz w:val="24"/>
              </w:rPr>
              <w:t>，夜间为日车流量的</w:t>
            </w:r>
            <w:r w:rsidRPr="00BF4C7C">
              <w:rPr>
                <w:rFonts w:hint="eastAsia"/>
                <w:sz w:val="24"/>
              </w:rPr>
              <w:t>10%</w:t>
            </w:r>
            <w:r w:rsidRPr="00BF4C7C">
              <w:rPr>
                <w:rFonts w:hint="eastAsia"/>
                <w:sz w:val="24"/>
              </w:rPr>
              <w:t>。本项目营运期交通量预测结果见</w:t>
            </w:r>
            <w:r w:rsidR="004543A5">
              <w:rPr>
                <w:rFonts w:hint="eastAsia"/>
                <w:sz w:val="24"/>
              </w:rPr>
              <w:t>表</w:t>
            </w:r>
            <w:r w:rsidR="004543A5">
              <w:rPr>
                <w:rFonts w:hint="eastAsia"/>
                <w:sz w:val="24"/>
              </w:rPr>
              <w:t>8</w:t>
            </w:r>
            <w:r w:rsidRPr="00BF4C7C">
              <w:rPr>
                <w:rFonts w:hint="eastAsia"/>
                <w:sz w:val="24"/>
              </w:rPr>
              <w:t>。</w:t>
            </w:r>
          </w:p>
          <w:p w14:paraId="16D8C58B" w14:textId="4B41349B" w:rsidR="00A41C5C" w:rsidRPr="004543A5" w:rsidRDefault="004543A5" w:rsidP="004543A5">
            <w:pPr>
              <w:jc w:val="center"/>
              <w:rPr>
                <w:b/>
                <w:bCs/>
                <w:sz w:val="24"/>
              </w:rPr>
            </w:pPr>
            <w:r>
              <w:rPr>
                <w:rFonts w:hint="eastAsia"/>
                <w:b/>
                <w:bCs/>
                <w:sz w:val="24"/>
              </w:rPr>
              <w:t>表</w:t>
            </w:r>
            <w:r>
              <w:rPr>
                <w:rFonts w:hint="eastAsia"/>
                <w:b/>
                <w:bCs/>
                <w:sz w:val="24"/>
              </w:rPr>
              <w:t>8</w:t>
            </w:r>
            <w:r>
              <w:rPr>
                <w:b/>
                <w:bCs/>
                <w:sz w:val="24"/>
              </w:rPr>
              <w:t xml:space="preserve"> </w:t>
            </w:r>
            <w:r w:rsidR="00B0101C">
              <w:rPr>
                <w:b/>
                <w:bCs/>
                <w:sz w:val="24"/>
              </w:rPr>
              <w:t xml:space="preserve"> </w:t>
            </w:r>
            <w:r w:rsidR="00A41C5C" w:rsidRPr="004543A5">
              <w:rPr>
                <w:rFonts w:hint="eastAsia"/>
                <w:b/>
                <w:bCs/>
                <w:sz w:val="24"/>
              </w:rPr>
              <w:t>拟建道路营运期昼夜交通量预测结果（原车型）</w:t>
            </w:r>
          </w:p>
          <w:tbl>
            <w:tblPr>
              <w:tblW w:w="9223" w:type="dxa"/>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701"/>
              <w:gridCol w:w="842"/>
              <w:gridCol w:w="830"/>
              <w:gridCol w:w="851"/>
              <w:gridCol w:w="850"/>
              <w:gridCol w:w="851"/>
              <w:gridCol w:w="850"/>
              <w:gridCol w:w="851"/>
              <w:gridCol w:w="850"/>
              <w:gridCol w:w="747"/>
            </w:tblGrid>
            <w:tr w:rsidR="00A41C5C" w:rsidRPr="00287D45" w14:paraId="0E8AA411" w14:textId="77777777" w:rsidTr="004543A5">
              <w:trPr>
                <w:cantSplit/>
                <w:trHeight w:val="373"/>
                <w:jc w:val="right"/>
              </w:trPr>
              <w:tc>
                <w:tcPr>
                  <w:tcW w:w="1701" w:type="dxa"/>
                  <w:vMerge w:val="restart"/>
                  <w:tcBorders>
                    <w:top w:val="single" w:sz="12" w:space="0" w:color="auto"/>
                    <w:left w:val="single" w:sz="4" w:space="0" w:color="auto"/>
                  </w:tcBorders>
                  <w:vAlign w:val="center"/>
                </w:tcPr>
                <w:p w14:paraId="151F16BA"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lastRenderedPageBreak/>
                    <w:t>时期</w:t>
                  </w:r>
                </w:p>
              </w:tc>
              <w:tc>
                <w:tcPr>
                  <w:tcW w:w="2523" w:type="dxa"/>
                  <w:gridSpan w:val="3"/>
                  <w:tcBorders>
                    <w:top w:val="single" w:sz="12" w:space="0" w:color="auto"/>
                  </w:tcBorders>
                  <w:vAlign w:val="center"/>
                </w:tcPr>
                <w:p w14:paraId="64B79E02" w14:textId="18D4125A" w:rsidR="00A41C5C" w:rsidRPr="006E2F8C" w:rsidRDefault="004543A5" w:rsidP="00A41C5C">
                  <w:pPr>
                    <w:widowControl/>
                    <w:jc w:val="center"/>
                    <w:textAlignment w:val="center"/>
                    <w:rPr>
                      <w:kern w:val="0"/>
                      <w:sz w:val="21"/>
                      <w:szCs w:val="21"/>
                      <w:lang w:bidi="ar"/>
                    </w:rPr>
                  </w:pPr>
                  <w:r>
                    <w:rPr>
                      <w:rFonts w:hint="eastAsia"/>
                      <w:kern w:val="0"/>
                      <w:sz w:val="21"/>
                      <w:szCs w:val="21"/>
                      <w:lang w:bidi="ar"/>
                    </w:rPr>
                    <w:t>2022</w:t>
                  </w:r>
                  <w:r w:rsidR="00A41C5C" w:rsidRPr="006E2F8C">
                    <w:rPr>
                      <w:rFonts w:hint="eastAsia"/>
                      <w:kern w:val="0"/>
                      <w:sz w:val="21"/>
                      <w:szCs w:val="21"/>
                      <w:lang w:bidi="ar"/>
                    </w:rPr>
                    <w:t>年</w:t>
                  </w:r>
                  <w:r w:rsidR="00A41C5C" w:rsidRPr="006E2F8C">
                    <w:rPr>
                      <w:rFonts w:hint="eastAsia"/>
                      <w:kern w:val="0"/>
                      <w:sz w:val="21"/>
                      <w:szCs w:val="21"/>
                      <w:lang w:bidi="ar"/>
                    </w:rPr>
                    <w:t>(</w:t>
                  </w:r>
                  <w:r w:rsidR="00A41C5C" w:rsidRPr="006E2F8C">
                    <w:rPr>
                      <w:rFonts w:hint="eastAsia"/>
                      <w:kern w:val="0"/>
                      <w:sz w:val="21"/>
                      <w:szCs w:val="21"/>
                      <w:lang w:bidi="ar"/>
                    </w:rPr>
                    <w:t>近期</w:t>
                  </w:r>
                  <w:r w:rsidR="00A41C5C" w:rsidRPr="006E2F8C">
                    <w:rPr>
                      <w:rFonts w:hint="eastAsia"/>
                      <w:kern w:val="0"/>
                      <w:sz w:val="21"/>
                      <w:szCs w:val="21"/>
                      <w:lang w:bidi="ar"/>
                    </w:rPr>
                    <w:t>)</w:t>
                  </w:r>
                </w:p>
              </w:tc>
              <w:tc>
                <w:tcPr>
                  <w:tcW w:w="2551" w:type="dxa"/>
                  <w:gridSpan w:val="3"/>
                  <w:tcBorders>
                    <w:top w:val="single" w:sz="12" w:space="0" w:color="auto"/>
                  </w:tcBorders>
                  <w:vAlign w:val="center"/>
                </w:tcPr>
                <w:p w14:paraId="733594A8" w14:textId="53B6E4D6" w:rsidR="00A41C5C" w:rsidRPr="006E2F8C" w:rsidRDefault="00A41C5C" w:rsidP="00A41C5C">
                  <w:pPr>
                    <w:widowControl/>
                    <w:jc w:val="center"/>
                    <w:textAlignment w:val="center"/>
                    <w:rPr>
                      <w:kern w:val="0"/>
                      <w:sz w:val="21"/>
                      <w:szCs w:val="21"/>
                      <w:lang w:bidi="ar"/>
                    </w:rPr>
                  </w:pPr>
                  <w:r w:rsidRPr="006E2F8C">
                    <w:rPr>
                      <w:kern w:val="0"/>
                      <w:sz w:val="21"/>
                      <w:szCs w:val="21"/>
                      <w:lang w:bidi="ar"/>
                    </w:rPr>
                    <w:t>20</w:t>
                  </w:r>
                  <w:r w:rsidRPr="006E2F8C">
                    <w:rPr>
                      <w:rFonts w:hint="eastAsia"/>
                      <w:kern w:val="0"/>
                      <w:sz w:val="21"/>
                      <w:szCs w:val="21"/>
                      <w:lang w:bidi="ar"/>
                    </w:rPr>
                    <w:t>2</w:t>
                  </w:r>
                  <w:r w:rsidR="004543A5">
                    <w:rPr>
                      <w:rFonts w:hint="eastAsia"/>
                      <w:kern w:val="0"/>
                      <w:sz w:val="21"/>
                      <w:szCs w:val="21"/>
                      <w:lang w:bidi="ar"/>
                    </w:rPr>
                    <w:t>8</w:t>
                  </w:r>
                  <w:r w:rsidRPr="006E2F8C">
                    <w:rPr>
                      <w:rFonts w:hint="eastAsia"/>
                      <w:kern w:val="0"/>
                      <w:sz w:val="21"/>
                      <w:szCs w:val="21"/>
                      <w:lang w:bidi="ar"/>
                    </w:rPr>
                    <w:t>年</w:t>
                  </w:r>
                  <w:r w:rsidRPr="006E2F8C">
                    <w:rPr>
                      <w:rFonts w:hint="eastAsia"/>
                      <w:kern w:val="0"/>
                      <w:sz w:val="21"/>
                      <w:szCs w:val="21"/>
                      <w:lang w:bidi="ar"/>
                    </w:rPr>
                    <w:t>(</w:t>
                  </w:r>
                  <w:r w:rsidRPr="006E2F8C">
                    <w:rPr>
                      <w:rFonts w:hint="eastAsia"/>
                      <w:kern w:val="0"/>
                      <w:sz w:val="21"/>
                      <w:szCs w:val="21"/>
                      <w:lang w:bidi="ar"/>
                    </w:rPr>
                    <w:t>中期</w:t>
                  </w:r>
                  <w:r w:rsidRPr="006E2F8C">
                    <w:rPr>
                      <w:rFonts w:hint="eastAsia"/>
                      <w:kern w:val="0"/>
                      <w:sz w:val="21"/>
                      <w:szCs w:val="21"/>
                      <w:lang w:bidi="ar"/>
                    </w:rPr>
                    <w:t>)</w:t>
                  </w:r>
                </w:p>
              </w:tc>
              <w:tc>
                <w:tcPr>
                  <w:tcW w:w="2448" w:type="dxa"/>
                  <w:gridSpan w:val="3"/>
                  <w:tcBorders>
                    <w:top w:val="single" w:sz="12" w:space="0" w:color="auto"/>
                    <w:right w:val="nil"/>
                  </w:tcBorders>
                  <w:vAlign w:val="center"/>
                </w:tcPr>
                <w:p w14:paraId="6994DA61" w14:textId="05CD0011" w:rsidR="00A41C5C" w:rsidRPr="006E2F8C" w:rsidRDefault="00A41C5C" w:rsidP="00A41C5C">
                  <w:pPr>
                    <w:widowControl/>
                    <w:jc w:val="center"/>
                    <w:textAlignment w:val="center"/>
                    <w:rPr>
                      <w:kern w:val="0"/>
                      <w:sz w:val="21"/>
                      <w:szCs w:val="21"/>
                      <w:lang w:bidi="ar"/>
                    </w:rPr>
                  </w:pPr>
                  <w:r w:rsidRPr="006E2F8C">
                    <w:rPr>
                      <w:kern w:val="0"/>
                      <w:sz w:val="21"/>
                      <w:szCs w:val="21"/>
                      <w:lang w:bidi="ar"/>
                    </w:rPr>
                    <w:t>20</w:t>
                  </w:r>
                  <w:r w:rsidRPr="006E2F8C">
                    <w:rPr>
                      <w:rFonts w:hint="eastAsia"/>
                      <w:kern w:val="0"/>
                      <w:sz w:val="21"/>
                      <w:szCs w:val="21"/>
                      <w:lang w:bidi="ar"/>
                    </w:rPr>
                    <w:t>3</w:t>
                  </w:r>
                  <w:r w:rsidR="004543A5">
                    <w:rPr>
                      <w:rFonts w:hint="eastAsia"/>
                      <w:kern w:val="0"/>
                      <w:sz w:val="21"/>
                      <w:szCs w:val="21"/>
                      <w:lang w:bidi="ar"/>
                    </w:rPr>
                    <w:t>6</w:t>
                  </w:r>
                  <w:r w:rsidRPr="006E2F8C">
                    <w:rPr>
                      <w:rFonts w:hint="eastAsia"/>
                      <w:kern w:val="0"/>
                      <w:sz w:val="21"/>
                      <w:szCs w:val="21"/>
                      <w:lang w:bidi="ar"/>
                    </w:rPr>
                    <w:t>年</w:t>
                  </w:r>
                  <w:r w:rsidRPr="006E2F8C">
                    <w:rPr>
                      <w:rFonts w:hint="eastAsia"/>
                      <w:kern w:val="0"/>
                      <w:sz w:val="21"/>
                      <w:szCs w:val="21"/>
                      <w:lang w:bidi="ar"/>
                    </w:rPr>
                    <w:t>(</w:t>
                  </w:r>
                  <w:r w:rsidRPr="006E2F8C">
                    <w:rPr>
                      <w:rFonts w:hint="eastAsia"/>
                      <w:kern w:val="0"/>
                      <w:sz w:val="21"/>
                      <w:szCs w:val="21"/>
                      <w:lang w:bidi="ar"/>
                    </w:rPr>
                    <w:t>远期</w:t>
                  </w:r>
                  <w:r w:rsidRPr="006E2F8C">
                    <w:rPr>
                      <w:rFonts w:hint="eastAsia"/>
                      <w:kern w:val="0"/>
                      <w:sz w:val="21"/>
                      <w:szCs w:val="21"/>
                      <w:lang w:bidi="ar"/>
                    </w:rPr>
                    <w:t>)</w:t>
                  </w:r>
                </w:p>
              </w:tc>
            </w:tr>
            <w:tr w:rsidR="00A41C5C" w:rsidRPr="00287D45" w14:paraId="4DA73127" w14:textId="77777777" w:rsidTr="004543A5">
              <w:trPr>
                <w:cantSplit/>
                <w:trHeight w:val="358"/>
                <w:jc w:val="right"/>
              </w:trPr>
              <w:tc>
                <w:tcPr>
                  <w:tcW w:w="1701" w:type="dxa"/>
                  <w:vMerge/>
                  <w:tcBorders>
                    <w:left w:val="single" w:sz="4" w:space="0" w:color="auto"/>
                  </w:tcBorders>
                  <w:vAlign w:val="center"/>
                </w:tcPr>
                <w:p w14:paraId="77C4D812" w14:textId="77777777" w:rsidR="00A41C5C" w:rsidRPr="006E2F8C" w:rsidRDefault="00A41C5C" w:rsidP="00A41C5C">
                  <w:pPr>
                    <w:widowControl/>
                    <w:jc w:val="center"/>
                    <w:textAlignment w:val="center"/>
                    <w:rPr>
                      <w:kern w:val="0"/>
                      <w:sz w:val="21"/>
                      <w:szCs w:val="21"/>
                      <w:lang w:bidi="ar"/>
                    </w:rPr>
                  </w:pPr>
                </w:p>
              </w:tc>
              <w:tc>
                <w:tcPr>
                  <w:tcW w:w="842" w:type="dxa"/>
                  <w:tcBorders>
                    <w:right w:val="single" w:sz="4" w:space="0" w:color="auto"/>
                  </w:tcBorders>
                  <w:vAlign w:val="center"/>
                </w:tcPr>
                <w:p w14:paraId="55A217B5"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小型车</w:t>
                  </w:r>
                </w:p>
              </w:tc>
              <w:tc>
                <w:tcPr>
                  <w:tcW w:w="830" w:type="dxa"/>
                  <w:tcBorders>
                    <w:left w:val="single" w:sz="4" w:space="0" w:color="auto"/>
                    <w:right w:val="single" w:sz="4" w:space="0" w:color="auto"/>
                  </w:tcBorders>
                  <w:vAlign w:val="center"/>
                </w:tcPr>
                <w:p w14:paraId="46746D9E"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中型车</w:t>
                  </w:r>
                </w:p>
              </w:tc>
              <w:tc>
                <w:tcPr>
                  <w:tcW w:w="851" w:type="dxa"/>
                  <w:tcBorders>
                    <w:left w:val="single" w:sz="4" w:space="0" w:color="auto"/>
                  </w:tcBorders>
                  <w:vAlign w:val="center"/>
                </w:tcPr>
                <w:p w14:paraId="7B9E31B1"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大型车</w:t>
                  </w:r>
                </w:p>
              </w:tc>
              <w:tc>
                <w:tcPr>
                  <w:tcW w:w="850" w:type="dxa"/>
                  <w:tcBorders>
                    <w:right w:val="single" w:sz="4" w:space="0" w:color="auto"/>
                  </w:tcBorders>
                  <w:vAlign w:val="center"/>
                </w:tcPr>
                <w:p w14:paraId="7EE557B2"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小型车</w:t>
                  </w:r>
                </w:p>
              </w:tc>
              <w:tc>
                <w:tcPr>
                  <w:tcW w:w="851" w:type="dxa"/>
                  <w:tcBorders>
                    <w:left w:val="single" w:sz="4" w:space="0" w:color="auto"/>
                    <w:right w:val="single" w:sz="4" w:space="0" w:color="auto"/>
                  </w:tcBorders>
                  <w:vAlign w:val="center"/>
                </w:tcPr>
                <w:p w14:paraId="3F62465E"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中型车</w:t>
                  </w:r>
                </w:p>
              </w:tc>
              <w:tc>
                <w:tcPr>
                  <w:tcW w:w="850" w:type="dxa"/>
                  <w:tcBorders>
                    <w:left w:val="single" w:sz="4" w:space="0" w:color="auto"/>
                  </w:tcBorders>
                  <w:vAlign w:val="center"/>
                </w:tcPr>
                <w:p w14:paraId="383263FC"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大型车</w:t>
                  </w:r>
                </w:p>
              </w:tc>
              <w:tc>
                <w:tcPr>
                  <w:tcW w:w="851" w:type="dxa"/>
                  <w:tcBorders>
                    <w:right w:val="single" w:sz="4" w:space="0" w:color="auto"/>
                  </w:tcBorders>
                  <w:vAlign w:val="center"/>
                </w:tcPr>
                <w:p w14:paraId="00327A3D"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小型车</w:t>
                  </w:r>
                </w:p>
              </w:tc>
              <w:tc>
                <w:tcPr>
                  <w:tcW w:w="850" w:type="dxa"/>
                  <w:tcBorders>
                    <w:left w:val="single" w:sz="4" w:space="0" w:color="auto"/>
                    <w:right w:val="single" w:sz="4" w:space="0" w:color="auto"/>
                  </w:tcBorders>
                  <w:vAlign w:val="center"/>
                </w:tcPr>
                <w:p w14:paraId="2B8838C6"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中型车</w:t>
                  </w:r>
                </w:p>
              </w:tc>
              <w:tc>
                <w:tcPr>
                  <w:tcW w:w="747" w:type="dxa"/>
                  <w:tcBorders>
                    <w:left w:val="single" w:sz="4" w:space="0" w:color="auto"/>
                    <w:right w:val="nil"/>
                  </w:tcBorders>
                  <w:vAlign w:val="center"/>
                </w:tcPr>
                <w:p w14:paraId="23F6C9C4"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大型车</w:t>
                  </w:r>
                </w:p>
              </w:tc>
            </w:tr>
            <w:tr w:rsidR="00A41C5C" w:rsidRPr="00287D45" w14:paraId="4D8A59CD" w14:textId="77777777" w:rsidTr="004543A5">
              <w:trPr>
                <w:cantSplit/>
                <w:trHeight w:val="374"/>
                <w:jc w:val="right"/>
              </w:trPr>
              <w:tc>
                <w:tcPr>
                  <w:tcW w:w="1701" w:type="dxa"/>
                  <w:tcBorders>
                    <w:left w:val="single" w:sz="4" w:space="0" w:color="auto"/>
                  </w:tcBorders>
                  <w:vAlign w:val="center"/>
                </w:tcPr>
                <w:p w14:paraId="221593EA" w14:textId="77777777" w:rsidR="00A41C5C" w:rsidRPr="006E2F8C" w:rsidRDefault="00A41C5C" w:rsidP="00A41C5C">
                  <w:pPr>
                    <w:pStyle w:val="aff9"/>
                    <w:widowControl/>
                    <w:spacing w:line="240" w:lineRule="auto"/>
                    <w:textAlignment w:val="center"/>
                    <w:rPr>
                      <w:sz w:val="21"/>
                      <w:szCs w:val="21"/>
                      <w:lang w:bidi="ar"/>
                    </w:rPr>
                  </w:pPr>
                  <w:r w:rsidRPr="006E2F8C">
                    <w:rPr>
                      <w:rFonts w:hint="eastAsia"/>
                      <w:sz w:val="21"/>
                      <w:szCs w:val="21"/>
                      <w:lang w:bidi="ar"/>
                    </w:rPr>
                    <w:t>日平均</w:t>
                  </w:r>
                  <w:r w:rsidRPr="006E2F8C">
                    <w:rPr>
                      <w:sz w:val="21"/>
                      <w:szCs w:val="21"/>
                      <w:lang w:bidi="ar"/>
                    </w:rPr>
                    <w:t>(</w:t>
                  </w:r>
                  <w:r w:rsidRPr="006E2F8C">
                    <w:rPr>
                      <w:rFonts w:hint="eastAsia"/>
                      <w:sz w:val="21"/>
                      <w:szCs w:val="21"/>
                      <w:lang w:bidi="ar"/>
                    </w:rPr>
                    <w:t>辆</w:t>
                  </w:r>
                  <w:r w:rsidRPr="006E2F8C">
                    <w:rPr>
                      <w:sz w:val="21"/>
                      <w:szCs w:val="21"/>
                      <w:lang w:bidi="ar"/>
                    </w:rPr>
                    <w:t>/</w:t>
                  </w:r>
                  <w:r w:rsidRPr="006E2F8C">
                    <w:rPr>
                      <w:rFonts w:hint="eastAsia"/>
                      <w:sz w:val="21"/>
                      <w:szCs w:val="21"/>
                      <w:lang w:bidi="ar"/>
                    </w:rPr>
                    <w:t>日</w:t>
                  </w:r>
                  <w:r w:rsidRPr="006E2F8C">
                    <w:rPr>
                      <w:sz w:val="21"/>
                      <w:szCs w:val="21"/>
                      <w:lang w:bidi="ar"/>
                    </w:rPr>
                    <w:t>)</w:t>
                  </w:r>
                </w:p>
              </w:tc>
              <w:tc>
                <w:tcPr>
                  <w:tcW w:w="842" w:type="dxa"/>
                  <w:tcBorders>
                    <w:top w:val="nil"/>
                    <w:left w:val="nil"/>
                    <w:bottom w:val="nil"/>
                    <w:right w:val="single" w:sz="4" w:space="0" w:color="auto"/>
                  </w:tcBorders>
                  <w:shd w:val="clear" w:color="auto" w:fill="auto"/>
                  <w:vAlign w:val="center"/>
                </w:tcPr>
                <w:p w14:paraId="30D83D51"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5762 </w:t>
                  </w:r>
                </w:p>
              </w:tc>
              <w:tc>
                <w:tcPr>
                  <w:tcW w:w="830" w:type="dxa"/>
                  <w:tcBorders>
                    <w:top w:val="nil"/>
                    <w:left w:val="single" w:sz="4" w:space="0" w:color="auto"/>
                    <w:bottom w:val="nil"/>
                    <w:right w:val="single" w:sz="4" w:space="0" w:color="auto"/>
                  </w:tcBorders>
                  <w:shd w:val="clear" w:color="auto" w:fill="auto"/>
                  <w:vAlign w:val="center"/>
                </w:tcPr>
                <w:p w14:paraId="72B526F0"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1646 </w:t>
                  </w:r>
                </w:p>
              </w:tc>
              <w:tc>
                <w:tcPr>
                  <w:tcW w:w="851" w:type="dxa"/>
                  <w:tcBorders>
                    <w:top w:val="nil"/>
                    <w:left w:val="single" w:sz="4" w:space="0" w:color="auto"/>
                    <w:bottom w:val="nil"/>
                    <w:right w:val="single" w:sz="4" w:space="0" w:color="auto"/>
                  </w:tcBorders>
                  <w:shd w:val="clear" w:color="auto" w:fill="auto"/>
                  <w:vAlign w:val="center"/>
                </w:tcPr>
                <w:p w14:paraId="2AA3AF36"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823 </w:t>
                  </w:r>
                </w:p>
              </w:tc>
              <w:tc>
                <w:tcPr>
                  <w:tcW w:w="850" w:type="dxa"/>
                  <w:tcBorders>
                    <w:top w:val="nil"/>
                    <w:left w:val="single" w:sz="4" w:space="0" w:color="auto"/>
                    <w:bottom w:val="nil"/>
                    <w:right w:val="single" w:sz="4" w:space="0" w:color="auto"/>
                  </w:tcBorders>
                  <w:shd w:val="clear" w:color="auto" w:fill="auto"/>
                  <w:vAlign w:val="center"/>
                </w:tcPr>
                <w:p w14:paraId="6485855A"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9634 </w:t>
                  </w:r>
                </w:p>
              </w:tc>
              <w:tc>
                <w:tcPr>
                  <w:tcW w:w="851" w:type="dxa"/>
                  <w:tcBorders>
                    <w:top w:val="nil"/>
                    <w:left w:val="single" w:sz="4" w:space="0" w:color="auto"/>
                    <w:bottom w:val="nil"/>
                    <w:right w:val="single" w:sz="4" w:space="0" w:color="auto"/>
                  </w:tcBorders>
                  <w:shd w:val="clear" w:color="auto" w:fill="auto"/>
                  <w:vAlign w:val="center"/>
                </w:tcPr>
                <w:p w14:paraId="7159CC9F"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2753 </w:t>
                  </w:r>
                </w:p>
              </w:tc>
              <w:tc>
                <w:tcPr>
                  <w:tcW w:w="850" w:type="dxa"/>
                  <w:tcBorders>
                    <w:top w:val="nil"/>
                    <w:left w:val="single" w:sz="4" w:space="0" w:color="auto"/>
                    <w:bottom w:val="nil"/>
                    <w:right w:val="single" w:sz="4" w:space="0" w:color="auto"/>
                  </w:tcBorders>
                  <w:shd w:val="clear" w:color="auto" w:fill="auto"/>
                  <w:vAlign w:val="center"/>
                </w:tcPr>
                <w:p w14:paraId="1D0BE46D"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1376 </w:t>
                  </w:r>
                </w:p>
              </w:tc>
              <w:tc>
                <w:tcPr>
                  <w:tcW w:w="851" w:type="dxa"/>
                  <w:tcBorders>
                    <w:top w:val="nil"/>
                    <w:left w:val="single" w:sz="4" w:space="0" w:color="auto"/>
                    <w:bottom w:val="nil"/>
                    <w:right w:val="single" w:sz="4" w:space="0" w:color="auto"/>
                  </w:tcBorders>
                  <w:shd w:val="clear" w:color="auto" w:fill="auto"/>
                  <w:vAlign w:val="center"/>
                </w:tcPr>
                <w:p w14:paraId="6C46FC64"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13257 </w:t>
                  </w:r>
                </w:p>
              </w:tc>
              <w:tc>
                <w:tcPr>
                  <w:tcW w:w="850" w:type="dxa"/>
                  <w:tcBorders>
                    <w:top w:val="nil"/>
                    <w:left w:val="single" w:sz="4" w:space="0" w:color="auto"/>
                    <w:bottom w:val="nil"/>
                    <w:right w:val="single" w:sz="4" w:space="0" w:color="auto"/>
                  </w:tcBorders>
                  <w:shd w:val="clear" w:color="auto" w:fill="auto"/>
                  <w:vAlign w:val="center"/>
                </w:tcPr>
                <w:p w14:paraId="7A4D7D83"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3788 </w:t>
                  </w:r>
                </w:p>
              </w:tc>
              <w:tc>
                <w:tcPr>
                  <w:tcW w:w="747" w:type="dxa"/>
                  <w:tcBorders>
                    <w:top w:val="nil"/>
                    <w:left w:val="single" w:sz="4" w:space="0" w:color="auto"/>
                    <w:bottom w:val="nil"/>
                    <w:right w:val="nil"/>
                  </w:tcBorders>
                  <w:shd w:val="clear" w:color="auto" w:fill="auto"/>
                  <w:vAlign w:val="center"/>
                </w:tcPr>
                <w:p w14:paraId="09D50E18"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1894 </w:t>
                  </w:r>
                </w:p>
              </w:tc>
            </w:tr>
            <w:tr w:rsidR="00A41C5C" w:rsidRPr="00287D45" w14:paraId="657BC6C8" w14:textId="77777777" w:rsidTr="004543A5">
              <w:trPr>
                <w:cantSplit/>
                <w:trHeight w:val="374"/>
                <w:jc w:val="right"/>
              </w:trPr>
              <w:tc>
                <w:tcPr>
                  <w:tcW w:w="1701" w:type="dxa"/>
                  <w:tcBorders>
                    <w:left w:val="single" w:sz="4" w:space="0" w:color="auto"/>
                  </w:tcBorders>
                  <w:vAlign w:val="center"/>
                </w:tcPr>
                <w:p w14:paraId="4FA3F852"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昼间</w:t>
                  </w:r>
                  <w:r w:rsidRPr="006E2F8C">
                    <w:rPr>
                      <w:rFonts w:hint="eastAsia"/>
                      <w:kern w:val="0"/>
                      <w:sz w:val="21"/>
                      <w:szCs w:val="21"/>
                      <w:lang w:bidi="ar"/>
                    </w:rPr>
                    <w:t>(</w:t>
                  </w:r>
                  <w:r w:rsidRPr="006E2F8C">
                    <w:rPr>
                      <w:rFonts w:hint="eastAsia"/>
                      <w:kern w:val="0"/>
                      <w:sz w:val="21"/>
                      <w:szCs w:val="21"/>
                      <w:lang w:bidi="ar"/>
                    </w:rPr>
                    <w:t>辆</w:t>
                  </w:r>
                  <w:r w:rsidRPr="006E2F8C">
                    <w:rPr>
                      <w:kern w:val="0"/>
                      <w:sz w:val="21"/>
                      <w:szCs w:val="21"/>
                      <w:lang w:bidi="ar"/>
                    </w:rPr>
                    <w:t>/h</w:t>
                  </w:r>
                  <w:r w:rsidRPr="006E2F8C">
                    <w:rPr>
                      <w:rFonts w:hint="eastAsia"/>
                      <w:kern w:val="0"/>
                      <w:sz w:val="21"/>
                      <w:szCs w:val="21"/>
                      <w:lang w:bidi="ar"/>
                    </w:rPr>
                    <w:t>)</w:t>
                  </w:r>
                </w:p>
              </w:tc>
              <w:tc>
                <w:tcPr>
                  <w:tcW w:w="842" w:type="dxa"/>
                  <w:tcBorders>
                    <w:top w:val="single" w:sz="4" w:space="0" w:color="auto"/>
                    <w:left w:val="nil"/>
                    <w:bottom w:val="single" w:sz="4" w:space="0" w:color="auto"/>
                    <w:right w:val="single" w:sz="4" w:space="0" w:color="auto"/>
                  </w:tcBorders>
                  <w:shd w:val="clear" w:color="auto" w:fill="auto"/>
                  <w:vAlign w:val="center"/>
                </w:tcPr>
                <w:p w14:paraId="607A3C60"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324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C6B1FDE"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93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B25E31"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46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D44FC7"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542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052DD5"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155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BC021F"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77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AA2C82"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746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7A81D9"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213 </w:t>
                  </w:r>
                </w:p>
              </w:tc>
              <w:tc>
                <w:tcPr>
                  <w:tcW w:w="747" w:type="dxa"/>
                  <w:tcBorders>
                    <w:top w:val="single" w:sz="4" w:space="0" w:color="auto"/>
                    <w:left w:val="single" w:sz="4" w:space="0" w:color="auto"/>
                    <w:bottom w:val="single" w:sz="4" w:space="0" w:color="auto"/>
                    <w:right w:val="nil"/>
                  </w:tcBorders>
                  <w:shd w:val="clear" w:color="auto" w:fill="auto"/>
                  <w:vAlign w:val="center"/>
                </w:tcPr>
                <w:p w14:paraId="6AD416CE"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107 </w:t>
                  </w:r>
                </w:p>
              </w:tc>
            </w:tr>
            <w:tr w:rsidR="00A41C5C" w:rsidRPr="00287D45" w14:paraId="5C45FE94" w14:textId="77777777" w:rsidTr="004543A5">
              <w:trPr>
                <w:cantSplit/>
                <w:trHeight w:val="374"/>
                <w:jc w:val="right"/>
              </w:trPr>
              <w:tc>
                <w:tcPr>
                  <w:tcW w:w="1701" w:type="dxa"/>
                  <w:tcBorders>
                    <w:left w:val="single" w:sz="4" w:space="0" w:color="auto"/>
                    <w:bottom w:val="single" w:sz="4" w:space="0" w:color="auto"/>
                  </w:tcBorders>
                  <w:vAlign w:val="center"/>
                </w:tcPr>
                <w:p w14:paraId="5885E0DD"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夜间</w:t>
                  </w:r>
                  <w:r w:rsidRPr="006E2F8C">
                    <w:rPr>
                      <w:rFonts w:hint="eastAsia"/>
                      <w:kern w:val="0"/>
                      <w:sz w:val="21"/>
                      <w:szCs w:val="21"/>
                      <w:lang w:bidi="ar"/>
                    </w:rPr>
                    <w:t>(</w:t>
                  </w:r>
                  <w:r w:rsidRPr="006E2F8C">
                    <w:rPr>
                      <w:rFonts w:hint="eastAsia"/>
                      <w:kern w:val="0"/>
                      <w:sz w:val="21"/>
                      <w:szCs w:val="21"/>
                      <w:lang w:bidi="ar"/>
                    </w:rPr>
                    <w:t>辆</w:t>
                  </w:r>
                  <w:r w:rsidRPr="006E2F8C">
                    <w:rPr>
                      <w:kern w:val="0"/>
                      <w:sz w:val="21"/>
                      <w:szCs w:val="21"/>
                      <w:lang w:bidi="ar"/>
                    </w:rPr>
                    <w:t>/h</w:t>
                  </w:r>
                  <w:r w:rsidRPr="006E2F8C">
                    <w:rPr>
                      <w:rFonts w:hint="eastAsia"/>
                      <w:kern w:val="0"/>
                      <w:sz w:val="21"/>
                      <w:szCs w:val="21"/>
                      <w:lang w:bidi="ar"/>
                    </w:rPr>
                    <w:t>)</w:t>
                  </w:r>
                </w:p>
              </w:tc>
              <w:tc>
                <w:tcPr>
                  <w:tcW w:w="842" w:type="dxa"/>
                  <w:tcBorders>
                    <w:top w:val="single" w:sz="4" w:space="0" w:color="auto"/>
                    <w:left w:val="nil"/>
                    <w:bottom w:val="single" w:sz="4" w:space="0" w:color="auto"/>
                    <w:right w:val="single" w:sz="4" w:space="0" w:color="auto"/>
                  </w:tcBorders>
                  <w:shd w:val="clear" w:color="auto" w:fill="auto"/>
                  <w:vAlign w:val="center"/>
                </w:tcPr>
                <w:p w14:paraId="231061F1"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72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68A245B"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21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A18DAD"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10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C4FECA"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120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6F5629"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34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49475F"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17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43F79B"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166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7EC4F5"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47 </w:t>
                  </w:r>
                </w:p>
              </w:tc>
              <w:tc>
                <w:tcPr>
                  <w:tcW w:w="747" w:type="dxa"/>
                  <w:tcBorders>
                    <w:top w:val="single" w:sz="4" w:space="0" w:color="auto"/>
                    <w:left w:val="single" w:sz="4" w:space="0" w:color="auto"/>
                    <w:bottom w:val="single" w:sz="4" w:space="0" w:color="auto"/>
                    <w:right w:val="nil"/>
                  </w:tcBorders>
                  <w:shd w:val="clear" w:color="auto" w:fill="auto"/>
                  <w:vAlign w:val="center"/>
                </w:tcPr>
                <w:p w14:paraId="4056C811" w14:textId="77777777" w:rsidR="00A41C5C" w:rsidRPr="006E2F8C" w:rsidRDefault="00A41C5C" w:rsidP="00A41C5C">
                  <w:pPr>
                    <w:widowControl/>
                    <w:jc w:val="center"/>
                    <w:textAlignment w:val="center"/>
                    <w:rPr>
                      <w:kern w:val="0"/>
                      <w:sz w:val="21"/>
                      <w:szCs w:val="21"/>
                      <w:lang w:bidi="ar"/>
                    </w:rPr>
                  </w:pPr>
                  <w:r w:rsidRPr="006E2F8C">
                    <w:rPr>
                      <w:rFonts w:hint="eastAsia"/>
                      <w:kern w:val="0"/>
                      <w:sz w:val="21"/>
                      <w:szCs w:val="21"/>
                      <w:lang w:bidi="ar"/>
                    </w:rPr>
                    <w:t xml:space="preserve">24 </w:t>
                  </w:r>
                </w:p>
              </w:tc>
            </w:tr>
          </w:tbl>
          <w:p w14:paraId="62AA9336" w14:textId="1CB81F71" w:rsidR="00E968F8" w:rsidRDefault="00B0101C">
            <w:pPr>
              <w:ind w:firstLineChars="200" w:firstLine="482"/>
              <w:rPr>
                <w:b/>
                <w:bCs/>
                <w:kern w:val="0"/>
                <w:sz w:val="24"/>
              </w:rPr>
            </w:pPr>
            <w:r>
              <w:rPr>
                <w:rFonts w:hint="eastAsia"/>
                <w:b/>
                <w:bCs/>
                <w:kern w:val="0"/>
                <w:sz w:val="24"/>
              </w:rPr>
              <w:t>十、</w:t>
            </w:r>
            <w:r w:rsidR="00531890">
              <w:rPr>
                <w:b/>
                <w:bCs/>
                <w:kern w:val="0"/>
                <w:sz w:val="24"/>
              </w:rPr>
              <w:t>项目进度安排</w:t>
            </w:r>
          </w:p>
          <w:p w14:paraId="44DE63C5" w14:textId="4ED5B193" w:rsidR="00E968F8" w:rsidRPr="00B037A3" w:rsidRDefault="00B037A3" w:rsidP="00B037A3">
            <w:pPr>
              <w:ind w:firstLineChars="200" w:firstLine="480"/>
              <w:rPr>
                <w:color w:val="000000"/>
                <w:sz w:val="24"/>
              </w:rPr>
            </w:pPr>
            <w:r w:rsidRPr="00B037A3">
              <w:rPr>
                <w:rFonts w:hint="eastAsia"/>
                <w:color w:val="000000"/>
                <w:sz w:val="24"/>
              </w:rPr>
              <w:t>根据项目的具体情况，预计本项目建设工期为</w:t>
            </w:r>
            <w:r w:rsidRPr="00B037A3">
              <w:rPr>
                <w:color w:val="000000"/>
                <w:sz w:val="24"/>
              </w:rPr>
              <w:t xml:space="preserve">24 </w:t>
            </w:r>
            <w:proofErr w:type="gramStart"/>
            <w:r w:rsidRPr="00B037A3">
              <w:rPr>
                <w:rFonts w:hint="eastAsia"/>
                <w:color w:val="000000"/>
                <w:sz w:val="24"/>
              </w:rPr>
              <w:t>个</w:t>
            </w:r>
            <w:proofErr w:type="gramEnd"/>
            <w:r w:rsidRPr="00B037A3">
              <w:rPr>
                <w:rFonts w:hint="eastAsia"/>
                <w:color w:val="000000"/>
                <w:sz w:val="24"/>
              </w:rPr>
              <w:t>月，从</w:t>
            </w:r>
            <w:r w:rsidRPr="00B037A3">
              <w:rPr>
                <w:color w:val="000000"/>
                <w:sz w:val="24"/>
              </w:rPr>
              <w:t xml:space="preserve">2019 </w:t>
            </w:r>
            <w:r w:rsidRPr="00B037A3">
              <w:rPr>
                <w:rFonts w:hint="eastAsia"/>
                <w:color w:val="000000"/>
                <w:sz w:val="24"/>
              </w:rPr>
              <w:t>年</w:t>
            </w:r>
            <w:r w:rsidRPr="00B037A3">
              <w:rPr>
                <w:color w:val="000000"/>
                <w:sz w:val="24"/>
              </w:rPr>
              <w:t>10</w:t>
            </w:r>
            <w:r w:rsidRPr="00B037A3">
              <w:rPr>
                <w:rFonts w:hint="eastAsia"/>
                <w:color w:val="000000"/>
                <w:sz w:val="24"/>
              </w:rPr>
              <w:t>月初开始，到</w:t>
            </w:r>
            <w:r w:rsidRPr="00B037A3">
              <w:rPr>
                <w:color w:val="000000"/>
                <w:sz w:val="24"/>
              </w:rPr>
              <w:t xml:space="preserve">2021 </w:t>
            </w:r>
            <w:r w:rsidRPr="00B037A3">
              <w:rPr>
                <w:rFonts w:hint="eastAsia"/>
                <w:color w:val="000000"/>
                <w:sz w:val="24"/>
              </w:rPr>
              <w:t>年</w:t>
            </w:r>
            <w:r w:rsidRPr="00B037A3">
              <w:rPr>
                <w:color w:val="000000"/>
                <w:sz w:val="24"/>
              </w:rPr>
              <w:t xml:space="preserve">9 </w:t>
            </w:r>
            <w:r w:rsidRPr="00B037A3">
              <w:rPr>
                <w:rFonts w:hint="eastAsia"/>
                <w:color w:val="000000"/>
                <w:sz w:val="24"/>
              </w:rPr>
              <w:t>月底竣工。</w:t>
            </w:r>
          </w:p>
          <w:p w14:paraId="22A65EA6" w14:textId="777BC97B" w:rsidR="00E968F8" w:rsidRDefault="00B0101C">
            <w:pPr>
              <w:tabs>
                <w:tab w:val="left" w:pos="5790"/>
              </w:tabs>
              <w:ind w:firstLineChars="200" w:firstLine="482"/>
              <w:rPr>
                <w:b/>
                <w:bCs/>
                <w:kern w:val="0"/>
                <w:sz w:val="24"/>
              </w:rPr>
            </w:pPr>
            <w:r>
              <w:rPr>
                <w:rFonts w:hint="eastAsia"/>
                <w:b/>
                <w:bCs/>
                <w:kern w:val="0"/>
                <w:sz w:val="24"/>
              </w:rPr>
              <w:t>十一、</w:t>
            </w:r>
            <w:r w:rsidR="00531890">
              <w:rPr>
                <w:rFonts w:hint="eastAsia"/>
                <w:b/>
                <w:bCs/>
                <w:kern w:val="0"/>
                <w:sz w:val="24"/>
              </w:rPr>
              <w:t>投资估算</w:t>
            </w:r>
            <w:r w:rsidR="00531890">
              <w:rPr>
                <w:b/>
                <w:bCs/>
                <w:kern w:val="0"/>
                <w:sz w:val="24"/>
              </w:rPr>
              <w:tab/>
            </w:r>
          </w:p>
          <w:p w14:paraId="6389D73A" w14:textId="7820D86C" w:rsidR="00E968F8" w:rsidRPr="00B037A3" w:rsidRDefault="00B037A3" w:rsidP="00B037A3">
            <w:pPr>
              <w:ind w:firstLineChars="200" w:firstLine="480"/>
              <w:rPr>
                <w:rFonts w:ascii="宋体" w:cs="宋体"/>
                <w:kern w:val="0"/>
                <w:sz w:val="28"/>
                <w:szCs w:val="28"/>
              </w:rPr>
            </w:pPr>
            <w:r w:rsidRPr="00CF2067">
              <w:rPr>
                <w:rFonts w:hint="eastAsia"/>
                <w:sz w:val="24"/>
              </w:rPr>
              <w:t>本项目总投资约为</w:t>
            </w:r>
            <w:r w:rsidR="00B0101C" w:rsidRPr="00CF2067">
              <w:rPr>
                <w:rFonts w:hint="eastAsia"/>
                <w:sz w:val="24"/>
              </w:rPr>
              <w:t>21576</w:t>
            </w:r>
            <w:r w:rsidRPr="00CF2067">
              <w:rPr>
                <w:rFonts w:hint="eastAsia"/>
                <w:sz w:val="24"/>
              </w:rPr>
              <w:t>万元，</w:t>
            </w:r>
            <w:r w:rsidR="00B0101C" w:rsidRPr="00CF2067">
              <w:rPr>
                <w:rFonts w:hint="eastAsia"/>
                <w:sz w:val="24"/>
              </w:rPr>
              <w:t>资金来源</w:t>
            </w:r>
            <w:r w:rsidR="00CF2067" w:rsidRPr="00CF2067">
              <w:rPr>
                <w:rFonts w:hint="eastAsia"/>
                <w:sz w:val="24"/>
              </w:rPr>
              <w:t>为</w:t>
            </w:r>
            <w:r w:rsidRPr="00CF2067">
              <w:rPr>
                <w:rFonts w:hint="eastAsia"/>
                <w:sz w:val="24"/>
              </w:rPr>
              <w:t>建设单位自筹</w:t>
            </w:r>
            <w:r w:rsidR="00CF2067" w:rsidRPr="00CF2067">
              <w:rPr>
                <w:rFonts w:hint="eastAsia"/>
                <w:sz w:val="24"/>
              </w:rPr>
              <w:t>和</w:t>
            </w:r>
            <w:r w:rsidRPr="00CF2067">
              <w:rPr>
                <w:rFonts w:hint="eastAsia"/>
                <w:sz w:val="24"/>
              </w:rPr>
              <w:t>银行贷款。</w:t>
            </w:r>
          </w:p>
        </w:tc>
      </w:tr>
      <w:tr w:rsidR="00E968F8" w14:paraId="5B3B6956" w14:textId="77777777">
        <w:trPr>
          <w:trHeight w:val="5385"/>
          <w:jc w:val="center"/>
        </w:trPr>
        <w:tc>
          <w:tcPr>
            <w:tcW w:w="9186" w:type="dxa"/>
            <w:gridSpan w:val="8"/>
            <w:tcBorders>
              <w:bottom w:val="single" w:sz="4" w:space="0" w:color="auto"/>
            </w:tcBorders>
          </w:tcPr>
          <w:p w14:paraId="7970A1EF" w14:textId="77777777" w:rsidR="00E968F8" w:rsidRDefault="00531890" w:rsidP="00262338">
            <w:pPr>
              <w:jc w:val="left"/>
              <w:rPr>
                <w:rFonts w:cs="宋体"/>
                <w:b/>
                <w:bCs/>
                <w:sz w:val="24"/>
              </w:rPr>
            </w:pPr>
            <w:r>
              <w:rPr>
                <w:rFonts w:cs="宋体" w:hint="eastAsia"/>
                <w:b/>
                <w:bCs/>
                <w:sz w:val="24"/>
              </w:rPr>
              <w:lastRenderedPageBreak/>
              <w:t>与本项目有关的原有污染情况及主要环境问题</w:t>
            </w:r>
          </w:p>
          <w:p w14:paraId="788F3C29" w14:textId="77777777" w:rsidR="00CF2067" w:rsidRDefault="00CF2067" w:rsidP="00262338">
            <w:pPr>
              <w:ind w:firstLineChars="200" w:firstLine="480"/>
              <w:jc w:val="left"/>
              <w:rPr>
                <w:sz w:val="24"/>
              </w:rPr>
            </w:pPr>
            <w:r>
              <w:rPr>
                <w:rFonts w:hint="eastAsia"/>
                <w:sz w:val="24"/>
              </w:rPr>
              <w:t>湖南景玺环保科技有限公司于</w:t>
            </w:r>
            <w:r>
              <w:rPr>
                <w:rFonts w:hint="eastAsia"/>
                <w:sz w:val="24"/>
              </w:rPr>
              <w:t>2019</w:t>
            </w:r>
            <w:r>
              <w:rPr>
                <w:rFonts w:hint="eastAsia"/>
                <w:sz w:val="24"/>
              </w:rPr>
              <w:t>年</w:t>
            </w:r>
            <w:r>
              <w:rPr>
                <w:rFonts w:hint="eastAsia"/>
                <w:sz w:val="24"/>
              </w:rPr>
              <w:t>5</w:t>
            </w:r>
            <w:r>
              <w:rPr>
                <w:rFonts w:hint="eastAsia"/>
                <w:sz w:val="24"/>
              </w:rPr>
              <w:t>月完成了</w:t>
            </w:r>
            <w:r w:rsidRPr="00FC1507">
              <w:rPr>
                <w:rFonts w:hint="eastAsia"/>
                <w:sz w:val="24"/>
              </w:rPr>
              <w:t>《</w:t>
            </w:r>
            <w:r w:rsidRPr="00FC1507">
              <w:rPr>
                <w:sz w:val="24"/>
              </w:rPr>
              <w:t>拟建株洲市清水塘生态新城</w:t>
            </w:r>
            <w:proofErr w:type="gramStart"/>
            <w:r w:rsidRPr="00FC1507">
              <w:rPr>
                <w:rFonts w:hint="eastAsia"/>
                <w:sz w:val="24"/>
              </w:rPr>
              <w:t>霞湾路</w:t>
            </w:r>
            <w:proofErr w:type="gramEnd"/>
            <w:r w:rsidRPr="00FC1507">
              <w:rPr>
                <w:sz w:val="24"/>
              </w:rPr>
              <w:t>(</w:t>
            </w:r>
            <w:r w:rsidRPr="00FC1507">
              <w:rPr>
                <w:rFonts w:hint="eastAsia"/>
                <w:sz w:val="24"/>
              </w:rPr>
              <w:t>清湖路</w:t>
            </w:r>
            <w:r w:rsidRPr="00FC1507">
              <w:rPr>
                <w:sz w:val="24"/>
              </w:rPr>
              <w:t>-</w:t>
            </w:r>
            <w:r w:rsidRPr="00FC1507">
              <w:rPr>
                <w:rFonts w:hint="eastAsia"/>
                <w:sz w:val="24"/>
              </w:rPr>
              <w:t>铜霞</w:t>
            </w:r>
            <w:r w:rsidRPr="00FC1507">
              <w:rPr>
                <w:sz w:val="24"/>
              </w:rPr>
              <w:t>路</w:t>
            </w:r>
            <w:r w:rsidRPr="00FC1507">
              <w:rPr>
                <w:sz w:val="24"/>
              </w:rPr>
              <w:t>)</w:t>
            </w:r>
            <w:r w:rsidRPr="00FC1507">
              <w:rPr>
                <w:sz w:val="24"/>
              </w:rPr>
              <w:t>场地环境调查</w:t>
            </w:r>
            <w:r w:rsidRPr="00FC1507">
              <w:rPr>
                <w:rFonts w:hint="eastAsia"/>
                <w:sz w:val="24"/>
              </w:rPr>
              <w:t>报告》</w:t>
            </w:r>
            <w:r>
              <w:rPr>
                <w:rFonts w:hint="eastAsia"/>
                <w:sz w:val="24"/>
              </w:rPr>
              <w:t>，该场地调查范围包括了本项目占地范围。本项目场地利用现状及场地环境质量引用《</w:t>
            </w:r>
            <w:r>
              <w:rPr>
                <w:sz w:val="24"/>
              </w:rPr>
              <w:t>拟建株洲市清水塘生态新城</w:t>
            </w:r>
            <w:proofErr w:type="gramStart"/>
            <w:r>
              <w:rPr>
                <w:rFonts w:hint="eastAsia"/>
                <w:sz w:val="24"/>
              </w:rPr>
              <w:t>霞湾路</w:t>
            </w:r>
            <w:proofErr w:type="gramEnd"/>
            <w:r>
              <w:rPr>
                <w:sz w:val="24"/>
              </w:rPr>
              <w:t>(</w:t>
            </w:r>
            <w:r>
              <w:rPr>
                <w:rFonts w:hint="eastAsia"/>
                <w:sz w:val="24"/>
              </w:rPr>
              <w:t>清湖路</w:t>
            </w:r>
            <w:r>
              <w:rPr>
                <w:sz w:val="24"/>
              </w:rPr>
              <w:t>-</w:t>
            </w:r>
            <w:r>
              <w:rPr>
                <w:rFonts w:hint="eastAsia"/>
                <w:sz w:val="24"/>
              </w:rPr>
              <w:t>铜霞</w:t>
            </w:r>
            <w:r>
              <w:rPr>
                <w:sz w:val="24"/>
              </w:rPr>
              <w:t>路</w:t>
            </w:r>
            <w:r>
              <w:rPr>
                <w:sz w:val="24"/>
              </w:rPr>
              <w:t>)</w:t>
            </w:r>
            <w:r>
              <w:rPr>
                <w:sz w:val="24"/>
              </w:rPr>
              <w:t>场地环境调查</w:t>
            </w:r>
            <w:r>
              <w:rPr>
                <w:rFonts w:hint="eastAsia"/>
                <w:sz w:val="24"/>
              </w:rPr>
              <w:t>报告》中相关内容。</w:t>
            </w:r>
          </w:p>
          <w:p w14:paraId="0A3F0954" w14:textId="4D960FA6" w:rsidR="004543A5" w:rsidRPr="00CF2067" w:rsidRDefault="00CF2067" w:rsidP="00262338">
            <w:pPr>
              <w:ind w:firstLineChars="200" w:firstLine="482"/>
              <w:jc w:val="left"/>
              <w:rPr>
                <w:b/>
                <w:bCs/>
                <w:sz w:val="24"/>
              </w:rPr>
            </w:pPr>
            <w:bookmarkStart w:id="1" w:name="_Hlk14083215"/>
            <w:r w:rsidRPr="00CF2067">
              <w:rPr>
                <w:rFonts w:hint="eastAsia"/>
                <w:b/>
                <w:bCs/>
                <w:sz w:val="24"/>
              </w:rPr>
              <w:t>一</w:t>
            </w:r>
            <w:r w:rsidR="00F12803" w:rsidRPr="00CF2067">
              <w:rPr>
                <w:rFonts w:hint="eastAsia"/>
                <w:b/>
                <w:bCs/>
                <w:sz w:val="24"/>
              </w:rPr>
              <w:t>、场地利用现状</w:t>
            </w:r>
          </w:p>
          <w:p w14:paraId="73195DA7" w14:textId="77777777" w:rsidR="00CF2067" w:rsidRPr="0017342B" w:rsidRDefault="00FC1BDD" w:rsidP="00262338">
            <w:pPr>
              <w:ind w:firstLineChars="200" w:firstLine="480"/>
              <w:jc w:val="left"/>
              <w:rPr>
                <w:sz w:val="24"/>
                <w:u w:val="single"/>
              </w:rPr>
            </w:pPr>
            <w:r w:rsidRPr="0017342B">
              <w:rPr>
                <w:sz w:val="24"/>
                <w:u w:val="single"/>
              </w:rPr>
              <w:t>根据《拟建株洲市清水塘生态新城</w:t>
            </w:r>
            <w:proofErr w:type="gramStart"/>
            <w:r w:rsidRPr="0017342B">
              <w:rPr>
                <w:sz w:val="24"/>
                <w:u w:val="single"/>
              </w:rPr>
              <w:t>霞湾路</w:t>
            </w:r>
            <w:proofErr w:type="gramEnd"/>
            <w:r w:rsidRPr="0017342B">
              <w:rPr>
                <w:sz w:val="24"/>
                <w:u w:val="single"/>
              </w:rPr>
              <w:t>(</w:t>
            </w:r>
            <w:r w:rsidRPr="0017342B">
              <w:rPr>
                <w:sz w:val="24"/>
                <w:u w:val="single"/>
              </w:rPr>
              <w:t>清湖路</w:t>
            </w:r>
            <w:r w:rsidRPr="0017342B">
              <w:rPr>
                <w:sz w:val="24"/>
                <w:u w:val="single"/>
              </w:rPr>
              <w:t>-</w:t>
            </w:r>
            <w:r w:rsidRPr="0017342B">
              <w:rPr>
                <w:sz w:val="24"/>
                <w:u w:val="single"/>
              </w:rPr>
              <w:t>铜霞路</w:t>
            </w:r>
            <w:r w:rsidRPr="0017342B">
              <w:rPr>
                <w:sz w:val="24"/>
                <w:u w:val="single"/>
              </w:rPr>
              <w:t>)</w:t>
            </w:r>
            <w:r w:rsidRPr="0017342B">
              <w:rPr>
                <w:sz w:val="24"/>
                <w:u w:val="single"/>
              </w:rPr>
              <w:t>场地环境调查报告》，</w:t>
            </w:r>
            <w:r w:rsidR="00CF2067" w:rsidRPr="0017342B">
              <w:rPr>
                <w:sz w:val="24"/>
                <w:u w:val="single"/>
              </w:rPr>
              <w:t>场地沿线路</w:t>
            </w:r>
            <w:proofErr w:type="gramStart"/>
            <w:r w:rsidR="00CF2067" w:rsidRPr="0017342B">
              <w:rPr>
                <w:sz w:val="24"/>
                <w:u w:val="single"/>
              </w:rPr>
              <w:t>经铜霞</w:t>
            </w:r>
            <w:proofErr w:type="gramEnd"/>
            <w:r w:rsidR="00CF2067" w:rsidRPr="0017342B">
              <w:rPr>
                <w:sz w:val="24"/>
                <w:u w:val="single"/>
              </w:rPr>
              <w:t>片区居住区、株洲</w:t>
            </w:r>
            <w:proofErr w:type="gramStart"/>
            <w:r w:rsidR="00CF2067" w:rsidRPr="0017342B">
              <w:rPr>
                <w:sz w:val="24"/>
                <w:u w:val="single"/>
              </w:rPr>
              <w:t>市霞湾建材</w:t>
            </w:r>
            <w:proofErr w:type="gramEnd"/>
            <w:r w:rsidR="00CF2067" w:rsidRPr="0017342B">
              <w:rPr>
                <w:sz w:val="24"/>
                <w:u w:val="single"/>
              </w:rPr>
              <w:t>有限责任公司、</w:t>
            </w:r>
            <w:proofErr w:type="gramStart"/>
            <w:r w:rsidR="00CF2067" w:rsidRPr="0017342B">
              <w:rPr>
                <w:sz w:val="24"/>
                <w:u w:val="single"/>
              </w:rPr>
              <w:t>老霞湾</w:t>
            </w:r>
            <w:proofErr w:type="gramEnd"/>
            <w:r w:rsidR="00CF2067" w:rsidRPr="0017342B">
              <w:rPr>
                <w:sz w:val="24"/>
                <w:u w:val="single"/>
              </w:rPr>
              <w:t>港治理区</w:t>
            </w:r>
            <w:proofErr w:type="gramStart"/>
            <w:r w:rsidR="00CF2067" w:rsidRPr="0017342B">
              <w:rPr>
                <w:sz w:val="24"/>
                <w:u w:val="single"/>
              </w:rPr>
              <w:t>及铜塘湾</w:t>
            </w:r>
            <w:proofErr w:type="gramEnd"/>
            <w:r w:rsidR="00CF2067" w:rsidRPr="0017342B">
              <w:rPr>
                <w:sz w:val="24"/>
                <w:u w:val="single"/>
              </w:rPr>
              <w:t>片区居民区。</w:t>
            </w:r>
            <w:r w:rsidR="00FC1507" w:rsidRPr="0017342B">
              <w:rPr>
                <w:sz w:val="24"/>
                <w:u w:val="single"/>
              </w:rPr>
              <w:t>本项目占地区域可分为三个区段，</w:t>
            </w:r>
            <w:r w:rsidR="00FC1507" w:rsidRPr="0017342B">
              <w:rPr>
                <w:sz w:val="24"/>
                <w:u w:val="single"/>
              </w:rPr>
              <w:t>AA—BB</w:t>
            </w:r>
            <w:r w:rsidR="00FC1507" w:rsidRPr="0017342B">
              <w:rPr>
                <w:sz w:val="24"/>
                <w:u w:val="single"/>
              </w:rPr>
              <w:t>、</w:t>
            </w:r>
            <w:r w:rsidR="00FC1507" w:rsidRPr="0017342B">
              <w:rPr>
                <w:sz w:val="24"/>
                <w:u w:val="single"/>
              </w:rPr>
              <w:t>BB—CC</w:t>
            </w:r>
            <w:r w:rsidR="00FC1507" w:rsidRPr="0017342B">
              <w:rPr>
                <w:sz w:val="24"/>
                <w:u w:val="single"/>
              </w:rPr>
              <w:t>、</w:t>
            </w:r>
            <w:r w:rsidR="00FC1507" w:rsidRPr="0017342B">
              <w:rPr>
                <w:sz w:val="24"/>
                <w:u w:val="single"/>
              </w:rPr>
              <w:t>CC—DD</w:t>
            </w:r>
            <w:r w:rsidR="00FC1507" w:rsidRPr="0017342B">
              <w:rPr>
                <w:sz w:val="24"/>
                <w:u w:val="single"/>
              </w:rPr>
              <w:t>区段。</w:t>
            </w:r>
          </w:p>
          <w:p w14:paraId="0AF72BE1" w14:textId="702FC159" w:rsidR="00FC1507" w:rsidRPr="0017342B" w:rsidRDefault="00FC1507" w:rsidP="00262338">
            <w:pPr>
              <w:ind w:firstLineChars="200" w:firstLine="480"/>
              <w:jc w:val="left"/>
              <w:rPr>
                <w:sz w:val="24"/>
                <w:u w:val="single"/>
              </w:rPr>
            </w:pPr>
            <w:r w:rsidRPr="0017342B">
              <w:rPr>
                <w:sz w:val="24"/>
                <w:u w:val="single"/>
              </w:rPr>
              <w:t>（</w:t>
            </w:r>
            <w:r w:rsidRPr="0017342B">
              <w:rPr>
                <w:sz w:val="24"/>
                <w:u w:val="single"/>
              </w:rPr>
              <w:t>1</w:t>
            </w:r>
            <w:r w:rsidRPr="0017342B">
              <w:rPr>
                <w:sz w:val="24"/>
                <w:u w:val="single"/>
              </w:rPr>
              <w:t>）</w:t>
            </w:r>
            <w:r w:rsidRPr="0017342B">
              <w:rPr>
                <w:sz w:val="24"/>
                <w:u w:val="single"/>
              </w:rPr>
              <w:t>AA—BB</w:t>
            </w:r>
            <w:r w:rsidRPr="0017342B">
              <w:rPr>
                <w:sz w:val="24"/>
                <w:u w:val="single"/>
              </w:rPr>
              <w:t>区段</w:t>
            </w:r>
          </w:p>
          <w:p w14:paraId="0559ABB9" w14:textId="7AE00B66" w:rsidR="00495108" w:rsidRPr="0017342B" w:rsidRDefault="00CF2067" w:rsidP="00262338">
            <w:pPr>
              <w:ind w:firstLineChars="200" w:firstLine="480"/>
              <w:jc w:val="left"/>
              <w:rPr>
                <w:sz w:val="24"/>
                <w:u w:val="single"/>
              </w:rPr>
            </w:pPr>
            <w:r w:rsidRPr="0017342B">
              <w:rPr>
                <w:sz w:val="24"/>
                <w:u w:val="single"/>
              </w:rPr>
              <w:t>AA—BB</w:t>
            </w:r>
            <w:r w:rsidRPr="0017342B">
              <w:rPr>
                <w:sz w:val="24"/>
                <w:u w:val="single"/>
              </w:rPr>
              <w:t>区段，长度为</w:t>
            </w:r>
            <w:r w:rsidRPr="0017342B">
              <w:rPr>
                <w:sz w:val="24"/>
                <w:u w:val="single"/>
              </w:rPr>
              <w:t>0.367Km</w:t>
            </w:r>
            <w:r w:rsidRPr="0017342B">
              <w:rPr>
                <w:sz w:val="24"/>
                <w:u w:val="single"/>
              </w:rPr>
              <w:t>，</w:t>
            </w:r>
            <w:proofErr w:type="gramStart"/>
            <w:r w:rsidRPr="0017342B">
              <w:rPr>
                <w:sz w:val="24"/>
                <w:u w:val="single"/>
              </w:rPr>
              <w:t>途径</w:t>
            </w:r>
            <w:r w:rsidR="00E24F69" w:rsidRPr="0017342B">
              <w:rPr>
                <w:rFonts w:hint="eastAsia"/>
                <w:sz w:val="24"/>
                <w:u w:val="single"/>
              </w:rPr>
              <w:t>铜霞片区</w:t>
            </w:r>
            <w:proofErr w:type="gramEnd"/>
            <w:r w:rsidR="00E24F69" w:rsidRPr="0017342B">
              <w:rPr>
                <w:rFonts w:hint="eastAsia"/>
                <w:sz w:val="24"/>
                <w:u w:val="single"/>
              </w:rPr>
              <w:t>居民区以及</w:t>
            </w:r>
            <w:r w:rsidRPr="0017342B">
              <w:rPr>
                <w:sz w:val="24"/>
                <w:u w:val="single"/>
              </w:rPr>
              <w:t>株洲</w:t>
            </w:r>
            <w:proofErr w:type="gramStart"/>
            <w:r w:rsidRPr="0017342B">
              <w:rPr>
                <w:sz w:val="24"/>
                <w:u w:val="single"/>
              </w:rPr>
              <w:t>市霞湾建材</w:t>
            </w:r>
            <w:proofErr w:type="gramEnd"/>
            <w:r w:rsidRPr="0017342B">
              <w:rPr>
                <w:sz w:val="24"/>
                <w:u w:val="single"/>
              </w:rPr>
              <w:t>有限公司（以下简称</w:t>
            </w:r>
            <w:r w:rsidRPr="0017342B">
              <w:rPr>
                <w:sz w:val="24"/>
                <w:u w:val="single"/>
              </w:rPr>
              <w:t>“</w:t>
            </w:r>
            <w:r w:rsidRPr="0017342B">
              <w:rPr>
                <w:sz w:val="24"/>
                <w:u w:val="single"/>
              </w:rPr>
              <w:t>霞湾建材</w:t>
            </w:r>
            <w:r w:rsidRPr="0017342B">
              <w:rPr>
                <w:sz w:val="24"/>
                <w:u w:val="single"/>
              </w:rPr>
              <w:t>”</w:t>
            </w:r>
            <w:r w:rsidRPr="0017342B">
              <w:rPr>
                <w:sz w:val="24"/>
                <w:u w:val="single"/>
              </w:rPr>
              <w:t>）</w:t>
            </w:r>
            <w:r w:rsidR="00495108" w:rsidRPr="0017342B">
              <w:rPr>
                <w:rFonts w:hint="eastAsia"/>
                <w:sz w:val="24"/>
                <w:u w:val="single"/>
              </w:rPr>
              <w:t>。</w:t>
            </w:r>
          </w:p>
          <w:p w14:paraId="22339163" w14:textId="11BF4426" w:rsidR="00E24F69" w:rsidRPr="0017342B" w:rsidRDefault="00E24F69" w:rsidP="00262338">
            <w:pPr>
              <w:ind w:firstLineChars="200" w:firstLine="480"/>
              <w:jc w:val="left"/>
              <w:rPr>
                <w:sz w:val="24"/>
                <w:u w:val="single"/>
              </w:rPr>
            </w:pPr>
            <w:r w:rsidRPr="0017342B">
              <w:rPr>
                <w:rFonts w:hint="eastAsia"/>
                <w:sz w:val="24"/>
                <w:u w:val="single"/>
              </w:rPr>
              <w:t>该区域内住户均已搬迁拆除。</w:t>
            </w:r>
          </w:p>
          <w:p w14:paraId="3B9B93B0" w14:textId="5BBAA407" w:rsidR="00495108" w:rsidRPr="0017342B" w:rsidRDefault="00CF2067" w:rsidP="00262338">
            <w:pPr>
              <w:ind w:firstLineChars="200" w:firstLine="480"/>
              <w:jc w:val="left"/>
              <w:rPr>
                <w:sz w:val="24"/>
                <w:u w:val="single"/>
              </w:rPr>
            </w:pPr>
            <w:r w:rsidRPr="0017342B">
              <w:rPr>
                <w:sz w:val="24"/>
                <w:u w:val="single"/>
              </w:rPr>
              <w:t>本项目场地主要</w:t>
            </w:r>
            <w:proofErr w:type="gramStart"/>
            <w:r w:rsidRPr="0017342B">
              <w:rPr>
                <w:sz w:val="24"/>
                <w:u w:val="single"/>
              </w:rPr>
              <w:t>经过霞湾建材</w:t>
            </w:r>
            <w:proofErr w:type="gramEnd"/>
            <w:r w:rsidRPr="0017342B">
              <w:rPr>
                <w:sz w:val="24"/>
                <w:u w:val="single"/>
              </w:rPr>
              <w:t>的仓储库及粉煤灰堆场，</w:t>
            </w:r>
            <w:r w:rsidR="00495108" w:rsidRPr="0017342B">
              <w:rPr>
                <w:sz w:val="24"/>
                <w:u w:val="single"/>
              </w:rPr>
              <w:t>其中仓储库在本区段面积为</w:t>
            </w:r>
            <w:r w:rsidR="00495108" w:rsidRPr="0017342B">
              <w:rPr>
                <w:sz w:val="24"/>
                <w:u w:val="single"/>
              </w:rPr>
              <w:t>2573.7</w:t>
            </w:r>
            <w:r w:rsidR="00495108" w:rsidRPr="0017342B">
              <w:rPr>
                <w:sz w:val="24"/>
                <w:u w:val="single"/>
              </w:rPr>
              <w:t>㎡，仓储</w:t>
            </w:r>
            <w:proofErr w:type="gramStart"/>
            <w:r w:rsidR="00495108" w:rsidRPr="0017342B">
              <w:rPr>
                <w:sz w:val="24"/>
                <w:u w:val="single"/>
              </w:rPr>
              <w:t>库已经</w:t>
            </w:r>
            <w:proofErr w:type="gramEnd"/>
            <w:r w:rsidR="00495108" w:rsidRPr="0017342B">
              <w:rPr>
                <w:sz w:val="24"/>
                <w:u w:val="single"/>
              </w:rPr>
              <w:t>作为清水塘地区</w:t>
            </w:r>
            <w:proofErr w:type="gramStart"/>
            <w:r w:rsidR="00495108" w:rsidRPr="0017342B">
              <w:rPr>
                <w:sz w:val="24"/>
                <w:u w:val="single"/>
              </w:rPr>
              <w:t>清水湖</w:t>
            </w:r>
            <w:proofErr w:type="gramEnd"/>
            <w:r w:rsidR="00495108" w:rsidRPr="0017342B">
              <w:rPr>
                <w:sz w:val="24"/>
                <w:u w:val="single"/>
              </w:rPr>
              <w:t>片区土壤治理暂存场所，场地边坡敷设</w:t>
            </w:r>
            <w:r w:rsidR="00495108" w:rsidRPr="0017342B">
              <w:rPr>
                <w:sz w:val="24"/>
                <w:u w:val="single"/>
              </w:rPr>
              <w:t>200mm</w:t>
            </w:r>
            <w:proofErr w:type="gramStart"/>
            <w:r w:rsidR="00495108" w:rsidRPr="0017342B">
              <w:rPr>
                <w:sz w:val="24"/>
                <w:u w:val="single"/>
              </w:rPr>
              <w:t>厚素混凝土</w:t>
            </w:r>
            <w:proofErr w:type="gramEnd"/>
            <w:r w:rsidR="00495108" w:rsidRPr="0017342B">
              <w:rPr>
                <w:sz w:val="24"/>
                <w:u w:val="single"/>
              </w:rPr>
              <w:t>，已做好防渗措施，硬化地面防渗性能达到相当渗透系数</w:t>
            </w:r>
            <w:r w:rsidR="00495108" w:rsidRPr="0017342B">
              <w:rPr>
                <w:sz w:val="24"/>
                <w:u w:val="single"/>
              </w:rPr>
              <w:t>1.0×10</w:t>
            </w:r>
            <w:r w:rsidR="00495108" w:rsidRPr="0017342B">
              <w:rPr>
                <w:sz w:val="24"/>
                <w:u w:val="single"/>
                <w:vertAlign w:val="superscript"/>
              </w:rPr>
              <w:t>-7</w:t>
            </w:r>
            <w:r w:rsidR="00495108" w:rsidRPr="0017342B">
              <w:rPr>
                <w:sz w:val="24"/>
                <w:u w:val="single"/>
              </w:rPr>
              <w:t>cm/s</w:t>
            </w:r>
            <w:r w:rsidR="00495108" w:rsidRPr="0017342B">
              <w:rPr>
                <w:sz w:val="24"/>
                <w:u w:val="single"/>
              </w:rPr>
              <w:t>和厚度</w:t>
            </w:r>
            <w:r w:rsidR="00495108" w:rsidRPr="0017342B">
              <w:rPr>
                <w:sz w:val="24"/>
                <w:u w:val="single"/>
              </w:rPr>
              <w:t>1.5m</w:t>
            </w:r>
            <w:r w:rsidR="00495108" w:rsidRPr="0017342B">
              <w:rPr>
                <w:sz w:val="24"/>
                <w:u w:val="single"/>
              </w:rPr>
              <w:t>的粘土层的防渗性能，且配套设置渗滤液收集系统。根据现场踏勘，暂存场地面防渗层未出现破损现象，目前堆放了大量已经处理的土壤及底泥。</w:t>
            </w:r>
          </w:p>
          <w:p w14:paraId="5A7D8CFF" w14:textId="77777777" w:rsidR="00495108" w:rsidRPr="0017342B" w:rsidRDefault="00495108" w:rsidP="00262338">
            <w:pPr>
              <w:ind w:firstLineChars="200" w:firstLine="480"/>
              <w:jc w:val="left"/>
              <w:rPr>
                <w:sz w:val="24"/>
                <w:u w:val="single"/>
              </w:rPr>
            </w:pPr>
            <w:r w:rsidRPr="0017342B">
              <w:rPr>
                <w:sz w:val="24"/>
                <w:u w:val="single"/>
              </w:rPr>
              <w:t>粉煤灰堆场在本区段范围内的面积为</w:t>
            </w:r>
            <w:r w:rsidRPr="0017342B">
              <w:rPr>
                <w:sz w:val="24"/>
                <w:u w:val="single"/>
              </w:rPr>
              <w:t xml:space="preserve">8270 </w:t>
            </w:r>
            <w:r w:rsidRPr="0017342B">
              <w:rPr>
                <w:sz w:val="24"/>
                <w:u w:val="single"/>
              </w:rPr>
              <w:t>㎡，堆场的最大填埋深度为</w:t>
            </w:r>
            <w:r w:rsidRPr="0017342B">
              <w:rPr>
                <w:sz w:val="24"/>
                <w:u w:val="single"/>
              </w:rPr>
              <w:t>5m</w:t>
            </w:r>
            <w:r w:rsidRPr="0017342B">
              <w:rPr>
                <w:sz w:val="24"/>
                <w:u w:val="single"/>
              </w:rPr>
              <w:t>，粉煤</w:t>
            </w:r>
            <w:r w:rsidRPr="0017342B">
              <w:rPr>
                <w:sz w:val="24"/>
                <w:u w:val="single"/>
              </w:rPr>
              <w:lastRenderedPageBreak/>
              <w:t>灰堆放体积约</w:t>
            </w:r>
            <w:r w:rsidRPr="0017342B">
              <w:rPr>
                <w:sz w:val="24"/>
                <w:u w:val="single"/>
              </w:rPr>
              <w:t>22600m³</w:t>
            </w:r>
            <w:r w:rsidRPr="0017342B">
              <w:rPr>
                <w:sz w:val="24"/>
                <w:u w:val="single"/>
              </w:rPr>
              <w:t>。</w:t>
            </w:r>
            <w:proofErr w:type="gramStart"/>
            <w:r w:rsidRPr="0017342B">
              <w:rPr>
                <w:sz w:val="24"/>
                <w:u w:val="single"/>
              </w:rPr>
              <w:t>自霞湾</w:t>
            </w:r>
            <w:proofErr w:type="gramEnd"/>
            <w:r w:rsidRPr="0017342B">
              <w:rPr>
                <w:sz w:val="24"/>
                <w:u w:val="single"/>
              </w:rPr>
              <w:t>建材建厂之初开始堆放大量的粉煤灰，粉煤灰主要来自于</w:t>
            </w:r>
            <w:proofErr w:type="gramStart"/>
            <w:r w:rsidRPr="0017342B">
              <w:rPr>
                <w:sz w:val="24"/>
                <w:u w:val="single"/>
              </w:rPr>
              <w:t>株洲华</w:t>
            </w:r>
            <w:proofErr w:type="gramEnd"/>
            <w:r w:rsidRPr="0017342B">
              <w:rPr>
                <w:sz w:val="24"/>
                <w:u w:val="single"/>
              </w:rPr>
              <w:t>银火力发电公司所产生的废渣粉煤灰，通过粉煤灰管道直接从</w:t>
            </w:r>
            <w:proofErr w:type="gramStart"/>
            <w:r w:rsidRPr="0017342B">
              <w:rPr>
                <w:sz w:val="24"/>
                <w:u w:val="single"/>
              </w:rPr>
              <w:t>株洲华</w:t>
            </w:r>
            <w:proofErr w:type="gramEnd"/>
            <w:r w:rsidRPr="0017342B">
              <w:rPr>
                <w:sz w:val="24"/>
                <w:u w:val="single"/>
              </w:rPr>
              <w:t>银火力发电公司输送</w:t>
            </w:r>
            <w:proofErr w:type="gramStart"/>
            <w:r w:rsidRPr="0017342B">
              <w:rPr>
                <w:sz w:val="24"/>
                <w:u w:val="single"/>
              </w:rPr>
              <w:t>至霞湾</w:t>
            </w:r>
            <w:proofErr w:type="gramEnd"/>
            <w:r w:rsidRPr="0017342B">
              <w:rPr>
                <w:sz w:val="24"/>
                <w:u w:val="single"/>
              </w:rPr>
              <w:t>建材粉煤灰堆场。粉煤灰，是从煤燃烧后的烟气中收捕下来的细灰，其主要氧化物组成为：</w:t>
            </w:r>
            <w:r w:rsidRPr="0017342B">
              <w:rPr>
                <w:sz w:val="24"/>
                <w:u w:val="single"/>
              </w:rPr>
              <w:t>SiO</w:t>
            </w:r>
            <w:r w:rsidRPr="0017342B">
              <w:rPr>
                <w:sz w:val="24"/>
                <w:u w:val="single"/>
                <w:vertAlign w:val="subscript"/>
              </w:rPr>
              <w:t>2</w:t>
            </w:r>
            <w:r w:rsidRPr="0017342B">
              <w:rPr>
                <w:sz w:val="24"/>
                <w:u w:val="single"/>
              </w:rPr>
              <w:t>、</w:t>
            </w:r>
            <w:r w:rsidRPr="0017342B">
              <w:rPr>
                <w:sz w:val="24"/>
                <w:u w:val="single"/>
              </w:rPr>
              <w:t>Al</w:t>
            </w:r>
            <w:r w:rsidRPr="0017342B">
              <w:rPr>
                <w:sz w:val="24"/>
                <w:u w:val="single"/>
                <w:vertAlign w:val="subscript"/>
              </w:rPr>
              <w:t>2</w:t>
            </w:r>
            <w:r w:rsidRPr="0017342B">
              <w:rPr>
                <w:sz w:val="24"/>
                <w:u w:val="single"/>
              </w:rPr>
              <w:t>O</w:t>
            </w:r>
            <w:r w:rsidRPr="0017342B">
              <w:rPr>
                <w:sz w:val="24"/>
                <w:u w:val="single"/>
                <w:vertAlign w:val="subscript"/>
              </w:rPr>
              <w:t>3</w:t>
            </w:r>
            <w:r w:rsidRPr="0017342B">
              <w:rPr>
                <w:sz w:val="24"/>
                <w:u w:val="single"/>
              </w:rPr>
              <w:t>、</w:t>
            </w:r>
            <w:proofErr w:type="spellStart"/>
            <w:r w:rsidRPr="0017342B">
              <w:rPr>
                <w:sz w:val="24"/>
                <w:u w:val="single"/>
              </w:rPr>
              <w:t>FeO</w:t>
            </w:r>
            <w:proofErr w:type="spellEnd"/>
            <w:r w:rsidRPr="0017342B">
              <w:rPr>
                <w:sz w:val="24"/>
                <w:u w:val="single"/>
              </w:rPr>
              <w:t>、</w:t>
            </w:r>
            <w:r w:rsidRPr="0017342B">
              <w:rPr>
                <w:sz w:val="24"/>
                <w:u w:val="single"/>
              </w:rPr>
              <w:t>Fe</w:t>
            </w:r>
            <w:r w:rsidRPr="0017342B">
              <w:rPr>
                <w:sz w:val="24"/>
                <w:u w:val="single"/>
                <w:vertAlign w:val="subscript"/>
              </w:rPr>
              <w:t>2</w:t>
            </w:r>
            <w:r w:rsidRPr="0017342B">
              <w:rPr>
                <w:sz w:val="24"/>
                <w:u w:val="single"/>
              </w:rPr>
              <w:t>O</w:t>
            </w:r>
            <w:r w:rsidRPr="0017342B">
              <w:rPr>
                <w:sz w:val="24"/>
                <w:u w:val="single"/>
                <w:vertAlign w:val="subscript"/>
              </w:rPr>
              <w:t>3</w:t>
            </w:r>
            <w:r w:rsidRPr="0017342B">
              <w:rPr>
                <w:sz w:val="24"/>
                <w:u w:val="single"/>
              </w:rPr>
              <w:t>、</w:t>
            </w:r>
            <w:proofErr w:type="spellStart"/>
            <w:r w:rsidRPr="0017342B">
              <w:rPr>
                <w:sz w:val="24"/>
                <w:u w:val="single"/>
              </w:rPr>
              <w:t>CaO</w:t>
            </w:r>
            <w:proofErr w:type="spellEnd"/>
            <w:r w:rsidRPr="0017342B">
              <w:rPr>
                <w:sz w:val="24"/>
                <w:u w:val="single"/>
              </w:rPr>
              <w:t>、</w:t>
            </w:r>
            <w:r w:rsidRPr="0017342B">
              <w:rPr>
                <w:sz w:val="24"/>
                <w:u w:val="single"/>
              </w:rPr>
              <w:t>TiO</w:t>
            </w:r>
            <w:r w:rsidRPr="0017342B">
              <w:rPr>
                <w:sz w:val="24"/>
                <w:u w:val="single"/>
                <w:vertAlign w:val="subscript"/>
              </w:rPr>
              <w:t>2</w:t>
            </w:r>
            <w:r w:rsidRPr="0017342B">
              <w:rPr>
                <w:sz w:val="24"/>
                <w:u w:val="single"/>
              </w:rPr>
              <w:t>等，属于一般固废。</w:t>
            </w:r>
          </w:p>
          <w:p w14:paraId="08CB3E00" w14:textId="39C61418" w:rsidR="00CF2067" w:rsidRPr="0017342B" w:rsidRDefault="00495108" w:rsidP="00262338">
            <w:pPr>
              <w:ind w:firstLineChars="200" w:firstLine="480"/>
              <w:jc w:val="left"/>
              <w:rPr>
                <w:sz w:val="24"/>
                <w:u w:val="single"/>
              </w:rPr>
            </w:pPr>
            <w:r w:rsidRPr="0017342B">
              <w:rPr>
                <w:rFonts w:hint="eastAsia"/>
                <w:sz w:val="24"/>
                <w:u w:val="single"/>
              </w:rPr>
              <w:t>（</w:t>
            </w:r>
            <w:r w:rsidRPr="0017342B">
              <w:rPr>
                <w:rFonts w:hint="eastAsia"/>
                <w:sz w:val="24"/>
                <w:u w:val="single"/>
              </w:rPr>
              <w:t>2</w:t>
            </w:r>
            <w:r w:rsidRPr="0017342B">
              <w:rPr>
                <w:rFonts w:hint="eastAsia"/>
                <w:sz w:val="24"/>
                <w:u w:val="single"/>
              </w:rPr>
              <w:t>）</w:t>
            </w:r>
            <w:r w:rsidRPr="0017342B">
              <w:rPr>
                <w:rFonts w:hint="eastAsia"/>
                <w:sz w:val="24"/>
                <w:u w:val="single"/>
              </w:rPr>
              <w:t>BB</w:t>
            </w:r>
            <w:r w:rsidRPr="0017342B">
              <w:rPr>
                <w:rFonts w:hint="eastAsia"/>
                <w:sz w:val="24"/>
                <w:u w:val="single"/>
              </w:rPr>
              <w:t>—</w:t>
            </w:r>
            <w:r w:rsidRPr="0017342B">
              <w:rPr>
                <w:rFonts w:hint="eastAsia"/>
                <w:sz w:val="24"/>
                <w:u w:val="single"/>
              </w:rPr>
              <w:t>CC</w:t>
            </w:r>
            <w:r w:rsidRPr="0017342B">
              <w:rPr>
                <w:rFonts w:hint="eastAsia"/>
                <w:sz w:val="24"/>
                <w:u w:val="single"/>
              </w:rPr>
              <w:t>区段</w:t>
            </w:r>
          </w:p>
          <w:p w14:paraId="439AADA3" w14:textId="4F70580C" w:rsidR="00CF2067" w:rsidRPr="0017342B" w:rsidRDefault="00CF2067" w:rsidP="00262338">
            <w:pPr>
              <w:ind w:firstLineChars="200" w:firstLine="480"/>
              <w:jc w:val="left"/>
              <w:rPr>
                <w:sz w:val="24"/>
                <w:u w:val="single"/>
              </w:rPr>
            </w:pPr>
            <w:r w:rsidRPr="0017342B">
              <w:rPr>
                <w:rFonts w:hint="eastAsia"/>
                <w:sz w:val="24"/>
                <w:u w:val="single"/>
              </w:rPr>
              <w:t>BB</w:t>
            </w:r>
            <w:r w:rsidRPr="0017342B">
              <w:rPr>
                <w:rFonts w:hint="eastAsia"/>
                <w:sz w:val="24"/>
                <w:u w:val="single"/>
              </w:rPr>
              <w:t>—</w:t>
            </w:r>
            <w:r w:rsidRPr="0017342B">
              <w:rPr>
                <w:rFonts w:hint="eastAsia"/>
                <w:sz w:val="24"/>
                <w:u w:val="single"/>
              </w:rPr>
              <w:t>CC</w:t>
            </w:r>
            <w:r w:rsidRPr="0017342B">
              <w:rPr>
                <w:rFonts w:hint="eastAsia"/>
                <w:sz w:val="24"/>
                <w:u w:val="single"/>
              </w:rPr>
              <w:t>区段，长度为</w:t>
            </w:r>
            <w:r w:rsidRPr="0017342B">
              <w:rPr>
                <w:rFonts w:hint="eastAsia"/>
                <w:sz w:val="24"/>
                <w:u w:val="single"/>
              </w:rPr>
              <w:t>0.2Km</w:t>
            </w:r>
            <w:r w:rsidRPr="0017342B">
              <w:rPr>
                <w:rFonts w:hint="eastAsia"/>
                <w:sz w:val="24"/>
                <w:u w:val="single"/>
              </w:rPr>
              <w:t>，途径</w:t>
            </w:r>
            <w:proofErr w:type="gramStart"/>
            <w:r w:rsidRPr="0017342B">
              <w:rPr>
                <w:rFonts w:hint="eastAsia"/>
                <w:sz w:val="24"/>
                <w:u w:val="single"/>
              </w:rPr>
              <w:t>老霞湾</w:t>
            </w:r>
            <w:proofErr w:type="gramEnd"/>
            <w:r w:rsidRPr="0017342B">
              <w:rPr>
                <w:rFonts w:hint="eastAsia"/>
                <w:sz w:val="24"/>
                <w:u w:val="single"/>
              </w:rPr>
              <w:t>港治理区备用污泥暂存场，横跨</w:t>
            </w:r>
            <w:proofErr w:type="gramStart"/>
            <w:r w:rsidRPr="0017342B">
              <w:rPr>
                <w:rFonts w:hint="eastAsia"/>
                <w:sz w:val="24"/>
                <w:u w:val="single"/>
              </w:rPr>
              <w:t>老霞湾</w:t>
            </w:r>
            <w:proofErr w:type="gramEnd"/>
            <w:r w:rsidRPr="0017342B">
              <w:rPr>
                <w:rFonts w:hint="eastAsia"/>
                <w:sz w:val="24"/>
                <w:u w:val="single"/>
              </w:rPr>
              <w:t>港。</w:t>
            </w:r>
          </w:p>
          <w:p w14:paraId="2634EF8E" w14:textId="6EB5162C" w:rsidR="00495108" w:rsidRPr="0017342B" w:rsidRDefault="00495108" w:rsidP="00262338">
            <w:pPr>
              <w:ind w:firstLineChars="200" w:firstLine="480"/>
              <w:jc w:val="left"/>
              <w:rPr>
                <w:sz w:val="24"/>
                <w:u w:val="single"/>
              </w:rPr>
            </w:pPr>
            <w:r w:rsidRPr="0017342B">
              <w:rPr>
                <w:rFonts w:hint="eastAsia"/>
                <w:sz w:val="24"/>
                <w:u w:val="single"/>
              </w:rPr>
              <w:t>本项目场地范围内</w:t>
            </w:r>
            <w:proofErr w:type="gramStart"/>
            <w:r w:rsidRPr="0017342B">
              <w:rPr>
                <w:rFonts w:hint="eastAsia"/>
                <w:sz w:val="24"/>
                <w:u w:val="single"/>
              </w:rPr>
              <w:t>老霞湾</w:t>
            </w:r>
            <w:proofErr w:type="gramEnd"/>
            <w:r w:rsidRPr="0017342B">
              <w:rPr>
                <w:rFonts w:hint="eastAsia"/>
                <w:sz w:val="24"/>
                <w:u w:val="single"/>
              </w:rPr>
              <w:t>港渠段宽度约</w:t>
            </w:r>
            <w:r w:rsidRPr="0017342B">
              <w:rPr>
                <w:rFonts w:hint="eastAsia"/>
                <w:sz w:val="24"/>
                <w:u w:val="single"/>
              </w:rPr>
              <w:t>12m</w:t>
            </w:r>
            <w:r w:rsidRPr="0017342B">
              <w:rPr>
                <w:rFonts w:hint="eastAsia"/>
                <w:sz w:val="24"/>
                <w:u w:val="single"/>
              </w:rPr>
              <w:t>，长度约</w:t>
            </w:r>
            <w:r w:rsidRPr="0017342B">
              <w:rPr>
                <w:rFonts w:hint="eastAsia"/>
                <w:sz w:val="24"/>
                <w:u w:val="single"/>
              </w:rPr>
              <w:t>38m</w:t>
            </w:r>
            <w:r w:rsidRPr="0017342B">
              <w:rPr>
                <w:rFonts w:hint="eastAsia"/>
                <w:sz w:val="24"/>
                <w:u w:val="single"/>
              </w:rPr>
              <w:t>。</w:t>
            </w:r>
          </w:p>
          <w:p w14:paraId="12B2B8AC" w14:textId="37D643F1" w:rsidR="00495108" w:rsidRPr="0017342B" w:rsidRDefault="00495108" w:rsidP="00262338">
            <w:pPr>
              <w:ind w:firstLineChars="200" w:firstLine="480"/>
              <w:jc w:val="left"/>
              <w:rPr>
                <w:sz w:val="24"/>
                <w:u w:val="single"/>
              </w:rPr>
            </w:pPr>
            <w:proofErr w:type="gramStart"/>
            <w:r w:rsidRPr="0017342B">
              <w:rPr>
                <w:rFonts w:hint="eastAsia"/>
                <w:sz w:val="24"/>
                <w:u w:val="single"/>
              </w:rPr>
              <w:t>霞湾港污染</w:t>
            </w:r>
            <w:proofErr w:type="gramEnd"/>
            <w:r w:rsidRPr="0017342B">
              <w:rPr>
                <w:rFonts w:hint="eastAsia"/>
                <w:sz w:val="24"/>
                <w:u w:val="single"/>
              </w:rPr>
              <w:t>治理工程备用污泥暂存场，</w:t>
            </w:r>
            <w:r w:rsidRPr="0017342B">
              <w:rPr>
                <w:rFonts w:ascii="宋体" w:hAnsi="宋体" w:cs="宋体" w:hint="eastAsia"/>
                <w:spacing w:val="5"/>
                <w:sz w:val="24"/>
                <w:u w:val="single"/>
              </w:rPr>
              <w:t>原为清霞新侨废渣堆场，因</w:t>
            </w:r>
            <w:proofErr w:type="gramStart"/>
            <w:r w:rsidRPr="0017342B">
              <w:rPr>
                <w:rFonts w:ascii="宋体" w:hAnsi="宋体" w:cs="宋体" w:hint="eastAsia"/>
                <w:spacing w:val="5"/>
                <w:sz w:val="24"/>
                <w:u w:val="single"/>
              </w:rPr>
              <w:t>老霞湾港污染</w:t>
            </w:r>
            <w:proofErr w:type="gramEnd"/>
            <w:r w:rsidRPr="0017342B">
              <w:rPr>
                <w:rFonts w:ascii="宋体" w:hAnsi="宋体" w:cs="宋体" w:hint="eastAsia"/>
                <w:spacing w:val="5"/>
                <w:sz w:val="24"/>
                <w:u w:val="single"/>
              </w:rPr>
              <w:t>治理工程需要被征作污泥暂存场（备用）用地，该污泥暂存场在建设期间已铺设了防渗层，</w:t>
            </w:r>
            <w:proofErr w:type="gramStart"/>
            <w:r w:rsidRPr="0017342B">
              <w:rPr>
                <w:rFonts w:eastAsia="仿宋" w:hint="eastAsia"/>
                <w:spacing w:val="5"/>
                <w:sz w:val="28"/>
                <w:szCs w:val="28"/>
                <w:u w:val="single"/>
              </w:rPr>
              <w:t>老</w:t>
            </w:r>
            <w:r w:rsidRPr="0017342B">
              <w:rPr>
                <w:rFonts w:ascii="宋体" w:hAnsi="宋体" w:cs="宋体" w:hint="eastAsia"/>
                <w:spacing w:val="5"/>
                <w:sz w:val="24"/>
                <w:u w:val="single"/>
              </w:rPr>
              <w:t>霞湾港污染</w:t>
            </w:r>
            <w:proofErr w:type="gramEnd"/>
            <w:r w:rsidRPr="0017342B">
              <w:rPr>
                <w:rFonts w:ascii="宋体" w:hAnsi="宋体" w:cs="宋体" w:hint="eastAsia"/>
                <w:spacing w:val="5"/>
                <w:sz w:val="24"/>
                <w:u w:val="single"/>
              </w:rPr>
              <w:t>治理工程完工后，该备用污泥暂存场</w:t>
            </w:r>
            <w:r w:rsidRPr="0017342B">
              <w:rPr>
                <w:rFonts w:hint="eastAsia"/>
                <w:sz w:val="24"/>
                <w:u w:val="single"/>
              </w:rPr>
              <w:t>上的污泥已经清理转运并进行了无害化处理，目前已经完成了修整，在防渗层上采用种植土进行回填，回填土厚度约</w:t>
            </w:r>
            <w:r w:rsidRPr="0017342B">
              <w:rPr>
                <w:rFonts w:hint="eastAsia"/>
                <w:sz w:val="24"/>
                <w:u w:val="single"/>
              </w:rPr>
              <w:t>1m</w:t>
            </w:r>
            <w:r w:rsidRPr="0017342B">
              <w:rPr>
                <w:rFonts w:hint="eastAsia"/>
                <w:sz w:val="24"/>
                <w:u w:val="single"/>
              </w:rPr>
              <w:t>，并采用</w:t>
            </w:r>
            <w:proofErr w:type="gramStart"/>
            <w:r w:rsidRPr="0017342B">
              <w:rPr>
                <w:rFonts w:hint="eastAsia"/>
                <w:sz w:val="24"/>
                <w:u w:val="single"/>
              </w:rPr>
              <w:t>植树种绿的</w:t>
            </w:r>
            <w:proofErr w:type="gramEnd"/>
            <w:r w:rsidRPr="0017342B">
              <w:rPr>
                <w:rFonts w:hint="eastAsia"/>
                <w:sz w:val="24"/>
                <w:u w:val="single"/>
              </w:rPr>
              <w:t>方式，进一步修复了该区域生态。</w:t>
            </w:r>
          </w:p>
          <w:p w14:paraId="197F6E7A" w14:textId="50DA5442" w:rsidR="00CF2067" w:rsidRPr="0017342B" w:rsidRDefault="00495108" w:rsidP="00262338">
            <w:pPr>
              <w:ind w:firstLineChars="200" w:firstLine="480"/>
              <w:jc w:val="left"/>
              <w:rPr>
                <w:sz w:val="24"/>
                <w:u w:val="single"/>
              </w:rPr>
            </w:pPr>
            <w:r w:rsidRPr="0017342B">
              <w:rPr>
                <w:rFonts w:hint="eastAsia"/>
                <w:sz w:val="24"/>
                <w:u w:val="single"/>
              </w:rPr>
              <w:t>（</w:t>
            </w:r>
            <w:r w:rsidRPr="0017342B">
              <w:rPr>
                <w:rFonts w:hint="eastAsia"/>
                <w:sz w:val="24"/>
                <w:u w:val="single"/>
              </w:rPr>
              <w:t>3</w:t>
            </w:r>
            <w:r w:rsidRPr="0017342B">
              <w:rPr>
                <w:rFonts w:hint="eastAsia"/>
                <w:sz w:val="24"/>
                <w:u w:val="single"/>
              </w:rPr>
              <w:t>）</w:t>
            </w:r>
            <w:r w:rsidR="00CF2067" w:rsidRPr="0017342B">
              <w:rPr>
                <w:rFonts w:hint="eastAsia"/>
                <w:sz w:val="24"/>
                <w:u w:val="single"/>
              </w:rPr>
              <w:t>CC</w:t>
            </w:r>
            <w:r w:rsidR="00CF2067" w:rsidRPr="0017342B">
              <w:rPr>
                <w:rFonts w:hint="eastAsia"/>
                <w:sz w:val="24"/>
                <w:u w:val="single"/>
              </w:rPr>
              <w:t>—</w:t>
            </w:r>
            <w:r w:rsidR="00CF2067" w:rsidRPr="0017342B">
              <w:rPr>
                <w:rFonts w:hint="eastAsia"/>
                <w:sz w:val="24"/>
                <w:u w:val="single"/>
              </w:rPr>
              <w:t>DD</w:t>
            </w:r>
            <w:r w:rsidR="00CF2067" w:rsidRPr="0017342B">
              <w:rPr>
                <w:rFonts w:hint="eastAsia"/>
                <w:sz w:val="24"/>
                <w:u w:val="single"/>
              </w:rPr>
              <w:t>区段</w:t>
            </w:r>
          </w:p>
          <w:p w14:paraId="48BDF102" w14:textId="09A421BB" w:rsidR="00CF2067" w:rsidRPr="0017342B" w:rsidRDefault="00CF2067" w:rsidP="00262338">
            <w:pPr>
              <w:ind w:firstLineChars="200" w:firstLine="480"/>
              <w:jc w:val="left"/>
              <w:rPr>
                <w:sz w:val="24"/>
                <w:u w:val="single"/>
              </w:rPr>
            </w:pPr>
            <w:r w:rsidRPr="0017342B">
              <w:rPr>
                <w:rFonts w:hint="eastAsia"/>
                <w:sz w:val="24"/>
                <w:u w:val="single"/>
              </w:rPr>
              <w:t>CC</w:t>
            </w:r>
            <w:r w:rsidRPr="0017342B">
              <w:rPr>
                <w:rFonts w:hint="eastAsia"/>
                <w:sz w:val="24"/>
                <w:u w:val="single"/>
              </w:rPr>
              <w:t>—</w:t>
            </w:r>
            <w:r w:rsidRPr="0017342B">
              <w:rPr>
                <w:rFonts w:hint="eastAsia"/>
                <w:sz w:val="24"/>
                <w:u w:val="single"/>
              </w:rPr>
              <w:t>DD</w:t>
            </w:r>
            <w:r w:rsidRPr="0017342B">
              <w:rPr>
                <w:rFonts w:hint="eastAsia"/>
                <w:sz w:val="24"/>
                <w:u w:val="single"/>
              </w:rPr>
              <w:t>区段，长度为</w:t>
            </w:r>
            <w:r w:rsidRPr="0017342B">
              <w:rPr>
                <w:rFonts w:hint="eastAsia"/>
                <w:sz w:val="24"/>
                <w:u w:val="single"/>
              </w:rPr>
              <w:t>0.48Km</w:t>
            </w:r>
            <w:r w:rsidRPr="0017342B">
              <w:rPr>
                <w:rFonts w:hint="eastAsia"/>
                <w:sz w:val="24"/>
                <w:u w:val="single"/>
              </w:rPr>
              <w:t>，途径新桥村耕种地以及黄吉坡山林地。新桥村</w:t>
            </w:r>
            <w:r w:rsidR="00E24F69" w:rsidRPr="0017342B">
              <w:rPr>
                <w:rFonts w:hint="eastAsia"/>
                <w:sz w:val="24"/>
                <w:u w:val="single"/>
              </w:rPr>
              <w:t>耕</w:t>
            </w:r>
            <w:r w:rsidRPr="0017342B">
              <w:rPr>
                <w:rFonts w:hint="eastAsia"/>
                <w:sz w:val="24"/>
                <w:u w:val="single"/>
              </w:rPr>
              <w:t>种地早期种植水稻，后因灌溉水污染原因，只种植花生、玉米等农产品。</w:t>
            </w:r>
            <w:r w:rsidRPr="0017342B">
              <w:rPr>
                <w:rFonts w:hint="eastAsia"/>
                <w:sz w:val="24"/>
                <w:u w:val="single"/>
              </w:rPr>
              <w:t>2017</w:t>
            </w:r>
            <w:r w:rsidRPr="0017342B">
              <w:rPr>
                <w:rFonts w:hint="eastAsia"/>
                <w:sz w:val="24"/>
                <w:u w:val="single"/>
              </w:rPr>
              <w:t>年上半年被清水塘公司征收，荒废至今已长植被。黄吉坡山林位于调查场地西部，底标高有</w:t>
            </w:r>
            <w:r w:rsidRPr="0017342B">
              <w:rPr>
                <w:rFonts w:hint="eastAsia"/>
                <w:sz w:val="24"/>
                <w:u w:val="single"/>
              </w:rPr>
              <w:t>20-30m</w:t>
            </w:r>
            <w:r w:rsidRPr="0017342B">
              <w:rPr>
                <w:rFonts w:hint="eastAsia"/>
                <w:sz w:val="24"/>
                <w:u w:val="single"/>
              </w:rPr>
              <w:t>，以绿色植被覆盖，山坡西面、东面、南面山脚均是零散居民楼</w:t>
            </w:r>
            <w:r w:rsidR="00E24F69" w:rsidRPr="0017342B">
              <w:rPr>
                <w:rFonts w:hint="eastAsia"/>
                <w:sz w:val="24"/>
                <w:u w:val="single"/>
              </w:rPr>
              <w:t>，现</w:t>
            </w:r>
            <w:r w:rsidRPr="0017342B">
              <w:rPr>
                <w:rFonts w:hint="eastAsia"/>
                <w:sz w:val="24"/>
                <w:u w:val="single"/>
              </w:rPr>
              <w:t>已经搬迁拆除。</w:t>
            </w:r>
          </w:p>
          <w:p w14:paraId="64160AB9" w14:textId="2FE26489" w:rsidR="00684F2C" w:rsidRDefault="00CF2067" w:rsidP="00262338">
            <w:pPr>
              <w:ind w:firstLineChars="200" w:firstLine="482"/>
              <w:jc w:val="left"/>
              <w:rPr>
                <w:b/>
                <w:bCs/>
                <w:sz w:val="24"/>
              </w:rPr>
            </w:pPr>
            <w:r>
              <w:rPr>
                <w:rFonts w:hint="eastAsia"/>
                <w:b/>
                <w:bCs/>
                <w:sz w:val="24"/>
              </w:rPr>
              <w:t>二</w:t>
            </w:r>
            <w:r w:rsidR="00F12803" w:rsidRPr="00CF2067">
              <w:rPr>
                <w:rFonts w:hint="eastAsia"/>
                <w:b/>
                <w:bCs/>
                <w:sz w:val="24"/>
              </w:rPr>
              <w:t>、场地环境质量</w:t>
            </w:r>
          </w:p>
          <w:p w14:paraId="1B379731" w14:textId="6B2B6066" w:rsidR="00E24F69" w:rsidRPr="00E24F69" w:rsidRDefault="00E24F69" w:rsidP="00262338">
            <w:pPr>
              <w:ind w:firstLineChars="200" w:firstLine="480"/>
              <w:jc w:val="left"/>
              <w:rPr>
                <w:sz w:val="24"/>
              </w:rPr>
            </w:pPr>
            <w:r w:rsidRPr="00E24F69">
              <w:rPr>
                <w:rFonts w:hint="eastAsia"/>
                <w:sz w:val="24"/>
              </w:rPr>
              <w:t>（</w:t>
            </w:r>
            <w:r w:rsidRPr="00E24F69">
              <w:rPr>
                <w:rFonts w:hint="eastAsia"/>
                <w:sz w:val="24"/>
              </w:rPr>
              <w:t>1</w:t>
            </w:r>
            <w:r w:rsidRPr="00E24F69">
              <w:rPr>
                <w:rFonts w:hint="eastAsia"/>
                <w:sz w:val="24"/>
              </w:rPr>
              <w:t>）</w:t>
            </w:r>
            <w:r w:rsidR="003F1D95">
              <w:rPr>
                <w:rFonts w:hint="eastAsia"/>
                <w:sz w:val="24"/>
              </w:rPr>
              <w:t>场地内</w:t>
            </w:r>
            <w:r w:rsidRPr="00E24F69">
              <w:rPr>
                <w:rFonts w:hint="eastAsia"/>
                <w:sz w:val="24"/>
              </w:rPr>
              <w:t>土壤环境质量</w:t>
            </w:r>
          </w:p>
          <w:p w14:paraId="7B9E06B9" w14:textId="1FFB4C3B" w:rsidR="00CF2067" w:rsidRDefault="00E24F69" w:rsidP="00262338">
            <w:pPr>
              <w:ind w:firstLineChars="200" w:firstLine="480"/>
              <w:jc w:val="left"/>
              <w:rPr>
                <w:sz w:val="24"/>
              </w:rPr>
            </w:pPr>
            <w:r w:rsidRPr="00E24F69">
              <w:rPr>
                <w:rFonts w:hint="eastAsia"/>
                <w:sz w:val="24"/>
              </w:rPr>
              <w:t>场地调查在本项目范围内布设有</w:t>
            </w:r>
            <w:r w:rsidRPr="00E24F69">
              <w:rPr>
                <w:rFonts w:hint="eastAsia"/>
                <w:sz w:val="24"/>
              </w:rPr>
              <w:t>4</w:t>
            </w:r>
            <w:r w:rsidRPr="00E24F69">
              <w:rPr>
                <w:rFonts w:hint="eastAsia"/>
                <w:sz w:val="24"/>
              </w:rPr>
              <w:t>个土壤点位，</w:t>
            </w:r>
            <w:r w:rsidRPr="00E24F69">
              <w:rPr>
                <w:sz w:val="24"/>
              </w:rPr>
              <w:t>分别</w:t>
            </w:r>
            <w:r w:rsidRPr="00E24F69">
              <w:rPr>
                <w:rFonts w:hint="eastAsia"/>
                <w:sz w:val="24"/>
              </w:rPr>
              <w:t>为</w:t>
            </w:r>
            <w:r w:rsidRPr="00E24F69">
              <w:rPr>
                <w:rFonts w:hint="eastAsia"/>
                <w:sz w:val="24"/>
              </w:rPr>
              <w:t>XW</w:t>
            </w:r>
            <w:r w:rsidRPr="00E24F69">
              <w:rPr>
                <w:sz w:val="24"/>
              </w:rPr>
              <w:t>3</w:t>
            </w:r>
            <w:r w:rsidRPr="00E24F69">
              <w:rPr>
                <w:sz w:val="24"/>
              </w:rPr>
              <w:t>、</w:t>
            </w:r>
            <w:r w:rsidRPr="00E24F69">
              <w:rPr>
                <w:rFonts w:hint="eastAsia"/>
                <w:sz w:val="24"/>
              </w:rPr>
              <w:t>XW</w:t>
            </w:r>
            <w:r w:rsidRPr="00E24F69">
              <w:rPr>
                <w:sz w:val="24"/>
              </w:rPr>
              <w:t>4</w:t>
            </w:r>
            <w:r w:rsidRPr="00E24F69">
              <w:rPr>
                <w:sz w:val="24"/>
              </w:rPr>
              <w:t>、</w:t>
            </w:r>
            <w:r w:rsidRPr="00E24F69">
              <w:rPr>
                <w:rFonts w:hint="eastAsia"/>
                <w:sz w:val="24"/>
              </w:rPr>
              <w:t>XW</w:t>
            </w:r>
            <w:r w:rsidRPr="00E24F69">
              <w:rPr>
                <w:sz w:val="24"/>
              </w:rPr>
              <w:t>5</w:t>
            </w:r>
            <w:r w:rsidRPr="00E24F69">
              <w:rPr>
                <w:sz w:val="24"/>
              </w:rPr>
              <w:t>、</w:t>
            </w:r>
            <w:r w:rsidRPr="00E24F69">
              <w:rPr>
                <w:rFonts w:hint="eastAsia"/>
                <w:sz w:val="24"/>
              </w:rPr>
              <w:t>XW</w:t>
            </w:r>
            <w:r w:rsidRPr="00E24F69">
              <w:rPr>
                <w:sz w:val="24"/>
              </w:rPr>
              <w:t>6</w:t>
            </w:r>
            <w:r w:rsidRPr="00E24F69">
              <w:rPr>
                <w:rFonts w:hint="eastAsia"/>
                <w:sz w:val="24"/>
              </w:rPr>
              <w:t>，</w:t>
            </w:r>
            <w:r w:rsidRPr="00E24F69">
              <w:rPr>
                <w:sz w:val="24"/>
              </w:rPr>
              <w:t>采样分层次进行，</w:t>
            </w:r>
            <w:r w:rsidRPr="00E24F69">
              <w:rPr>
                <w:rFonts w:hint="eastAsia"/>
                <w:sz w:val="24"/>
              </w:rPr>
              <w:t>主要为</w:t>
            </w:r>
            <w:r w:rsidRPr="00E24F69">
              <w:rPr>
                <w:sz w:val="24"/>
              </w:rPr>
              <w:t>0-0.5m</w:t>
            </w:r>
            <w:r w:rsidRPr="00E24F69">
              <w:rPr>
                <w:rFonts w:hint="eastAsia"/>
                <w:sz w:val="24"/>
              </w:rPr>
              <w:t>，部分点位采样层次为</w:t>
            </w:r>
            <w:r w:rsidRPr="00E24F69">
              <w:rPr>
                <w:sz w:val="24"/>
              </w:rPr>
              <w:t>0-0.5m</w:t>
            </w:r>
            <w:r w:rsidRPr="00E24F69">
              <w:rPr>
                <w:rFonts w:hint="eastAsia"/>
                <w:sz w:val="24"/>
              </w:rPr>
              <w:t>、</w:t>
            </w:r>
            <w:r w:rsidRPr="00E24F69">
              <w:rPr>
                <w:rFonts w:hint="eastAsia"/>
                <w:sz w:val="24"/>
              </w:rPr>
              <w:t>0.5-1m</w:t>
            </w:r>
            <w:r w:rsidRPr="00E24F69">
              <w:rPr>
                <w:rFonts w:hint="eastAsia"/>
                <w:sz w:val="24"/>
              </w:rPr>
              <w:t>、</w:t>
            </w:r>
            <w:r w:rsidRPr="00E24F69">
              <w:rPr>
                <w:rFonts w:hint="eastAsia"/>
                <w:sz w:val="24"/>
              </w:rPr>
              <w:t>1-1.5m</w:t>
            </w:r>
            <w:r w:rsidRPr="00E24F69">
              <w:rPr>
                <w:sz w:val="24"/>
              </w:rPr>
              <w:t>。</w:t>
            </w:r>
            <w:r w:rsidR="009F314F">
              <w:rPr>
                <w:rFonts w:hint="eastAsia"/>
                <w:sz w:val="24"/>
              </w:rPr>
              <w:t>检测项目</w:t>
            </w:r>
            <w:r w:rsidR="009F314F" w:rsidRPr="009F314F">
              <w:rPr>
                <w:sz w:val="24"/>
              </w:rPr>
              <w:t>按照《土壤环境质量建设用地土壤污染风险管控标准（试行）》（</w:t>
            </w:r>
            <w:r w:rsidR="009F314F" w:rsidRPr="009F314F">
              <w:rPr>
                <w:sz w:val="24"/>
              </w:rPr>
              <w:t>GB 36600-2018</w:t>
            </w:r>
            <w:r w:rsidR="009F314F" w:rsidRPr="009F314F">
              <w:rPr>
                <w:sz w:val="24"/>
              </w:rPr>
              <w:t>）中的要求，检测表</w:t>
            </w:r>
            <w:r w:rsidR="009F314F" w:rsidRPr="009F314F">
              <w:rPr>
                <w:sz w:val="24"/>
              </w:rPr>
              <w:t>1</w:t>
            </w:r>
            <w:r w:rsidR="009F314F" w:rsidRPr="009F314F">
              <w:rPr>
                <w:sz w:val="24"/>
              </w:rPr>
              <w:t>基本项目</w:t>
            </w:r>
            <w:r w:rsidR="009F314F" w:rsidRPr="009F314F">
              <w:rPr>
                <w:sz w:val="24"/>
              </w:rPr>
              <w:t>45</w:t>
            </w:r>
            <w:r w:rsidR="009F314F" w:rsidRPr="009F314F">
              <w:rPr>
                <w:sz w:val="24"/>
              </w:rPr>
              <w:t>项</w:t>
            </w:r>
            <w:r w:rsidR="009F314F" w:rsidRPr="009F314F">
              <w:rPr>
                <w:rFonts w:hint="eastAsia"/>
                <w:sz w:val="24"/>
              </w:rPr>
              <w:t>。</w:t>
            </w:r>
          </w:p>
          <w:p w14:paraId="06A82663" w14:textId="7BD56B38" w:rsidR="009B5C80" w:rsidRDefault="009B5C80" w:rsidP="009B5C80">
            <w:pPr>
              <w:pStyle w:val="2"/>
              <w:ind w:left="640" w:firstLine="600"/>
            </w:pPr>
          </w:p>
          <w:p w14:paraId="457F3995" w14:textId="3CD0D4E2" w:rsidR="009B5C80" w:rsidRDefault="009B5C80" w:rsidP="009B5C80"/>
          <w:p w14:paraId="3283AE14" w14:textId="46FAFA60" w:rsidR="009B5C80" w:rsidRDefault="009B5C80" w:rsidP="009B5C80">
            <w:pPr>
              <w:pStyle w:val="2"/>
              <w:ind w:left="640" w:firstLine="600"/>
            </w:pPr>
          </w:p>
          <w:p w14:paraId="25641250" w14:textId="77777777" w:rsidR="00456AC8" w:rsidRPr="00456AC8" w:rsidRDefault="00456AC8" w:rsidP="00456AC8">
            <w:pPr>
              <w:rPr>
                <w:rFonts w:hint="eastAsia"/>
              </w:rPr>
            </w:pPr>
          </w:p>
          <w:p w14:paraId="2752E4D1" w14:textId="2F3443AE" w:rsidR="00E24F69" w:rsidRPr="00E24F69" w:rsidRDefault="00E24F69" w:rsidP="00262338">
            <w:pPr>
              <w:jc w:val="center"/>
              <w:rPr>
                <w:b/>
                <w:bCs/>
                <w:sz w:val="24"/>
              </w:rPr>
            </w:pPr>
            <w:r w:rsidRPr="00E24F69">
              <w:rPr>
                <w:rFonts w:hint="eastAsia"/>
                <w:b/>
                <w:bCs/>
                <w:sz w:val="24"/>
              </w:rPr>
              <w:t>表</w:t>
            </w:r>
            <w:r w:rsidR="009F314F">
              <w:rPr>
                <w:rFonts w:hint="eastAsia"/>
                <w:b/>
                <w:bCs/>
                <w:sz w:val="24"/>
              </w:rPr>
              <w:t>9</w:t>
            </w:r>
            <w:r w:rsidR="009F314F">
              <w:rPr>
                <w:b/>
                <w:bCs/>
                <w:sz w:val="24"/>
              </w:rPr>
              <w:t xml:space="preserve">  </w:t>
            </w:r>
            <w:r w:rsidRPr="00E24F69">
              <w:rPr>
                <w:rFonts w:hint="eastAsia"/>
                <w:b/>
                <w:bCs/>
                <w:sz w:val="24"/>
              </w:rPr>
              <w:t>土壤点位基本情况</w:t>
            </w:r>
          </w:p>
          <w:tbl>
            <w:tblPr>
              <w:tblStyle w:val="aff0"/>
              <w:tblpPr w:leftFromText="180" w:rightFromText="180" w:vertAnchor="text" w:horzAnchor="page" w:tblpXSpec="center" w:tblpY="237"/>
              <w:tblOverlap w:val="never"/>
              <w:tblW w:w="4905" w:type="pct"/>
              <w:tblLayout w:type="fixed"/>
              <w:tblLook w:val="0000" w:firstRow="0" w:lastRow="0" w:firstColumn="0" w:lastColumn="0" w:noHBand="0" w:noVBand="0"/>
            </w:tblPr>
            <w:tblGrid>
              <w:gridCol w:w="704"/>
              <w:gridCol w:w="1276"/>
              <w:gridCol w:w="1417"/>
              <w:gridCol w:w="1702"/>
              <w:gridCol w:w="1559"/>
              <w:gridCol w:w="2132"/>
            </w:tblGrid>
            <w:tr w:rsidR="00E24F69" w:rsidRPr="00E24F69" w14:paraId="40B20216" w14:textId="77777777" w:rsidTr="00E24F69">
              <w:trPr>
                <w:trHeight w:val="416"/>
              </w:trPr>
              <w:tc>
                <w:tcPr>
                  <w:tcW w:w="400" w:type="pct"/>
                  <w:shd w:val="clear" w:color="auto" w:fill="auto"/>
                  <w:vAlign w:val="center"/>
                </w:tcPr>
                <w:p w14:paraId="351549FE" w14:textId="335B96F0" w:rsidR="00E24F69" w:rsidRPr="00E24F69" w:rsidRDefault="00E24F69" w:rsidP="00262338">
                  <w:pPr>
                    <w:autoSpaceDE w:val="0"/>
                    <w:autoSpaceDN w:val="0"/>
                    <w:spacing w:line="0" w:lineRule="atLeast"/>
                    <w:jc w:val="left"/>
                    <w:rPr>
                      <w:sz w:val="21"/>
                    </w:rPr>
                  </w:pPr>
                  <w:r w:rsidRPr="00E24F69">
                    <w:rPr>
                      <w:sz w:val="21"/>
                    </w:rPr>
                    <w:lastRenderedPageBreak/>
                    <w:t>序号</w:t>
                  </w:r>
                </w:p>
              </w:tc>
              <w:tc>
                <w:tcPr>
                  <w:tcW w:w="726" w:type="pct"/>
                  <w:shd w:val="clear" w:color="auto" w:fill="auto"/>
                  <w:vAlign w:val="center"/>
                </w:tcPr>
                <w:p w14:paraId="6335C7C1" w14:textId="03D776CF" w:rsidR="00E24F69" w:rsidRPr="00E24F69" w:rsidRDefault="00E24F69" w:rsidP="00262338">
                  <w:pPr>
                    <w:jc w:val="left"/>
                    <w:rPr>
                      <w:sz w:val="21"/>
                    </w:rPr>
                  </w:pPr>
                  <w:r w:rsidRPr="00E24F69">
                    <w:rPr>
                      <w:sz w:val="21"/>
                    </w:rPr>
                    <w:t>采样点编号</w:t>
                  </w:r>
                </w:p>
              </w:tc>
              <w:tc>
                <w:tcPr>
                  <w:tcW w:w="806" w:type="pct"/>
                  <w:shd w:val="clear" w:color="auto" w:fill="auto"/>
                  <w:vAlign w:val="center"/>
                </w:tcPr>
                <w:p w14:paraId="213D1D9E" w14:textId="77777777" w:rsidR="00E24F69" w:rsidRPr="00E24F69" w:rsidRDefault="00E24F69" w:rsidP="00262338">
                  <w:pPr>
                    <w:jc w:val="left"/>
                    <w:rPr>
                      <w:sz w:val="21"/>
                    </w:rPr>
                  </w:pPr>
                  <w:r w:rsidRPr="00E24F69">
                    <w:rPr>
                      <w:rFonts w:hint="eastAsia"/>
                      <w:sz w:val="21"/>
                    </w:rPr>
                    <w:t>东经</w:t>
                  </w:r>
                </w:p>
              </w:tc>
              <w:tc>
                <w:tcPr>
                  <w:tcW w:w="968" w:type="pct"/>
                  <w:shd w:val="clear" w:color="auto" w:fill="auto"/>
                  <w:vAlign w:val="center"/>
                </w:tcPr>
                <w:p w14:paraId="40A5FC75" w14:textId="77777777" w:rsidR="00E24F69" w:rsidRPr="00E24F69" w:rsidRDefault="00E24F69" w:rsidP="00262338">
                  <w:pPr>
                    <w:jc w:val="left"/>
                    <w:rPr>
                      <w:sz w:val="21"/>
                    </w:rPr>
                  </w:pPr>
                  <w:r w:rsidRPr="00E24F69">
                    <w:rPr>
                      <w:rFonts w:hint="eastAsia"/>
                      <w:sz w:val="21"/>
                    </w:rPr>
                    <w:t>北纬</w:t>
                  </w:r>
                </w:p>
              </w:tc>
              <w:tc>
                <w:tcPr>
                  <w:tcW w:w="887" w:type="pct"/>
                  <w:shd w:val="clear" w:color="auto" w:fill="auto"/>
                  <w:vAlign w:val="center"/>
                </w:tcPr>
                <w:p w14:paraId="3AD2E7FA" w14:textId="77777777" w:rsidR="00E24F69" w:rsidRPr="00E24F69" w:rsidRDefault="00E24F69" w:rsidP="00262338">
                  <w:pPr>
                    <w:jc w:val="left"/>
                    <w:rPr>
                      <w:sz w:val="21"/>
                    </w:rPr>
                  </w:pPr>
                  <w:r w:rsidRPr="00E24F69">
                    <w:rPr>
                      <w:rFonts w:hint="eastAsia"/>
                      <w:sz w:val="21"/>
                    </w:rPr>
                    <w:t>采样层次</w:t>
                  </w:r>
                </w:p>
              </w:tc>
              <w:tc>
                <w:tcPr>
                  <w:tcW w:w="1213" w:type="pct"/>
                  <w:shd w:val="clear" w:color="auto" w:fill="auto"/>
                  <w:vAlign w:val="center"/>
                </w:tcPr>
                <w:p w14:paraId="481A22A2" w14:textId="77777777" w:rsidR="00E24F69" w:rsidRPr="00E24F69" w:rsidRDefault="00E24F69" w:rsidP="00262338">
                  <w:pPr>
                    <w:jc w:val="left"/>
                    <w:rPr>
                      <w:sz w:val="21"/>
                    </w:rPr>
                  </w:pPr>
                  <w:r w:rsidRPr="00E24F69">
                    <w:rPr>
                      <w:sz w:val="21"/>
                    </w:rPr>
                    <w:t>位置区域</w:t>
                  </w:r>
                </w:p>
              </w:tc>
            </w:tr>
            <w:tr w:rsidR="00E24F69" w:rsidRPr="00E24F69" w14:paraId="4731EF74" w14:textId="77777777" w:rsidTr="00E24F69">
              <w:trPr>
                <w:trHeight w:val="349"/>
              </w:trPr>
              <w:tc>
                <w:tcPr>
                  <w:tcW w:w="400" w:type="pct"/>
                  <w:shd w:val="clear" w:color="auto" w:fill="auto"/>
                  <w:vAlign w:val="center"/>
                </w:tcPr>
                <w:p w14:paraId="526BDA1C" w14:textId="23071C90" w:rsidR="00E24F69" w:rsidRPr="00E24F69" w:rsidRDefault="00E24F69" w:rsidP="00262338">
                  <w:pPr>
                    <w:autoSpaceDE w:val="0"/>
                    <w:autoSpaceDN w:val="0"/>
                    <w:spacing w:line="0" w:lineRule="atLeast"/>
                    <w:jc w:val="left"/>
                    <w:rPr>
                      <w:sz w:val="21"/>
                    </w:rPr>
                  </w:pPr>
                  <w:r w:rsidRPr="00E24F69">
                    <w:rPr>
                      <w:rFonts w:hint="eastAsia"/>
                      <w:sz w:val="21"/>
                    </w:rPr>
                    <w:t>1</w:t>
                  </w:r>
                </w:p>
              </w:tc>
              <w:tc>
                <w:tcPr>
                  <w:tcW w:w="726" w:type="pct"/>
                  <w:shd w:val="clear" w:color="auto" w:fill="auto"/>
                  <w:vAlign w:val="center"/>
                </w:tcPr>
                <w:p w14:paraId="0E9B4A01" w14:textId="77777777" w:rsidR="00E24F69" w:rsidRPr="00E24F69" w:rsidRDefault="00E24F69" w:rsidP="00262338">
                  <w:pPr>
                    <w:autoSpaceDE w:val="0"/>
                    <w:autoSpaceDN w:val="0"/>
                    <w:spacing w:line="0" w:lineRule="atLeast"/>
                    <w:jc w:val="left"/>
                    <w:rPr>
                      <w:sz w:val="21"/>
                    </w:rPr>
                  </w:pPr>
                  <w:r w:rsidRPr="00E24F69">
                    <w:rPr>
                      <w:rFonts w:hint="eastAsia"/>
                      <w:sz w:val="21"/>
                    </w:rPr>
                    <w:t>XW</w:t>
                  </w:r>
                  <w:r w:rsidRPr="00E24F69">
                    <w:rPr>
                      <w:sz w:val="21"/>
                    </w:rPr>
                    <w:t>3</w:t>
                  </w:r>
                </w:p>
              </w:tc>
              <w:tc>
                <w:tcPr>
                  <w:tcW w:w="806" w:type="pct"/>
                  <w:shd w:val="clear" w:color="auto" w:fill="auto"/>
                  <w:vAlign w:val="center"/>
                </w:tcPr>
                <w:p w14:paraId="7672B611" w14:textId="77777777" w:rsidR="00E24F69" w:rsidRPr="00E24F69" w:rsidRDefault="00E24F69" w:rsidP="00262338">
                  <w:pPr>
                    <w:autoSpaceDE w:val="0"/>
                    <w:autoSpaceDN w:val="0"/>
                    <w:spacing w:line="0" w:lineRule="atLeast"/>
                    <w:jc w:val="left"/>
                    <w:rPr>
                      <w:sz w:val="21"/>
                    </w:rPr>
                  </w:pPr>
                  <w:r w:rsidRPr="00E24F69">
                    <w:rPr>
                      <w:sz w:val="21"/>
                    </w:rPr>
                    <w:t>113° 4'30.14"</w:t>
                  </w:r>
                </w:p>
              </w:tc>
              <w:tc>
                <w:tcPr>
                  <w:tcW w:w="968" w:type="pct"/>
                  <w:shd w:val="clear" w:color="auto" w:fill="auto"/>
                  <w:vAlign w:val="center"/>
                </w:tcPr>
                <w:p w14:paraId="29BFA2BD" w14:textId="77777777" w:rsidR="00E24F69" w:rsidRPr="00E24F69" w:rsidRDefault="00E24F69" w:rsidP="00262338">
                  <w:pPr>
                    <w:autoSpaceDE w:val="0"/>
                    <w:autoSpaceDN w:val="0"/>
                    <w:spacing w:line="0" w:lineRule="atLeast"/>
                    <w:jc w:val="left"/>
                    <w:rPr>
                      <w:sz w:val="21"/>
                    </w:rPr>
                  </w:pPr>
                  <w:r w:rsidRPr="00E24F69">
                    <w:rPr>
                      <w:sz w:val="21"/>
                    </w:rPr>
                    <w:t>27°51'57.57"</w:t>
                  </w:r>
                </w:p>
              </w:tc>
              <w:tc>
                <w:tcPr>
                  <w:tcW w:w="887" w:type="pct"/>
                  <w:shd w:val="clear" w:color="auto" w:fill="auto"/>
                  <w:vAlign w:val="center"/>
                </w:tcPr>
                <w:p w14:paraId="37D2EA2D" w14:textId="77777777" w:rsidR="00E24F69" w:rsidRPr="00E24F69" w:rsidRDefault="00E24F69" w:rsidP="00262338">
                  <w:pPr>
                    <w:autoSpaceDE w:val="0"/>
                    <w:autoSpaceDN w:val="0"/>
                    <w:spacing w:line="0" w:lineRule="atLeast"/>
                    <w:jc w:val="left"/>
                    <w:rPr>
                      <w:sz w:val="21"/>
                    </w:rPr>
                  </w:pPr>
                  <w:r w:rsidRPr="00E24F69">
                    <w:rPr>
                      <w:rFonts w:hint="eastAsia"/>
                      <w:sz w:val="21"/>
                    </w:rPr>
                    <w:t>0-0.5m</w:t>
                  </w:r>
                </w:p>
              </w:tc>
              <w:tc>
                <w:tcPr>
                  <w:tcW w:w="1213" w:type="pct"/>
                  <w:shd w:val="clear" w:color="auto" w:fill="auto"/>
                  <w:vAlign w:val="center"/>
                </w:tcPr>
                <w:p w14:paraId="316E9F0F" w14:textId="77777777" w:rsidR="00E24F69" w:rsidRPr="00E24F69" w:rsidRDefault="00E24F69" w:rsidP="00262338">
                  <w:pPr>
                    <w:autoSpaceDE w:val="0"/>
                    <w:autoSpaceDN w:val="0"/>
                    <w:spacing w:line="0" w:lineRule="atLeast"/>
                    <w:jc w:val="left"/>
                    <w:rPr>
                      <w:sz w:val="21"/>
                    </w:rPr>
                  </w:pPr>
                  <w:proofErr w:type="gramStart"/>
                  <w:r w:rsidRPr="00E24F69">
                    <w:rPr>
                      <w:rFonts w:hint="eastAsia"/>
                      <w:sz w:val="21"/>
                    </w:rPr>
                    <w:t>霞湾建材</w:t>
                  </w:r>
                  <w:proofErr w:type="gramEnd"/>
                </w:p>
              </w:tc>
            </w:tr>
            <w:tr w:rsidR="00E24F69" w:rsidRPr="00E24F69" w14:paraId="744E5588" w14:textId="77777777" w:rsidTr="00E24F69">
              <w:trPr>
                <w:trHeight w:val="290"/>
              </w:trPr>
              <w:tc>
                <w:tcPr>
                  <w:tcW w:w="400" w:type="pct"/>
                  <w:vMerge w:val="restart"/>
                  <w:shd w:val="clear" w:color="auto" w:fill="auto"/>
                  <w:vAlign w:val="center"/>
                </w:tcPr>
                <w:p w14:paraId="61BC1BDE" w14:textId="62DF84DF" w:rsidR="00E24F69" w:rsidRPr="00E24F69" w:rsidRDefault="00E24F69" w:rsidP="00262338">
                  <w:pPr>
                    <w:autoSpaceDE w:val="0"/>
                    <w:autoSpaceDN w:val="0"/>
                    <w:spacing w:line="0" w:lineRule="atLeast"/>
                    <w:jc w:val="left"/>
                    <w:rPr>
                      <w:sz w:val="21"/>
                    </w:rPr>
                  </w:pPr>
                  <w:r w:rsidRPr="00E24F69">
                    <w:rPr>
                      <w:rFonts w:hint="eastAsia"/>
                      <w:sz w:val="21"/>
                    </w:rPr>
                    <w:t>2</w:t>
                  </w:r>
                </w:p>
              </w:tc>
              <w:tc>
                <w:tcPr>
                  <w:tcW w:w="726" w:type="pct"/>
                  <w:vMerge w:val="restart"/>
                  <w:shd w:val="clear" w:color="auto" w:fill="auto"/>
                  <w:vAlign w:val="center"/>
                </w:tcPr>
                <w:p w14:paraId="0885EE9D" w14:textId="77777777" w:rsidR="00E24F69" w:rsidRPr="00E24F69" w:rsidRDefault="00E24F69" w:rsidP="00262338">
                  <w:pPr>
                    <w:autoSpaceDE w:val="0"/>
                    <w:autoSpaceDN w:val="0"/>
                    <w:spacing w:line="0" w:lineRule="atLeast"/>
                    <w:jc w:val="left"/>
                    <w:rPr>
                      <w:sz w:val="21"/>
                    </w:rPr>
                  </w:pPr>
                  <w:r w:rsidRPr="00E24F69">
                    <w:rPr>
                      <w:rFonts w:hint="eastAsia"/>
                      <w:sz w:val="21"/>
                    </w:rPr>
                    <w:t>XW</w:t>
                  </w:r>
                  <w:r w:rsidRPr="00E24F69">
                    <w:rPr>
                      <w:sz w:val="21"/>
                    </w:rPr>
                    <w:t>4</w:t>
                  </w:r>
                </w:p>
              </w:tc>
              <w:tc>
                <w:tcPr>
                  <w:tcW w:w="806" w:type="pct"/>
                  <w:vMerge w:val="restart"/>
                  <w:shd w:val="clear" w:color="auto" w:fill="auto"/>
                  <w:vAlign w:val="center"/>
                </w:tcPr>
                <w:p w14:paraId="151FC425" w14:textId="77777777" w:rsidR="00E24F69" w:rsidRPr="00E24F69" w:rsidRDefault="00E24F69" w:rsidP="00262338">
                  <w:pPr>
                    <w:autoSpaceDE w:val="0"/>
                    <w:autoSpaceDN w:val="0"/>
                    <w:spacing w:line="0" w:lineRule="atLeast"/>
                    <w:jc w:val="left"/>
                    <w:rPr>
                      <w:sz w:val="21"/>
                    </w:rPr>
                  </w:pPr>
                  <w:r w:rsidRPr="00E24F69">
                    <w:rPr>
                      <w:sz w:val="21"/>
                    </w:rPr>
                    <w:t>113° 4'13.28"</w:t>
                  </w:r>
                </w:p>
              </w:tc>
              <w:tc>
                <w:tcPr>
                  <w:tcW w:w="968" w:type="pct"/>
                  <w:vMerge w:val="restart"/>
                  <w:shd w:val="clear" w:color="auto" w:fill="auto"/>
                  <w:vAlign w:val="center"/>
                </w:tcPr>
                <w:p w14:paraId="7EB48160" w14:textId="77777777" w:rsidR="00E24F69" w:rsidRPr="00E24F69" w:rsidRDefault="00E24F69" w:rsidP="00262338">
                  <w:pPr>
                    <w:autoSpaceDE w:val="0"/>
                    <w:autoSpaceDN w:val="0"/>
                    <w:spacing w:line="0" w:lineRule="atLeast"/>
                    <w:jc w:val="left"/>
                    <w:rPr>
                      <w:sz w:val="21"/>
                    </w:rPr>
                  </w:pPr>
                  <w:r w:rsidRPr="00E24F69">
                    <w:rPr>
                      <w:sz w:val="21"/>
                    </w:rPr>
                    <w:t>27°51'57.60"</w:t>
                  </w:r>
                </w:p>
              </w:tc>
              <w:tc>
                <w:tcPr>
                  <w:tcW w:w="887" w:type="pct"/>
                  <w:shd w:val="clear" w:color="auto" w:fill="auto"/>
                  <w:vAlign w:val="center"/>
                </w:tcPr>
                <w:p w14:paraId="6DD43A15" w14:textId="77777777" w:rsidR="00E24F69" w:rsidRPr="00E24F69" w:rsidRDefault="00E24F69" w:rsidP="00262338">
                  <w:pPr>
                    <w:autoSpaceDE w:val="0"/>
                    <w:autoSpaceDN w:val="0"/>
                    <w:spacing w:line="0" w:lineRule="atLeast"/>
                    <w:jc w:val="left"/>
                    <w:rPr>
                      <w:sz w:val="21"/>
                    </w:rPr>
                  </w:pPr>
                  <w:r w:rsidRPr="00E24F69">
                    <w:rPr>
                      <w:rFonts w:hint="eastAsia"/>
                      <w:sz w:val="21"/>
                    </w:rPr>
                    <w:t>0-0.5m</w:t>
                  </w:r>
                </w:p>
              </w:tc>
              <w:tc>
                <w:tcPr>
                  <w:tcW w:w="1213" w:type="pct"/>
                  <w:vMerge w:val="restart"/>
                  <w:shd w:val="clear" w:color="auto" w:fill="auto"/>
                  <w:vAlign w:val="center"/>
                </w:tcPr>
                <w:p w14:paraId="01C51B5D" w14:textId="77777777" w:rsidR="00E24F69" w:rsidRPr="00E24F69" w:rsidRDefault="00E24F69" w:rsidP="00262338">
                  <w:pPr>
                    <w:autoSpaceDE w:val="0"/>
                    <w:autoSpaceDN w:val="0"/>
                    <w:spacing w:line="0" w:lineRule="atLeast"/>
                    <w:jc w:val="left"/>
                    <w:rPr>
                      <w:sz w:val="21"/>
                    </w:rPr>
                  </w:pPr>
                  <w:proofErr w:type="gramStart"/>
                  <w:r w:rsidRPr="00E24F69">
                    <w:rPr>
                      <w:rFonts w:hint="eastAsia"/>
                      <w:sz w:val="21"/>
                    </w:rPr>
                    <w:t>老霞湾</w:t>
                  </w:r>
                  <w:proofErr w:type="gramEnd"/>
                  <w:r w:rsidRPr="00E24F69">
                    <w:rPr>
                      <w:rFonts w:hint="eastAsia"/>
                      <w:sz w:val="21"/>
                    </w:rPr>
                    <w:t>港治理区备用污泥暂存场</w:t>
                  </w:r>
                </w:p>
              </w:tc>
            </w:tr>
            <w:tr w:rsidR="00E24F69" w:rsidRPr="00E24F69" w14:paraId="3CDD095A" w14:textId="77777777" w:rsidTr="00E24F69">
              <w:trPr>
                <w:trHeight w:val="232"/>
              </w:trPr>
              <w:tc>
                <w:tcPr>
                  <w:tcW w:w="400" w:type="pct"/>
                  <w:vMerge/>
                  <w:shd w:val="clear" w:color="auto" w:fill="auto"/>
                  <w:vAlign w:val="center"/>
                </w:tcPr>
                <w:p w14:paraId="7C342E98" w14:textId="77777777" w:rsidR="00E24F69" w:rsidRPr="00E24F69" w:rsidRDefault="00E24F69" w:rsidP="00262338">
                  <w:pPr>
                    <w:autoSpaceDE w:val="0"/>
                    <w:autoSpaceDN w:val="0"/>
                    <w:spacing w:line="0" w:lineRule="atLeast"/>
                    <w:jc w:val="left"/>
                    <w:rPr>
                      <w:sz w:val="21"/>
                    </w:rPr>
                  </w:pPr>
                </w:p>
              </w:tc>
              <w:tc>
                <w:tcPr>
                  <w:tcW w:w="726" w:type="pct"/>
                  <w:vMerge/>
                  <w:shd w:val="clear" w:color="auto" w:fill="auto"/>
                  <w:vAlign w:val="center"/>
                </w:tcPr>
                <w:p w14:paraId="78EC8104" w14:textId="77777777" w:rsidR="00E24F69" w:rsidRPr="00E24F69" w:rsidRDefault="00E24F69" w:rsidP="00262338">
                  <w:pPr>
                    <w:autoSpaceDE w:val="0"/>
                    <w:autoSpaceDN w:val="0"/>
                    <w:spacing w:line="0" w:lineRule="atLeast"/>
                    <w:jc w:val="left"/>
                    <w:rPr>
                      <w:sz w:val="21"/>
                    </w:rPr>
                  </w:pPr>
                </w:p>
              </w:tc>
              <w:tc>
                <w:tcPr>
                  <w:tcW w:w="806" w:type="pct"/>
                  <w:vMerge/>
                  <w:shd w:val="clear" w:color="auto" w:fill="auto"/>
                  <w:vAlign w:val="center"/>
                </w:tcPr>
                <w:p w14:paraId="241E63C7" w14:textId="77777777" w:rsidR="00E24F69" w:rsidRPr="00E24F69" w:rsidRDefault="00E24F69" w:rsidP="00262338">
                  <w:pPr>
                    <w:autoSpaceDE w:val="0"/>
                    <w:autoSpaceDN w:val="0"/>
                    <w:spacing w:line="0" w:lineRule="atLeast"/>
                    <w:jc w:val="left"/>
                    <w:rPr>
                      <w:sz w:val="21"/>
                    </w:rPr>
                  </w:pPr>
                </w:p>
              </w:tc>
              <w:tc>
                <w:tcPr>
                  <w:tcW w:w="968" w:type="pct"/>
                  <w:vMerge/>
                  <w:shd w:val="clear" w:color="auto" w:fill="auto"/>
                  <w:vAlign w:val="center"/>
                </w:tcPr>
                <w:p w14:paraId="3CE67D5E" w14:textId="77777777" w:rsidR="00E24F69" w:rsidRPr="00E24F69" w:rsidRDefault="00E24F69" w:rsidP="00262338">
                  <w:pPr>
                    <w:autoSpaceDE w:val="0"/>
                    <w:autoSpaceDN w:val="0"/>
                    <w:spacing w:line="0" w:lineRule="atLeast"/>
                    <w:jc w:val="left"/>
                    <w:rPr>
                      <w:sz w:val="21"/>
                    </w:rPr>
                  </w:pPr>
                </w:p>
              </w:tc>
              <w:tc>
                <w:tcPr>
                  <w:tcW w:w="887" w:type="pct"/>
                  <w:shd w:val="clear" w:color="auto" w:fill="auto"/>
                  <w:vAlign w:val="center"/>
                </w:tcPr>
                <w:p w14:paraId="71646233" w14:textId="77777777" w:rsidR="00E24F69" w:rsidRPr="00E24F69" w:rsidRDefault="00E24F69" w:rsidP="00262338">
                  <w:pPr>
                    <w:autoSpaceDE w:val="0"/>
                    <w:autoSpaceDN w:val="0"/>
                    <w:spacing w:line="0" w:lineRule="atLeast"/>
                    <w:jc w:val="left"/>
                    <w:rPr>
                      <w:sz w:val="21"/>
                    </w:rPr>
                  </w:pPr>
                  <w:r w:rsidRPr="00E24F69">
                    <w:rPr>
                      <w:rFonts w:hint="eastAsia"/>
                      <w:sz w:val="21"/>
                    </w:rPr>
                    <w:t>0.5-1m</w:t>
                  </w:r>
                </w:p>
              </w:tc>
              <w:tc>
                <w:tcPr>
                  <w:tcW w:w="1213" w:type="pct"/>
                  <w:vMerge/>
                  <w:shd w:val="clear" w:color="auto" w:fill="auto"/>
                  <w:vAlign w:val="center"/>
                </w:tcPr>
                <w:p w14:paraId="331843AD" w14:textId="77777777" w:rsidR="00E24F69" w:rsidRPr="00E24F69" w:rsidRDefault="00E24F69" w:rsidP="00262338">
                  <w:pPr>
                    <w:autoSpaceDE w:val="0"/>
                    <w:autoSpaceDN w:val="0"/>
                    <w:spacing w:line="0" w:lineRule="atLeast"/>
                    <w:jc w:val="left"/>
                    <w:rPr>
                      <w:sz w:val="21"/>
                    </w:rPr>
                  </w:pPr>
                </w:p>
              </w:tc>
            </w:tr>
            <w:tr w:rsidR="00E24F69" w:rsidRPr="00E24F69" w14:paraId="6E87AF4E" w14:textId="77777777" w:rsidTr="00E24F69">
              <w:trPr>
                <w:trHeight w:val="175"/>
              </w:trPr>
              <w:tc>
                <w:tcPr>
                  <w:tcW w:w="400" w:type="pct"/>
                  <w:vMerge/>
                  <w:shd w:val="clear" w:color="auto" w:fill="auto"/>
                  <w:vAlign w:val="center"/>
                </w:tcPr>
                <w:p w14:paraId="06BCA488" w14:textId="77777777" w:rsidR="00E24F69" w:rsidRPr="00E24F69" w:rsidRDefault="00E24F69" w:rsidP="00262338">
                  <w:pPr>
                    <w:autoSpaceDE w:val="0"/>
                    <w:autoSpaceDN w:val="0"/>
                    <w:spacing w:line="0" w:lineRule="atLeast"/>
                    <w:jc w:val="left"/>
                    <w:rPr>
                      <w:sz w:val="21"/>
                    </w:rPr>
                  </w:pPr>
                </w:p>
              </w:tc>
              <w:tc>
                <w:tcPr>
                  <w:tcW w:w="726" w:type="pct"/>
                  <w:vMerge/>
                  <w:shd w:val="clear" w:color="auto" w:fill="auto"/>
                  <w:vAlign w:val="center"/>
                </w:tcPr>
                <w:p w14:paraId="0E0098ED" w14:textId="77777777" w:rsidR="00E24F69" w:rsidRPr="00E24F69" w:rsidRDefault="00E24F69" w:rsidP="00262338">
                  <w:pPr>
                    <w:autoSpaceDE w:val="0"/>
                    <w:autoSpaceDN w:val="0"/>
                    <w:spacing w:line="0" w:lineRule="atLeast"/>
                    <w:jc w:val="left"/>
                    <w:rPr>
                      <w:sz w:val="21"/>
                    </w:rPr>
                  </w:pPr>
                </w:p>
              </w:tc>
              <w:tc>
                <w:tcPr>
                  <w:tcW w:w="806" w:type="pct"/>
                  <w:vMerge/>
                  <w:shd w:val="clear" w:color="auto" w:fill="auto"/>
                  <w:vAlign w:val="center"/>
                </w:tcPr>
                <w:p w14:paraId="47F77352" w14:textId="77777777" w:rsidR="00E24F69" w:rsidRPr="00E24F69" w:rsidRDefault="00E24F69" w:rsidP="00262338">
                  <w:pPr>
                    <w:autoSpaceDE w:val="0"/>
                    <w:autoSpaceDN w:val="0"/>
                    <w:spacing w:line="0" w:lineRule="atLeast"/>
                    <w:jc w:val="left"/>
                    <w:rPr>
                      <w:sz w:val="21"/>
                    </w:rPr>
                  </w:pPr>
                </w:p>
              </w:tc>
              <w:tc>
                <w:tcPr>
                  <w:tcW w:w="968" w:type="pct"/>
                  <w:vMerge/>
                  <w:shd w:val="clear" w:color="auto" w:fill="auto"/>
                  <w:vAlign w:val="center"/>
                </w:tcPr>
                <w:p w14:paraId="7B0FE59B" w14:textId="77777777" w:rsidR="00E24F69" w:rsidRPr="00E24F69" w:rsidRDefault="00E24F69" w:rsidP="00262338">
                  <w:pPr>
                    <w:autoSpaceDE w:val="0"/>
                    <w:autoSpaceDN w:val="0"/>
                    <w:spacing w:line="0" w:lineRule="atLeast"/>
                    <w:jc w:val="left"/>
                    <w:rPr>
                      <w:sz w:val="21"/>
                    </w:rPr>
                  </w:pPr>
                </w:p>
              </w:tc>
              <w:tc>
                <w:tcPr>
                  <w:tcW w:w="887" w:type="pct"/>
                  <w:shd w:val="clear" w:color="auto" w:fill="auto"/>
                  <w:vAlign w:val="center"/>
                </w:tcPr>
                <w:p w14:paraId="2BE85CD4" w14:textId="77777777" w:rsidR="00E24F69" w:rsidRPr="00E24F69" w:rsidRDefault="00E24F69" w:rsidP="00262338">
                  <w:pPr>
                    <w:autoSpaceDE w:val="0"/>
                    <w:autoSpaceDN w:val="0"/>
                    <w:spacing w:line="0" w:lineRule="atLeast"/>
                    <w:jc w:val="left"/>
                    <w:rPr>
                      <w:sz w:val="21"/>
                    </w:rPr>
                  </w:pPr>
                  <w:r w:rsidRPr="00E24F69">
                    <w:rPr>
                      <w:rFonts w:hint="eastAsia"/>
                      <w:sz w:val="21"/>
                    </w:rPr>
                    <w:t>1-1.5m</w:t>
                  </w:r>
                </w:p>
              </w:tc>
              <w:tc>
                <w:tcPr>
                  <w:tcW w:w="1213" w:type="pct"/>
                  <w:vMerge/>
                  <w:shd w:val="clear" w:color="auto" w:fill="auto"/>
                  <w:vAlign w:val="center"/>
                </w:tcPr>
                <w:p w14:paraId="0C3DEBB0" w14:textId="77777777" w:rsidR="00E24F69" w:rsidRPr="00E24F69" w:rsidRDefault="00E24F69" w:rsidP="00262338">
                  <w:pPr>
                    <w:autoSpaceDE w:val="0"/>
                    <w:autoSpaceDN w:val="0"/>
                    <w:spacing w:line="0" w:lineRule="atLeast"/>
                    <w:jc w:val="left"/>
                    <w:rPr>
                      <w:sz w:val="21"/>
                    </w:rPr>
                  </w:pPr>
                </w:p>
              </w:tc>
            </w:tr>
            <w:tr w:rsidR="00E24F69" w:rsidRPr="00E24F69" w14:paraId="11FAFD1C" w14:textId="77777777" w:rsidTr="00E24F69">
              <w:trPr>
                <w:trHeight w:val="188"/>
              </w:trPr>
              <w:tc>
                <w:tcPr>
                  <w:tcW w:w="400" w:type="pct"/>
                  <w:shd w:val="clear" w:color="auto" w:fill="auto"/>
                  <w:vAlign w:val="center"/>
                </w:tcPr>
                <w:p w14:paraId="665D3586" w14:textId="33F94092" w:rsidR="00E24F69" w:rsidRPr="00E24F69" w:rsidRDefault="00E24F69" w:rsidP="00262338">
                  <w:pPr>
                    <w:autoSpaceDE w:val="0"/>
                    <w:autoSpaceDN w:val="0"/>
                    <w:spacing w:line="0" w:lineRule="atLeast"/>
                    <w:jc w:val="left"/>
                    <w:rPr>
                      <w:sz w:val="21"/>
                    </w:rPr>
                  </w:pPr>
                  <w:r w:rsidRPr="00E24F69">
                    <w:rPr>
                      <w:rFonts w:hint="eastAsia"/>
                      <w:sz w:val="21"/>
                    </w:rPr>
                    <w:t>3</w:t>
                  </w:r>
                </w:p>
              </w:tc>
              <w:tc>
                <w:tcPr>
                  <w:tcW w:w="726" w:type="pct"/>
                  <w:shd w:val="clear" w:color="auto" w:fill="auto"/>
                  <w:vAlign w:val="center"/>
                </w:tcPr>
                <w:p w14:paraId="20DB4EFE" w14:textId="77777777" w:rsidR="00E24F69" w:rsidRPr="00E24F69" w:rsidRDefault="00E24F69" w:rsidP="00262338">
                  <w:pPr>
                    <w:autoSpaceDE w:val="0"/>
                    <w:autoSpaceDN w:val="0"/>
                    <w:spacing w:line="0" w:lineRule="atLeast"/>
                    <w:jc w:val="left"/>
                    <w:rPr>
                      <w:sz w:val="21"/>
                    </w:rPr>
                  </w:pPr>
                  <w:r w:rsidRPr="00E24F69">
                    <w:rPr>
                      <w:rFonts w:hint="eastAsia"/>
                      <w:sz w:val="21"/>
                    </w:rPr>
                    <w:t>XW</w:t>
                  </w:r>
                  <w:r w:rsidRPr="00E24F69">
                    <w:rPr>
                      <w:sz w:val="21"/>
                    </w:rPr>
                    <w:t>5</w:t>
                  </w:r>
                </w:p>
              </w:tc>
              <w:tc>
                <w:tcPr>
                  <w:tcW w:w="806" w:type="pct"/>
                  <w:shd w:val="clear" w:color="auto" w:fill="auto"/>
                  <w:vAlign w:val="center"/>
                </w:tcPr>
                <w:p w14:paraId="18721CAD" w14:textId="77777777" w:rsidR="00E24F69" w:rsidRPr="00E24F69" w:rsidRDefault="00E24F69" w:rsidP="00262338">
                  <w:pPr>
                    <w:autoSpaceDE w:val="0"/>
                    <w:autoSpaceDN w:val="0"/>
                    <w:spacing w:line="0" w:lineRule="atLeast"/>
                    <w:jc w:val="left"/>
                    <w:rPr>
                      <w:sz w:val="21"/>
                    </w:rPr>
                  </w:pPr>
                  <w:r w:rsidRPr="00E24F69">
                    <w:rPr>
                      <w:sz w:val="21"/>
                    </w:rPr>
                    <w:t>113° 4'4.01"</w:t>
                  </w:r>
                </w:p>
              </w:tc>
              <w:tc>
                <w:tcPr>
                  <w:tcW w:w="968" w:type="pct"/>
                  <w:shd w:val="clear" w:color="auto" w:fill="auto"/>
                  <w:vAlign w:val="center"/>
                </w:tcPr>
                <w:p w14:paraId="6CC2C760" w14:textId="77777777" w:rsidR="00E24F69" w:rsidRPr="00E24F69" w:rsidRDefault="00E24F69" w:rsidP="00262338">
                  <w:pPr>
                    <w:autoSpaceDE w:val="0"/>
                    <w:autoSpaceDN w:val="0"/>
                    <w:spacing w:line="0" w:lineRule="atLeast"/>
                    <w:jc w:val="left"/>
                    <w:rPr>
                      <w:sz w:val="21"/>
                    </w:rPr>
                  </w:pPr>
                  <w:r w:rsidRPr="00E24F69">
                    <w:rPr>
                      <w:sz w:val="21"/>
                    </w:rPr>
                    <w:t>27°51'56.28"</w:t>
                  </w:r>
                </w:p>
              </w:tc>
              <w:tc>
                <w:tcPr>
                  <w:tcW w:w="887" w:type="pct"/>
                  <w:shd w:val="clear" w:color="auto" w:fill="auto"/>
                  <w:vAlign w:val="center"/>
                </w:tcPr>
                <w:p w14:paraId="0767A65D" w14:textId="77777777" w:rsidR="00E24F69" w:rsidRPr="00E24F69" w:rsidRDefault="00E24F69" w:rsidP="00262338">
                  <w:pPr>
                    <w:autoSpaceDE w:val="0"/>
                    <w:autoSpaceDN w:val="0"/>
                    <w:spacing w:line="0" w:lineRule="atLeast"/>
                    <w:jc w:val="left"/>
                    <w:rPr>
                      <w:sz w:val="21"/>
                    </w:rPr>
                  </w:pPr>
                  <w:r w:rsidRPr="00E24F69">
                    <w:rPr>
                      <w:rFonts w:hint="eastAsia"/>
                      <w:sz w:val="21"/>
                    </w:rPr>
                    <w:t>0-0.5m</w:t>
                  </w:r>
                </w:p>
              </w:tc>
              <w:tc>
                <w:tcPr>
                  <w:tcW w:w="1213" w:type="pct"/>
                  <w:shd w:val="clear" w:color="auto" w:fill="auto"/>
                  <w:vAlign w:val="center"/>
                </w:tcPr>
                <w:p w14:paraId="2E65F442" w14:textId="77777777" w:rsidR="00E24F69" w:rsidRPr="00E24F69" w:rsidRDefault="00E24F69" w:rsidP="00262338">
                  <w:pPr>
                    <w:autoSpaceDE w:val="0"/>
                    <w:autoSpaceDN w:val="0"/>
                    <w:spacing w:line="0" w:lineRule="atLeast"/>
                    <w:jc w:val="left"/>
                    <w:rPr>
                      <w:sz w:val="21"/>
                    </w:rPr>
                  </w:pPr>
                  <w:r w:rsidRPr="00E24F69">
                    <w:rPr>
                      <w:rFonts w:hint="eastAsia"/>
                      <w:sz w:val="21"/>
                    </w:rPr>
                    <w:t>青石片区居民区</w:t>
                  </w:r>
                </w:p>
              </w:tc>
            </w:tr>
            <w:tr w:rsidR="00E24F69" w:rsidRPr="00E24F69" w14:paraId="5ED67AA8" w14:textId="77777777" w:rsidTr="00E24F69">
              <w:trPr>
                <w:trHeight w:val="82"/>
              </w:trPr>
              <w:tc>
                <w:tcPr>
                  <w:tcW w:w="400" w:type="pct"/>
                  <w:shd w:val="clear" w:color="auto" w:fill="auto"/>
                  <w:vAlign w:val="center"/>
                </w:tcPr>
                <w:p w14:paraId="64CCD204" w14:textId="7C2EE78B" w:rsidR="00E24F69" w:rsidRPr="00E24F69" w:rsidRDefault="00E24F69" w:rsidP="00262338">
                  <w:pPr>
                    <w:autoSpaceDE w:val="0"/>
                    <w:autoSpaceDN w:val="0"/>
                    <w:spacing w:line="0" w:lineRule="atLeast"/>
                    <w:jc w:val="left"/>
                    <w:rPr>
                      <w:sz w:val="21"/>
                    </w:rPr>
                  </w:pPr>
                  <w:r w:rsidRPr="00E24F69">
                    <w:rPr>
                      <w:rFonts w:hint="eastAsia"/>
                      <w:sz w:val="21"/>
                    </w:rPr>
                    <w:t>4</w:t>
                  </w:r>
                </w:p>
              </w:tc>
              <w:tc>
                <w:tcPr>
                  <w:tcW w:w="726" w:type="pct"/>
                  <w:shd w:val="clear" w:color="auto" w:fill="auto"/>
                  <w:vAlign w:val="center"/>
                </w:tcPr>
                <w:p w14:paraId="20A1E229" w14:textId="77777777" w:rsidR="00E24F69" w:rsidRPr="00E24F69" w:rsidRDefault="00E24F69" w:rsidP="00262338">
                  <w:pPr>
                    <w:autoSpaceDE w:val="0"/>
                    <w:autoSpaceDN w:val="0"/>
                    <w:spacing w:line="0" w:lineRule="atLeast"/>
                    <w:jc w:val="left"/>
                    <w:rPr>
                      <w:sz w:val="21"/>
                    </w:rPr>
                  </w:pPr>
                  <w:r w:rsidRPr="00E24F69">
                    <w:rPr>
                      <w:rFonts w:hint="eastAsia"/>
                      <w:sz w:val="21"/>
                    </w:rPr>
                    <w:t>XW</w:t>
                  </w:r>
                  <w:r w:rsidRPr="00E24F69">
                    <w:rPr>
                      <w:sz w:val="21"/>
                    </w:rPr>
                    <w:t>6</w:t>
                  </w:r>
                </w:p>
              </w:tc>
              <w:tc>
                <w:tcPr>
                  <w:tcW w:w="806" w:type="pct"/>
                  <w:shd w:val="clear" w:color="auto" w:fill="auto"/>
                  <w:vAlign w:val="center"/>
                </w:tcPr>
                <w:p w14:paraId="7D6DF849" w14:textId="77777777" w:rsidR="00E24F69" w:rsidRPr="00E24F69" w:rsidRDefault="00E24F69" w:rsidP="00262338">
                  <w:pPr>
                    <w:autoSpaceDE w:val="0"/>
                    <w:autoSpaceDN w:val="0"/>
                    <w:spacing w:line="0" w:lineRule="atLeast"/>
                    <w:jc w:val="left"/>
                    <w:rPr>
                      <w:sz w:val="21"/>
                    </w:rPr>
                  </w:pPr>
                  <w:r w:rsidRPr="00E24F69">
                    <w:rPr>
                      <w:sz w:val="21"/>
                    </w:rPr>
                    <w:t>113° 3'54.03"</w:t>
                  </w:r>
                </w:p>
              </w:tc>
              <w:tc>
                <w:tcPr>
                  <w:tcW w:w="968" w:type="pct"/>
                  <w:shd w:val="clear" w:color="auto" w:fill="auto"/>
                  <w:vAlign w:val="center"/>
                </w:tcPr>
                <w:p w14:paraId="7EDB0DF7" w14:textId="77777777" w:rsidR="00E24F69" w:rsidRPr="00E24F69" w:rsidRDefault="00E24F69" w:rsidP="00262338">
                  <w:pPr>
                    <w:autoSpaceDE w:val="0"/>
                    <w:autoSpaceDN w:val="0"/>
                    <w:spacing w:line="0" w:lineRule="atLeast"/>
                    <w:jc w:val="left"/>
                    <w:rPr>
                      <w:sz w:val="21"/>
                    </w:rPr>
                  </w:pPr>
                  <w:r w:rsidRPr="00E24F69">
                    <w:rPr>
                      <w:sz w:val="21"/>
                    </w:rPr>
                    <w:t>27°51'54.28"</w:t>
                  </w:r>
                </w:p>
              </w:tc>
              <w:tc>
                <w:tcPr>
                  <w:tcW w:w="887" w:type="pct"/>
                  <w:shd w:val="clear" w:color="auto" w:fill="auto"/>
                  <w:vAlign w:val="center"/>
                </w:tcPr>
                <w:p w14:paraId="34B3A9E7" w14:textId="77777777" w:rsidR="00E24F69" w:rsidRPr="00E24F69" w:rsidRDefault="00E24F69" w:rsidP="00262338">
                  <w:pPr>
                    <w:autoSpaceDE w:val="0"/>
                    <w:autoSpaceDN w:val="0"/>
                    <w:spacing w:line="0" w:lineRule="atLeast"/>
                    <w:jc w:val="left"/>
                    <w:rPr>
                      <w:sz w:val="21"/>
                    </w:rPr>
                  </w:pPr>
                  <w:r w:rsidRPr="00E24F69">
                    <w:rPr>
                      <w:rFonts w:hint="eastAsia"/>
                      <w:sz w:val="21"/>
                    </w:rPr>
                    <w:t>0-0.5m</w:t>
                  </w:r>
                </w:p>
              </w:tc>
              <w:tc>
                <w:tcPr>
                  <w:tcW w:w="1213" w:type="pct"/>
                  <w:shd w:val="clear" w:color="auto" w:fill="auto"/>
                  <w:vAlign w:val="center"/>
                </w:tcPr>
                <w:p w14:paraId="6B89CF6B" w14:textId="77777777" w:rsidR="00E24F69" w:rsidRPr="00E24F69" w:rsidRDefault="00E24F69" w:rsidP="00262338">
                  <w:pPr>
                    <w:autoSpaceDE w:val="0"/>
                    <w:autoSpaceDN w:val="0"/>
                    <w:spacing w:line="0" w:lineRule="atLeast"/>
                    <w:jc w:val="left"/>
                    <w:rPr>
                      <w:sz w:val="21"/>
                    </w:rPr>
                  </w:pPr>
                  <w:r w:rsidRPr="00E24F69">
                    <w:rPr>
                      <w:rFonts w:hint="eastAsia"/>
                      <w:sz w:val="21"/>
                    </w:rPr>
                    <w:t>青石片区居民区</w:t>
                  </w:r>
                </w:p>
              </w:tc>
            </w:tr>
          </w:tbl>
          <w:p w14:paraId="652C574B" w14:textId="375BB2D6" w:rsidR="00E24F69" w:rsidRPr="00262338" w:rsidRDefault="009F314F" w:rsidP="00262338">
            <w:pPr>
              <w:ind w:firstLineChars="200" w:firstLine="480"/>
              <w:jc w:val="left"/>
              <w:rPr>
                <w:sz w:val="24"/>
              </w:rPr>
            </w:pPr>
            <w:r w:rsidRPr="00262338">
              <w:rPr>
                <w:rFonts w:hint="eastAsia"/>
                <w:sz w:val="24"/>
              </w:rPr>
              <w:t>检测结果见表</w:t>
            </w:r>
            <w:r w:rsidRPr="00262338">
              <w:rPr>
                <w:rFonts w:hint="eastAsia"/>
                <w:sz w:val="24"/>
              </w:rPr>
              <w:t>10</w:t>
            </w:r>
            <w:r w:rsidR="009A0152">
              <w:rPr>
                <w:rFonts w:hint="eastAsia"/>
                <w:sz w:val="24"/>
              </w:rPr>
              <w:t>~</w:t>
            </w:r>
            <w:r w:rsidR="009A0152">
              <w:rPr>
                <w:rFonts w:hint="eastAsia"/>
                <w:sz w:val="24"/>
              </w:rPr>
              <w:t>表</w:t>
            </w:r>
            <w:r w:rsidR="009A0152">
              <w:rPr>
                <w:rFonts w:hint="eastAsia"/>
                <w:sz w:val="24"/>
              </w:rPr>
              <w:t>11</w:t>
            </w:r>
            <w:r w:rsidRPr="00262338">
              <w:rPr>
                <w:rFonts w:hint="eastAsia"/>
                <w:sz w:val="24"/>
              </w:rPr>
              <w:t>。</w:t>
            </w:r>
          </w:p>
          <w:p w14:paraId="3A4DF289" w14:textId="71A60EF0" w:rsidR="009F314F" w:rsidRPr="00262338" w:rsidRDefault="009F314F" w:rsidP="00262338">
            <w:pPr>
              <w:jc w:val="center"/>
              <w:rPr>
                <w:b/>
                <w:bCs/>
                <w:sz w:val="24"/>
              </w:rPr>
            </w:pPr>
            <w:r w:rsidRPr="00262338">
              <w:rPr>
                <w:rFonts w:hint="eastAsia"/>
                <w:b/>
                <w:bCs/>
                <w:sz w:val="24"/>
              </w:rPr>
              <w:t>表</w:t>
            </w:r>
            <w:r w:rsidR="00262338">
              <w:rPr>
                <w:rFonts w:hint="eastAsia"/>
                <w:b/>
                <w:bCs/>
                <w:sz w:val="24"/>
              </w:rPr>
              <w:t>10</w:t>
            </w:r>
            <w:r w:rsidR="00262338">
              <w:rPr>
                <w:b/>
                <w:bCs/>
                <w:sz w:val="24"/>
              </w:rPr>
              <w:t xml:space="preserve">  </w:t>
            </w:r>
            <w:r w:rsidRPr="00262338">
              <w:rPr>
                <w:b/>
                <w:bCs/>
                <w:sz w:val="24"/>
              </w:rPr>
              <w:t>土壤重金属检测数据基本情况</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94"/>
              <w:gridCol w:w="1276"/>
              <w:gridCol w:w="853"/>
              <w:gridCol w:w="991"/>
              <w:gridCol w:w="851"/>
              <w:gridCol w:w="851"/>
              <w:gridCol w:w="939"/>
              <w:gridCol w:w="939"/>
              <w:gridCol w:w="946"/>
            </w:tblGrid>
            <w:tr w:rsidR="009F314F" w:rsidRPr="009A0152" w14:paraId="7621FF68" w14:textId="77777777" w:rsidTr="00262338">
              <w:trPr>
                <w:trHeight w:val="454"/>
                <w:jc w:val="center"/>
              </w:trPr>
              <w:tc>
                <w:tcPr>
                  <w:tcW w:w="724" w:type="pct"/>
                  <w:vMerge w:val="restart"/>
                  <w:tcBorders>
                    <w:top w:val="single" w:sz="12" w:space="0" w:color="auto"/>
                    <w:bottom w:val="single" w:sz="6" w:space="0" w:color="auto"/>
                  </w:tcBorders>
                  <w:shd w:val="clear" w:color="auto" w:fill="auto"/>
                  <w:vAlign w:val="center"/>
                </w:tcPr>
                <w:p w14:paraId="5B5E3ECC" w14:textId="77777777" w:rsidR="009F314F" w:rsidRPr="009A0152" w:rsidRDefault="009F314F" w:rsidP="00262338">
                  <w:pPr>
                    <w:jc w:val="left"/>
                    <w:rPr>
                      <w:bCs/>
                      <w:color w:val="000000"/>
                      <w:sz w:val="21"/>
                      <w:szCs w:val="21"/>
                    </w:rPr>
                  </w:pPr>
                  <w:r w:rsidRPr="009A0152">
                    <w:rPr>
                      <w:rFonts w:hint="eastAsia"/>
                      <w:bCs/>
                      <w:color w:val="000000"/>
                      <w:sz w:val="21"/>
                      <w:szCs w:val="21"/>
                    </w:rPr>
                    <w:t>样品标识</w:t>
                  </w:r>
                </w:p>
              </w:tc>
              <w:tc>
                <w:tcPr>
                  <w:tcW w:w="714" w:type="pct"/>
                  <w:vMerge w:val="restart"/>
                  <w:tcBorders>
                    <w:top w:val="single" w:sz="12" w:space="0" w:color="auto"/>
                    <w:bottom w:val="single" w:sz="6" w:space="0" w:color="auto"/>
                  </w:tcBorders>
                  <w:shd w:val="clear" w:color="auto" w:fill="auto"/>
                  <w:vAlign w:val="center"/>
                </w:tcPr>
                <w:p w14:paraId="499BFE76" w14:textId="77777777" w:rsidR="009F314F" w:rsidRPr="009A0152" w:rsidRDefault="009F314F" w:rsidP="00262338">
                  <w:pPr>
                    <w:widowControl/>
                    <w:jc w:val="left"/>
                    <w:textAlignment w:val="bottom"/>
                    <w:rPr>
                      <w:bCs/>
                      <w:color w:val="000000"/>
                      <w:sz w:val="21"/>
                      <w:szCs w:val="21"/>
                    </w:rPr>
                  </w:pPr>
                  <w:r w:rsidRPr="009A0152">
                    <w:rPr>
                      <w:bCs/>
                      <w:color w:val="000000"/>
                      <w:sz w:val="21"/>
                      <w:szCs w:val="21"/>
                    </w:rPr>
                    <w:t>性状描述</w:t>
                  </w:r>
                </w:p>
              </w:tc>
              <w:tc>
                <w:tcPr>
                  <w:tcW w:w="3563" w:type="pct"/>
                  <w:gridSpan w:val="7"/>
                  <w:tcBorders>
                    <w:top w:val="single" w:sz="12" w:space="0" w:color="auto"/>
                    <w:bottom w:val="single" w:sz="6" w:space="0" w:color="auto"/>
                  </w:tcBorders>
                  <w:shd w:val="clear" w:color="auto" w:fill="auto"/>
                  <w:vAlign w:val="center"/>
                </w:tcPr>
                <w:p w14:paraId="007DD35B" w14:textId="77777777" w:rsidR="009F314F" w:rsidRPr="009A0152" w:rsidRDefault="009F314F" w:rsidP="00DA732E">
                  <w:pPr>
                    <w:jc w:val="center"/>
                    <w:rPr>
                      <w:color w:val="000000"/>
                      <w:sz w:val="21"/>
                      <w:szCs w:val="21"/>
                    </w:rPr>
                  </w:pPr>
                  <w:r w:rsidRPr="009A0152">
                    <w:rPr>
                      <w:color w:val="000000"/>
                      <w:sz w:val="21"/>
                      <w:szCs w:val="21"/>
                    </w:rPr>
                    <w:t>检测项目及结果（</w:t>
                  </w:r>
                  <w:r w:rsidRPr="009A0152">
                    <w:rPr>
                      <w:color w:val="000000"/>
                      <w:sz w:val="21"/>
                      <w:szCs w:val="21"/>
                    </w:rPr>
                    <w:t>mg/</w:t>
                  </w:r>
                  <w:r w:rsidRPr="009A0152">
                    <w:rPr>
                      <w:rFonts w:hint="eastAsia"/>
                      <w:color w:val="000000"/>
                      <w:sz w:val="21"/>
                      <w:szCs w:val="21"/>
                    </w:rPr>
                    <w:t>kg</w:t>
                  </w:r>
                  <w:r w:rsidRPr="009A0152">
                    <w:rPr>
                      <w:color w:val="000000"/>
                      <w:sz w:val="21"/>
                      <w:szCs w:val="21"/>
                    </w:rPr>
                    <w:t>）</w:t>
                  </w:r>
                </w:p>
              </w:tc>
            </w:tr>
            <w:tr w:rsidR="009F314F" w:rsidRPr="009A0152" w14:paraId="6FDF411E" w14:textId="77777777" w:rsidTr="00262338">
              <w:trPr>
                <w:trHeight w:val="454"/>
                <w:jc w:val="center"/>
              </w:trPr>
              <w:tc>
                <w:tcPr>
                  <w:tcW w:w="724" w:type="pct"/>
                  <w:vMerge/>
                  <w:tcBorders>
                    <w:top w:val="single" w:sz="6" w:space="0" w:color="auto"/>
                    <w:bottom w:val="single" w:sz="6" w:space="0" w:color="auto"/>
                  </w:tcBorders>
                  <w:shd w:val="clear" w:color="auto" w:fill="auto"/>
                  <w:vAlign w:val="center"/>
                </w:tcPr>
                <w:p w14:paraId="11501F36" w14:textId="77777777" w:rsidR="009F314F" w:rsidRPr="009A0152" w:rsidRDefault="009F314F" w:rsidP="00262338">
                  <w:pPr>
                    <w:jc w:val="left"/>
                    <w:rPr>
                      <w:color w:val="000000"/>
                      <w:sz w:val="21"/>
                      <w:szCs w:val="21"/>
                    </w:rPr>
                  </w:pPr>
                </w:p>
              </w:tc>
              <w:tc>
                <w:tcPr>
                  <w:tcW w:w="714" w:type="pct"/>
                  <w:vMerge/>
                  <w:tcBorders>
                    <w:top w:val="single" w:sz="6" w:space="0" w:color="auto"/>
                    <w:bottom w:val="single" w:sz="6" w:space="0" w:color="auto"/>
                  </w:tcBorders>
                  <w:shd w:val="clear" w:color="auto" w:fill="auto"/>
                  <w:vAlign w:val="center"/>
                </w:tcPr>
                <w:p w14:paraId="49CA2552" w14:textId="77777777" w:rsidR="009F314F" w:rsidRPr="009A0152" w:rsidRDefault="009F314F" w:rsidP="00262338">
                  <w:pPr>
                    <w:jc w:val="left"/>
                    <w:rPr>
                      <w:color w:val="000000"/>
                      <w:sz w:val="21"/>
                      <w:szCs w:val="21"/>
                    </w:rPr>
                  </w:pPr>
                </w:p>
              </w:tc>
              <w:tc>
                <w:tcPr>
                  <w:tcW w:w="477" w:type="pct"/>
                  <w:tcBorders>
                    <w:top w:val="single" w:sz="6" w:space="0" w:color="auto"/>
                    <w:bottom w:val="single" w:sz="6" w:space="0" w:color="auto"/>
                  </w:tcBorders>
                  <w:shd w:val="clear" w:color="auto" w:fill="auto"/>
                  <w:vAlign w:val="center"/>
                </w:tcPr>
                <w:p w14:paraId="6B06984C" w14:textId="77777777" w:rsidR="009F314F" w:rsidRPr="009A0152" w:rsidRDefault="009F314F" w:rsidP="00262338">
                  <w:pPr>
                    <w:jc w:val="left"/>
                    <w:rPr>
                      <w:color w:val="000000"/>
                      <w:sz w:val="21"/>
                      <w:szCs w:val="21"/>
                    </w:rPr>
                  </w:pPr>
                  <w:r w:rsidRPr="009A0152">
                    <w:rPr>
                      <w:rFonts w:hAnsi="宋体" w:hint="eastAsia"/>
                      <w:color w:val="000000"/>
                      <w:sz w:val="21"/>
                      <w:szCs w:val="21"/>
                    </w:rPr>
                    <w:t>砷</w:t>
                  </w:r>
                </w:p>
              </w:tc>
              <w:tc>
                <w:tcPr>
                  <w:tcW w:w="554" w:type="pct"/>
                  <w:tcBorders>
                    <w:top w:val="single" w:sz="6" w:space="0" w:color="auto"/>
                    <w:bottom w:val="single" w:sz="6" w:space="0" w:color="auto"/>
                  </w:tcBorders>
                  <w:shd w:val="clear" w:color="auto" w:fill="auto"/>
                  <w:vAlign w:val="center"/>
                </w:tcPr>
                <w:p w14:paraId="770D8FD2" w14:textId="77777777" w:rsidR="009F314F" w:rsidRPr="009A0152" w:rsidRDefault="009F314F" w:rsidP="00262338">
                  <w:pPr>
                    <w:jc w:val="left"/>
                    <w:rPr>
                      <w:rFonts w:hAnsi="宋体"/>
                      <w:color w:val="000000"/>
                      <w:sz w:val="21"/>
                      <w:szCs w:val="21"/>
                    </w:rPr>
                  </w:pPr>
                  <w:r w:rsidRPr="009A0152">
                    <w:rPr>
                      <w:rFonts w:hAnsi="宋体" w:hint="eastAsia"/>
                      <w:color w:val="000000"/>
                      <w:sz w:val="21"/>
                      <w:szCs w:val="21"/>
                    </w:rPr>
                    <w:t>汞</w:t>
                  </w:r>
                </w:p>
              </w:tc>
              <w:tc>
                <w:tcPr>
                  <w:tcW w:w="476" w:type="pct"/>
                  <w:tcBorders>
                    <w:top w:val="single" w:sz="6" w:space="0" w:color="auto"/>
                    <w:bottom w:val="single" w:sz="6" w:space="0" w:color="auto"/>
                  </w:tcBorders>
                  <w:shd w:val="clear" w:color="auto" w:fill="auto"/>
                  <w:vAlign w:val="center"/>
                </w:tcPr>
                <w:p w14:paraId="5E536100" w14:textId="77777777" w:rsidR="009F314F" w:rsidRPr="009A0152" w:rsidRDefault="009F314F" w:rsidP="00262338">
                  <w:pPr>
                    <w:jc w:val="left"/>
                    <w:rPr>
                      <w:rFonts w:hAnsi="宋体"/>
                      <w:color w:val="000000"/>
                      <w:sz w:val="21"/>
                      <w:szCs w:val="21"/>
                    </w:rPr>
                  </w:pPr>
                  <w:r w:rsidRPr="009A0152">
                    <w:rPr>
                      <w:rFonts w:hAnsi="宋体" w:hint="eastAsia"/>
                      <w:color w:val="000000"/>
                      <w:sz w:val="21"/>
                      <w:szCs w:val="21"/>
                    </w:rPr>
                    <w:t>六价铬</w:t>
                  </w:r>
                </w:p>
              </w:tc>
              <w:tc>
                <w:tcPr>
                  <w:tcW w:w="476" w:type="pct"/>
                  <w:tcBorders>
                    <w:top w:val="single" w:sz="6" w:space="0" w:color="auto"/>
                    <w:bottom w:val="single" w:sz="6" w:space="0" w:color="auto"/>
                  </w:tcBorders>
                  <w:shd w:val="clear" w:color="auto" w:fill="auto"/>
                  <w:vAlign w:val="center"/>
                </w:tcPr>
                <w:p w14:paraId="3FBD24A0" w14:textId="77777777" w:rsidR="009F314F" w:rsidRPr="009A0152" w:rsidRDefault="009F314F" w:rsidP="00262338">
                  <w:pPr>
                    <w:jc w:val="left"/>
                    <w:rPr>
                      <w:rFonts w:hAnsi="宋体"/>
                      <w:color w:val="000000"/>
                      <w:sz w:val="21"/>
                      <w:szCs w:val="21"/>
                    </w:rPr>
                  </w:pPr>
                  <w:r w:rsidRPr="009A0152">
                    <w:rPr>
                      <w:rFonts w:hAnsi="宋体" w:hint="eastAsia"/>
                      <w:color w:val="000000"/>
                      <w:sz w:val="21"/>
                      <w:szCs w:val="21"/>
                    </w:rPr>
                    <w:t>镉</w:t>
                  </w:r>
                </w:p>
              </w:tc>
              <w:tc>
                <w:tcPr>
                  <w:tcW w:w="525" w:type="pct"/>
                  <w:tcBorders>
                    <w:top w:val="single" w:sz="6" w:space="0" w:color="auto"/>
                    <w:bottom w:val="single" w:sz="6" w:space="0" w:color="auto"/>
                  </w:tcBorders>
                  <w:shd w:val="clear" w:color="auto" w:fill="auto"/>
                  <w:vAlign w:val="center"/>
                </w:tcPr>
                <w:p w14:paraId="5632EFFB" w14:textId="77777777" w:rsidR="009F314F" w:rsidRPr="009A0152" w:rsidRDefault="009F314F" w:rsidP="00262338">
                  <w:pPr>
                    <w:jc w:val="left"/>
                    <w:rPr>
                      <w:rFonts w:hAnsi="宋体"/>
                      <w:color w:val="000000"/>
                      <w:sz w:val="21"/>
                      <w:szCs w:val="21"/>
                    </w:rPr>
                  </w:pPr>
                  <w:r w:rsidRPr="009A0152">
                    <w:rPr>
                      <w:rFonts w:hAnsi="宋体" w:hint="eastAsia"/>
                      <w:color w:val="000000"/>
                      <w:sz w:val="21"/>
                      <w:szCs w:val="21"/>
                    </w:rPr>
                    <w:t>铜</w:t>
                  </w:r>
                </w:p>
              </w:tc>
              <w:tc>
                <w:tcPr>
                  <w:tcW w:w="525" w:type="pct"/>
                  <w:tcBorders>
                    <w:top w:val="single" w:sz="6" w:space="0" w:color="auto"/>
                    <w:bottom w:val="single" w:sz="6" w:space="0" w:color="auto"/>
                  </w:tcBorders>
                  <w:shd w:val="clear" w:color="auto" w:fill="auto"/>
                  <w:vAlign w:val="center"/>
                </w:tcPr>
                <w:p w14:paraId="7B2D5290" w14:textId="77777777" w:rsidR="009F314F" w:rsidRPr="009A0152" w:rsidRDefault="009F314F" w:rsidP="00262338">
                  <w:pPr>
                    <w:jc w:val="left"/>
                    <w:rPr>
                      <w:rFonts w:hAnsi="宋体"/>
                      <w:color w:val="000000"/>
                      <w:sz w:val="21"/>
                      <w:szCs w:val="21"/>
                    </w:rPr>
                  </w:pPr>
                  <w:r w:rsidRPr="009A0152">
                    <w:rPr>
                      <w:rFonts w:hAnsi="宋体" w:hint="eastAsia"/>
                      <w:color w:val="000000"/>
                      <w:sz w:val="21"/>
                      <w:szCs w:val="21"/>
                    </w:rPr>
                    <w:t>镍</w:t>
                  </w:r>
                </w:p>
              </w:tc>
              <w:tc>
                <w:tcPr>
                  <w:tcW w:w="529" w:type="pct"/>
                  <w:tcBorders>
                    <w:top w:val="single" w:sz="6" w:space="0" w:color="auto"/>
                    <w:bottom w:val="single" w:sz="6" w:space="0" w:color="auto"/>
                  </w:tcBorders>
                  <w:shd w:val="clear" w:color="auto" w:fill="auto"/>
                  <w:vAlign w:val="center"/>
                </w:tcPr>
                <w:p w14:paraId="14C54B1D" w14:textId="77777777" w:rsidR="009F314F" w:rsidRPr="009A0152" w:rsidRDefault="009F314F" w:rsidP="00262338">
                  <w:pPr>
                    <w:jc w:val="left"/>
                    <w:rPr>
                      <w:color w:val="000000"/>
                      <w:sz w:val="21"/>
                      <w:szCs w:val="21"/>
                    </w:rPr>
                  </w:pPr>
                  <w:r w:rsidRPr="009A0152">
                    <w:rPr>
                      <w:rFonts w:hAnsi="宋体" w:hint="eastAsia"/>
                      <w:color w:val="000000"/>
                      <w:sz w:val="21"/>
                      <w:szCs w:val="21"/>
                    </w:rPr>
                    <w:t>铅</w:t>
                  </w:r>
                </w:p>
              </w:tc>
            </w:tr>
            <w:tr w:rsidR="009F314F" w:rsidRPr="009A0152" w14:paraId="1C0A01C7" w14:textId="77777777" w:rsidTr="00262338">
              <w:trPr>
                <w:trHeight w:val="454"/>
                <w:jc w:val="center"/>
              </w:trPr>
              <w:tc>
                <w:tcPr>
                  <w:tcW w:w="724" w:type="pct"/>
                  <w:shd w:val="clear" w:color="auto" w:fill="auto"/>
                  <w:vAlign w:val="center"/>
                </w:tcPr>
                <w:p w14:paraId="7B94C4C8" w14:textId="77777777" w:rsidR="009F314F" w:rsidRPr="009A0152" w:rsidRDefault="009F314F" w:rsidP="00262338">
                  <w:pPr>
                    <w:ind w:leftChars="-50" w:left="-160" w:rightChars="-50" w:right="-160"/>
                    <w:jc w:val="left"/>
                    <w:rPr>
                      <w:bCs/>
                      <w:color w:val="000000"/>
                      <w:sz w:val="21"/>
                      <w:szCs w:val="21"/>
                    </w:rPr>
                  </w:pPr>
                  <w:r w:rsidRPr="009A0152">
                    <w:rPr>
                      <w:rFonts w:hint="eastAsia"/>
                      <w:color w:val="000000"/>
                      <w:sz w:val="21"/>
                      <w:szCs w:val="21"/>
                    </w:rPr>
                    <w:t>XW3(0-0.5m)</w:t>
                  </w:r>
                </w:p>
              </w:tc>
              <w:tc>
                <w:tcPr>
                  <w:tcW w:w="714" w:type="pct"/>
                  <w:shd w:val="clear" w:color="auto" w:fill="auto"/>
                  <w:vAlign w:val="center"/>
                </w:tcPr>
                <w:p w14:paraId="154E34BB" w14:textId="77777777" w:rsidR="009F314F" w:rsidRPr="009A0152" w:rsidRDefault="009F314F" w:rsidP="00262338">
                  <w:pPr>
                    <w:jc w:val="left"/>
                    <w:rPr>
                      <w:color w:val="000000"/>
                      <w:sz w:val="21"/>
                      <w:szCs w:val="21"/>
                    </w:rPr>
                  </w:pPr>
                  <w:r w:rsidRPr="009A0152">
                    <w:rPr>
                      <w:rFonts w:hint="eastAsia"/>
                      <w:color w:val="000000"/>
                      <w:sz w:val="21"/>
                      <w:szCs w:val="21"/>
                    </w:rPr>
                    <w:t>黄褐色土壤</w:t>
                  </w:r>
                </w:p>
              </w:tc>
              <w:tc>
                <w:tcPr>
                  <w:tcW w:w="477" w:type="pct"/>
                  <w:shd w:val="clear" w:color="auto" w:fill="auto"/>
                  <w:vAlign w:val="center"/>
                </w:tcPr>
                <w:p w14:paraId="74499803" w14:textId="77777777" w:rsidR="009F314F" w:rsidRPr="009A0152" w:rsidRDefault="009F314F" w:rsidP="00262338">
                  <w:pPr>
                    <w:jc w:val="left"/>
                    <w:rPr>
                      <w:color w:val="000000"/>
                      <w:sz w:val="21"/>
                      <w:szCs w:val="21"/>
                    </w:rPr>
                  </w:pPr>
                  <w:r w:rsidRPr="009A0152">
                    <w:rPr>
                      <w:rFonts w:hint="eastAsia"/>
                      <w:color w:val="000000"/>
                      <w:sz w:val="21"/>
                      <w:szCs w:val="21"/>
                    </w:rPr>
                    <w:t>25.6</w:t>
                  </w:r>
                </w:p>
              </w:tc>
              <w:tc>
                <w:tcPr>
                  <w:tcW w:w="554" w:type="pct"/>
                  <w:shd w:val="clear" w:color="auto" w:fill="auto"/>
                  <w:vAlign w:val="center"/>
                </w:tcPr>
                <w:p w14:paraId="4659A021" w14:textId="77777777" w:rsidR="009F314F" w:rsidRPr="009A0152" w:rsidRDefault="009F314F" w:rsidP="00262338">
                  <w:pPr>
                    <w:jc w:val="left"/>
                    <w:rPr>
                      <w:color w:val="000000"/>
                      <w:sz w:val="21"/>
                      <w:szCs w:val="21"/>
                    </w:rPr>
                  </w:pPr>
                  <w:r w:rsidRPr="009A0152">
                    <w:rPr>
                      <w:rFonts w:hint="eastAsia"/>
                      <w:color w:val="000000"/>
                      <w:sz w:val="21"/>
                      <w:szCs w:val="21"/>
                    </w:rPr>
                    <w:t>0.426</w:t>
                  </w:r>
                </w:p>
              </w:tc>
              <w:tc>
                <w:tcPr>
                  <w:tcW w:w="476" w:type="pct"/>
                  <w:shd w:val="clear" w:color="auto" w:fill="auto"/>
                  <w:vAlign w:val="center"/>
                </w:tcPr>
                <w:p w14:paraId="7760E156" w14:textId="77777777" w:rsidR="009F314F" w:rsidRPr="009A0152" w:rsidRDefault="009F314F" w:rsidP="00262338">
                  <w:pPr>
                    <w:jc w:val="left"/>
                    <w:rPr>
                      <w:color w:val="000000"/>
                      <w:sz w:val="21"/>
                      <w:szCs w:val="21"/>
                    </w:rPr>
                  </w:pPr>
                  <w:proofErr w:type="gramStart"/>
                  <w:r w:rsidRPr="009A0152">
                    <w:rPr>
                      <w:rFonts w:hint="eastAsia"/>
                      <w:color w:val="000000"/>
                      <w:sz w:val="21"/>
                      <w:szCs w:val="21"/>
                    </w:rPr>
                    <w:t>N.D</w:t>
                  </w:r>
                  <w:proofErr w:type="gramEnd"/>
                </w:p>
              </w:tc>
              <w:tc>
                <w:tcPr>
                  <w:tcW w:w="476" w:type="pct"/>
                  <w:shd w:val="clear" w:color="auto" w:fill="auto"/>
                  <w:vAlign w:val="center"/>
                </w:tcPr>
                <w:p w14:paraId="5AB187CB" w14:textId="77777777" w:rsidR="009F314F" w:rsidRPr="009A0152" w:rsidRDefault="009F314F" w:rsidP="00262338">
                  <w:pPr>
                    <w:jc w:val="left"/>
                    <w:rPr>
                      <w:color w:val="000000"/>
                      <w:sz w:val="21"/>
                      <w:szCs w:val="21"/>
                    </w:rPr>
                  </w:pPr>
                  <w:r w:rsidRPr="009A0152">
                    <w:rPr>
                      <w:rFonts w:hint="eastAsia"/>
                      <w:color w:val="000000"/>
                      <w:sz w:val="21"/>
                      <w:szCs w:val="21"/>
                    </w:rPr>
                    <w:t>0.74</w:t>
                  </w:r>
                </w:p>
              </w:tc>
              <w:tc>
                <w:tcPr>
                  <w:tcW w:w="525" w:type="pct"/>
                  <w:shd w:val="clear" w:color="auto" w:fill="auto"/>
                  <w:vAlign w:val="center"/>
                </w:tcPr>
                <w:p w14:paraId="67B351C8" w14:textId="77777777" w:rsidR="009F314F" w:rsidRPr="009A0152" w:rsidRDefault="009F314F" w:rsidP="00262338">
                  <w:pPr>
                    <w:jc w:val="left"/>
                    <w:rPr>
                      <w:color w:val="000000"/>
                      <w:sz w:val="21"/>
                      <w:szCs w:val="21"/>
                    </w:rPr>
                  </w:pPr>
                  <w:r w:rsidRPr="009A0152">
                    <w:rPr>
                      <w:rFonts w:hint="eastAsia"/>
                      <w:color w:val="000000"/>
                      <w:sz w:val="21"/>
                      <w:szCs w:val="21"/>
                    </w:rPr>
                    <w:t>48</w:t>
                  </w:r>
                </w:p>
              </w:tc>
              <w:tc>
                <w:tcPr>
                  <w:tcW w:w="525" w:type="pct"/>
                  <w:shd w:val="clear" w:color="auto" w:fill="auto"/>
                  <w:vAlign w:val="center"/>
                </w:tcPr>
                <w:p w14:paraId="65555A18" w14:textId="77777777" w:rsidR="009F314F" w:rsidRPr="009A0152" w:rsidRDefault="009F314F" w:rsidP="00262338">
                  <w:pPr>
                    <w:jc w:val="left"/>
                    <w:rPr>
                      <w:color w:val="000000"/>
                      <w:sz w:val="21"/>
                      <w:szCs w:val="21"/>
                    </w:rPr>
                  </w:pPr>
                  <w:r w:rsidRPr="009A0152">
                    <w:rPr>
                      <w:rFonts w:hint="eastAsia"/>
                      <w:color w:val="000000"/>
                      <w:sz w:val="21"/>
                      <w:szCs w:val="21"/>
                    </w:rPr>
                    <w:t>39</w:t>
                  </w:r>
                </w:p>
              </w:tc>
              <w:tc>
                <w:tcPr>
                  <w:tcW w:w="529" w:type="pct"/>
                  <w:shd w:val="clear" w:color="auto" w:fill="auto"/>
                  <w:vAlign w:val="center"/>
                </w:tcPr>
                <w:p w14:paraId="166E2EE7" w14:textId="77777777" w:rsidR="009F314F" w:rsidRPr="009A0152" w:rsidRDefault="009F314F" w:rsidP="00262338">
                  <w:pPr>
                    <w:jc w:val="left"/>
                    <w:rPr>
                      <w:color w:val="000000"/>
                      <w:sz w:val="21"/>
                      <w:szCs w:val="21"/>
                    </w:rPr>
                  </w:pPr>
                  <w:r w:rsidRPr="009A0152">
                    <w:rPr>
                      <w:rFonts w:hint="eastAsia"/>
                      <w:color w:val="000000"/>
                      <w:sz w:val="21"/>
                      <w:szCs w:val="21"/>
                    </w:rPr>
                    <w:t>39.7</w:t>
                  </w:r>
                </w:p>
              </w:tc>
            </w:tr>
            <w:tr w:rsidR="009F314F" w:rsidRPr="009A0152" w14:paraId="77C6DEF4" w14:textId="77777777" w:rsidTr="00262338">
              <w:trPr>
                <w:trHeight w:val="454"/>
                <w:jc w:val="center"/>
              </w:trPr>
              <w:tc>
                <w:tcPr>
                  <w:tcW w:w="724" w:type="pct"/>
                  <w:shd w:val="clear" w:color="auto" w:fill="auto"/>
                  <w:vAlign w:val="center"/>
                </w:tcPr>
                <w:p w14:paraId="46F2E910" w14:textId="77777777" w:rsidR="009F314F" w:rsidRPr="009A0152" w:rsidRDefault="009F314F" w:rsidP="00262338">
                  <w:pPr>
                    <w:ind w:leftChars="-50" w:left="-160" w:rightChars="-50" w:right="-160"/>
                    <w:jc w:val="left"/>
                    <w:rPr>
                      <w:color w:val="000000"/>
                      <w:sz w:val="21"/>
                      <w:szCs w:val="21"/>
                    </w:rPr>
                  </w:pPr>
                  <w:r w:rsidRPr="009A0152">
                    <w:rPr>
                      <w:rFonts w:hint="eastAsia"/>
                      <w:color w:val="000000"/>
                      <w:sz w:val="21"/>
                      <w:szCs w:val="21"/>
                    </w:rPr>
                    <w:t>XW3(0.5-1m)</w:t>
                  </w:r>
                </w:p>
              </w:tc>
              <w:tc>
                <w:tcPr>
                  <w:tcW w:w="714" w:type="pct"/>
                  <w:shd w:val="clear" w:color="auto" w:fill="auto"/>
                  <w:vAlign w:val="center"/>
                </w:tcPr>
                <w:p w14:paraId="6FE3E65F" w14:textId="77777777" w:rsidR="009F314F" w:rsidRPr="009A0152" w:rsidRDefault="009F314F" w:rsidP="00262338">
                  <w:pPr>
                    <w:jc w:val="left"/>
                    <w:rPr>
                      <w:rFonts w:hAnsi="宋体"/>
                      <w:color w:val="000000"/>
                      <w:sz w:val="21"/>
                      <w:szCs w:val="21"/>
                    </w:rPr>
                  </w:pPr>
                  <w:r w:rsidRPr="009A0152">
                    <w:rPr>
                      <w:rFonts w:hint="eastAsia"/>
                      <w:color w:val="000000"/>
                      <w:sz w:val="21"/>
                      <w:szCs w:val="21"/>
                    </w:rPr>
                    <w:t>黄褐色土壤</w:t>
                  </w:r>
                </w:p>
              </w:tc>
              <w:tc>
                <w:tcPr>
                  <w:tcW w:w="477" w:type="pct"/>
                  <w:shd w:val="clear" w:color="auto" w:fill="auto"/>
                  <w:vAlign w:val="center"/>
                </w:tcPr>
                <w:p w14:paraId="1509C95E" w14:textId="77777777" w:rsidR="009F314F" w:rsidRPr="009A0152" w:rsidRDefault="009F314F" w:rsidP="00262338">
                  <w:pPr>
                    <w:jc w:val="left"/>
                    <w:rPr>
                      <w:color w:val="000000"/>
                      <w:sz w:val="21"/>
                      <w:szCs w:val="21"/>
                    </w:rPr>
                  </w:pPr>
                  <w:r w:rsidRPr="009A0152">
                    <w:rPr>
                      <w:rFonts w:hint="eastAsia"/>
                      <w:color w:val="000000"/>
                      <w:sz w:val="21"/>
                      <w:szCs w:val="21"/>
                    </w:rPr>
                    <w:t>3.39</w:t>
                  </w:r>
                </w:p>
              </w:tc>
              <w:tc>
                <w:tcPr>
                  <w:tcW w:w="554" w:type="pct"/>
                  <w:shd w:val="clear" w:color="auto" w:fill="auto"/>
                  <w:vAlign w:val="center"/>
                </w:tcPr>
                <w:p w14:paraId="337EE28E" w14:textId="77777777" w:rsidR="009F314F" w:rsidRPr="009A0152" w:rsidRDefault="009F314F" w:rsidP="00262338">
                  <w:pPr>
                    <w:jc w:val="left"/>
                    <w:rPr>
                      <w:color w:val="000000"/>
                      <w:sz w:val="21"/>
                      <w:szCs w:val="21"/>
                    </w:rPr>
                  </w:pPr>
                  <w:r w:rsidRPr="009A0152">
                    <w:rPr>
                      <w:rFonts w:hint="eastAsia"/>
                      <w:color w:val="000000"/>
                      <w:sz w:val="21"/>
                      <w:szCs w:val="21"/>
                    </w:rPr>
                    <w:t>0.300</w:t>
                  </w:r>
                </w:p>
              </w:tc>
              <w:tc>
                <w:tcPr>
                  <w:tcW w:w="476" w:type="pct"/>
                  <w:shd w:val="clear" w:color="auto" w:fill="auto"/>
                  <w:vAlign w:val="center"/>
                </w:tcPr>
                <w:p w14:paraId="25C63F66" w14:textId="77777777" w:rsidR="009F314F" w:rsidRPr="009A0152" w:rsidRDefault="009F314F" w:rsidP="00262338">
                  <w:pPr>
                    <w:jc w:val="left"/>
                    <w:rPr>
                      <w:color w:val="000000"/>
                      <w:sz w:val="21"/>
                      <w:szCs w:val="21"/>
                    </w:rPr>
                  </w:pPr>
                  <w:proofErr w:type="gramStart"/>
                  <w:r w:rsidRPr="009A0152">
                    <w:rPr>
                      <w:rFonts w:hint="eastAsia"/>
                      <w:color w:val="000000"/>
                      <w:sz w:val="21"/>
                      <w:szCs w:val="21"/>
                    </w:rPr>
                    <w:t>N.D</w:t>
                  </w:r>
                  <w:proofErr w:type="gramEnd"/>
                </w:p>
              </w:tc>
              <w:tc>
                <w:tcPr>
                  <w:tcW w:w="476" w:type="pct"/>
                  <w:shd w:val="clear" w:color="auto" w:fill="auto"/>
                  <w:vAlign w:val="center"/>
                </w:tcPr>
                <w:p w14:paraId="417AEF6A" w14:textId="77777777" w:rsidR="009F314F" w:rsidRPr="009A0152" w:rsidRDefault="009F314F" w:rsidP="00262338">
                  <w:pPr>
                    <w:jc w:val="left"/>
                    <w:rPr>
                      <w:color w:val="000000"/>
                      <w:sz w:val="21"/>
                      <w:szCs w:val="21"/>
                    </w:rPr>
                  </w:pPr>
                  <w:r w:rsidRPr="009A0152">
                    <w:rPr>
                      <w:rFonts w:hint="eastAsia"/>
                      <w:color w:val="000000"/>
                      <w:sz w:val="21"/>
                      <w:szCs w:val="21"/>
                    </w:rPr>
                    <w:t>0.44</w:t>
                  </w:r>
                </w:p>
              </w:tc>
              <w:tc>
                <w:tcPr>
                  <w:tcW w:w="525" w:type="pct"/>
                  <w:shd w:val="clear" w:color="auto" w:fill="auto"/>
                  <w:vAlign w:val="center"/>
                </w:tcPr>
                <w:p w14:paraId="243F9AAA" w14:textId="77777777" w:rsidR="009F314F" w:rsidRPr="009A0152" w:rsidRDefault="009F314F" w:rsidP="00262338">
                  <w:pPr>
                    <w:jc w:val="left"/>
                    <w:rPr>
                      <w:color w:val="000000"/>
                      <w:sz w:val="21"/>
                      <w:szCs w:val="21"/>
                    </w:rPr>
                  </w:pPr>
                  <w:r w:rsidRPr="009A0152">
                    <w:rPr>
                      <w:rFonts w:hint="eastAsia"/>
                      <w:color w:val="000000"/>
                      <w:sz w:val="21"/>
                      <w:szCs w:val="21"/>
                    </w:rPr>
                    <w:t>35</w:t>
                  </w:r>
                </w:p>
              </w:tc>
              <w:tc>
                <w:tcPr>
                  <w:tcW w:w="525" w:type="pct"/>
                  <w:shd w:val="clear" w:color="auto" w:fill="auto"/>
                  <w:vAlign w:val="center"/>
                </w:tcPr>
                <w:p w14:paraId="371D277A" w14:textId="77777777" w:rsidR="009F314F" w:rsidRPr="009A0152" w:rsidRDefault="009F314F" w:rsidP="00262338">
                  <w:pPr>
                    <w:jc w:val="left"/>
                    <w:rPr>
                      <w:color w:val="000000"/>
                      <w:sz w:val="21"/>
                      <w:szCs w:val="21"/>
                    </w:rPr>
                  </w:pPr>
                  <w:r w:rsidRPr="009A0152">
                    <w:rPr>
                      <w:rFonts w:hint="eastAsia"/>
                      <w:color w:val="000000"/>
                      <w:sz w:val="21"/>
                      <w:szCs w:val="21"/>
                    </w:rPr>
                    <w:t>24</w:t>
                  </w:r>
                </w:p>
              </w:tc>
              <w:tc>
                <w:tcPr>
                  <w:tcW w:w="529" w:type="pct"/>
                  <w:shd w:val="clear" w:color="auto" w:fill="auto"/>
                  <w:vAlign w:val="center"/>
                </w:tcPr>
                <w:p w14:paraId="7480443D" w14:textId="77777777" w:rsidR="009F314F" w:rsidRPr="009A0152" w:rsidRDefault="009F314F" w:rsidP="00262338">
                  <w:pPr>
                    <w:jc w:val="left"/>
                    <w:rPr>
                      <w:color w:val="000000"/>
                      <w:sz w:val="21"/>
                      <w:szCs w:val="21"/>
                    </w:rPr>
                  </w:pPr>
                  <w:r w:rsidRPr="009A0152">
                    <w:rPr>
                      <w:rFonts w:hint="eastAsia"/>
                      <w:color w:val="000000"/>
                      <w:sz w:val="21"/>
                      <w:szCs w:val="21"/>
                    </w:rPr>
                    <w:t>22.4</w:t>
                  </w:r>
                </w:p>
              </w:tc>
            </w:tr>
            <w:tr w:rsidR="009F314F" w:rsidRPr="009A0152" w14:paraId="64A99ACB" w14:textId="77777777" w:rsidTr="00262338">
              <w:trPr>
                <w:trHeight w:val="454"/>
                <w:jc w:val="center"/>
              </w:trPr>
              <w:tc>
                <w:tcPr>
                  <w:tcW w:w="724" w:type="pct"/>
                  <w:shd w:val="clear" w:color="auto" w:fill="auto"/>
                  <w:vAlign w:val="center"/>
                </w:tcPr>
                <w:p w14:paraId="23642E27" w14:textId="77777777" w:rsidR="009F314F" w:rsidRPr="009A0152" w:rsidRDefault="009F314F" w:rsidP="00262338">
                  <w:pPr>
                    <w:ind w:leftChars="-50" w:left="-160" w:rightChars="-50" w:right="-160"/>
                    <w:jc w:val="left"/>
                    <w:rPr>
                      <w:color w:val="000000"/>
                      <w:sz w:val="21"/>
                      <w:szCs w:val="21"/>
                    </w:rPr>
                  </w:pPr>
                  <w:r w:rsidRPr="009A0152">
                    <w:rPr>
                      <w:rFonts w:hint="eastAsia"/>
                      <w:color w:val="000000"/>
                      <w:sz w:val="21"/>
                      <w:szCs w:val="21"/>
                    </w:rPr>
                    <w:t>XW3(1.-1.5m)</w:t>
                  </w:r>
                </w:p>
              </w:tc>
              <w:tc>
                <w:tcPr>
                  <w:tcW w:w="714" w:type="pct"/>
                  <w:shd w:val="clear" w:color="auto" w:fill="auto"/>
                  <w:vAlign w:val="center"/>
                </w:tcPr>
                <w:p w14:paraId="554B5D37" w14:textId="77777777" w:rsidR="009F314F" w:rsidRPr="009A0152" w:rsidRDefault="009F314F" w:rsidP="00262338">
                  <w:pPr>
                    <w:jc w:val="left"/>
                    <w:rPr>
                      <w:rFonts w:hAnsi="宋体"/>
                      <w:color w:val="000000"/>
                      <w:sz w:val="21"/>
                      <w:szCs w:val="21"/>
                    </w:rPr>
                  </w:pPr>
                  <w:r w:rsidRPr="009A0152">
                    <w:rPr>
                      <w:rFonts w:hint="eastAsia"/>
                      <w:color w:val="000000"/>
                      <w:sz w:val="21"/>
                      <w:szCs w:val="21"/>
                    </w:rPr>
                    <w:t>黄褐色土壤</w:t>
                  </w:r>
                </w:p>
              </w:tc>
              <w:tc>
                <w:tcPr>
                  <w:tcW w:w="477" w:type="pct"/>
                  <w:shd w:val="clear" w:color="auto" w:fill="auto"/>
                  <w:vAlign w:val="center"/>
                </w:tcPr>
                <w:p w14:paraId="4743F905" w14:textId="77777777" w:rsidR="009F314F" w:rsidRPr="009A0152" w:rsidRDefault="009F314F" w:rsidP="00262338">
                  <w:pPr>
                    <w:jc w:val="left"/>
                    <w:rPr>
                      <w:color w:val="000000"/>
                      <w:sz w:val="21"/>
                      <w:szCs w:val="21"/>
                    </w:rPr>
                  </w:pPr>
                  <w:r w:rsidRPr="009A0152">
                    <w:rPr>
                      <w:rFonts w:hint="eastAsia"/>
                      <w:color w:val="000000"/>
                      <w:sz w:val="21"/>
                      <w:szCs w:val="21"/>
                    </w:rPr>
                    <w:t>8.32</w:t>
                  </w:r>
                </w:p>
              </w:tc>
              <w:tc>
                <w:tcPr>
                  <w:tcW w:w="554" w:type="pct"/>
                  <w:shd w:val="clear" w:color="auto" w:fill="auto"/>
                  <w:vAlign w:val="center"/>
                </w:tcPr>
                <w:p w14:paraId="15B52031" w14:textId="77777777" w:rsidR="009F314F" w:rsidRPr="009A0152" w:rsidRDefault="009F314F" w:rsidP="00262338">
                  <w:pPr>
                    <w:jc w:val="left"/>
                    <w:rPr>
                      <w:color w:val="000000"/>
                      <w:sz w:val="21"/>
                      <w:szCs w:val="21"/>
                    </w:rPr>
                  </w:pPr>
                  <w:r w:rsidRPr="009A0152">
                    <w:rPr>
                      <w:rFonts w:hint="eastAsia"/>
                      <w:color w:val="000000"/>
                      <w:sz w:val="21"/>
                      <w:szCs w:val="21"/>
                    </w:rPr>
                    <w:t>0.070</w:t>
                  </w:r>
                </w:p>
              </w:tc>
              <w:tc>
                <w:tcPr>
                  <w:tcW w:w="476" w:type="pct"/>
                  <w:shd w:val="clear" w:color="auto" w:fill="auto"/>
                  <w:vAlign w:val="center"/>
                </w:tcPr>
                <w:p w14:paraId="60A0B670" w14:textId="77777777" w:rsidR="009F314F" w:rsidRPr="009A0152" w:rsidRDefault="009F314F" w:rsidP="00262338">
                  <w:pPr>
                    <w:jc w:val="left"/>
                    <w:rPr>
                      <w:color w:val="000000"/>
                      <w:sz w:val="21"/>
                      <w:szCs w:val="21"/>
                    </w:rPr>
                  </w:pPr>
                  <w:proofErr w:type="gramStart"/>
                  <w:r w:rsidRPr="009A0152">
                    <w:rPr>
                      <w:rFonts w:hint="eastAsia"/>
                      <w:color w:val="000000"/>
                      <w:sz w:val="21"/>
                      <w:szCs w:val="21"/>
                    </w:rPr>
                    <w:t>N.D</w:t>
                  </w:r>
                  <w:proofErr w:type="gramEnd"/>
                </w:p>
              </w:tc>
              <w:tc>
                <w:tcPr>
                  <w:tcW w:w="476" w:type="pct"/>
                  <w:shd w:val="clear" w:color="auto" w:fill="auto"/>
                  <w:vAlign w:val="center"/>
                </w:tcPr>
                <w:p w14:paraId="1083E133" w14:textId="77777777" w:rsidR="009F314F" w:rsidRPr="009A0152" w:rsidRDefault="009F314F" w:rsidP="00262338">
                  <w:pPr>
                    <w:jc w:val="left"/>
                    <w:rPr>
                      <w:color w:val="000000"/>
                      <w:sz w:val="21"/>
                      <w:szCs w:val="21"/>
                    </w:rPr>
                  </w:pPr>
                  <w:r w:rsidRPr="009A0152">
                    <w:rPr>
                      <w:rFonts w:hint="eastAsia"/>
                      <w:color w:val="000000"/>
                      <w:sz w:val="21"/>
                      <w:szCs w:val="21"/>
                    </w:rPr>
                    <w:t>0.29</w:t>
                  </w:r>
                </w:p>
              </w:tc>
              <w:tc>
                <w:tcPr>
                  <w:tcW w:w="525" w:type="pct"/>
                  <w:shd w:val="clear" w:color="auto" w:fill="auto"/>
                  <w:vAlign w:val="center"/>
                </w:tcPr>
                <w:p w14:paraId="2E631455" w14:textId="77777777" w:rsidR="009F314F" w:rsidRPr="009A0152" w:rsidRDefault="009F314F" w:rsidP="00262338">
                  <w:pPr>
                    <w:jc w:val="left"/>
                    <w:rPr>
                      <w:color w:val="000000"/>
                      <w:sz w:val="21"/>
                      <w:szCs w:val="21"/>
                    </w:rPr>
                  </w:pPr>
                  <w:r w:rsidRPr="009A0152">
                    <w:rPr>
                      <w:rFonts w:hint="eastAsia"/>
                      <w:color w:val="000000"/>
                      <w:sz w:val="21"/>
                      <w:szCs w:val="21"/>
                    </w:rPr>
                    <w:t>30</w:t>
                  </w:r>
                </w:p>
              </w:tc>
              <w:tc>
                <w:tcPr>
                  <w:tcW w:w="525" w:type="pct"/>
                  <w:shd w:val="clear" w:color="auto" w:fill="auto"/>
                  <w:vAlign w:val="center"/>
                </w:tcPr>
                <w:p w14:paraId="2A0FBA33" w14:textId="77777777" w:rsidR="009F314F" w:rsidRPr="009A0152" w:rsidRDefault="009F314F" w:rsidP="00262338">
                  <w:pPr>
                    <w:jc w:val="left"/>
                    <w:rPr>
                      <w:color w:val="000000"/>
                      <w:sz w:val="21"/>
                      <w:szCs w:val="21"/>
                    </w:rPr>
                  </w:pPr>
                  <w:r w:rsidRPr="009A0152">
                    <w:rPr>
                      <w:rFonts w:hint="eastAsia"/>
                      <w:color w:val="000000"/>
                      <w:sz w:val="21"/>
                      <w:szCs w:val="21"/>
                    </w:rPr>
                    <w:t>26</w:t>
                  </w:r>
                </w:p>
              </w:tc>
              <w:tc>
                <w:tcPr>
                  <w:tcW w:w="529" w:type="pct"/>
                  <w:shd w:val="clear" w:color="auto" w:fill="auto"/>
                  <w:vAlign w:val="center"/>
                </w:tcPr>
                <w:p w14:paraId="38670EA5" w14:textId="77777777" w:rsidR="009F314F" w:rsidRPr="009A0152" w:rsidRDefault="009F314F" w:rsidP="00262338">
                  <w:pPr>
                    <w:jc w:val="left"/>
                    <w:rPr>
                      <w:color w:val="000000"/>
                      <w:sz w:val="21"/>
                      <w:szCs w:val="21"/>
                    </w:rPr>
                  </w:pPr>
                  <w:r w:rsidRPr="009A0152">
                    <w:rPr>
                      <w:rFonts w:hint="eastAsia"/>
                      <w:color w:val="000000"/>
                      <w:sz w:val="21"/>
                      <w:szCs w:val="21"/>
                    </w:rPr>
                    <w:t>19.6</w:t>
                  </w:r>
                </w:p>
              </w:tc>
            </w:tr>
            <w:tr w:rsidR="009F314F" w:rsidRPr="009A0152" w14:paraId="59053CA3" w14:textId="77777777" w:rsidTr="00262338">
              <w:trPr>
                <w:trHeight w:val="454"/>
                <w:jc w:val="center"/>
              </w:trPr>
              <w:tc>
                <w:tcPr>
                  <w:tcW w:w="724" w:type="pct"/>
                  <w:shd w:val="clear" w:color="auto" w:fill="auto"/>
                  <w:vAlign w:val="center"/>
                </w:tcPr>
                <w:p w14:paraId="59A44931" w14:textId="77777777" w:rsidR="009F314F" w:rsidRPr="009A0152" w:rsidRDefault="009F314F" w:rsidP="00262338">
                  <w:pPr>
                    <w:ind w:leftChars="-50" w:left="-160" w:rightChars="-50" w:right="-160"/>
                    <w:jc w:val="left"/>
                    <w:rPr>
                      <w:bCs/>
                      <w:color w:val="000000"/>
                      <w:sz w:val="21"/>
                      <w:szCs w:val="21"/>
                    </w:rPr>
                  </w:pPr>
                  <w:r w:rsidRPr="009A0152">
                    <w:rPr>
                      <w:rFonts w:hint="eastAsia"/>
                      <w:color w:val="000000"/>
                      <w:sz w:val="21"/>
                      <w:szCs w:val="21"/>
                    </w:rPr>
                    <w:t>XW4(0-0.5m)</w:t>
                  </w:r>
                </w:p>
              </w:tc>
              <w:tc>
                <w:tcPr>
                  <w:tcW w:w="714" w:type="pct"/>
                  <w:shd w:val="clear" w:color="auto" w:fill="auto"/>
                  <w:vAlign w:val="center"/>
                </w:tcPr>
                <w:p w14:paraId="0E98C8C7" w14:textId="77777777" w:rsidR="009F314F" w:rsidRPr="009A0152" w:rsidRDefault="009F314F" w:rsidP="00262338">
                  <w:pPr>
                    <w:jc w:val="left"/>
                    <w:rPr>
                      <w:color w:val="000000"/>
                      <w:sz w:val="21"/>
                      <w:szCs w:val="21"/>
                    </w:rPr>
                  </w:pPr>
                  <w:r w:rsidRPr="009A0152">
                    <w:rPr>
                      <w:rFonts w:hint="eastAsia"/>
                      <w:color w:val="000000"/>
                      <w:sz w:val="21"/>
                      <w:szCs w:val="21"/>
                    </w:rPr>
                    <w:t>黄褐色土壤</w:t>
                  </w:r>
                </w:p>
              </w:tc>
              <w:tc>
                <w:tcPr>
                  <w:tcW w:w="477" w:type="pct"/>
                  <w:shd w:val="clear" w:color="auto" w:fill="auto"/>
                  <w:vAlign w:val="center"/>
                </w:tcPr>
                <w:p w14:paraId="165B23F5" w14:textId="77777777" w:rsidR="009F314F" w:rsidRPr="009A0152" w:rsidRDefault="009F314F" w:rsidP="00262338">
                  <w:pPr>
                    <w:jc w:val="left"/>
                    <w:rPr>
                      <w:color w:val="000000"/>
                      <w:sz w:val="21"/>
                      <w:szCs w:val="21"/>
                    </w:rPr>
                  </w:pPr>
                  <w:r w:rsidRPr="009A0152">
                    <w:rPr>
                      <w:rFonts w:hint="eastAsia"/>
                      <w:color w:val="000000"/>
                      <w:sz w:val="21"/>
                      <w:szCs w:val="21"/>
                    </w:rPr>
                    <w:t>21.5</w:t>
                  </w:r>
                </w:p>
              </w:tc>
              <w:tc>
                <w:tcPr>
                  <w:tcW w:w="554" w:type="pct"/>
                  <w:shd w:val="clear" w:color="auto" w:fill="auto"/>
                  <w:vAlign w:val="center"/>
                </w:tcPr>
                <w:p w14:paraId="417F212E" w14:textId="77777777" w:rsidR="009F314F" w:rsidRPr="009A0152" w:rsidRDefault="009F314F" w:rsidP="00262338">
                  <w:pPr>
                    <w:jc w:val="left"/>
                    <w:rPr>
                      <w:color w:val="000000"/>
                      <w:sz w:val="21"/>
                      <w:szCs w:val="21"/>
                    </w:rPr>
                  </w:pPr>
                  <w:r w:rsidRPr="009A0152">
                    <w:rPr>
                      <w:rFonts w:hint="eastAsia"/>
                      <w:color w:val="000000"/>
                      <w:sz w:val="21"/>
                      <w:szCs w:val="21"/>
                    </w:rPr>
                    <w:t>0.315</w:t>
                  </w:r>
                </w:p>
              </w:tc>
              <w:tc>
                <w:tcPr>
                  <w:tcW w:w="476" w:type="pct"/>
                  <w:shd w:val="clear" w:color="auto" w:fill="auto"/>
                  <w:vAlign w:val="center"/>
                </w:tcPr>
                <w:p w14:paraId="4528BDDF" w14:textId="77777777" w:rsidR="009F314F" w:rsidRPr="009A0152" w:rsidRDefault="009F314F" w:rsidP="00262338">
                  <w:pPr>
                    <w:jc w:val="left"/>
                    <w:rPr>
                      <w:color w:val="000000"/>
                      <w:sz w:val="21"/>
                      <w:szCs w:val="21"/>
                    </w:rPr>
                  </w:pPr>
                  <w:proofErr w:type="gramStart"/>
                  <w:r w:rsidRPr="009A0152">
                    <w:rPr>
                      <w:rFonts w:hint="eastAsia"/>
                      <w:color w:val="000000"/>
                      <w:sz w:val="21"/>
                      <w:szCs w:val="21"/>
                    </w:rPr>
                    <w:t>N.D</w:t>
                  </w:r>
                  <w:proofErr w:type="gramEnd"/>
                </w:p>
              </w:tc>
              <w:tc>
                <w:tcPr>
                  <w:tcW w:w="476" w:type="pct"/>
                  <w:shd w:val="clear" w:color="auto" w:fill="auto"/>
                  <w:vAlign w:val="center"/>
                </w:tcPr>
                <w:p w14:paraId="4708FDE3" w14:textId="77777777" w:rsidR="009F314F" w:rsidRPr="009A0152" w:rsidRDefault="009F314F" w:rsidP="00262338">
                  <w:pPr>
                    <w:jc w:val="left"/>
                    <w:rPr>
                      <w:color w:val="000000"/>
                      <w:sz w:val="21"/>
                      <w:szCs w:val="21"/>
                    </w:rPr>
                  </w:pPr>
                  <w:r w:rsidRPr="009A0152">
                    <w:rPr>
                      <w:rFonts w:hint="eastAsia"/>
                      <w:color w:val="000000"/>
                      <w:sz w:val="21"/>
                      <w:szCs w:val="21"/>
                    </w:rPr>
                    <w:t>0.44</w:t>
                  </w:r>
                </w:p>
              </w:tc>
              <w:tc>
                <w:tcPr>
                  <w:tcW w:w="525" w:type="pct"/>
                  <w:shd w:val="clear" w:color="auto" w:fill="auto"/>
                  <w:vAlign w:val="center"/>
                </w:tcPr>
                <w:p w14:paraId="3F00BA31" w14:textId="77777777" w:rsidR="009F314F" w:rsidRPr="009A0152" w:rsidRDefault="009F314F" w:rsidP="00262338">
                  <w:pPr>
                    <w:jc w:val="left"/>
                    <w:rPr>
                      <w:color w:val="000000"/>
                      <w:sz w:val="21"/>
                      <w:szCs w:val="21"/>
                    </w:rPr>
                  </w:pPr>
                  <w:r w:rsidRPr="009A0152">
                    <w:rPr>
                      <w:rFonts w:hint="eastAsia"/>
                      <w:color w:val="000000"/>
                      <w:sz w:val="21"/>
                      <w:szCs w:val="21"/>
                    </w:rPr>
                    <w:t>37</w:t>
                  </w:r>
                </w:p>
              </w:tc>
              <w:tc>
                <w:tcPr>
                  <w:tcW w:w="525" w:type="pct"/>
                  <w:shd w:val="clear" w:color="auto" w:fill="auto"/>
                  <w:vAlign w:val="center"/>
                </w:tcPr>
                <w:p w14:paraId="19F3C3A4" w14:textId="77777777" w:rsidR="009F314F" w:rsidRPr="009A0152" w:rsidRDefault="009F314F" w:rsidP="00262338">
                  <w:pPr>
                    <w:jc w:val="left"/>
                    <w:rPr>
                      <w:color w:val="000000"/>
                      <w:sz w:val="21"/>
                      <w:szCs w:val="21"/>
                    </w:rPr>
                  </w:pPr>
                  <w:r w:rsidRPr="009A0152">
                    <w:rPr>
                      <w:rFonts w:hint="eastAsia"/>
                      <w:color w:val="000000"/>
                      <w:sz w:val="21"/>
                      <w:szCs w:val="21"/>
                    </w:rPr>
                    <w:t>46</w:t>
                  </w:r>
                </w:p>
              </w:tc>
              <w:tc>
                <w:tcPr>
                  <w:tcW w:w="529" w:type="pct"/>
                  <w:shd w:val="clear" w:color="auto" w:fill="auto"/>
                  <w:vAlign w:val="center"/>
                </w:tcPr>
                <w:p w14:paraId="37A53C40" w14:textId="77777777" w:rsidR="009F314F" w:rsidRPr="009A0152" w:rsidRDefault="009F314F" w:rsidP="00262338">
                  <w:pPr>
                    <w:jc w:val="left"/>
                    <w:rPr>
                      <w:color w:val="000000"/>
                      <w:sz w:val="21"/>
                      <w:szCs w:val="21"/>
                    </w:rPr>
                  </w:pPr>
                  <w:r w:rsidRPr="009A0152">
                    <w:rPr>
                      <w:rFonts w:hint="eastAsia"/>
                      <w:color w:val="000000"/>
                      <w:sz w:val="21"/>
                      <w:szCs w:val="21"/>
                    </w:rPr>
                    <w:t>39.5</w:t>
                  </w:r>
                </w:p>
              </w:tc>
            </w:tr>
            <w:tr w:rsidR="009F314F" w:rsidRPr="009A0152" w14:paraId="243A183C" w14:textId="77777777" w:rsidTr="00262338">
              <w:trPr>
                <w:trHeight w:val="454"/>
                <w:jc w:val="center"/>
              </w:trPr>
              <w:tc>
                <w:tcPr>
                  <w:tcW w:w="724" w:type="pct"/>
                  <w:shd w:val="clear" w:color="auto" w:fill="auto"/>
                  <w:vAlign w:val="center"/>
                </w:tcPr>
                <w:p w14:paraId="38F42DCE" w14:textId="77777777" w:rsidR="009F314F" w:rsidRPr="009A0152" w:rsidRDefault="009F314F" w:rsidP="00262338">
                  <w:pPr>
                    <w:ind w:leftChars="-50" w:left="-160" w:rightChars="-50" w:right="-160"/>
                    <w:jc w:val="left"/>
                    <w:rPr>
                      <w:bCs/>
                      <w:color w:val="000000"/>
                      <w:sz w:val="21"/>
                      <w:szCs w:val="21"/>
                    </w:rPr>
                  </w:pPr>
                  <w:r w:rsidRPr="009A0152">
                    <w:rPr>
                      <w:rFonts w:hint="eastAsia"/>
                      <w:color w:val="000000"/>
                      <w:sz w:val="21"/>
                      <w:szCs w:val="21"/>
                    </w:rPr>
                    <w:t>XW4(0.5-1m)</w:t>
                  </w:r>
                </w:p>
              </w:tc>
              <w:tc>
                <w:tcPr>
                  <w:tcW w:w="714" w:type="pct"/>
                  <w:shd w:val="clear" w:color="auto" w:fill="auto"/>
                  <w:vAlign w:val="center"/>
                </w:tcPr>
                <w:p w14:paraId="0A8E0398" w14:textId="77777777" w:rsidR="009F314F" w:rsidRPr="009A0152" w:rsidRDefault="009F314F" w:rsidP="00262338">
                  <w:pPr>
                    <w:jc w:val="left"/>
                    <w:rPr>
                      <w:color w:val="000000"/>
                      <w:sz w:val="21"/>
                      <w:szCs w:val="21"/>
                    </w:rPr>
                  </w:pPr>
                  <w:r w:rsidRPr="009A0152">
                    <w:rPr>
                      <w:rFonts w:hint="eastAsia"/>
                      <w:color w:val="000000"/>
                      <w:sz w:val="21"/>
                      <w:szCs w:val="21"/>
                    </w:rPr>
                    <w:t>黄褐色土壤</w:t>
                  </w:r>
                </w:p>
              </w:tc>
              <w:tc>
                <w:tcPr>
                  <w:tcW w:w="477" w:type="pct"/>
                  <w:shd w:val="clear" w:color="auto" w:fill="auto"/>
                  <w:vAlign w:val="center"/>
                </w:tcPr>
                <w:p w14:paraId="052C83D6" w14:textId="77777777" w:rsidR="009F314F" w:rsidRPr="009A0152" w:rsidRDefault="009F314F" w:rsidP="00262338">
                  <w:pPr>
                    <w:jc w:val="left"/>
                    <w:rPr>
                      <w:color w:val="000000"/>
                      <w:sz w:val="21"/>
                      <w:szCs w:val="21"/>
                    </w:rPr>
                  </w:pPr>
                  <w:r w:rsidRPr="009A0152">
                    <w:rPr>
                      <w:rFonts w:hint="eastAsia"/>
                      <w:color w:val="000000"/>
                      <w:sz w:val="21"/>
                      <w:szCs w:val="21"/>
                    </w:rPr>
                    <w:t>11.3</w:t>
                  </w:r>
                </w:p>
              </w:tc>
              <w:tc>
                <w:tcPr>
                  <w:tcW w:w="554" w:type="pct"/>
                  <w:shd w:val="clear" w:color="auto" w:fill="auto"/>
                  <w:vAlign w:val="center"/>
                </w:tcPr>
                <w:p w14:paraId="17CA6344" w14:textId="77777777" w:rsidR="009F314F" w:rsidRPr="009A0152" w:rsidRDefault="009F314F" w:rsidP="00262338">
                  <w:pPr>
                    <w:jc w:val="left"/>
                    <w:rPr>
                      <w:color w:val="000000"/>
                      <w:sz w:val="21"/>
                      <w:szCs w:val="21"/>
                    </w:rPr>
                  </w:pPr>
                  <w:r w:rsidRPr="009A0152">
                    <w:rPr>
                      <w:rFonts w:hint="eastAsia"/>
                      <w:color w:val="000000"/>
                      <w:sz w:val="21"/>
                      <w:szCs w:val="21"/>
                    </w:rPr>
                    <w:t>0.196</w:t>
                  </w:r>
                </w:p>
              </w:tc>
              <w:tc>
                <w:tcPr>
                  <w:tcW w:w="476" w:type="pct"/>
                  <w:shd w:val="clear" w:color="auto" w:fill="auto"/>
                  <w:vAlign w:val="center"/>
                </w:tcPr>
                <w:p w14:paraId="4A4ED5DC" w14:textId="77777777" w:rsidR="009F314F" w:rsidRPr="009A0152" w:rsidRDefault="009F314F" w:rsidP="00262338">
                  <w:pPr>
                    <w:jc w:val="left"/>
                    <w:rPr>
                      <w:color w:val="000000"/>
                      <w:sz w:val="21"/>
                      <w:szCs w:val="21"/>
                    </w:rPr>
                  </w:pPr>
                  <w:proofErr w:type="gramStart"/>
                  <w:r w:rsidRPr="009A0152">
                    <w:rPr>
                      <w:rFonts w:hint="eastAsia"/>
                      <w:color w:val="000000"/>
                      <w:sz w:val="21"/>
                      <w:szCs w:val="21"/>
                    </w:rPr>
                    <w:t>N.D</w:t>
                  </w:r>
                  <w:proofErr w:type="gramEnd"/>
                </w:p>
              </w:tc>
              <w:tc>
                <w:tcPr>
                  <w:tcW w:w="476" w:type="pct"/>
                  <w:shd w:val="clear" w:color="auto" w:fill="auto"/>
                  <w:vAlign w:val="center"/>
                </w:tcPr>
                <w:p w14:paraId="4D6F2E90" w14:textId="77777777" w:rsidR="009F314F" w:rsidRPr="009A0152" w:rsidRDefault="009F314F" w:rsidP="00262338">
                  <w:pPr>
                    <w:jc w:val="left"/>
                    <w:rPr>
                      <w:color w:val="000000"/>
                      <w:sz w:val="21"/>
                      <w:szCs w:val="21"/>
                    </w:rPr>
                  </w:pPr>
                  <w:r w:rsidRPr="009A0152">
                    <w:rPr>
                      <w:rFonts w:hint="eastAsia"/>
                      <w:color w:val="000000"/>
                      <w:sz w:val="21"/>
                      <w:szCs w:val="21"/>
                    </w:rPr>
                    <w:t>0.58</w:t>
                  </w:r>
                </w:p>
              </w:tc>
              <w:tc>
                <w:tcPr>
                  <w:tcW w:w="525" w:type="pct"/>
                  <w:shd w:val="clear" w:color="auto" w:fill="auto"/>
                  <w:vAlign w:val="center"/>
                </w:tcPr>
                <w:p w14:paraId="3D5A3BC1" w14:textId="77777777" w:rsidR="009F314F" w:rsidRPr="009A0152" w:rsidRDefault="009F314F" w:rsidP="00262338">
                  <w:pPr>
                    <w:jc w:val="left"/>
                    <w:rPr>
                      <w:color w:val="000000"/>
                      <w:sz w:val="21"/>
                      <w:szCs w:val="21"/>
                    </w:rPr>
                  </w:pPr>
                  <w:r w:rsidRPr="009A0152">
                    <w:rPr>
                      <w:rFonts w:hint="eastAsia"/>
                      <w:color w:val="000000"/>
                      <w:sz w:val="21"/>
                      <w:szCs w:val="21"/>
                    </w:rPr>
                    <w:t>40</w:t>
                  </w:r>
                </w:p>
              </w:tc>
              <w:tc>
                <w:tcPr>
                  <w:tcW w:w="525" w:type="pct"/>
                  <w:shd w:val="clear" w:color="auto" w:fill="auto"/>
                  <w:vAlign w:val="center"/>
                </w:tcPr>
                <w:p w14:paraId="49B3351A" w14:textId="77777777" w:rsidR="009F314F" w:rsidRPr="009A0152" w:rsidRDefault="009F314F" w:rsidP="00262338">
                  <w:pPr>
                    <w:jc w:val="left"/>
                    <w:rPr>
                      <w:color w:val="000000"/>
                      <w:sz w:val="21"/>
                      <w:szCs w:val="21"/>
                    </w:rPr>
                  </w:pPr>
                  <w:r w:rsidRPr="009A0152">
                    <w:rPr>
                      <w:rFonts w:hint="eastAsia"/>
                      <w:color w:val="000000"/>
                      <w:sz w:val="21"/>
                      <w:szCs w:val="21"/>
                    </w:rPr>
                    <w:t>38</w:t>
                  </w:r>
                </w:p>
              </w:tc>
              <w:tc>
                <w:tcPr>
                  <w:tcW w:w="529" w:type="pct"/>
                  <w:shd w:val="clear" w:color="auto" w:fill="auto"/>
                  <w:vAlign w:val="center"/>
                </w:tcPr>
                <w:p w14:paraId="7B09060D" w14:textId="77777777" w:rsidR="009F314F" w:rsidRPr="009A0152" w:rsidRDefault="009F314F" w:rsidP="00262338">
                  <w:pPr>
                    <w:jc w:val="left"/>
                    <w:rPr>
                      <w:color w:val="000000"/>
                      <w:sz w:val="21"/>
                      <w:szCs w:val="21"/>
                    </w:rPr>
                  </w:pPr>
                  <w:r w:rsidRPr="009A0152">
                    <w:rPr>
                      <w:rFonts w:hint="eastAsia"/>
                      <w:color w:val="000000"/>
                      <w:sz w:val="21"/>
                      <w:szCs w:val="21"/>
                    </w:rPr>
                    <w:t>22.1</w:t>
                  </w:r>
                </w:p>
              </w:tc>
            </w:tr>
            <w:tr w:rsidR="009F314F" w:rsidRPr="009A0152" w14:paraId="391FFAF6" w14:textId="77777777" w:rsidTr="00262338">
              <w:trPr>
                <w:trHeight w:val="454"/>
                <w:jc w:val="center"/>
              </w:trPr>
              <w:tc>
                <w:tcPr>
                  <w:tcW w:w="724" w:type="pct"/>
                  <w:shd w:val="clear" w:color="auto" w:fill="auto"/>
                  <w:vAlign w:val="center"/>
                </w:tcPr>
                <w:p w14:paraId="63C084D8" w14:textId="77777777" w:rsidR="009F314F" w:rsidRPr="009A0152" w:rsidRDefault="009F314F" w:rsidP="00262338">
                  <w:pPr>
                    <w:ind w:leftChars="-50" w:left="-160" w:rightChars="-50" w:right="-160"/>
                    <w:jc w:val="left"/>
                    <w:rPr>
                      <w:bCs/>
                      <w:color w:val="000000"/>
                      <w:sz w:val="21"/>
                      <w:szCs w:val="21"/>
                    </w:rPr>
                  </w:pPr>
                  <w:r w:rsidRPr="009A0152">
                    <w:rPr>
                      <w:rFonts w:hint="eastAsia"/>
                      <w:color w:val="000000"/>
                      <w:sz w:val="21"/>
                      <w:szCs w:val="21"/>
                    </w:rPr>
                    <w:t>XW4(1.-1.5m)</w:t>
                  </w:r>
                </w:p>
              </w:tc>
              <w:tc>
                <w:tcPr>
                  <w:tcW w:w="714" w:type="pct"/>
                  <w:shd w:val="clear" w:color="auto" w:fill="auto"/>
                  <w:vAlign w:val="center"/>
                </w:tcPr>
                <w:p w14:paraId="6BB54482" w14:textId="77777777" w:rsidR="009F314F" w:rsidRPr="009A0152" w:rsidRDefault="009F314F" w:rsidP="00262338">
                  <w:pPr>
                    <w:jc w:val="left"/>
                    <w:rPr>
                      <w:color w:val="000000"/>
                      <w:sz w:val="21"/>
                      <w:szCs w:val="21"/>
                    </w:rPr>
                  </w:pPr>
                  <w:r w:rsidRPr="009A0152">
                    <w:rPr>
                      <w:rFonts w:hint="eastAsia"/>
                      <w:color w:val="000000"/>
                      <w:sz w:val="21"/>
                      <w:szCs w:val="21"/>
                    </w:rPr>
                    <w:t>黄褐色土壤</w:t>
                  </w:r>
                </w:p>
              </w:tc>
              <w:tc>
                <w:tcPr>
                  <w:tcW w:w="477" w:type="pct"/>
                  <w:shd w:val="clear" w:color="auto" w:fill="auto"/>
                  <w:vAlign w:val="center"/>
                </w:tcPr>
                <w:p w14:paraId="24121A9A" w14:textId="77777777" w:rsidR="009F314F" w:rsidRPr="009A0152" w:rsidRDefault="009F314F" w:rsidP="00262338">
                  <w:pPr>
                    <w:jc w:val="left"/>
                    <w:rPr>
                      <w:color w:val="000000"/>
                      <w:sz w:val="21"/>
                      <w:szCs w:val="21"/>
                    </w:rPr>
                  </w:pPr>
                  <w:r w:rsidRPr="009A0152">
                    <w:rPr>
                      <w:rFonts w:hint="eastAsia"/>
                      <w:color w:val="000000"/>
                      <w:sz w:val="21"/>
                      <w:szCs w:val="21"/>
                    </w:rPr>
                    <w:t>16.7</w:t>
                  </w:r>
                </w:p>
              </w:tc>
              <w:tc>
                <w:tcPr>
                  <w:tcW w:w="554" w:type="pct"/>
                  <w:shd w:val="clear" w:color="auto" w:fill="auto"/>
                  <w:vAlign w:val="center"/>
                </w:tcPr>
                <w:p w14:paraId="659344A9" w14:textId="77777777" w:rsidR="009F314F" w:rsidRPr="009A0152" w:rsidRDefault="009F314F" w:rsidP="00262338">
                  <w:pPr>
                    <w:jc w:val="left"/>
                    <w:rPr>
                      <w:color w:val="000000"/>
                      <w:sz w:val="21"/>
                      <w:szCs w:val="21"/>
                    </w:rPr>
                  </w:pPr>
                  <w:r w:rsidRPr="009A0152">
                    <w:rPr>
                      <w:rFonts w:hint="eastAsia"/>
                      <w:color w:val="000000"/>
                      <w:sz w:val="21"/>
                      <w:szCs w:val="21"/>
                    </w:rPr>
                    <w:t>0.113</w:t>
                  </w:r>
                </w:p>
              </w:tc>
              <w:tc>
                <w:tcPr>
                  <w:tcW w:w="476" w:type="pct"/>
                  <w:shd w:val="clear" w:color="auto" w:fill="auto"/>
                  <w:vAlign w:val="center"/>
                </w:tcPr>
                <w:p w14:paraId="5DBDE281" w14:textId="77777777" w:rsidR="009F314F" w:rsidRPr="009A0152" w:rsidRDefault="009F314F" w:rsidP="00262338">
                  <w:pPr>
                    <w:jc w:val="left"/>
                    <w:rPr>
                      <w:color w:val="000000"/>
                      <w:sz w:val="21"/>
                      <w:szCs w:val="21"/>
                    </w:rPr>
                  </w:pPr>
                  <w:proofErr w:type="gramStart"/>
                  <w:r w:rsidRPr="009A0152">
                    <w:rPr>
                      <w:rFonts w:hint="eastAsia"/>
                      <w:color w:val="000000"/>
                      <w:sz w:val="21"/>
                      <w:szCs w:val="21"/>
                    </w:rPr>
                    <w:t>N.D</w:t>
                  </w:r>
                  <w:proofErr w:type="gramEnd"/>
                </w:p>
              </w:tc>
              <w:tc>
                <w:tcPr>
                  <w:tcW w:w="476" w:type="pct"/>
                  <w:shd w:val="clear" w:color="auto" w:fill="auto"/>
                  <w:vAlign w:val="center"/>
                </w:tcPr>
                <w:p w14:paraId="58A76A45" w14:textId="77777777" w:rsidR="009F314F" w:rsidRPr="009A0152" w:rsidRDefault="009F314F" w:rsidP="00262338">
                  <w:pPr>
                    <w:jc w:val="left"/>
                    <w:rPr>
                      <w:color w:val="000000"/>
                      <w:sz w:val="21"/>
                      <w:szCs w:val="21"/>
                    </w:rPr>
                  </w:pPr>
                  <w:r w:rsidRPr="009A0152">
                    <w:rPr>
                      <w:rFonts w:hint="eastAsia"/>
                      <w:color w:val="000000"/>
                      <w:sz w:val="21"/>
                      <w:szCs w:val="21"/>
                    </w:rPr>
                    <w:t>0.44</w:t>
                  </w:r>
                </w:p>
              </w:tc>
              <w:tc>
                <w:tcPr>
                  <w:tcW w:w="525" w:type="pct"/>
                  <w:shd w:val="clear" w:color="auto" w:fill="auto"/>
                  <w:vAlign w:val="center"/>
                </w:tcPr>
                <w:p w14:paraId="29A4B920" w14:textId="77777777" w:rsidR="009F314F" w:rsidRPr="009A0152" w:rsidRDefault="009F314F" w:rsidP="00262338">
                  <w:pPr>
                    <w:jc w:val="left"/>
                    <w:rPr>
                      <w:color w:val="000000"/>
                      <w:sz w:val="21"/>
                      <w:szCs w:val="21"/>
                    </w:rPr>
                  </w:pPr>
                  <w:r w:rsidRPr="009A0152">
                    <w:rPr>
                      <w:rFonts w:hint="eastAsia"/>
                      <w:color w:val="000000"/>
                      <w:sz w:val="21"/>
                      <w:szCs w:val="21"/>
                    </w:rPr>
                    <w:t>36</w:t>
                  </w:r>
                </w:p>
              </w:tc>
              <w:tc>
                <w:tcPr>
                  <w:tcW w:w="525" w:type="pct"/>
                  <w:shd w:val="clear" w:color="auto" w:fill="auto"/>
                  <w:vAlign w:val="center"/>
                </w:tcPr>
                <w:p w14:paraId="2F5ED538" w14:textId="77777777" w:rsidR="009F314F" w:rsidRPr="009A0152" w:rsidRDefault="009F314F" w:rsidP="00262338">
                  <w:pPr>
                    <w:jc w:val="left"/>
                    <w:rPr>
                      <w:color w:val="000000"/>
                      <w:sz w:val="21"/>
                      <w:szCs w:val="21"/>
                    </w:rPr>
                  </w:pPr>
                  <w:r w:rsidRPr="009A0152">
                    <w:rPr>
                      <w:rFonts w:hint="eastAsia"/>
                      <w:color w:val="000000"/>
                      <w:sz w:val="21"/>
                      <w:szCs w:val="21"/>
                    </w:rPr>
                    <w:t>41</w:t>
                  </w:r>
                </w:p>
              </w:tc>
              <w:tc>
                <w:tcPr>
                  <w:tcW w:w="529" w:type="pct"/>
                  <w:shd w:val="clear" w:color="auto" w:fill="auto"/>
                  <w:vAlign w:val="center"/>
                </w:tcPr>
                <w:p w14:paraId="6426A1F4" w14:textId="77777777" w:rsidR="009F314F" w:rsidRPr="009A0152" w:rsidRDefault="009F314F" w:rsidP="00262338">
                  <w:pPr>
                    <w:jc w:val="left"/>
                    <w:rPr>
                      <w:color w:val="000000"/>
                      <w:sz w:val="21"/>
                      <w:szCs w:val="21"/>
                    </w:rPr>
                  </w:pPr>
                  <w:r w:rsidRPr="009A0152">
                    <w:rPr>
                      <w:rFonts w:hint="eastAsia"/>
                      <w:color w:val="000000"/>
                      <w:sz w:val="21"/>
                      <w:szCs w:val="21"/>
                    </w:rPr>
                    <w:t>29.6</w:t>
                  </w:r>
                </w:p>
              </w:tc>
            </w:tr>
            <w:tr w:rsidR="009F314F" w:rsidRPr="009A0152" w14:paraId="41A162E2" w14:textId="77777777" w:rsidTr="00262338">
              <w:trPr>
                <w:trHeight w:val="454"/>
                <w:jc w:val="center"/>
              </w:trPr>
              <w:tc>
                <w:tcPr>
                  <w:tcW w:w="724" w:type="pct"/>
                  <w:shd w:val="clear" w:color="auto" w:fill="auto"/>
                  <w:vAlign w:val="center"/>
                </w:tcPr>
                <w:p w14:paraId="1AEB89BC" w14:textId="77777777" w:rsidR="009F314F" w:rsidRPr="009A0152" w:rsidRDefault="009F314F" w:rsidP="00262338">
                  <w:pPr>
                    <w:ind w:leftChars="-50" w:left="-160" w:rightChars="-50" w:right="-160"/>
                    <w:jc w:val="left"/>
                    <w:rPr>
                      <w:bCs/>
                      <w:color w:val="000000"/>
                      <w:sz w:val="21"/>
                      <w:szCs w:val="21"/>
                    </w:rPr>
                  </w:pPr>
                  <w:r w:rsidRPr="009A0152">
                    <w:rPr>
                      <w:rFonts w:hint="eastAsia"/>
                      <w:color w:val="000000"/>
                      <w:sz w:val="21"/>
                      <w:szCs w:val="21"/>
                    </w:rPr>
                    <w:t>XW5(0-0.5m)</w:t>
                  </w:r>
                </w:p>
              </w:tc>
              <w:tc>
                <w:tcPr>
                  <w:tcW w:w="714" w:type="pct"/>
                  <w:shd w:val="clear" w:color="auto" w:fill="auto"/>
                  <w:vAlign w:val="center"/>
                </w:tcPr>
                <w:p w14:paraId="590FA705" w14:textId="77777777" w:rsidR="009F314F" w:rsidRPr="009A0152" w:rsidRDefault="009F314F" w:rsidP="00262338">
                  <w:pPr>
                    <w:jc w:val="left"/>
                    <w:rPr>
                      <w:color w:val="000000"/>
                      <w:sz w:val="21"/>
                      <w:szCs w:val="21"/>
                    </w:rPr>
                  </w:pPr>
                  <w:r w:rsidRPr="009A0152">
                    <w:rPr>
                      <w:rFonts w:hint="eastAsia"/>
                      <w:color w:val="000000"/>
                      <w:sz w:val="21"/>
                      <w:szCs w:val="21"/>
                    </w:rPr>
                    <w:t>褐色土壤</w:t>
                  </w:r>
                </w:p>
              </w:tc>
              <w:tc>
                <w:tcPr>
                  <w:tcW w:w="477" w:type="pct"/>
                  <w:shd w:val="clear" w:color="auto" w:fill="auto"/>
                  <w:vAlign w:val="center"/>
                </w:tcPr>
                <w:p w14:paraId="48874DB9" w14:textId="77777777" w:rsidR="009F314F" w:rsidRPr="009A0152" w:rsidRDefault="009F314F" w:rsidP="00262338">
                  <w:pPr>
                    <w:jc w:val="left"/>
                    <w:rPr>
                      <w:color w:val="000000"/>
                      <w:sz w:val="21"/>
                      <w:szCs w:val="21"/>
                    </w:rPr>
                  </w:pPr>
                  <w:r w:rsidRPr="009A0152">
                    <w:rPr>
                      <w:rFonts w:hint="eastAsia"/>
                      <w:color w:val="000000"/>
                      <w:sz w:val="21"/>
                      <w:szCs w:val="21"/>
                    </w:rPr>
                    <w:t>55.8</w:t>
                  </w:r>
                </w:p>
              </w:tc>
              <w:tc>
                <w:tcPr>
                  <w:tcW w:w="554" w:type="pct"/>
                  <w:shd w:val="clear" w:color="auto" w:fill="auto"/>
                  <w:vAlign w:val="center"/>
                </w:tcPr>
                <w:p w14:paraId="09BD830F" w14:textId="77777777" w:rsidR="009F314F" w:rsidRPr="009A0152" w:rsidRDefault="009F314F" w:rsidP="00262338">
                  <w:pPr>
                    <w:jc w:val="left"/>
                    <w:rPr>
                      <w:color w:val="000000"/>
                      <w:sz w:val="21"/>
                      <w:szCs w:val="21"/>
                    </w:rPr>
                  </w:pPr>
                  <w:r w:rsidRPr="009A0152">
                    <w:rPr>
                      <w:rFonts w:hint="eastAsia"/>
                      <w:color w:val="000000"/>
                      <w:sz w:val="21"/>
                      <w:szCs w:val="21"/>
                    </w:rPr>
                    <w:t>0.917</w:t>
                  </w:r>
                </w:p>
              </w:tc>
              <w:tc>
                <w:tcPr>
                  <w:tcW w:w="476" w:type="pct"/>
                  <w:shd w:val="clear" w:color="auto" w:fill="auto"/>
                  <w:vAlign w:val="center"/>
                </w:tcPr>
                <w:p w14:paraId="4659898D" w14:textId="77777777" w:rsidR="009F314F" w:rsidRPr="009A0152" w:rsidRDefault="009F314F" w:rsidP="00262338">
                  <w:pPr>
                    <w:jc w:val="left"/>
                    <w:rPr>
                      <w:color w:val="000000"/>
                      <w:sz w:val="21"/>
                      <w:szCs w:val="21"/>
                    </w:rPr>
                  </w:pPr>
                  <w:proofErr w:type="gramStart"/>
                  <w:r w:rsidRPr="009A0152">
                    <w:rPr>
                      <w:rFonts w:hint="eastAsia"/>
                      <w:color w:val="000000"/>
                      <w:sz w:val="21"/>
                      <w:szCs w:val="21"/>
                    </w:rPr>
                    <w:t>N.D</w:t>
                  </w:r>
                  <w:proofErr w:type="gramEnd"/>
                </w:p>
              </w:tc>
              <w:tc>
                <w:tcPr>
                  <w:tcW w:w="476" w:type="pct"/>
                  <w:shd w:val="clear" w:color="auto" w:fill="auto"/>
                  <w:vAlign w:val="center"/>
                </w:tcPr>
                <w:p w14:paraId="73FEBB6A" w14:textId="77777777" w:rsidR="009F314F" w:rsidRPr="009A0152" w:rsidRDefault="009F314F" w:rsidP="00262338">
                  <w:pPr>
                    <w:jc w:val="left"/>
                    <w:rPr>
                      <w:color w:val="000000"/>
                      <w:sz w:val="21"/>
                      <w:szCs w:val="21"/>
                    </w:rPr>
                  </w:pPr>
                  <w:r w:rsidRPr="009A0152">
                    <w:rPr>
                      <w:rFonts w:hint="eastAsia"/>
                      <w:color w:val="000000"/>
                      <w:sz w:val="21"/>
                      <w:szCs w:val="21"/>
                    </w:rPr>
                    <w:t>9.56</w:t>
                  </w:r>
                </w:p>
              </w:tc>
              <w:tc>
                <w:tcPr>
                  <w:tcW w:w="525" w:type="pct"/>
                  <w:shd w:val="clear" w:color="auto" w:fill="auto"/>
                  <w:vAlign w:val="center"/>
                </w:tcPr>
                <w:p w14:paraId="0E68BF82" w14:textId="77777777" w:rsidR="009F314F" w:rsidRPr="009A0152" w:rsidRDefault="009F314F" w:rsidP="00262338">
                  <w:pPr>
                    <w:jc w:val="left"/>
                    <w:rPr>
                      <w:color w:val="000000"/>
                      <w:sz w:val="21"/>
                      <w:szCs w:val="21"/>
                    </w:rPr>
                  </w:pPr>
                  <w:r w:rsidRPr="009A0152">
                    <w:rPr>
                      <w:rFonts w:hint="eastAsia"/>
                      <w:color w:val="000000"/>
                      <w:sz w:val="21"/>
                      <w:szCs w:val="21"/>
                    </w:rPr>
                    <w:t>85</w:t>
                  </w:r>
                </w:p>
              </w:tc>
              <w:tc>
                <w:tcPr>
                  <w:tcW w:w="525" w:type="pct"/>
                  <w:shd w:val="clear" w:color="auto" w:fill="auto"/>
                  <w:vAlign w:val="center"/>
                </w:tcPr>
                <w:p w14:paraId="63878437" w14:textId="77777777" w:rsidR="009F314F" w:rsidRPr="009A0152" w:rsidRDefault="009F314F" w:rsidP="00262338">
                  <w:pPr>
                    <w:jc w:val="left"/>
                    <w:rPr>
                      <w:color w:val="000000"/>
                      <w:sz w:val="21"/>
                      <w:szCs w:val="21"/>
                    </w:rPr>
                  </w:pPr>
                  <w:r w:rsidRPr="009A0152">
                    <w:rPr>
                      <w:rFonts w:hint="eastAsia"/>
                      <w:color w:val="000000"/>
                      <w:sz w:val="21"/>
                      <w:szCs w:val="21"/>
                    </w:rPr>
                    <w:t>42</w:t>
                  </w:r>
                </w:p>
              </w:tc>
              <w:tc>
                <w:tcPr>
                  <w:tcW w:w="529" w:type="pct"/>
                  <w:shd w:val="clear" w:color="auto" w:fill="auto"/>
                  <w:vAlign w:val="center"/>
                </w:tcPr>
                <w:p w14:paraId="60E80F57" w14:textId="77777777" w:rsidR="009F314F" w:rsidRPr="009A0152" w:rsidRDefault="009F314F" w:rsidP="00262338">
                  <w:pPr>
                    <w:jc w:val="left"/>
                    <w:rPr>
                      <w:color w:val="000000"/>
                      <w:sz w:val="21"/>
                      <w:szCs w:val="21"/>
                    </w:rPr>
                  </w:pPr>
                  <w:r w:rsidRPr="009A0152">
                    <w:rPr>
                      <w:rFonts w:hint="eastAsia"/>
                      <w:color w:val="000000"/>
                      <w:sz w:val="21"/>
                      <w:szCs w:val="21"/>
                    </w:rPr>
                    <w:t>381</w:t>
                  </w:r>
                </w:p>
              </w:tc>
            </w:tr>
            <w:tr w:rsidR="009F314F" w:rsidRPr="009A0152" w14:paraId="29D9AC9E" w14:textId="77777777" w:rsidTr="00262338">
              <w:trPr>
                <w:trHeight w:val="454"/>
                <w:jc w:val="center"/>
              </w:trPr>
              <w:tc>
                <w:tcPr>
                  <w:tcW w:w="724" w:type="pct"/>
                  <w:shd w:val="clear" w:color="auto" w:fill="auto"/>
                  <w:vAlign w:val="center"/>
                </w:tcPr>
                <w:p w14:paraId="675B4F9E" w14:textId="77777777" w:rsidR="009F314F" w:rsidRPr="009A0152" w:rsidRDefault="009F314F" w:rsidP="00262338">
                  <w:pPr>
                    <w:ind w:leftChars="-50" w:left="-160" w:rightChars="-50" w:right="-160"/>
                    <w:jc w:val="left"/>
                    <w:rPr>
                      <w:color w:val="000000"/>
                      <w:sz w:val="21"/>
                      <w:szCs w:val="21"/>
                    </w:rPr>
                  </w:pPr>
                  <w:r w:rsidRPr="009A0152">
                    <w:rPr>
                      <w:rFonts w:hint="eastAsia"/>
                      <w:color w:val="000000"/>
                      <w:sz w:val="21"/>
                      <w:szCs w:val="21"/>
                    </w:rPr>
                    <w:t>XW5 (0.5-1m)</w:t>
                  </w:r>
                </w:p>
              </w:tc>
              <w:tc>
                <w:tcPr>
                  <w:tcW w:w="714" w:type="pct"/>
                  <w:shd w:val="clear" w:color="auto" w:fill="auto"/>
                  <w:vAlign w:val="center"/>
                </w:tcPr>
                <w:p w14:paraId="350A403C" w14:textId="77777777" w:rsidR="009F314F" w:rsidRPr="009A0152" w:rsidRDefault="009F314F" w:rsidP="00262338">
                  <w:pPr>
                    <w:jc w:val="left"/>
                    <w:rPr>
                      <w:rFonts w:hAnsi="宋体"/>
                      <w:color w:val="000000"/>
                      <w:sz w:val="21"/>
                      <w:szCs w:val="21"/>
                    </w:rPr>
                  </w:pPr>
                  <w:r w:rsidRPr="009A0152">
                    <w:rPr>
                      <w:rFonts w:hint="eastAsia"/>
                      <w:color w:val="000000"/>
                      <w:sz w:val="21"/>
                      <w:szCs w:val="21"/>
                    </w:rPr>
                    <w:t>褐色土壤</w:t>
                  </w:r>
                </w:p>
              </w:tc>
              <w:tc>
                <w:tcPr>
                  <w:tcW w:w="477" w:type="pct"/>
                  <w:shd w:val="clear" w:color="auto" w:fill="auto"/>
                  <w:vAlign w:val="center"/>
                </w:tcPr>
                <w:p w14:paraId="654EFD7C" w14:textId="77777777" w:rsidR="009F314F" w:rsidRPr="009A0152" w:rsidRDefault="009F314F" w:rsidP="00262338">
                  <w:pPr>
                    <w:jc w:val="left"/>
                    <w:rPr>
                      <w:color w:val="000000"/>
                      <w:sz w:val="21"/>
                      <w:szCs w:val="21"/>
                    </w:rPr>
                  </w:pPr>
                  <w:r w:rsidRPr="009A0152">
                    <w:rPr>
                      <w:rFonts w:hint="eastAsia"/>
                      <w:color w:val="000000"/>
                      <w:sz w:val="21"/>
                      <w:szCs w:val="21"/>
                    </w:rPr>
                    <w:t>23.2</w:t>
                  </w:r>
                </w:p>
              </w:tc>
              <w:tc>
                <w:tcPr>
                  <w:tcW w:w="554" w:type="pct"/>
                  <w:shd w:val="clear" w:color="auto" w:fill="auto"/>
                  <w:vAlign w:val="center"/>
                </w:tcPr>
                <w:p w14:paraId="225F6706" w14:textId="77777777" w:rsidR="009F314F" w:rsidRPr="009A0152" w:rsidRDefault="009F314F" w:rsidP="00262338">
                  <w:pPr>
                    <w:jc w:val="left"/>
                    <w:rPr>
                      <w:color w:val="000000"/>
                      <w:sz w:val="21"/>
                      <w:szCs w:val="21"/>
                    </w:rPr>
                  </w:pPr>
                  <w:r w:rsidRPr="009A0152">
                    <w:rPr>
                      <w:rFonts w:hint="eastAsia"/>
                      <w:color w:val="000000"/>
                      <w:sz w:val="21"/>
                      <w:szCs w:val="21"/>
                    </w:rPr>
                    <w:t>0.269</w:t>
                  </w:r>
                </w:p>
              </w:tc>
              <w:tc>
                <w:tcPr>
                  <w:tcW w:w="476" w:type="pct"/>
                  <w:shd w:val="clear" w:color="auto" w:fill="auto"/>
                  <w:vAlign w:val="center"/>
                </w:tcPr>
                <w:p w14:paraId="41001703" w14:textId="77777777" w:rsidR="009F314F" w:rsidRPr="009A0152" w:rsidRDefault="009F314F" w:rsidP="00262338">
                  <w:pPr>
                    <w:jc w:val="left"/>
                    <w:rPr>
                      <w:color w:val="000000"/>
                      <w:sz w:val="21"/>
                      <w:szCs w:val="21"/>
                    </w:rPr>
                  </w:pPr>
                  <w:proofErr w:type="gramStart"/>
                  <w:r w:rsidRPr="009A0152">
                    <w:rPr>
                      <w:rFonts w:hint="eastAsia"/>
                      <w:color w:val="000000"/>
                      <w:sz w:val="21"/>
                      <w:szCs w:val="21"/>
                    </w:rPr>
                    <w:t>N.D</w:t>
                  </w:r>
                  <w:proofErr w:type="gramEnd"/>
                </w:p>
              </w:tc>
              <w:tc>
                <w:tcPr>
                  <w:tcW w:w="476" w:type="pct"/>
                  <w:shd w:val="clear" w:color="auto" w:fill="auto"/>
                  <w:vAlign w:val="center"/>
                </w:tcPr>
                <w:p w14:paraId="3B7FB305" w14:textId="77777777" w:rsidR="009F314F" w:rsidRPr="009A0152" w:rsidRDefault="009F314F" w:rsidP="00262338">
                  <w:pPr>
                    <w:jc w:val="left"/>
                    <w:rPr>
                      <w:color w:val="000000"/>
                      <w:sz w:val="21"/>
                      <w:szCs w:val="21"/>
                    </w:rPr>
                  </w:pPr>
                  <w:r w:rsidRPr="009A0152">
                    <w:rPr>
                      <w:rFonts w:hint="eastAsia"/>
                      <w:color w:val="000000"/>
                      <w:sz w:val="21"/>
                      <w:szCs w:val="21"/>
                    </w:rPr>
                    <w:t>0.44</w:t>
                  </w:r>
                </w:p>
              </w:tc>
              <w:tc>
                <w:tcPr>
                  <w:tcW w:w="525" w:type="pct"/>
                  <w:shd w:val="clear" w:color="auto" w:fill="auto"/>
                  <w:vAlign w:val="center"/>
                </w:tcPr>
                <w:p w14:paraId="2D0393FE" w14:textId="77777777" w:rsidR="009F314F" w:rsidRPr="009A0152" w:rsidRDefault="009F314F" w:rsidP="00262338">
                  <w:pPr>
                    <w:jc w:val="left"/>
                    <w:rPr>
                      <w:color w:val="000000"/>
                      <w:sz w:val="21"/>
                      <w:szCs w:val="21"/>
                    </w:rPr>
                  </w:pPr>
                  <w:r w:rsidRPr="009A0152">
                    <w:rPr>
                      <w:rFonts w:hint="eastAsia"/>
                      <w:color w:val="000000"/>
                      <w:sz w:val="21"/>
                      <w:szCs w:val="21"/>
                    </w:rPr>
                    <w:t>37</w:t>
                  </w:r>
                </w:p>
              </w:tc>
              <w:tc>
                <w:tcPr>
                  <w:tcW w:w="525" w:type="pct"/>
                  <w:shd w:val="clear" w:color="auto" w:fill="auto"/>
                  <w:vAlign w:val="center"/>
                </w:tcPr>
                <w:p w14:paraId="7D51548E" w14:textId="77777777" w:rsidR="009F314F" w:rsidRPr="009A0152" w:rsidRDefault="009F314F" w:rsidP="00262338">
                  <w:pPr>
                    <w:jc w:val="left"/>
                    <w:rPr>
                      <w:color w:val="000000"/>
                      <w:sz w:val="21"/>
                      <w:szCs w:val="21"/>
                    </w:rPr>
                  </w:pPr>
                  <w:r w:rsidRPr="009A0152">
                    <w:rPr>
                      <w:rFonts w:hint="eastAsia"/>
                      <w:color w:val="000000"/>
                      <w:sz w:val="21"/>
                      <w:szCs w:val="21"/>
                    </w:rPr>
                    <w:t>44</w:t>
                  </w:r>
                </w:p>
              </w:tc>
              <w:tc>
                <w:tcPr>
                  <w:tcW w:w="529" w:type="pct"/>
                  <w:shd w:val="clear" w:color="auto" w:fill="auto"/>
                  <w:vAlign w:val="center"/>
                </w:tcPr>
                <w:p w14:paraId="3425D142" w14:textId="77777777" w:rsidR="009F314F" w:rsidRPr="009A0152" w:rsidRDefault="009F314F" w:rsidP="00262338">
                  <w:pPr>
                    <w:jc w:val="left"/>
                    <w:rPr>
                      <w:color w:val="000000"/>
                      <w:sz w:val="21"/>
                      <w:szCs w:val="21"/>
                    </w:rPr>
                  </w:pPr>
                  <w:r w:rsidRPr="009A0152">
                    <w:rPr>
                      <w:rFonts w:hint="eastAsia"/>
                      <w:color w:val="000000"/>
                      <w:sz w:val="21"/>
                      <w:szCs w:val="21"/>
                    </w:rPr>
                    <w:t>39.4</w:t>
                  </w:r>
                </w:p>
              </w:tc>
            </w:tr>
            <w:tr w:rsidR="009F314F" w:rsidRPr="009A0152" w14:paraId="23F715B5" w14:textId="77777777" w:rsidTr="00262338">
              <w:trPr>
                <w:trHeight w:val="454"/>
                <w:jc w:val="center"/>
              </w:trPr>
              <w:tc>
                <w:tcPr>
                  <w:tcW w:w="724" w:type="pct"/>
                  <w:shd w:val="clear" w:color="auto" w:fill="auto"/>
                  <w:vAlign w:val="center"/>
                </w:tcPr>
                <w:p w14:paraId="1EBFE27F" w14:textId="77777777" w:rsidR="009F314F" w:rsidRPr="009A0152" w:rsidRDefault="009F314F" w:rsidP="00262338">
                  <w:pPr>
                    <w:ind w:leftChars="-50" w:left="-160" w:rightChars="-50" w:right="-160"/>
                    <w:jc w:val="left"/>
                    <w:rPr>
                      <w:color w:val="000000"/>
                      <w:sz w:val="21"/>
                      <w:szCs w:val="21"/>
                    </w:rPr>
                  </w:pPr>
                  <w:r w:rsidRPr="009A0152">
                    <w:rPr>
                      <w:rFonts w:hint="eastAsia"/>
                      <w:color w:val="000000"/>
                      <w:sz w:val="21"/>
                      <w:szCs w:val="21"/>
                    </w:rPr>
                    <w:t>XW5 (1.-1.5m)</w:t>
                  </w:r>
                </w:p>
              </w:tc>
              <w:tc>
                <w:tcPr>
                  <w:tcW w:w="714" w:type="pct"/>
                  <w:shd w:val="clear" w:color="auto" w:fill="auto"/>
                  <w:vAlign w:val="center"/>
                </w:tcPr>
                <w:p w14:paraId="4260E559" w14:textId="77777777" w:rsidR="009F314F" w:rsidRPr="009A0152" w:rsidRDefault="009F314F" w:rsidP="00262338">
                  <w:pPr>
                    <w:jc w:val="left"/>
                    <w:rPr>
                      <w:rFonts w:hAnsi="宋体"/>
                      <w:color w:val="000000"/>
                      <w:sz w:val="21"/>
                      <w:szCs w:val="21"/>
                    </w:rPr>
                  </w:pPr>
                  <w:r w:rsidRPr="009A0152">
                    <w:rPr>
                      <w:rFonts w:hint="eastAsia"/>
                      <w:color w:val="000000"/>
                      <w:sz w:val="21"/>
                      <w:szCs w:val="21"/>
                    </w:rPr>
                    <w:t>褐色土壤</w:t>
                  </w:r>
                </w:p>
              </w:tc>
              <w:tc>
                <w:tcPr>
                  <w:tcW w:w="477" w:type="pct"/>
                  <w:shd w:val="clear" w:color="auto" w:fill="auto"/>
                  <w:vAlign w:val="center"/>
                </w:tcPr>
                <w:p w14:paraId="1A4B5E8D" w14:textId="77777777" w:rsidR="009F314F" w:rsidRPr="009A0152" w:rsidRDefault="009F314F" w:rsidP="00262338">
                  <w:pPr>
                    <w:jc w:val="left"/>
                    <w:rPr>
                      <w:color w:val="000000"/>
                      <w:sz w:val="21"/>
                      <w:szCs w:val="21"/>
                    </w:rPr>
                  </w:pPr>
                  <w:r w:rsidRPr="009A0152">
                    <w:rPr>
                      <w:rFonts w:hint="eastAsia"/>
                      <w:color w:val="000000"/>
                      <w:sz w:val="21"/>
                      <w:szCs w:val="21"/>
                    </w:rPr>
                    <w:t>26.8</w:t>
                  </w:r>
                </w:p>
              </w:tc>
              <w:tc>
                <w:tcPr>
                  <w:tcW w:w="554" w:type="pct"/>
                  <w:shd w:val="clear" w:color="auto" w:fill="auto"/>
                  <w:vAlign w:val="center"/>
                </w:tcPr>
                <w:p w14:paraId="58770B2E" w14:textId="77777777" w:rsidR="009F314F" w:rsidRPr="009A0152" w:rsidRDefault="009F314F" w:rsidP="00262338">
                  <w:pPr>
                    <w:jc w:val="left"/>
                    <w:rPr>
                      <w:color w:val="000000"/>
                      <w:sz w:val="21"/>
                      <w:szCs w:val="21"/>
                    </w:rPr>
                  </w:pPr>
                  <w:r w:rsidRPr="009A0152">
                    <w:rPr>
                      <w:rFonts w:hint="eastAsia"/>
                      <w:color w:val="000000"/>
                      <w:sz w:val="21"/>
                      <w:szCs w:val="21"/>
                    </w:rPr>
                    <w:t>0.196</w:t>
                  </w:r>
                </w:p>
              </w:tc>
              <w:tc>
                <w:tcPr>
                  <w:tcW w:w="476" w:type="pct"/>
                  <w:shd w:val="clear" w:color="auto" w:fill="auto"/>
                  <w:vAlign w:val="center"/>
                </w:tcPr>
                <w:p w14:paraId="69F4DA3F" w14:textId="77777777" w:rsidR="009F314F" w:rsidRPr="009A0152" w:rsidRDefault="009F314F" w:rsidP="00262338">
                  <w:pPr>
                    <w:jc w:val="left"/>
                    <w:rPr>
                      <w:color w:val="000000"/>
                      <w:sz w:val="21"/>
                      <w:szCs w:val="21"/>
                    </w:rPr>
                  </w:pPr>
                  <w:proofErr w:type="gramStart"/>
                  <w:r w:rsidRPr="009A0152">
                    <w:rPr>
                      <w:rFonts w:hint="eastAsia"/>
                      <w:color w:val="000000"/>
                      <w:sz w:val="21"/>
                      <w:szCs w:val="21"/>
                    </w:rPr>
                    <w:t>N.D</w:t>
                  </w:r>
                  <w:proofErr w:type="gramEnd"/>
                </w:p>
              </w:tc>
              <w:tc>
                <w:tcPr>
                  <w:tcW w:w="476" w:type="pct"/>
                  <w:shd w:val="clear" w:color="auto" w:fill="auto"/>
                  <w:vAlign w:val="center"/>
                </w:tcPr>
                <w:p w14:paraId="71658A5C" w14:textId="77777777" w:rsidR="009F314F" w:rsidRPr="009A0152" w:rsidRDefault="009F314F" w:rsidP="00262338">
                  <w:pPr>
                    <w:jc w:val="left"/>
                    <w:rPr>
                      <w:color w:val="000000"/>
                      <w:sz w:val="21"/>
                      <w:szCs w:val="21"/>
                    </w:rPr>
                  </w:pPr>
                  <w:r w:rsidRPr="009A0152">
                    <w:rPr>
                      <w:rFonts w:hint="eastAsia"/>
                      <w:color w:val="000000"/>
                      <w:sz w:val="21"/>
                      <w:szCs w:val="21"/>
                    </w:rPr>
                    <w:t>1.60</w:t>
                  </w:r>
                </w:p>
              </w:tc>
              <w:tc>
                <w:tcPr>
                  <w:tcW w:w="525" w:type="pct"/>
                  <w:shd w:val="clear" w:color="auto" w:fill="auto"/>
                  <w:vAlign w:val="center"/>
                </w:tcPr>
                <w:p w14:paraId="5F79E5B4" w14:textId="77777777" w:rsidR="009F314F" w:rsidRPr="009A0152" w:rsidRDefault="009F314F" w:rsidP="00262338">
                  <w:pPr>
                    <w:jc w:val="left"/>
                    <w:rPr>
                      <w:color w:val="000000"/>
                      <w:sz w:val="21"/>
                      <w:szCs w:val="21"/>
                    </w:rPr>
                  </w:pPr>
                  <w:r w:rsidRPr="009A0152">
                    <w:rPr>
                      <w:rFonts w:hint="eastAsia"/>
                      <w:color w:val="000000"/>
                      <w:sz w:val="21"/>
                      <w:szCs w:val="21"/>
                    </w:rPr>
                    <w:t>41</w:t>
                  </w:r>
                </w:p>
              </w:tc>
              <w:tc>
                <w:tcPr>
                  <w:tcW w:w="525" w:type="pct"/>
                  <w:shd w:val="clear" w:color="auto" w:fill="auto"/>
                  <w:vAlign w:val="center"/>
                </w:tcPr>
                <w:p w14:paraId="626E1503" w14:textId="77777777" w:rsidR="009F314F" w:rsidRPr="009A0152" w:rsidRDefault="009F314F" w:rsidP="00262338">
                  <w:pPr>
                    <w:jc w:val="left"/>
                    <w:rPr>
                      <w:color w:val="000000"/>
                      <w:sz w:val="21"/>
                      <w:szCs w:val="21"/>
                    </w:rPr>
                  </w:pPr>
                  <w:r w:rsidRPr="009A0152">
                    <w:rPr>
                      <w:rFonts w:hint="eastAsia"/>
                      <w:color w:val="000000"/>
                      <w:sz w:val="21"/>
                      <w:szCs w:val="21"/>
                    </w:rPr>
                    <w:t>47</w:t>
                  </w:r>
                </w:p>
              </w:tc>
              <w:tc>
                <w:tcPr>
                  <w:tcW w:w="529" w:type="pct"/>
                  <w:shd w:val="clear" w:color="auto" w:fill="auto"/>
                  <w:vAlign w:val="center"/>
                </w:tcPr>
                <w:p w14:paraId="34290023" w14:textId="77777777" w:rsidR="009F314F" w:rsidRPr="009A0152" w:rsidRDefault="009F314F" w:rsidP="00262338">
                  <w:pPr>
                    <w:jc w:val="left"/>
                    <w:rPr>
                      <w:color w:val="000000"/>
                      <w:sz w:val="21"/>
                      <w:szCs w:val="21"/>
                    </w:rPr>
                  </w:pPr>
                  <w:r w:rsidRPr="009A0152">
                    <w:rPr>
                      <w:rFonts w:hint="eastAsia"/>
                      <w:color w:val="000000"/>
                      <w:sz w:val="21"/>
                      <w:szCs w:val="21"/>
                    </w:rPr>
                    <w:t>78.7</w:t>
                  </w:r>
                </w:p>
              </w:tc>
            </w:tr>
            <w:tr w:rsidR="009F314F" w:rsidRPr="009A0152" w14:paraId="366233C1" w14:textId="77777777" w:rsidTr="00262338">
              <w:trPr>
                <w:trHeight w:val="454"/>
                <w:jc w:val="center"/>
              </w:trPr>
              <w:tc>
                <w:tcPr>
                  <w:tcW w:w="724" w:type="pct"/>
                  <w:shd w:val="clear" w:color="auto" w:fill="auto"/>
                  <w:vAlign w:val="center"/>
                </w:tcPr>
                <w:p w14:paraId="5908962C" w14:textId="77777777" w:rsidR="009F314F" w:rsidRPr="009A0152" w:rsidRDefault="009F314F" w:rsidP="00262338">
                  <w:pPr>
                    <w:ind w:leftChars="-50" w:left="-160" w:rightChars="-50" w:right="-160"/>
                    <w:jc w:val="left"/>
                    <w:rPr>
                      <w:color w:val="000000"/>
                      <w:sz w:val="21"/>
                      <w:szCs w:val="21"/>
                    </w:rPr>
                  </w:pPr>
                  <w:r w:rsidRPr="009A0152">
                    <w:rPr>
                      <w:rFonts w:hint="eastAsia"/>
                      <w:color w:val="000000"/>
                      <w:sz w:val="21"/>
                      <w:szCs w:val="21"/>
                    </w:rPr>
                    <w:t>XW6(0-0.5m)</w:t>
                  </w:r>
                </w:p>
              </w:tc>
              <w:tc>
                <w:tcPr>
                  <w:tcW w:w="714" w:type="pct"/>
                  <w:shd w:val="clear" w:color="auto" w:fill="auto"/>
                  <w:vAlign w:val="center"/>
                </w:tcPr>
                <w:p w14:paraId="3975F286" w14:textId="77777777" w:rsidR="009F314F" w:rsidRPr="009A0152" w:rsidRDefault="009F314F" w:rsidP="00262338">
                  <w:pPr>
                    <w:jc w:val="left"/>
                    <w:rPr>
                      <w:color w:val="000000"/>
                      <w:sz w:val="21"/>
                      <w:szCs w:val="21"/>
                    </w:rPr>
                  </w:pPr>
                  <w:r w:rsidRPr="009A0152">
                    <w:rPr>
                      <w:rFonts w:hint="eastAsia"/>
                      <w:color w:val="000000"/>
                      <w:sz w:val="21"/>
                      <w:szCs w:val="21"/>
                    </w:rPr>
                    <w:t>红褐色土壤</w:t>
                  </w:r>
                </w:p>
              </w:tc>
              <w:tc>
                <w:tcPr>
                  <w:tcW w:w="477" w:type="pct"/>
                  <w:shd w:val="clear" w:color="auto" w:fill="auto"/>
                  <w:vAlign w:val="center"/>
                </w:tcPr>
                <w:p w14:paraId="7CE5BEAA" w14:textId="77777777" w:rsidR="009F314F" w:rsidRPr="009A0152" w:rsidRDefault="009F314F" w:rsidP="00262338">
                  <w:pPr>
                    <w:jc w:val="left"/>
                    <w:rPr>
                      <w:color w:val="000000"/>
                      <w:sz w:val="21"/>
                      <w:szCs w:val="21"/>
                    </w:rPr>
                  </w:pPr>
                  <w:r w:rsidRPr="009A0152">
                    <w:rPr>
                      <w:rFonts w:hint="eastAsia"/>
                      <w:color w:val="000000"/>
                      <w:sz w:val="21"/>
                      <w:szCs w:val="21"/>
                    </w:rPr>
                    <w:t>21.0</w:t>
                  </w:r>
                </w:p>
              </w:tc>
              <w:tc>
                <w:tcPr>
                  <w:tcW w:w="554" w:type="pct"/>
                  <w:shd w:val="clear" w:color="auto" w:fill="auto"/>
                  <w:vAlign w:val="center"/>
                </w:tcPr>
                <w:p w14:paraId="14D0849C" w14:textId="77777777" w:rsidR="009F314F" w:rsidRPr="009A0152" w:rsidRDefault="009F314F" w:rsidP="00262338">
                  <w:pPr>
                    <w:jc w:val="left"/>
                    <w:rPr>
                      <w:color w:val="000000"/>
                      <w:sz w:val="21"/>
                      <w:szCs w:val="21"/>
                    </w:rPr>
                  </w:pPr>
                  <w:r w:rsidRPr="009A0152">
                    <w:rPr>
                      <w:rFonts w:hint="eastAsia"/>
                      <w:color w:val="000000"/>
                      <w:sz w:val="21"/>
                      <w:szCs w:val="21"/>
                    </w:rPr>
                    <w:t>0.224</w:t>
                  </w:r>
                </w:p>
              </w:tc>
              <w:tc>
                <w:tcPr>
                  <w:tcW w:w="476" w:type="pct"/>
                  <w:shd w:val="clear" w:color="auto" w:fill="auto"/>
                  <w:vAlign w:val="center"/>
                </w:tcPr>
                <w:p w14:paraId="1E7C0A19" w14:textId="77777777" w:rsidR="009F314F" w:rsidRPr="009A0152" w:rsidRDefault="009F314F" w:rsidP="00262338">
                  <w:pPr>
                    <w:jc w:val="left"/>
                    <w:rPr>
                      <w:color w:val="000000"/>
                      <w:sz w:val="21"/>
                      <w:szCs w:val="21"/>
                    </w:rPr>
                  </w:pPr>
                  <w:proofErr w:type="gramStart"/>
                  <w:r w:rsidRPr="009A0152">
                    <w:rPr>
                      <w:rFonts w:hint="eastAsia"/>
                      <w:color w:val="000000"/>
                      <w:sz w:val="21"/>
                      <w:szCs w:val="21"/>
                    </w:rPr>
                    <w:t>N.D</w:t>
                  </w:r>
                  <w:proofErr w:type="gramEnd"/>
                </w:p>
              </w:tc>
              <w:tc>
                <w:tcPr>
                  <w:tcW w:w="476" w:type="pct"/>
                  <w:shd w:val="clear" w:color="auto" w:fill="auto"/>
                  <w:vAlign w:val="center"/>
                </w:tcPr>
                <w:p w14:paraId="179C281E" w14:textId="77777777" w:rsidR="009F314F" w:rsidRPr="009A0152" w:rsidRDefault="009F314F" w:rsidP="00262338">
                  <w:pPr>
                    <w:jc w:val="left"/>
                    <w:rPr>
                      <w:color w:val="000000"/>
                      <w:sz w:val="21"/>
                      <w:szCs w:val="21"/>
                    </w:rPr>
                  </w:pPr>
                  <w:r w:rsidRPr="009A0152">
                    <w:rPr>
                      <w:rFonts w:hint="eastAsia"/>
                      <w:color w:val="000000"/>
                      <w:sz w:val="21"/>
                      <w:szCs w:val="21"/>
                    </w:rPr>
                    <w:t>4.13</w:t>
                  </w:r>
                </w:p>
              </w:tc>
              <w:tc>
                <w:tcPr>
                  <w:tcW w:w="525" w:type="pct"/>
                  <w:shd w:val="clear" w:color="auto" w:fill="auto"/>
                  <w:vAlign w:val="center"/>
                </w:tcPr>
                <w:p w14:paraId="5CBBC1DE" w14:textId="77777777" w:rsidR="009F314F" w:rsidRPr="009A0152" w:rsidRDefault="009F314F" w:rsidP="00262338">
                  <w:pPr>
                    <w:jc w:val="left"/>
                    <w:rPr>
                      <w:color w:val="000000"/>
                      <w:sz w:val="21"/>
                      <w:szCs w:val="21"/>
                    </w:rPr>
                  </w:pPr>
                  <w:r w:rsidRPr="009A0152">
                    <w:rPr>
                      <w:rFonts w:hint="eastAsia"/>
                      <w:color w:val="000000"/>
                      <w:sz w:val="21"/>
                      <w:szCs w:val="21"/>
                    </w:rPr>
                    <w:t>59</w:t>
                  </w:r>
                </w:p>
              </w:tc>
              <w:tc>
                <w:tcPr>
                  <w:tcW w:w="525" w:type="pct"/>
                  <w:shd w:val="clear" w:color="auto" w:fill="auto"/>
                  <w:vAlign w:val="center"/>
                </w:tcPr>
                <w:p w14:paraId="2A09399E" w14:textId="77777777" w:rsidR="009F314F" w:rsidRPr="009A0152" w:rsidRDefault="009F314F" w:rsidP="00262338">
                  <w:pPr>
                    <w:jc w:val="left"/>
                    <w:rPr>
                      <w:color w:val="000000"/>
                      <w:sz w:val="21"/>
                      <w:szCs w:val="21"/>
                    </w:rPr>
                  </w:pPr>
                  <w:r w:rsidRPr="009A0152">
                    <w:rPr>
                      <w:rFonts w:hint="eastAsia"/>
                      <w:color w:val="000000"/>
                      <w:sz w:val="21"/>
                      <w:szCs w:val="21"/>
                    </w:rPr>
                    <w:t>42</w:t>
                  </w:r>
                </w:p>
              </w:tc>
              <w:tc>
                <w:tcPr>
                  <w:tcW w:w="529" w:type="pct"/>
                  <w:shd w:val="clear" w:color="auto" w:fill="auto"/>
                  <w:vAlign w:val="center"/>
                </w:tcPr>
                <w:p w14:paraId="3EF41F51" w14:textId="77777777" w:rsidR="009F314F" w:rsidRPr="009A0152" w:rsidRDefault="009F314F" w:rsidP="00262338">
                  <w:pPr>
                    <w:jc w:val="left"/>
                    <w:rPr>
                      <w:color w:val="000000"/>
                      <w:sz w:val="21"/>
                      <w:szCs w:val="21"/>
                    </w:rPr>
                  </w:pPr>
                  <w:r w:rsidRPr="009A0152">
                    <w:rPr>
                      <w:rFonts w:hint="eastAsia"/>
                      <w:color w:val="000000"/>
                      <w:sz w:val="21"/>
                      <w:szCs w:val="21"/>
                    </w:rPr>
                    <w:t>143</w:t>
                  </w:r>
                </w:p>
              </w:tc>
            </w:tr>
          </w:tbl>
          <w:p w14:paraId="69382286" w14:textId="57B93901" w:rsidR="009F314F" w:rsidRPr="00262338" w:rsidRDefault="009F314F" w:rsidP="00262338">
            <w:pPr>
              <w:jc w:val="center"/>
              <w:rPr>
                <w:b/>
                <w:bCs/>
                <w:sz w:val="24"/>
              </w:rPr>
            </w:pPr>
            <w:r w:rsidRPr="00262338">
              <w:rPr>
                <w:rFonts w:hint="eastAsia"/>
                <w:b/>
                <w:bCs/>
                <w:sz w:val="24"/>
              </w:rPr>
              <w:t>表</w:t>
            </w:r>
            <w:r w:rsidR="00262338">
              <w:rPr>
                <w:rFonts w:hint="eastAsia"/>
                <w:b/>
                <w:bCs/>
                <w:sz w:val="24"/>
              </w:rPr>
              <w:t>11</w:t>
            </w:r>
            <w:r w:rsidRPr="00262338">
              <w:rPr>
                <w:rFonts w:hint="eastAsia"/>
                <w:b/>
                <w:bCs/>
                <w:sz w:val="24"/>
              </w:rPr>
              <w:t xml:space="preserve">  </w:t>
            </w:r>
            <w:r w:rsidRPr="00262338">
              <w:rPr>
                <w:b/>
                <w:bCs/>
                <w:sz w:val="24"/>
              </w:rPr>
              <w:t>土壤</w:t>
            </w:r>
            <w:r w:rsidRPr="00262338">
              <w:rPr>
                <w:rFonts w:hint="eastAsia"/>
                <w:b/>
                <w:bCs/>
                <w:sz w:val="24"/>
              </w:rPr>
              <w:t>有机物</w:t>
            </w:r>
            <w:r w:rsidRPr="00262338">
              <w:rPr>
                <w:b/>
                <w:bCs/>
                <w:sz w:val="24"/>
              </w:rPr>
              <w:t>检测数据基本情况</w:t>
            </w:r>
          </w:p>
          <w:tbl>
            <w:tblPr>
              <w:tblW w:w="86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3"/>
              <w:gridCol w:w="851"/>
              <w:gridCol w:w="709"/>
              <w:gridCol w:w="850"/>
              <w:gridCol w:w="851"/>
              <w:gridCol w:w="734"/>
              <w:gridCol w:w="850"/>
              <w:gridCol w:w="709"/>
              <w:gridCol w:w="992"/>
              <w:gridCol w:w="710"/>
            </w:tblGrid>
            <w:tr w:rsidR="009A0152" w:rsidRPr="009A0152" w14:paraId="1F05D580" w14:textId="77777777" w:rsidTr="009A0152">
              <w:trPr>
                <w:trHeight w:val="454"/>
                <w:jc w:val="center"/>
              </w:trPr>
              <w:tc>
                <w:tcPr>
                  <w:tcW w:w="1363" w:type="dxa"/>
                  <w:vMerge w:val="restart"/>
                  <w:tcBorders>
                    <w:top w:val="single" w:sz="12" w:space="0" w:color="auto"/>
                    <w:bottom w:val="single" w:sz="6" w:space="0" w:color="auto"/>
                  </w:tcBorders>
                  <w:shd w:val="clear" w:color="auto" w:fill="auto"/>
                  <w:vAlign w:val="center"/>
                </w:tcPr>
                <w:p w14:paraId="29914B38" w14:textId="77777777" w:rsidR="009A0152" w:rsidRPr="009A0152" w:rsidRDefault="009A0152" w:rsidP="00262338">
                  <w:pPr>
                    <w:autoSpaceDE w:val="0"/>
                    <w:autoSpaceDN w:val="0"/>
                    <w:spacing w:line="0" w:lineRule="atLeast"/>
                    <w:jc w:val="left"/>
                    <w:rPr>
                      <w:sz w:val="18"/>
                      <w:szCs w:val="18"/>
                    </w:rPr>
                  </w:pPr>
                  <w:r w:rsidRPr="009A0152">
                    <w:rPr>
                      <w:sz w:val="18"/>
                      <w:szCs w:val="18"/>
                    </w:rPr>
                    <w:t>样品标识</w:t>
                  </w:r>
                </w:p>
              </w:tc>
              <w:tc>
                <w:tcPr>
                  <w:tcW w:w="7256" w:type="dxa"/>
                  <w:gridSpan w:val="9"/>
                  <w:tcBorders>
                    <w:top w:val="single" w:sz="12" w:space="0" w:color="auto"/>
                    <w:bottom w:val="single" w:sz="6" w:space="0" w:color="auto"/>
                  </w:tcBorders>
                  <w:shd w:val="clear" w:color="auto" w:fill="auto"/>
                  <w:vAlign w:val="center"/>
                </w:tcPr>
                <w:p w14:paraId="7192925C" w14:textId="77777777" w:rsidR="009A0152" w:rsidRPr="009A0152" w:rsidRDefault="009A0152" w:rsidP="00262338">
                  <w:pPr>
                    <w:autoSpaceDE w:val="0"/>
                    <w:autoSpaceDN w:val="0"/>
                    <w:spacing w:line="0" w:lineRule="atLeast"/>
                    <w:jc w:val="center"/>
                    <w:rPr>
                      <w:sz w:val="18"/>
                      <w:szCs w:val="18"/>
                    </w:rPr>
                  </w:pPr>
                  <w:r w:rsidRPr="009A0152">
                    <w:rPr>
                      <w:sz w:val="18"/>
                      <w:szCs w:val="18"/>
                    </w:rPr>
                    <w:t>检测项目及结果（</w:t>
                  </w:r>
                  <w:r w:rsidRPr="009A0152">
                    <w:rPr>
                      <w:sz w:val="18"/>
                      <w:szCs w:val="18"/>
                    </w:rPr>
                    <w:t>mg/kg</w:t>
                  </w:r>
                  <w:r w:rsidRPr="009A0152">
                    <w:rPr>
                      <w:sz w:val="18"/>
                      <w:szCs w:val="18"/>
                    </w:rPr>
                    <w:t>）</w:t>
                  </w:r>
                </w:p>
              </w:tc>
            </w:tr>
            <w:tr w:rsidR="009A0152" w:rsidRPr="009A0152" w14:paraId="2454CCDD" w14:textId="77777777" w:rsidTr="009A0152">
              <w:trPr>
                <w:trHeight w:val="454"/>
                <w:jc w:val="center"/>
              </w:trPr>
              <w:tc>
                <w:tcPr>
                  <w:tcW w:w="1363" w:type="dxa"/>
                  <w:vMerge/>
                  <w:tcBorders>
                    <w:top w:val="single" w:sz="6" w:space="0" w:color="auto"/>
                    <w:bottom w:val="single" w:sz="6" w:space="0" w:color="auto"/>
                  </w:tcBorders>
                  <w:shd w:val="clear" w:color="auto" w:fill="auto"/>
                  <w:vAlign w:val="center"/>
                </w:tcPr>
                <w:p w14:paraId="3DDC4F90" w14:textId="77777777" w:rsidR="009A0152" w:rsidRPr="009A0152" w:rsidRDefault="009A0152" w:rsidP="00262338">
                  <w:pPr>
                    <w:autoSpaceDE w:val="0"/>
                    <w:autoSpaceDN w:val="0"/>
                    <w:spacing w:line="0" w:lineRule="atLeast"/>
                    <w:jc w:val="left"/>
                    <w:rPr>
                      <w:sz w:val="18"/>
                      <w:szCs w:val="18"/>
                    </w:rPr>
                  </w:pPr>
                </w:p>
              </w:tc>
              <w:tc>
                <w:tcPr>
                  <w:tcW w:w="851" w:type="dxa"/>
                  <w:tcBorders>
                    <w:top w:val="single" w:sz="6" w:space="0" w:color="auto"/>
                    <w:bottom w:val="single" w:sz="6" w:space="0" w:color="auto"/>
                  </w:tcBorders>
                  <w:shd w:val="clear" w:color="auto" w:fill="auto"/>
                  <w:vAlign w:val="center"/>
                </w:tcPr>
                <w:p w14:paraId="3DF332CB" w14:textId="77777777" w:rsidR="009A0152" w:rsidRPr="009A0152" w:rsidRDefault="009A0152" w:rsidP="00262338">
                  <w:pPr>
                    <w:autoSpaceDE w:val="0"/>
                    <w:autoSpaceDN w:val="0"/>
                    <w:spacing w:line="0" w:lineRule="atLeast"/>
                    <w:jc w:val="left"/>
                    <w:rPr>
                      <w:sz w:val="18"/>
                      <w:szCs w:val="18"/>
                    </w:rPr>
                  </w:pPr>
                  <w:r w:rsidRPr="009A0152">
                    <w:rPr>
                      <w:sz w:val="18"/>
                      <w:szCs w:val="18"/>
                    </w:rPr>
                    <w:t>苯</w:t>
                  </w:r>
                </w:p>
              </w:tc>
              <w:tc>
                <w:tcPr>
                  <w:tcW w:w="709" w:type="dxa"/>
                  <w:tcBorders>
                    <w:top w:val="single" w:sz="6" w:space="0" w:color="auto"/>
                    <w:bottom w:val="single" w:sz="6" w:space="0" w:color="auto"/>
                  </w:tcBorders>
                  <w:shd w:val="clear" w:color="auto" w:fill="auto"/>
                  <w:vAlign w:val="center"/>
                </w:tcPr>
                <w:p w14:paraId="35F07C8C" w14:textId="77777777" w:rsidR="009A0152" w:rsidRPr="009A0152" w:rsidRDefault="009A0152" w:rsidP="00262338">
                  <w:pPr>
                    <w:autoSpaceDE w:val="0"/>
                    <w:autoSpaceDN w:val="0"/>
                    <w:spacing w:line="0" w:lineRule="atLeast"/>
                    <w:jc w:val="left"/>
                    <w:rPr>
                      <w:sz w:val="18"/>
                      <w:szCs w:val="18"/>
                    </w:rPr>
                  </w:pPr>
                  <w:r w:rsidRPr="009A0152">
                    <w:rPr>
                      <w:sz w:val="18"/>
                      <w:szCs w:val="18"/>
                    </w:rPr>
                    <w:t>氯苯</w:t>
                  </w:r>
                </w:p>
              </w:tc>
              <w:tc>
                <w:tcPr>
                  <w:tcW w:w="850" w:type="dxa"/>
                  <w:tcBorders>
                    <w:top w:val="single" w:sz="6" w:space="0" w:color="auto"/>
                    <w:bottom w:val="single" w:sz="6" w:space="0" w:color="auto"/>
                  </w:tcBorders>
                  <w:shd w:val="clear" w:color="auto" w:fill="auto"/>
                  <w:vAlign w:val="center"/>
                </w:tcPr>
                <w:p w14:paraId="65E6E8CA" w14:textId="77777777" w:rsidR="009A0152" w:rsidRPr="009A0152" w:rsidRDefault="009A0152" w:rsidP="00262338">
                  <w:pPr>
                    <w:autoSpaceDE w:val="0"/>
                    <w:autoSpaceDN w:val="0"/>
                    <w:spacing w:line="0" w:lineRule="atLeast"/>
                    <w:jc w:val="left"/>
                    <w:rPr>
                      <w:sz w:val="18"/>
                      <w:szCs w:val="18"/>
                    </w:rPr>
                  </w:pPr>
                  <w:r w:rsidRPr="009A0152">
                    <w:rPr>
                      <w:sz w:val="18"/>
                      <w:szCs w:val="18"/>
                    </w:rPr>
                    <w:t>1,2-</w:t>
                  </w:r>
                  <w:r w:rsidRPr="009A0152">
                    <w:rPr>
                      <w:sz w:val="18"/>
                      <w:szCs w:val="18"/>
                    </w:rPr>
                    <w:t>二氯苯</w:t>
                  </w:r>
                </w:p>
              </w:tc>
              <w:tc>
                <w:tcPr>
                  <w:tcW w:w="851" w:type="dxa"/>
                  <w:tcBorders>
                    <w:top w:val="single" w:sz="6" w:space="0" w:color="auto"/>
                    <w:bottom w:val="single" w:sz="6" w:space="0" w:color="auto"/>
                  </w:tcBorders>
                  <w:shd w:val="clear" w:color="auto" w:fill="auto"/>
                  <w:vAlign w:val="center"/>
                </w:tcPr>
                <w:p w14:paraId="667D76BB" w14:textId="77777777" w:rsidR="009A0152" w:rsidRPr="009A0152" w:rsidRDefault="009A0152" w:rsidP="00262338">
                  <w:pPr>
                    <w:autoSpaceDE w:val="0"/>
                    <w:autoSpaceDN w:val="0"/>
                    <w:spacing w:line="0" w:lineRule="atLeast"/>
                    <w:jc w:val="left"/>
                    <w:rPr>
                      <w:sz w:val="18"/>
                      <w:szCs w:val="18"/>
                    </w:rPr>
                  </w:pPr>
                  <w:r w:rsidRPr="009A0152">
                    <w:rPr>
                      <w:sz w:val="18"/>
                      <w:szCs w:val="18"/>
                    </w:rPr>
                    <w:t>1,4-</w:t>
                  </w:r>
                  <w:r w:rsidRPr="009A0152">
                    <w:rPr>
                      <w:sz w:val="18"/>
                      <w:szCs w:val="18"/>
                    </w:rPr>
                    <w:t>二氯苯</w:t>
                  </w:r>
                </w:p>
              </w:tc>
              <w:tc>
                <w:tcPr>
                  <w:tcW w:w="734" w:type="dxa"/>
                  <w:tcBorders>
                    <w:top w:val="single" w:sz="6" w:space="0" w:color="auto"/>
                    <w:bottom w:val="single" w:sz="6" w:space="0" w:color="auto"/>
                  </w:tcBorders>
                  <w:shd w:val="clear" w:color="auto" w:fill="auto"/>
                  <w:vAlign w:val="center"/>
                </w:tcPr>
                <w:p w14:paraId="7640CC9B" w14:textId="77777777" w:rsidR="009A0152" w:rsidRPr="009A0152" w:rsidRDefault="009A0152" w:rsidP="00262338">
                  <w:pPr>
                    <w:autoSpaceDE w:val="0"/>
                    <w:autoSpaceDN w:val="0"/>
                    <w:spacing w:line="0" w:lineRule="atLeast"/>
                    <w:jc w:val="left"/>
                    <w:rPr>
                      <w:sz w:val="18"/>
                      <w:szCs w:val="18"/>
                    </w:rPr>
                  </w:pPr>
                  <w:r w:rsidRPr="009A0152">
                    <w:rPr>
                      <w:sz w:val="18"/>
                      <w:szCs w:val="18"/>
                    </w:rPr>
                    <w:t>乙苯</w:t>
                  </w:r>
                </w:p>
              </w:tc>
              <w:tc>
                <w:tcPr>
                  <w:tcW w:w="850" w:type="dxa"/>
                  <w:tcBorders>
                    <w:top w:val="single" w:sz="6" w:space="0" w:color="auto"/>
                    <w:bottom w:val="single" w:sz="6" w:space="0" w:color="auto"/>
                  </w:tcBorders>
                  <w:shd w:val="clear" w:color="auto" w:fill="auto"/>
                  <w:vAlign w:val="center"/>
                </w:tcPr>
                <w:p w14:paraId="2EF64CFF" w14:textId="77777777" w:rsidR="009A0152" w:rsidRPr="009A0152" w:rsidRDefault="009A0152" w:rsidP="00262338">
                  <w:pPr>
                    <w:autoSpaceDE w:val="0"/>
                    <w:autoSpaceDN w:val="0"/>
                    <w:spacing w:line="0" w:lineRule="atLeast"/>
                    <w:jc w:val="left"/>
                    <w:rPr>
                      <w:sz w:val="18"/>
                      <w:szCs w:val="18"/>
                    </w:rPr>
                  </w:pPr>
                  <w:r w:rsidRPr="009A0152">
                    <w:rPr>
                      <w:sz w:val="18"/>
                      <w:szCs w:val="18"/>
                    </w:rPr>
                    <w:t>苯乙烯</w:t>
                  </w:r>
                </w:p>
              </w:tc>
              <w:tc>
                <w:tcPr>
                  <w:tcW w:w="709" w:type="dxa"/>
                  <w:tcBorders>
                    <w:top w:val="single" w:sz="6" w:space="0" w:color="auto"/>
                    <w:bottom w:val="single" w:sz="6" w:space="0" w:color="auto"/>
                  </w:tcBorders>
                  <w:shd w:val="clear" w:color="auto" w:fill="auto"/>
                  <w:vAlign w:val="center"/>
                </w:tcPr>
                <w:p w14:paraId="39F4A1B0" w14:textId="77777777" w:rsidR="009A0152" w:rsidRPr="009A0152" w:rsidRDefault="009A0152" w:rsidP="00262338">
                  <w:pPr>
                    <w:autoSpaceDE w:val="0"/>
                    <w:autoSpaceDN w:val="0"/>
                    <w:spacing w:line="0" w:lineRule="atLeast"/>
                    <w:jc w:val="left"/>
                    <w:rPr>
                      <w:sz w:val="18"/>
                      <w:szCs w:val="18"/>
                    </w:rPr>
                  </w:pPr>
                  <w:r w:rsidRPr="009A0152">
                    <w:rPr>
                      <w:sz w:val="18"/>
                      <w:szCs w:val="18"/>
                    </w:rPr>
                    <w:t>甲苯</w:t>
                  </w:r>
                </w:p>
              </w:tc>
              <w:tc>
                <w:tcPr>
                  <w:tcW w:w="992" w:type="dxa"/>
                  <w:tcBorders>
                    <w:top w:val="single" w:sz="6" w:space="0" w:color="auto"/>
                    <w:bottom w:val="single" w:sz="6" w:space="0" w:color="auto"/>
                  </w:tcBorders>
                  <w:shd w:val="clear" w:color="auto" w:fill="auto"/>
                  <w:vAlign w:val="center"/>
                </w:tcPr>
                <w:p w14:paraId="78EBA89D" w14:textId="77777777" w:rsidR="009A0152" w:rsidRPr="009A0152" w:rsidRDefault="009A0152" w:rsidP="00262338">
                  <w:pPr>
                    <w:autoSpaceDE w:val="0"/>
                    <w:autoSpaceDN w:val="0"/>
                    <w:spacing w:line="0" w:lineRule="atLeast"/>
                    <w:jc w:val="left"/>
                    <w:rPr>
                      <w:sz w:val="18"/>
                      <w:szCs w:val="18"/>
                    </w:rPr>
                  </w:pPr>
                  <w:r w:rsidRPr="009A0152">
                    <w:rPr>
                      <w:sz w:val="18"/>
                      <w:szCs w:val="18"/>
                    </w:rPr>
                    <w:t>间，对</w:t>
                  </w:r>
                  <w:r w:rsidRPr="009A0152">
                    <w:rPr>
                      <w:sz w:val="18"/>
                      <w:szCs w:val="18"/>
                    </w:rPr>
                    <w:t>-</w:t>
                  </w:r>
                  <w:r w:rsidRPr="009A0152">
                    <w:rPr>
                      <w:sz w:val="18"/>
                      <w:szCs w:val="18"/>
                    </w:rPr>
                    <w:t>二甲苯</w:t>
                  </w:r>
                </w:p>
              </w:tc>
              <w:tc>
                <w:tcPr>
                  <w:tcW w:w="710" w:type="dxa"/>
                  <w:tcBorders>
                    <w:top w:val="single" w:sz="6" w:space="0" w:color="auto"/>
                    <w:bottom w:val="single" w:sz="6" w:space="0" w:color="auto"/>
                  </w:tcBorders>
                  <w:shd w:val="clear" w:color="auto" w:fill="auto"/>
                  <w:vAlign w:val="center"/>
                </w:tcPr>
                <w:p w14:paraId="03B07A69" w14:textId="77777777" w:rsidR="009A0152" w:rsidRPr="009A0152" w:rsidRDefault="009A0152" w:rsidP="00262338">
                  <w:pPr>
                    <w:autoSpaceDE w:val="0"/>
                    <w:autoSpaceDN w:val="0"/>
                    <w:spacing w:line="0" w:lineRule="atLeast"/>
                    <w:jc w:val="left"/>
                    <w:rPr>
                      <w:sz w:val="18"/>
                      <w:szCs w:val="18"/>
                    </w:rPr>
                  </w:pPr>
                  <w:r w:rsidRPr="009A0152">
                    <w:rPr>
                      <w:sz w:val="18"/>
                      <w:szCs w:val="18"/>
                    </w:rPr>
                    <w:t>邻</w:t>
                  </w:r>
                  <w:r w:rsidRPr="009A0152">
                    <w:rPr>
                      <w:sz w:val="18"/>
                      <w:szCs w:val="18"/>
                    </w:rPr>
                    <w:t>-</w:t>
                  </w:r>
                  <w:r w:rsidRPr="009A0152">
                    <w:rPr>
                      <w:sz w:val="18"/>
                      <w:szCs w:val="18"/>
                    </w:rPr>
                    <w:t>二甲苯</w:t>
                  </w:r>
                </w:p>
              </w:tc>
            </w:tr>
            <w:tr w:rsidR="009A0152" w:rsidRPr="009A0152" w14:paraId="7C99E6A6" w14:textId="77777777" w:rsidTr="009A0152">
              <w:trPr>
                <w:trHeight w:val="454"/>
                <w:jc w:val="center"/>
              </w:trPr>
              <w:tc>
                <w:tcPr>
                  <w:tcW w:w="1363" w:type="dxa"/>
                  <w:shd w:val="clear" w:color="auto" w:fill="auto"/>
                  <w:vAlign w:val="center"/>
                </w:tcPr>
                <w:p w14:paraId="3DFE46E5" w14:textId="77777777" w:rsidR="009A0152" w:rsidRPr="009A0152" w:rsidRDefault="009A0152" w:rsidP="00262338">
                  <w:pPr>
                    <w:autoSpaceDE w:val="0"/>
                    <w:autoSpaceDN w:val="0"/>
                    <w:spacing w:line="0" w:lineRule="atLeast"/>
                    <w:jc w:val="left"/>
                    <w:rPr>
                      <w:sz w:val="18"/>
                      <w:szCs w:val="18"/>
                    </w:rPr>
                  </w:pPr>
                  <w:r w:rsidRPr="009A0152">
                    <w:rPr>
                      <w:sz w:val="18"/>
                      <w:szCs w:val="18"/>
                    </w:rPr>
                    <w:t>XW3(0-0.5m)</w:t>
                  </w:r>
                </w:p>
              </w:tc>
              <w:tc>
                <w:tcPr>
                  <w:tcW w:w="851" w:type="dxa"/>
                  <w:shd w:val="clear" w:color="auto" w:fill="auto"/>
                  <w:vAlign w:val="center"/>
                </w:tcPr>
                <w:p w14:paraId="1CDFAE54"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4C2F98A4"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58FFBA65"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1" w:type="dxa"/>
                  <w:shd w:val="clear" w:color="auto" w:fill="auto"/>
                  <w:vAlign w:val="center"/>
                </w:tcPr>
                <w:p w14:paraId="659EA754"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34" w:type="dxa"/>
                  <w:shd w:val="clear" w:color="auto" w:fill="auto"/>
                  <w:vAlign w:val="center"/>
                </w:tcPr>
                <w:p w14:paraId="12863E46"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430FC777"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4F63F75F"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992" w:type="dxa"/>
                  <w:shd w:val="clear" w:color="auto" w:fill="auto"/>
                  <w:vAlign w:val="center"/>
                </w:tcPr>
                <w:p w14:paraId="4915DADE"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10" w:type="dxa"/>
                  <w:shd w:val="clear" w:color="auto" w:fill="auto"/>
                  <w:vAlign w:val="center"/>
                </w:tcPr>
                <w:p w14:paraId="667A4AF1"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r>
            <w:tr w:rsidR="009A0152" w:rsidRPr="009A0152" w14:paraId="1197BD46" w14:textId="77777777" w:rsidTr="009A0152">
              <w:trPr>
                <w:trHeight w:val="454"/>
                <w:jc w:val="center"/>
              </w:trPr>
              <w:tc>
                <w:tcPr>
                  <w:tcW w:w="1363" w:type="dxa"/>
                  <w:shd w:val="clear" w:color="auto" w:fill="auto"/>
                  <w:vAlign w:val="center"/>
                </w:tcPr>
                <w:p w14:paraId="37326C1C" w14:textId="77777777" w:rsidR="009A0152" w:rsidRPr="009A0152" w:rsidRDefault="009A0152" w:rsidP="00262338">
                  <w:pPr>
                    <w:autoSpaceDE w:val="0"/>
                    <w:autoSpaceDN w:val="0"/>
                    <w:spacing w:line="0" w:lineRule="atLeast"/>
                    <w:jc w:val="left"/>
                    <w:rPr>
                      <w:sz w:val="18"/>
                      <w:szCs w:val="18"/>
                    </w:rPr>
                  </w:pPr>
                  <w:r w:rsidRPr="009A0152">
                    <w:rPr>
                      <w:sz w:val="18"/>
                      <w:szCs w:val="18"/>
                    </w:rPr>
                    <w:t>XW3(0.5-1m)</w:t>
                  </w:r>
                </w:p>
              </w:tc>
              <w:tc>
                <w:tcPr>
                  <w:tcW w:w="851" w:type="dxa"/>
                  <w:shd w:val="clear" w:color="auto" w:fill="auto"/>
                  <w:vAlign w:val="center"/>
                </w:tcPr>
                <w:p w14:paraId="1C36EE51"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0261578C"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6B683939"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1" w:type="dxa"/>
                  <w:shd w:val="clear" w:color="auto" w:fill="auto"/>
                  <w:vAlign w:val="center"/>
                </w:tcPr>
                <w:p w14:paraId="186835B9"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34" w:type="dxa"/>
                  <w:shd w:val="clear" w:color="auto" w:fill="auto"/>
                  <w:vAlign w:val="center"/>
                </w:tcPr>
                <w:p w14:paraId="70E1C7E8"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20BEF6FC"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5915E402"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992" w:type="dxa"/>
                  <w:shd w:val="clear" w:color="auto" w:fill="auto"/>
                  <w:vAlign w:val="center"/>
                </w:tcPr>
                <w:p w14:paraId="37D8FEFD"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10" w:type="dxa"/>
                  <w:shd w:val="clear" w:color="auto" w:fill="auto"/>
                  <w:vAlign w:val="center"/>
                </w:tcPr>
                <w:p w14:paraId="1ABAF6B8"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r>
            <w:tr w:rsidR="009A0152" w:rsidRPr="009A0152" w14:paraId="2019BE94" w14:textId="77777777" w:rsidTr="009A0152">
              <w:trPr>
                <w:trHeight w:val="454"/>
                <w:jc w:val="center"/>
              </w:trPr>
              <w:tc>
                <w:tcPr>
                  <w:tcW w:w="1363" w:type="dxa"/>
                  <w:shd w:val="clear" w:color="auto" w:fill="auto"/>
                  <w:vAlign w:val="center"/>
                </w:tcPr>
                <w:p w14:paraId="0544E466" w14:textId="77777777" w:rsidR="009A0152" w:rsidRPr="009A0152" w:rsidRDefault="009A0152" w:rsidP="00262338">
                  <w:pPr>
                    <w:autoSpaceDE w:val="0"/>
                    <w:autoSpaceDN w:val="0"/>
                    <w:spacing w:line="0" w:lineRule="atLeast"/>
                    <w:jc w:val="left"/>
                    <w:rPr>
                      <w:sz w:val="18"/>
                      <w:szCs w:val="18"/>
                    </w:rPr>
                  </w:pPr>
                  <w:r w:rsidRPr="009A0152">
                    <w:rPr>
                      <w:sz w:val="18"/>
                      <w:szCs w:val="18"/>
                    </w:rPr>
                    <w:t>XW3(1.-1.5m)</w:t>
                  </w:r>
                </w:p>
              </w:tc>
              <w:tc>
                <w:tcPr>
                  <w:tcW w:w="851" w:type="dxa"/>
                  <w:shd w:val="clear" w:color="auto" w:fill="auto"/>
                  <w:vAlign w:val="center"/>
                </w:tcPr>
                <w:p w14:paraId="385DD4B9"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02B69986"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322C54C4"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1" w:type="dxa"/>
                  <w:shd w:val="clear" w:color="auto" w:fill="auto"/>
                  <w:vAlign w:val="center"/>
                </w:tcPr>
                <w:p w14:paraId="69BCA7B0"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34" w:type="dxa"/>
                  <w:shd w:val="clear" w:color="auto" w:fill="auto"/>
                  <w:vAlign w:val="center"/>
                </w:tcPr>
                <w:p w14:paraId="0579FC88"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33D9AEF8"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411A3776"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992" w:type="dxa"/>
                  <w:shd w:val="clear" w:color="auto" w:fill="auto"/>
                  <w:vAlign w:val="center"/>
                </w:tcPr>
                <w:p w14:paraId="25CE7BC4"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10" w:type="dxa"/>
                  <w:shd w:val="clear" w:color="auto" w:fill="auto"/>
                  <w:vAlign w:val="center"/>
                </w:tcPr>
                <w:p w14:paraId="7D6ED622"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r>
            <w:tr w:rsidR="009A0152" w:rsidRPr="009A0152" w14:paraId="3DEF7EFF" w14:textId="77777777" w:rsidTr="009A0152">
              <w:trPr>
                <w:trHeight w:val="454"/>
                <w:jc w:val="center"/>
              </w:trPr>
              <w:tc>
                <w:tcPr>
                  <w:tcW w:w="1363" w:type="dxa"/>
                  <w:shd w:val="clear" w:color="auto" w:fill="auto"/>
                  <w:vAlign w:val="center"/>
                </w:tcPr>
                <w:p w14:paraId="16B100B8" w14:textId="77777777" w:rsidR="009A0152" w:rsidRPr="009A0152" w:rsidRDefault="009A0152" w:rsidP="00262338">
                  <w:pPr>
                    <w:autoSpaceDE w:val="0"/>
                    <w:autoSpaceDN w:val="0"/>
                    <w:spacing w:line="0" w:lineRule="atLeast"/>
                    <w:jc w:val="left"/>
                    <w:rPr>
                      <w:sz w:val="18"/>
                      <w:szCs w:val="18"/>
                    </w:rPr>
                  </w:pPr>
                  <w:r w:rsidRPr="009A0152">
                    <w:rPr>
                      <w:sz w:val="18"/>
                      <w:szCs w:val="18"/>
                    </w:rPr>
                    <w:t>XW4(0-0.5m)</w:t>
                  </w:r>
                </w:p>
              </w:tc>
              <w:tc>
                <w:tcPr>
                  <w:tcW w:w="851" w:type="dxa"/>
                  <w:shd w:val="clear" w:color="auto" w:fill="auto"/>
                  <w:vAlign w:val="center"/>
                </w:tcPr>
                <w:p w14:paraId="74398560"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5DBEB4C0"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782913C5"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1" w:type="dxa"/>
                  <w:shd w:val="clear" w:color="auto" w:fill="auto"/>
                  <w:vAlign w:val="center"/>
                </w:tcPr>
                <w:p w14:paraId="5AE86D97"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34" w:type="dxa"/>
                  <w:shd w:val="clear" w:color="auto" w:fill="auto"/>
                  <w:vAlign w:val="center"/>
                </w:tcPr>
                <w:p w14:paraId="21C131F8"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0BA6B117"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14E48976"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992" w:type="dxa"/>
                  <w:shd w:val="clear" w:color="auto" w:fill="auto"/>
                  <w:vAlign w:val="center"/>
                </w:tcPr>
                <w:p w14:paraId="1E7A3FFF"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10" w:type="dxa"/>
                  <w:shd w:val="clear" w:color="auto" w:fill="auto"/>
                  <w:vAlign w:val="center"/>
                </w:tcPr>
                <w:p w14:paraId="52F5E217"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r>
            <w:tr w:rsidR="009A0152" w:rsidRPr="009A0152" w14:paraId="7D632EAF" w14:textId="77777777" w:rsidTr="009A0152">
              <w:trPr>
                <w:trHeight w:val="454"/>
                <w:jc w:val="center"/>
              </w:trPr>
              <w:tc>
                <w:tcPr>
                  <w:tcW w:w="1363" w:type="dxa"/>
                  <w:shd w:val="clear" w:color="auto" w:fill="auto"/>
                  <w:vAlign w:val="center"/>
                </w:tcPr>
                <w:p w14:paraId="27E7D308" w14:textId="77777777" w:rsidR="009A0152" w:rsidRPr="009A0152" w:rsidRDefault="009A0152" w:rsidP="00262338">
                  <w:pPr>
                    <w:autoSpaceDE w:val="0"/>
                    <w:autoSpaceDN w:val="0"/>
                    <w:spacing w:line="0" w:lineRule="atLeast"/>
                    <w:jc w:val="left"/>
                    <w:rPr>
                      <w:sz w:val="18"/>
                      <w:szCs w:val="18"/>
                    </w:rPr>
                  </w:pPr>
                  <w:r w:rsidRPr="009A0152">
                    <w:rPr>
                      <w:sz w:val="18"/>
                      <w:szCs w:val="18"/>
                    </w:rPr>
                    <w:t>XW4(0.5-1m)</w:t>
                  </w:r>
                </w:p>
              </w:tc>
              <w:tc>
                <w:tcPr>
                  <w:tcW w:w="851" w:type="dxa"/>
                  <w:shd w:val="clear" w:color="auto" w:fill="auto"/>
                  <w:vAlign w:val="center"/>
                </w:tcPr>
                <w:p w14:paraId="6A92FDB1"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241B52A8"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473ECB53"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1" w:type="dxa"/>
                  <w:shd w:val="clear" w:color="auto" w:fill="auto"/>
                  <w:vAlign w:val="center"/>
                </w:tcPr>
                <w:p w14:paraId="4F0B1641"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34" w:type="dxa"/>
                  <w:shd w:val="clear" w:color="auto" w:fill="auto"/>
                  <w:vAlign w:val="center"/>
                </w:tcPr>
                <w:p w14:paraId="7761930D"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755358F3"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19884C9A"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992" w:type="dxa"/>
                  <w:shd w:val="clear" w:color="auto" w:fill="auto"/>
                  <w:vAlign w:val="center"/>
                </w:tcPr>
                <w:p w14:paraId="1CEF8032"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10" w:type="dxa"/>
                  <w:shd w:val="clear" w:color="auto" w:fill="auto"/>
                  <w:vAlign w:val="center"/>
                </w:tcPr>
                <w:p w14:paraId="2B15C63F"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r>
            <w:tr w:rsidR="009A0152" w:rsidRPr="009A0152" w14:paraId="67280B32" w14:textId="77777777" w:rsidTr="009A0152">
              <w:trPr>
                <w:trHeight w:val="454"/>
                <w:jc w:val="center"/>
              </w:trPr>
              <w:tc>
                <w:tcPr>
                  <w:tcW w:w="1363" w:type="dxa"/>
                  <w:shd w:val="clear" w:color="auto" w:fill="auto"/>
                  <w:vAlign w:val="center"/>
                </w:tcPr>
                <w:p w14:paraId="6102DA92" w14:textId="77777777" w:rsidR="009A0152" w:rsidRPr="009A0152" w:rsidRDefault="009A0152" w:rsidP="00262338">
                  <w:pPr>
                    <w:autoSpaceDE w:val="0"/>
                    <w:autoSpaceDN w:val="0"/>
                    <w:spacing w:line="0" w:lineRule="atLeast"/>
                    <w:jc w:val="left"/>
                    <w:rPr>
                      <w:sz w:val="18"/>
                      <w:szCs w:val="18"/>
                    </w:rPr>
                  </w:pPr>
                  <w:r w:rsidRPr="009A0152">
                    <w:rPr>
                      <w:sz w:val="18"/>
                      <w:szCs w:val="18"/>
                    </w:rPr>
                    <w:t>XW4(1.-1.5m)</w:t>
                  </w:r>
                </w:p>
              </w:tc>
              <w:tc>
                <w:tcPr>
                  <w:tcW w:w="851" w:type="dxa"/>
                  <w:shd w:val="clear" w:color="auto" w:fill="auto"/>
                  <w:vAlign w:val="center"/>
                </w:tcPr>
                <w:p w14:paraId="0CCAAC11"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5637B91A"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32C50BBD"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1" w:type="dxa"/>
                  <w:shd w:val="clear" w:color="auto" w:fill="auto"/>
                  <w:vAlign w:val="center"/>
                </w:tcPr>
                <w:p w14:paraId="4C601DB6"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34" w:type="dxa"/>
                  <w:shd w:val="clear" w:color="auto" w:fill="auto"/>
                  <w:vAlign w:val="center"/>
                </w:tcPr>
                <w:p w14:paraId="1E60B6F8"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7F58187D"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71B06FCA"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992" w:type="dxa"/>
                  <w:shd w:val="clear" w:color="auto" w:fill="auto"/>
                  <w:vAlign w:val="center"/>
                </w:tcPr>
                <w:p w14:paraId="18BD864E"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10" w:type="dxa"/>
                  <w:shd w:val="clear" w:color="auto" w:fill="auto"/>
                  <w:vAlign w:val="center"/>
                </w:tcPr>
                <w:p w14:paraId="39D623CC"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r>
            <w:tr w:rsidR="009A0152" w:rsidRPr="009A0152" w14:paraId="06869521" w14:textId="77777777" w:rsidTr="009A0152">
              <w:trPr>
                <w:trHeight w:val="454"/>
                <w:jc w:val="center"/>
              </w:trPr>
              <w:tc>
                <w:tcPr>
                  <w:tcW w:w="1363" w:type="dxa"/>
                  <w:shd w:val="clear" w:color="auto" w:fill="auto"/>
                  <w:vAlign w:val="center"/>
                </w:tcPr>
                <w:p w14:paraId="06425EF3" w14:textId="77777777" w:rsidR="009A0152" w:rsidRPr="009A0152" w:rsidRDefault="009A0152" w:rsidP="00262338">
                  <w:pPr>
                    <w:autoSpaceDE w:val="0"/>
                    <w:autoSpaceDN w:val="0"/>
                    <w:spacing w:line="0" w:lineRule="atLeast"/>
                    <w:jc w:val="left"/>
                    <w:rPr>
                      <w:sz w:val="18"/>
                      <w:szCs w:val="18"/>
                    </w:rPr>
                  </w:pPr>
                  <w:r w:rsidRPr="009A0152">
                    <w:rPr>
                      <w:sz w:val="18"/>
                      <w:szCs w:val="18"/>
                    </w:rPr>
                    <w:t>XW5(0-0.5m)</w:t>
                  </w:r>
                </w:p>
              </w:tc>
              <w:tc>
                <w:tcPr>
                  <w:tcW w:w="851" w:type="dxa"/>
                  <w:shd w:val="clear" w:color="auto" w:fill="auto"/>
                  <w:vAlign w:val="center"/>
                </w:tcPr>
                <w:p w14:paraId="520D7212"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68DDEC1C"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24B7EAA1"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1" w:type="dxa"/>
                  <w:shd w:val="clear" w:color="auto" w:fill="auto"/>
                  <w:vAlign w:val="center"/>
                </w:tcPr>
                <w:p w14:paraId="3EB0F103"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34" w:type="dxa"/>
                  <w:shd w:val="clear" w:color="auto" w:fill="auto"/>
                  <w:vAlign w:val="center"/>
                </w:tcPr>
                <w:p w14:paraId="251AE7B8"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14383957"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4BFC7A9F"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992" w:type="dxa"/>
                  <w:shd w:val="clear" w:color="auto" w:fill="auto"/>
                  <w:vAlign w:val="center"/>
                </w:tcPr>
                <w:p w14:paraId="2FF9128F"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10" w:type="dxa"/>
                  <w:shd w:val="clear" w:color="auto" w:fill="auto"/>
                  <w:vAlign w:val="center"/>
                </w:tcPr>
                <w:p w14:paraId="0149C7E7"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r>
            <w:tr w:rsidR="009A0152" w:rsidRPr="009A0152" w14:paraId="6EE21D3A" w14:textId="77777777" w:rsidTr="009A0152">
              <w:trPr>
                <w:trHeight w:val="454"/>
                <w:jc w:val="center"/>
              </w:trPr>
              <w:tc>
                <w:tcPr>
                  <w:tcW w:w="1363" w:type="dxa"/>
                  <w:shd w:val="clear" w:color="auto" w:fill="auto"/>
                  <w:vAlign w:val="center"/>
                </w:tcPr>
                <w:p w14:paraId="7413CCE8" w14:textId="77777777" w:rsidR="009A0152" w:rsidRPr="009A0152" w:rsidRDefault="009A0152" w:rsidP="00262338">
                  <w:pPr>
                    <w:autoSpaceDE w:val="0"/>
                    <w:autoSpaceDN w:val="0"/>
                    <w:spacing w:line="0" w:lineRule="atLeast"/>
                    <w:jc w:val="left"/>
                    <w:rPr>
                      <w:sz w:val="18"/>
                      <w:szCs w:val="18"/>
                    </w:rPr>
                  </w:pPr>
                  <w:r w:rsidRPr="009A0152">
                    <w:rPr>
                      <w:sz w:val="18"/>
                      <w:szCs w:val="18"/>
                    </w:rPr>
                    <w:lastRenderedPageBreak/>
                    <w:t>XW5(0.5-1m)</w:t>
                  </w:r>
                </w:p>
              </w:tc>
              <w:tc>
                <w:tcPr>
                  <w:tcW w:w="851" w:type="dxa"/>
                  <w:shd w:val="clear" w:color="auto" w:fill="auto"/>
                  <w:vAlign w:val="center"/>
                </w:tcPr>
                <w:p w14:paraId="060ADC17"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69AA02EB"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3A3EE3CA"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1" w:type="dxa"/>
                  <w:shd w:val="clear" w:color="auto" w:fill="auto"/>
                  <w:vAlign w:val="center"/>
                </w:tcPr>
                <w:p w14:paraId="19B57DDF"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34" w:type="dxa"/>
                  <w:shd w:val="clear" w:color="auto" w:fill="auto"/>
                  <w:vAlign w:val="center"/>
                </w:tcPr>
                <w:p w14:paraId="62AAA468"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47722629"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012EE0D2"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992" w:type="dxa"/>
                  <w:shd w:val="clear" w:color="auto" w:fill="auto"/>
                  <w:vAlign w:val="center"/>
                </w:tcPr>
                <w:p w14:paraId="7E73774E"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10" w:type="dxa"/>
                  <w:shd w:val="clear" w:color="auto" w:fill="auto"/>
                  <w:vAlign w:val="center"/>
                </w:tcPr>
                <w:p w14:paraId="2EB4F32F"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r>
            <w:tr w:rsidR="009A0152" w:rsidRPr="009A0152" w14:paraId="60DEDAA7" w14:textId="77777777" w:rsidTr="009A0152">
              <w:trPr>
                <w:trHeight w:val="454"/>
                <w:jc w:val="center"/>
              </w:trPr>
              <w:tc>
                <w:tcPr>
                  <w:tcW w:w="1363" w:type="dxa"/>
                  <w:shd w:val="clear" w:color="auto" w:fill="auto"/>
                  <w:vAlign w:val="center"/>
                </w:tcPr>
                <w:p w14:paraId="73881B06" w14:textId="77777777" w:rsidR="009A0152" w:rsidRPr="009A0152" w:rsidRDefault="009A0152" w:rsidP="00262338">
                  <w:pPr>
                    <w:autoSpaceDE w:val="0"/>
                    <w:autoSpaceDN w:val="0"/>
                    <w:spacing w:line="0" w:lineRule="atLeast"/>
                    <w:jc w:val="left"/>
                    <w:rPr>
                      <w:sz w:val="18"/>
                      <w:szCs w:val="18"/>
                    </w:rPr>
                  </w:pPr>
                  <w:r w:rsidRPr="009A0152">
                    <w:rPr>
                      <w:sz w:val="18"/>
                      <w:szCs w:val="18"/>
                    </w:rPr>
                    <w:t>XW5(1.-1.5m)</w:t>
                  </w:r>
                </w:p>
              </w:tc>
              <w:tc>
                <w:tcPr>
                  <w:tcW w:w="851" w:type="dxa"/>
                  <w:shd w:val="clear" w:color="auto" w:fill="auto"/>
                  <w:vAlign w:val="center"/>
                </w:tcPr>
                <w:p w14:paraId="565D3F3E"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52501E11"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669E4545"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1" w:type="dxa"/>
                  <w:shd w:val="clear" w:color="auto" w:fill="auto"/>
                  <w:vAlign w:val="center"/>
                </w:tcPr>
                <w:p w14:paraId="60D452C3"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34" w:type="dxa"/>
                  <w:shd w:val="clear" w:color="auto" w:fill="auto"/>
                  <w:vAlign w:val="center"/>
                </w:tcPr>
                <w:p w14:paraId="4C77F5DB"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311FA56E"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261A42C1"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992" w:type="dxa"/>
                  <w:shd w:val="clear" w:color="auto" w:fill="auto"/>
                  <w:vAlign w:val="center"/>
                </w:tcPr>
                <w:p w14:paraId="587FBF20"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10" w:type="dxa"/>
                  <w:shd w:val="clear" w:color="auto" w:fill="auto"/>
                  <w:vAlign w:val="center"/>
                </w:tcPr>
                <w:p w14:paraId="37D426BC"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r>
            <w:tr w:rsidR="009A0152" w:rsidRPr="009A0152" w14:paraId="1EE18E1C" w14:textId="77777777" w:rsidTr="009A0152">
              <w:trPr>
                <w:trHeight w:val="454"/>
                <w:jc w:val="center"/>
              </w:trPr>
              <w:tc>
                <w:tcPr>
                  <w:tcW w:w="1363" w:type="dxa"/>
                  <w:shd w:val="clear" w:color="auto" w:fill="auto"/>
                  <w:vAlign w:val="center"/>
                </w:tcPr>
                <w:p w14:paraId="60772922" w14:textId="77777777" w:rsidR="009A0152" w:rsidRPr="009A0152" w:rsidRDefault="009A0152" w:rsidP="00262338">
                  <w:pPr>
                    <w:autoSpaceDE w:val="0"/>
                    <w:autoSpaceDN w:val="0"/>
                    <w:spacing w:line="0" w:lineRule="atLeast"/>
                    <w:jc w:val="left"/>
                    <w:rPr>
                      <w:sz w:val="18"/>
                      <w:szCs w:val="18"/>
                    </w:rPr>
                  </w:pPr>
                  <w:r w:rsidRPr="009A0152">
                    <w:rPr>
                      <w:sz w:val="18"/>
                      <w:szCs w:val="18"/>
                    </w:rPr>
                    <w:t>XW6(0-0.5m)</w:t>
                  </w:r>
                </w:p>
              </w:tc>
              <w:tc>
                <w:tcPr>
                  <w:tcW w:w="851" w:type="dxa"/>
                  <w:shd w:val="clear" w:color="auto" w:fill="auto"/>
                  <w:vAlign w:val="center"/>
                </w:tcPr>
                <w:p w14:paraId="6C0AF9EC"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7C22C55F"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5CFACA6A"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1" w:type="dxa"/>
                  <w:shd w:val="clear" w:color="auto" w:fill="auto"/>
                  <w:vAlign w:val="center"/>
                </w:tcPr>
                <w:p w14:paraId="1C343CEC"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34" w:type="dxa"/>
                  <w:shd w:val="clear" w:color="auto" w:fill="auto"/>
                  <w:vAlign w:val="center"/>
                </w:tcPr>
                <w:p w14:paraId="1B11D93E"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850" w:type="dxa"/>
                  <w:shd w:val="clear" w:color="auto" w:fill="auto"/>
                  <w:vAlign w:val="center"/>
                </w:tcPr>
                <w:p w14:paraId="16C7D925"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09" w:type="dxa"/>
                  <w:shd w:val="clear" w:color="auto" w:fill="auto"/>
                  <w:vAlign w:val="center"/>
                </w:tcPr>
                <w:p w14:paraId="0BE22E12"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992" w:type="dxa"/>
                  <w:shd w:val="clear" w:color="auto" w:fill="auto"/>
                  <w:vAlign w:val="center"/>
                </w:tcPr>
                <w:p w14:paraId="7F0E22E8"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c>
                <w:tcPr>
                  <w:tcW w:w="710" w:type="dxa"/>
                  <w:shd w:val="clear" w:color="auto" w:fill="auto"/>
                  <w:vAlign w:val="center"/>
                </w:tcPr>
                <w:p w14:paraId="5C5E0B3A" w14:textId="77777777" w:rsidR="009A0152" w:rsidRPr="009A0152" w:rsidRDefault="009A0152" w:rsidP="00262338">
                  <w:pPr>
                    <w:autoSpaceDE w:val="0"/>
                    <w:autoSpaceDN w:val="0"/>
                    <w:spacing w:line="0" w:lineRule="atLeast"/>
                    <w:jc w:val="left"/>
                    <w:rPr>
                      <w:sz w:val="18"/>
                      <w:szCs w:val="18"/>
                    </w:rPr>
                  </w:pPr>
                  <w:proofErr w:type="gramStart"/>
                  <w:r w:rsidRPr="009A0152">
                    <w:rPr>
                      <w:sz w:val="18"/>
                      <w:szCs w:val="18"/>
                    </w:rPr>
                    <w:t>N.D</w:t>
                  </w:r>
                  <w:proofErr w:type="gramEnd"/>
                </w:p>
              </w:tc>
            </w:tr>
          </w:tbl>
          <w:p w14:paraId="512C608C" w14:textId="62CE6AF6" w:rsidR="009F314F" w:rsidRPr="00262338" w:rsidRDefault="00262338" w:rsidP="00262338">
            <w:pPr>
              <w:jc w:val="center"/>
              <w:rPr>
                <w:b/>
                <w:bCs/>
                <w:sz w:val="24"/>
              </w:rPr>
            </w:pPr>
            <w:r>
              <w:rPr>
                <w:rFonts w:hint="eastAsia"/>
                <w:b/>
                <w:bCs/>
                <w:sz w:val="24"/>
              </w:rPr>
              <w:t>续</w:t>
            </w:r>
            <w:r w:rsidRPr="00262338">
              <w:rPr>
                <w:rFonts w:hint="eastAsia"/>
                <w:b/>
                <w:bCs/>
                <w:sz w:val="24"/>
              </w:rPr>
              <w:t>表</w:t>
            </w:r>
            <w:r>
              <w:rPr>
                <w:rFonts w:hint="eastAsia"/>
                <w:b/>
                <w:bCs/>
                <w:sz w:val="24"/>
              </w:rPr>
              <w:t>11</w:t>
            </w:r>
            <w:r w:rsidRPr="00262338">
              <w:rPr>
                <w:rFonts w:hint="eastAsia"/>
                <w:b/>
                <w:bCs/>
                <w:sz w:val="24"/>
              </w:rPr>
              <w:t xml:space="preserve">  </w:t>
            </w:r>
            <w:r w:rsidRPr="00262338">
              <w:rPr>
                <w:b/>
                <w:bCs/>
                <w:sz w:val="24"/>
              </w:rPr>
              <w:t>土壤</w:t>
            </w:r>
            <w:r w:rsidRPr="00262338">
              <w:rPr>
                <w:rFonts w:hint="eastAsia"/>
                <w:b/>
                <w:bCs/>
                <w:sz w:val="24"/>
              </w:rPr>
              <w:t>有机物</w:t>
            </w:r>
            <w:r w:rsidRPr="00262338">
              <w:rPr>
                <w:b/>
                <w:bCs/>
                <w:sz w:val="24"/>
              </w:rPr>
              <w:t>检测数据基本情况</w:t>
            </w:r>
          </w:p>
          <w:tbl>
            <w:tblPr>
              <w:tblW w:w="87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03"/>
              <w:gridCol w:w="851"/>
              <w:gridCol w:w="992"/>
              <w:gridCol w:w="992"/>
              <w:gridCol w:w="647"/>
              <w:gridCol w:w="850"/>
              <w:gridCol w:w="851"/>
              <w:gridCol w:w="709"/>
              <w:gridCol w:w="850"/>
              <w:gridCol w:w="709"/>
            </w:tblGrid>
            <w:tr w:rsidR="009A0152" w:rsidRPr="009A0152" w14:paraId="47999570" w14:textId="77777777" w:rsidTr="009A0152">
              <w:trPr>
                <w:trHeight w:val="454"/>
                <w:jc w:val="center"/>
              </w:trPr>
              <w:tc>
                <w:tcPr>
                  <w:tcW w:w="1303" w:type="dxa"/>
                  <w:vMerge w:val="restart"/>
                  <w:tcBorders>
                    <w:top w:val="single" w:sz="12" w:space="0" w:color="auto"/>
                    <w:bottom w:val="single" w:sz="6" w:space="0" w:color="auto"/>
                  </w:tcBorders>
                  <w:shd w:val="clear" w:color="auto" w:fill="auto"/>
                  <w:vAlign w:val="center"/>
                </w:tcPr>
                <w:p w14:paraId="2E80B885" w14:textId="77777777" w:rsidR="009A0152" w:rsidRPr="009A0152" w:rsidRDefault="009A0152" w:rsidP="009A0152">
                  <w:pPr>
                    <w:jc w:val="center"/>
                    <w:rPr>
                      <w:bCs/>
                      <w:color w:val="000000"/>
                      <w:sz w:val="18"/>
                      <w:szCs w:val="18"/>
                    </w:rPr>
                  </w:pPr>
                  <w:r w:rsidRPr="009A0152">
                    <w:rPr>
                      <w:bCs/>
                      <w:color w:val="000000"/>
                      <w:sz w:val="18"/>
                      <w:szCs w:val="18"/>
                    </w:rPr>
                    <w:t>样品标识</w:t>
                  </w:r>
                </w:p>
              </w:tc>
              <w:tc>
                <w:tcPr>
                  <w:tcW w:w="7451" w:type="dxa"/>
                  <w:gridSpan w:val="9"/>
                  <w:tcBorders>
                    <w:top w:val="single" w:sz="12" w:space="0" w:color="auto"/>
                    <w:bottom w:val="single" w:sz="6" w:space="0" w:color="auto"/>
                  </w:tcBorders>
                  <w:shd w:val="clear" w:color="auto" w:fill="auto"/>
                  <w:vAlign w:val="center"/>
                </w:tcPr>
                <w:p w14:paraId="26DEACD8" w14:textId="77777777" w:rsidR="009A0152" w:rsidRPr="009A0152" w:rsidRDefault="009A0152" w:rsidP="00262338">
                  <w:pPr>
                    <w:jc w:val="left"/>
                    <w:rPr>
                      <w:color w:val="000000"/>
                      <w:sz w:val="18"/>
                      <w:szCs w:val="18"/>
                    </w:rPr>
                  </w:pPr>
                  <w:r w:rsidRPr="009A0152">
                    <w:rPr>
                      <w:color w:val="000000"/>
                      <w:sz w:val="18"/>
                      <w:szCs w:val="18"/>
                    </w:rPr>
                    <w:t>检测项目及结果（</w:t>
                  </w:r>
                  <w:r w:rsidRPr="009A0152">
                    <w:rPr>
                      <w:color w:val="000000"/>
                      <w:sz w:val="18"/>
                      <w:szCs w:val="18"/>
                    </w:rPr>
                    <w:t>mg/kg</w:t>
                  </w:r>
                  <w:r w:rsidRPr="009A0152">
                    <w:rPr>
                      <w:color w:val="000000"/>
                      <w:sz w:val="18"/>
                      <w:szCs w:val="18"/>
                    </w:rPr>
                    <w:t>）</w:t>
                  </w:r>
                </w:p>
              </w:tc>
            </w:tr>
            <w:tr w:rsidR="009A0152" w:rsidRPr="009A0152" w14:paraId="12FA79EF" w14:textId="77777777" w:rsidTr="009A0152">
              <w:trPr>
                <w:trHeight w:val="454"/>
                <w:jc w:val="center"/>
              </w:trPr>
              <w:tc>
                <w:tcPr>
                  <w:tcW w:w="1303" w:type="dxa"/>
                  <w:vMerge/>
                  <w:tcBorders>
                    <w:top w:val="single" w:sz="6" w:space="0" w:color="auto"/>
                    <w:bottom w:val="single" w:sz="6" w:space="0" w:color="auto"/>
                  </w:tcBorders>
                  <w:shd w:val="clear" w:color="auto" w:fill="auto"/>
                  <w:vAlign w:val="center"/>
                </w:tcPr>
                <w:p w14:paraId="6A06C1A7" w14:textId="77777777" w:rsidR="009A0152" w:rsidRPr="009A0152" w:rsidRDefault="009A0152" w:rsidP="009A0152">
                  <w:pPr>
                    <w:jc w:val="center"/>
                    <w:rPr>
                      <w:color w:val="000000"/>
                      <w:sz w:val="18"/>
                      <w:szCs w:val="18"/>
                    </w:rPr>
                  </w:pPr>
                </w:p>
              </w:tc>
              <w:tc>
                <w:tcPr>
                  <w:tcW w:w="851" w:type="dxa"/>
                  <w:tcBorders>
                    <w:top w:val="single" w:sz="6" w:space="0" w:color="auto"/>
                    <w:bottom w:val="single" w:sz="6" w:space="0" w:color="auto"/>
                  </w:tcBorders>
                  <w:shd w:val="clear" w:color="auto" w:fill="auto"/>
                  <w:vAlign w:val="center"/>
                </w:tcPr>
                <w:p w14:paraId="5357659A" w14:textId="77777777" w:rsidR="009A0152" w:rsidRPr="009A0152" w:rsidRDefault="009A0152" w:rsidP="009A0152">
                  <w:pPr>
                    <w:spacing w:line="0" w:lineRule="atLeast"/>
                    <w:jc w:val="left"/>
                    <w:rPr>
                      <w:color w:val="000000"/>
                      <w:sz w:val="18"/>
                      <w:szCs w:val="18"/>
                    </w:rPr>
                  </w:pPr>
                  <w:r w:rsidRPr="009A0152">
                    <w:rPr>
                      <w:color w:val="000000"/>
                      <w:sz w:val="18"/>
                      <w:szCs w:val="18"/>
                    </w:rPr>
                    <w:t>1,2-</w:t>
                  </w:r>
                  <w:r w:rsidRPr="009A0152">
                    <w:rPr>
                      <w:color w:val="000000"/>
                      <w:sz w:val="18"/>
                      <w:szCs w:val="18"/>
                    </w:rPr>
                    <w:t>二氯丙烷</w:t>
                  </w:r>
                </w:p>
              </w:tc>
              <w:tc>
                <w:tcPr>
                  <w:tcW w:w="992" w:type="dxa"/>
                  <w:tcBorders>
                    <w:top w:val="single" w:sz="6" w:space="0" w:color="auto"/>
                    <w:bottom w:val="single" w:sz="6" w:space="0" w:color="auto"/>
                  </w:tcBorders>
                  <w:shd w:val="clear" w:color="auto" w:fill="auto"/>
                  <w:vAlign w:val="center"/>
                </w:tcPr>
                <w:p w14:paraId="5AE1B02B" w14:textId="77777777" w:rsidR="009A0152" w:rsidRPr="009A0152" w:rsidRDefault="009A0152" w:rsidP="009A0152">
                  <w:pPr>
                    <w:spacing w:line="0" w:lineRule="atLeast"/>
                    <w:jc w:val="left"/>
                    <w:rPr>
                      <w:color w:val="000000"/>
                      <w:sz w:val="18"/>
                      <w:szCs w:val="18"/>
                    </w:rPr>
                  </w:pPr>
                  <w:r w:rsidRPr="009A0152">
                    <w:rPr>
                      <w:color w:val="000000"/>
                      <w:sz w:val="18"/>
                      <w:szCs w:val="18"/>
                    </w:rPr>
                    <w:t>1,1,1,2-</w:t>
                  </w:r>
                  <w:r w:rsidRPr="009A0152">
                    <w:rPr>
                      <w:color w:val="000000"/>
                      <w:sz w:val="18"/>
                      <w:szCs w:val="18"/>
                    </w:rPr>
                    <w:t>四氯乙烷</w:t>
                  </w:r>
                </w:p>
              </w:tc>
              <w:tc>
                <w:tcPr>
                  <w:tcW w:w="992" w:type="dxa"/>
                  <w:tcBorders>
                    <w:top w:val="single" w:sz="6" w:space="0" w:color="auto"/>
                    <w:bottom w:val="single" w:sz="6" w:space="0" w:color="auto"/>
                  </w:tcBorders>
                  <w:shd w:val="clear" w:color="auto" w:fill="auto"/>
                  <w:vAlign w:val="center"/>
                </w:tcPr>
                <w:p w14:paraId="1F3038B1" w14:textId="77777777" w:rsidR="009A0152" w:rsidRPr="009A0152" w:rsidRDefault="009A0152" w:rsidP="009A0152">
                  <w:pPr>
                    <w:spacing w:line="0" w:lineRule="atLeast"/>
                    <w:jc w:val="left"/>
                    <w:rPr>
                      <w:color w:val="000000"/>
                      <w:sz w:val="18"/>
                      <w:szCs w:val="18"/>
                    </w:rPr>
                  </w:pPr>
                  <w:r w:rsidRPr="009A0152">
                    <w:rPr>
                      <w:color w:val="000000"/>
                      <w:sz w:val="18"/>
                      <w:szCs w:val="18"/>
                    </w:rPr>
                    <w:t>1,1,2,2-</w:t>
                  </w:r>
                  <w:r w:rsidRPr="009A0152">
                    <w:rPr>
                      <w:color w:val="000000"/>
                      <w:sz w:val="18"/>
                      <w:szCs w:val="18"/>
                    </w:rPr>
                    <w:t>四氯乙烷</w:t>
                  </w:r>
                </w:p>
              </w:tc>
              <w:tc>
                <w:tcPr>
                  <w:tcW w:w="647" w:type="dxa"/>
                  <w:tcBorders>
                    <w:top w:val="single" w:sz="6" w:space="0" w:color="auto"/>
                    <w:bottom w:val="single" w:sz="6" w:space="0" w:color="auto"/>
                  </w:tcBorders>
                  <w:shd w:val="clear" w:color="auto" w:fill="auto"/>
                  <w:vAlign w:val="center"/>
                </w:tcPr>
                <w:p w14:paraId="17FB9454" w14:textId="77777777" w:rsidR="009A0152" w:rsidRPr="009A0152" w:rsidRDefault="009A0152" w:rsidP="009A0152">
                  <w:pPr>
                    <w:spacing w:line="0" w:lineRule="atLeast"/>
                    <w:jc w:val="left"/>
                    <w:rPr>
                      <w:color w:val="000000"/>
                      <w:sz w:val="18"/>
                      <w:szCs w:val="18"/>
                    </w:rPr>
                  </w:pPr>
                  <w:r w:rsidRPr="009A0152">
                    <w:rPr>
                      <w:color w:val="000000"/>
                      <w:sz w:val="18"/>
                      <w:szCs w:val="18"/>
                    </w:rPr>
                    <w:t>四氯乙烯</w:t>
                  </w:r>
                </w:p>
              </w:tc>
              <w:tc>
                <w:tcPr>
                  <w:tcW w:w="850" w:type="dxa"/>
                  <w:tcBorders>
                    <w:top w:val="single" w:sz="6" w:space="0" w:color="auto"/>
                    <w:bottom w:val="single" w:sz="6" w:space="0" w:color="auto"/>
                  </w:tcBorders>
                  <w:shd w:val="clear" w:color="auto" w:fill="auto"/>
                  <w:vAlign w:val="center"/>
                </w:tcPr>
                <w:p w14:paraId="29760C92" w14:textId="77777777" w:rsidR="009A0152" w:rsidRPr="009A0152" w:rsidRDefault="009A0152" w:rsidP="009A0152">
                  <w:pPr>
                    <w:spacing w:line="0" w:lineRule="atLeast"/>
                    <w:jc w:val="left"/>
                    <w:rPr>
                      <w:color w:val="000000"/>
                      <w:sz w:val="18"/>
                      <w:szCs w:val="18"/>
                    </w:rPr>
                  </w:pPr>
                  <w:r w:rsidRPr="009A0152">
                    <w:rPr>
                      <w:color w:val="000000"/>
                      <w:sz w:val="18"/>
                      <w:szCs w:val="18"/>
                    </w:rPr>
                    <w:t>1,1,1-</w:t>
                  </w:r>
                  <w:r w:rsidRPr="009A0152">
                    <w:rPr>
                      <w:color w:val="000000"/>
                      <w:sz w:val="18"/>
                      <w:szCs w:val="18"/>
                    </w:rPr>
                    <w:t>三氯乙烷</w:t>
                  </w:r>
                </w:p>
              </w:tc>
              <w:tc>
                <w:tcPr>
                  <w:tcW w:w="851" w:type="dxa"/>
                  <w:tcBorders>
                    <w:top w:val="single" w:sz="6" w:space="0" w:color="auto"/>
                    <w:bottom w:val="single" w:sz="6" w:space="0" w:color="auto"/>
                  </w:tcBorders>
                  <w:shd w:val="clear" w:color="auto" w:fill="auto"/>
                  <w:vAlign w:val="center"/>
                </w:tcPr>
                <w:p w14:paraId="30CCFD67" w14:textId="77777777" w:rsidR="009A0152" w:rsidRPr="009A0152" w:rsidRDefault="009A0152" w:rsidP="009A0152">
                  <w:pPr>
                    <w:spacing w:line="0" w:lineRule="atLeast"/>
                    <w:jc w:val="left"/>
                    <w:rPr>
                      <w:color w:val="000000"/>
                      <w:sz w:val="18"/>
                      <w:szCs w:val="18"/>
                    </w:rPr>
                  </w:pPr>
                  <w:r w:rsidRPr="009A0152">
                    <w:rPr>
                      <w:color w:val="000000"/>
                      <w:sz w:val="18"/>
                      <w:szCs w:val="18"/>
                    </w:rPr>
                    <w:t>1,1,2-</w:t>
                  </w:r>
                  <w:r w:rsidRPr="009A0152">
                    <w:rPr>
                      <w:color w:val="000000"/>
                      <w:sz w:val="18"/>
                      <w:szCs w:val="18"/>
                    </w:rPr>
                    <w:t>三氯乙烷</w:t>
                  </w:r>
                </w:p>
              </w:tc>
              <w:tc>
                <w:tcPr>
                  <w:tcW w:w="709" w:type="dxa"/>
                  <w:tcBorders>
                    <w:top w:val="single" w:sz="6" w:space="0" w:color="auto"/>
                    <w:bottom w:val="single" w:sz="6" w:space="0" w:color="auto"/>
                  </w:tcBorders>
                  <w:shd w:val="clear" w:color="auto" w:fill="auto"/>
                  <w:vAlign w:val="center"/>
                </w:tcPr>
                <w:p w14:paraId="43223362" w14:textId="77777777" w:rsidR="009A0152" w:rsidRPr="009A0152" w:rsidRDefault="009A0152" w:rsidP="009A0152">
                  <w:pPr>
                    <w:spacing w:line="0" w:lineRule="atLeast"/>
                    <w:jc w:val="left"/>
                    <w:rPr>
                      <w:color w:val="000000"/>
                      <w:sz w:val="18"/>
                      <w:szCs w:val="18"/>
                    </w:rPr>
                  </w:pPr>
                  <w:r w:rsidRPr="009A0152">
                    <w:rPr>
                      <w:color w:val="000000"/>
                      <w:sz w:val="18"/>
                      <w:szCs w:val="18"/>
                    </w:rPr>
                    <w:t>三氯乙烯</w:t>
                  </w:r>
                </w:p>
              </w:tc>
              <w:tc>
                <w:tcPr>
                  <w:tcW w:w="850" w:type="dxa"/>
                  <w:tcBorders>
                    <w:top w:val="single" w:sz="6" w:space="0" w:color="auto"/>
                    <w:bottom w:val="single" w:sz="6" w:space="0" w:color="auto"/>
                  </w:tcBorders>
                  <w:shd w:val="clear" w:color="auto" w:fill="auto"/>
                  <w:vAlign w:val="center"/>
                </w:tcPr>
                <w:p w14:paraId="1219FDB6" w14:textId="77777777" w:rsidR="009A0152" w:rsidRPr="009A0152" w:rsidRDefault="009A0152" w:rsidP="009A0152">
                  <w:pPr>
                    <w:spacing w:line="0" w:lineRule="atLeast"/>
                    <w:jc w:val="left"/>
                    <w:rPr>
                      <w:color w:val="000000"/>
                      <w:sz w:val="18"/>
                      <w:szCs w:val="18"/>
                    </w:rPr>
                  </w:pPr>
                  <w:r w:rsidRPr="009A0152">
                    <w:rPr>
                      <w:color w:val="000000"/>
                      <w:sz w:val="18"/>
                      <w:szCs w:val="18"/>
                    </w:rPr>
                    <w:t>1,2,3-</w:t>
                  </w:r>
                  <w:r w:rsidRPr="009A0152">
                    <w:rPr>
                      <w:color w:val="000000"/>
                      <w:sz w:val="18"/>
                      <w:szCs w:val="18"/>
                    </w:rPr>
                    <w:t>三氯丙烷</w:t>
                  </w:r>
                </w:p>
              </w:tc>
              <w:tc>
                <w:tcPr>
                  <w:tcW w:w="709" w:type="dxa"/>
                  <w:tcBorders>
                    <w:top w:val="single" w:sz="6" w:space="0" w:color="auto"/>
                    <w:bottom w:val="single" w:sz="6" w:space="0" w:color="auto"/>
                  </w:tcBorders>
                  <w:shd w:val="clear" w:color="auto" w:fill="auto"/>
                  <w:vAlign w:val="center"/>
                </w:tcPr>
                <w:p w14:paraId="0A26F10F" w14:textId="77777777" w:rsidR="009A0152" w:rsidRPr="009A0152" w:rsidRDefault="009A0152" w:rsidP="009A0152">
                  <w:pPr>
                    <w:spacing w:line="0" w:lineRule="atLeast"/>
                    <w:jc w:val="left"/>
                    <w:rPr>
                      <w:color w:val="000000"/>
                      <w:sz w:val="18"/>
                      <w:szCs w:val="18"/>
                    </w:rPr>
                  </w:pPr>
                  <w:r w:rsidRPr="009A0152">
                    <w:rPr>
                      <w:color w:val="000000"/>
                      <w:sz w:val="18"/>
                      <w:szCs w:val="18"/>
                    </w:rPr>
                    <w:t>氯乙烯</w:t>
                  </w:r>
                </w:p>
              </w:tc>
            </w:tr>
            <w:tr w:rsidR="009A0152" w:rsidRPr="009A0152" w14:paraId="40CC681D" w14:textId="77777777" w:rsidTr="009A0152">
              <w:trPr>
                <w:trHeight w:val="454"/>
                <w:jc w:val="center"/>
              </w:trPr>
              <w:tc>
                <w:tcPr>
                  <w:tcW w:w="1303" w:type="dxa"/>
                  <w:tcBorders>
                    <w:top w:val="single" w:sz="6" w:space="0" w:color="auto"/>
                  </w:tcBorders>
                  <w:shd w:val="clear" w:color="auto" w:fill="auto"/>
                  <w:vAlign w:val="center"/>
                </w:tcPr>
                <w:p w14:paraId="2E24831E"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XW1(0-0.5m)</w:t>
                  </w:r>
                </w:p>
              </w:tc>
              <w:tc>
                <w:tcPr>
                  <w:tcW w:w="851" w:type="dxa"/>
                  <w:tcBorders>
                    <w:top w:val="single" w:sz="6" w:space="0" w:color="auto"/>
                  </w:tcBorders>
                  <w:shd w:val="clear" w:color="auto" w:fill="auto"/>
                  <w:vAlign w:val="center"/>
                </w:tcPr>
                <w:p w14:paraId="6D80D30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tcBorders>
                    <w:top w:val="single" w:sz="6" w:space="0" w:color="auto"/>
                  </w:tcBorders>
                  <w:shd w:val="clear" w:color="auto" w:fill="auto"/>
                  <w:vAlign w:val="center"/>
                </w:tcPr>
                <w:p w14:paraId="022BCCA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tcBorders>
                    <w:top w:val="single" w:sz="6" w:space="0" w:color="auto"/>
                  </w:tcBorders>
                  <w:shd w:val="clear" w:color="auto" w:fill="auto"/>
                  <w:vAlign w:val="center"/>
                </w:tcPr>
                <w:p w14:paraId="655786F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tcBorders>
                    <w:top w:val="single" w:sz="6" w:space="0" w:color="auto"/>
                  </w:tcBorders>
                  <w:shd w:val="clear" w:color="auto" w:fill="auto"/>
                  <w:vAlign w:val="center"/>
                </w:tcPr>
                <w:p w14:paraId="69E1E9E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tcBorders>
                    <w:top w:val="single" w:sz="6" w:space="0" w:color="auto"/>
                  </w:tcBorders>
                  <w:shd w:val="clear" w:color="auto" w:fill="auto"/>
                  <w:vAlign w:val="center"/>
                </w:tcPr>
                <w:p w14:paraId="1AD745E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tcBorders>
                    <w:top w:val="single" w:sz="6" w:space="0" w:color="auto"/>
                  </w:tcBorders>
                  <w:shd w:val="clear" w:color="auto" w:fill="auto"/>
                  <w:vAlign w:val="center"/>
                </w:tcPr>
                <w:p w14:paraId="4FA1292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tcBorders>
                    <w:top w:val="single" w:sz="6" w:space="0" w:color="auto"/>
                  </w:tcBorders>
                  <w:shd w:val="clear" w:color="auto" w:fill="auto"/>
                  <w:vAlign w:val="center"/>
                </w:tcPr>
                <w:p w14:paraId="74B4712A"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tcBorders>
                    <w:top w:val="single" w:sz="6" w:space="0" w:color="auto"/>
                  </w:tcBorders>
                  <w:shd w:val="clear" w:color="auto" w:fill="auto"/>
                  <w:vAlign w:val="center"/>
                </w:tcPr>
                <w:p w14:paraId="49665AB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tcBorders>
                    <w:top w:val="single" w:sz="6" w:space="0" w:color="auto"/>
                  </w:tcBorders>
                  <w:shd w:val="clear" w:color="auto" w:fill="auto"/>
                  <w:vAlign w:val="center"/>
                </w:tcPr>
                <w:p w14:paraId="76B2B4B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2B21AD38" w14:textId="77777777" w:rsidTr="009A0152">
              <w:trPr>
                <w:trHeight w:val="454"/>
                <w:jc w:val="center"/>
              </w:trPr>
              <w:tc>
                <w:tcPr>
                  <w:tcW w:w="1303" w:type="dxa"/>
                  <w:shd w:val="clear" w:color="auto" w:fill="auto"/>
                  <w:vAlign w:val="center"/>
                </w:tcPr>
                <w:p w14:paraId="7CC2F5E0"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XW1 (0.5-1m)</w:t>
                  </w:r>
                </w:p>
              </w:tc>
              <w:tc>
                <w:tcPr>
                  <w:tcW w:w="851" w:type="dxa"/>
                  <w:shd w:val="clear" w:color="auto" w:fill="auto"/>
                  <w:vAlign w:val="center"/>
                </w:tcPr>
                <w:p w14:paraId="12E330F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30DA130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3919B0B7"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299D31E7"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0E90211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4A5255B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53AEDF3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76B702D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65F60B7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5DC0879D" w14:textId="77777777" w:rsidTr="009A0152">
              <w:trPr>
                <w:trHeight w:val="454"/>
                <w:jc w:val="center"/>
              </w:trPr>
              <w:tc>
                <w:tcPr>
                  <w:tcW w:w="1303" w:type="dxa"/>
                  <w:shd w:val="clear" w:color="auto" w:fill="auto"/>
                  <w:vAlign w:val="center"/>
                </w:tcPr>
                <w:p w14:paraId="45FEF58A"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XW2(0-0.5m)</w:t>
                  </w:r>
                </w:p>
              </w:tc>
              <w:tc>
                <w:tcPr>
                  <w:tcW w:w="851" w:type="dxa"/>
                  <w:shd w:val="clear" w:color="auto" w:fill="auto"/>
                  <w:vAlign w:val="center"/>
                </w:tcPr>
                <w:p w14:paraId="6CCCBAD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0529BC7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2D306877"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3524766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52DEE06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4B529AF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3B10CD2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0E9A301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4C330E8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21A7859D" w14:textId="77777777" w:rsidTr="009A0152">
              <w:trPr>
                <w:trHeight w:val="454"/>
                <w:jc w:val="center"/>
              </w:trPr>
              <w:tc>
                <w:tcPr>
                  <w:tcW w:w="1303" w:type="dxa"/>
                  <w:shd w:val="clear" w:color="auto" w:fill="auto"/>
                  <w:vAlign w:val="center"/>
                </w:tcPr>
                <w:p w14:paraId="3E1F6B93"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XW2(0.5-1m)</w:t>
                  </w:r>
                </w:p>
              </w:tc>
              <w:tc>
                <w:tcPr>
                  <w:tcW w:w="851" w:type="dxa"/>
                  <w:shd w:val="clear" w:color="auto" w:fill="auto"/>
                  <w:vAlign w:val="center"/>
                </w:tcPr>
                <w:p w14:paraId="722AF82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7580162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4DDF231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045247D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639A705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36D5DCF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458B555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0D54A68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0385089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29D0EC9B" w14:textId="77777777" w:rsidTr="009A0152">
              <w:trPr>
                <w:trHeight w:val="454"/>
                <w:jc w:val="center"/>
              </w:trPr>
              <w:tc>
                <w:tcPr>
                  <w:tcW w:w="1303" w:type="dxa"/>
                  <w:shd w:val="clear" w:color="auto" w:fill="auto"/>
                  <w:vAlign w:val="center"/>
                </w:tcPr>
                <w:p w14:paraId="32BD9C12"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XW2(1.-1.5m)</w:t>
                  </w:r>
                </w:p>
              </w:tc>
              <w:tc>
                <w:tcPr>
                  <w:tcW w:w="851" w:type="dxa"/>
                  <w:shd w:val="clear" w:color="auto" w:fill="auto"/>
                  <w:vAlign w:val="center"/>
                </w:tcPr>
                <w:p w14:paraId="752D379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62B989F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02EED64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1F9EF37A"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2FEF641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0DDEBB5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34C6BAC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46F9000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5983A154"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3A449B49" w14:textId="77777777" w:rsidTr="009A0152">
              <w:trPr>
                <w:trHeight w:val="454"/>
                <w:jc w:val="center"/>
              </w:trPr>
              <w:tc>
                <w:tcPr>
                  <w:tcW w:w="1303" w:type="dxa"/>
                  <w:shd w:val="clear" w:color="auto" w:fill="auto"/>
                  <w:vAlign w:val="center"/>
                </w:tcPr>
                <w:p w14:paraId="4F11CF06"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XW3(0-0.5m)</w:t>
                  </w:r>
                </w:p>
              </w:tc>
              <w:tc>
                <w:tcPr>
                  <w:tcW w:w="851" w:type="dxa"/>
                  <w:shd w:val="clear" w:color="auto" w:fill="auto"/>
                  <w:vAlign w:val="center"/>
                </w:tcPr>
                <w:p w14:paraId="25B6D45A"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71FD497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1CF7A8E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64187884"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19D459CA"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02855B3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51086B9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4B13BB2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4EFF7BF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385AE394" w14:textId="77777777" w:rsidTr="009A0152">
              <w:trPr>
                <w:trHeight w:val="454"/>
                <w:jc w:val="center"/>
              </w:trPr>
              <w:tc>
                <w:tcPr>
                  <w:tcW w:w="1303" w:type="dxa"/>
                  <w:shd w:val="clear" w:color="auto" w:fill="auto"/>
                  <w:vAlign w:val="center"/>
                </w:tcPr>
                <w:p w14:paraId="75061B74"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XW3(0.5-1m)</w:t>
                  </w:r>
                </w:p>
              </w:tc>
              <w:tc>
                <w:tcPr>
                  <w:tcW w:w="851" w:type="dxa"/>
                  <w:shd w:val="clear" w:color="auto" w:fill="auto"/>
                  <w:vAlign w:val="center"/>
                </w:tcPr>
                <w:p w14:paraId="7FAEF73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764E1FD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2E276912"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38F6B0C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6AE8A8F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7AA61FE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5222F8F2"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22B54AE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20069A5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7AF76E99" w14:textId="77777777" w:rsidTr="009A0152">
              <w:trPr>
                <w:trHeight w:val="454"/>
                <w:jc w:val="center"/>
              </w:trPr>
              <w:tc>
                <w:tcPr>
                  <w:tcW w:w="1303" w:type="dxa"/>
                  <w:shd w:val="clear" w:color="auto" w:fill="auto"/>
                  <w:vAlign w:val="center"/>
                </w:tcPr>
                <w:p w14:paraId="11D9698E"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XW3(1.-1.5m)</w:t>
                  </w:r>
                </w:p>
              </w:tc>
              <w:tc>
                <w:tcPr>
                  <w:tcW w:w="851" w:type="dxa"/>
                  <w:shd w:val="clear" w:color="auto" w:fill="auto"/>
                  <w:vAlign w:val="center"/>
                </w:tcPr>
                <w:p w14:paraId="5D6C284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1952C3A7"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1728A18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0CCA8DC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51AE69F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2B2495B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3590EEB7"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1422BCC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13B0A6B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0E6B41A6" w14:textId="77777777" w:rsidTr="009A0152">
              <w:trPr>
                <w:trHeight w:val="454"/>
                <w:jc w:val="center"/>
              </w:trPr>
              <w:tc>
                <w:tcPr>
                  <w:tcW w:w="1303" w:type="dxa"/>
                  <w:shd w:val="clear" w:color="auto" w:fill="auto"/>
                  <w:vAlign w:val="center"/>
                </w:tcPr>
                <w:p w14:paraId="015ADA6C"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XW4(0-0.5m)</w:t>
                  </w:r>
                </w:p>
              </w:tc>
              <w:tc>
                <w:tcPr>
                  <w:tcW w:w="851" w:type="dxa"/>
                  <w:shd w:val="clear" w:color="auto" w:fill="auto"/>
                  <w:vAlign w:val="center"/>
                </w:tcPr>
                <w:p w14:paraId="07F7D61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49DD6C7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4E96D83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0BF1F3B4"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5C1EF09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29FFE30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58B4B8F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2829A604"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60D2B4B4"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49E1C9D0" w14:textId="77777777" w:rsidTr="009A0152">
              <w:trPr>
                <w:trHeight w:val="454"/>
                <w:jc w:val="center"/>
              </w:trPr>
              <w:tc>
                <w:tcPr>
                  <w:tcW w:w="1303" w:type="dxa"/>
                  <w:shd w:val="clear" w:color="auto" w:fill="auto"/>
                  <w:vAlign w:val="center"/>
                </w:tcPr>
                <w:p w14:paraId="43C23221"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XW4(0.5-1m)</w:t>
                  </w:r>
                </w:p>
              </w:tc>
              <w:tc>
                <w:tcPr>
                  <w:tcW w:w="851" w:type="dxa"/>
                  <w:shd w:val="clear" w:color="auto" w:fill="auto"/>
                  <w:vAlign w:val="center"/>
                </w:tcPr>
                <w:p w14:paraId="757BF3E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2F4A132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47CDBEC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3B1C723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4D56A25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0F9EAED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55A6094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5DBFCCB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221CE74A"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706578F3" w14:textId="77777777" w:rsidTr="009A0152">
              <w:trPr>
                <w:trHeight w:val="454"/>
                <w:jc w:val="center"/>
              </w:trPr>
              <w:tc>
                <w:tcPr>
                  <w:tcW w:w="1303" w:type="dxa"/>
                  <w:shd w:val="clear" w:color="auto" w:fill="auto"/>
                  <w:vAlign w:val="center"/>
                </w:tcPr>
                <w:p w14:paraId="760818C9"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XW4(1.-1.5m)</w:t>
                  </w:r>
                </w:p>
              </w:tc>
              <w:tc>
                <w:tcPr>
                  <w:tcW w:w="851" w:type="dxa"/>
                  <w:shd w:val="clear" w:color="auto" w:fill="auto"/>
                  <w:vAlign w:val="center"/>
                </w:tcPr>
                <w:p w14:paraId="6C7B2DE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4C9CCE4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36A2989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16C3C88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6FF15C7A"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1975A85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51C6BF6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50AACBE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435D612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4B7E876C" w14:textId="77777777" w:rsidTr="009A0152">
              <w:trPr>
                <w:trHeight w:val="454"/>
                <w:jc w:val="center"/>
              </w:trPr>
              <w:tc>
                <w:tcPr>
                  <w:tcW w:w="1303" w:type="dxa"/>
                  <w:shd w:val="clear" w:color="auto" w:fill="auto"/>
                  <w:vAlign w:val="center"/>
                </w:tcPr>
                <w:p w14:paraId="7FDDE34E"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XW5(0-0.5m)</w:t>
                  </w:r>
                </w:p>
              </w:tc>
              <w:tc>
                <w:tcPr>
                  <w:tcW w:w="851" w:type="dxa"/>
                  <w:shd w:val="clear" w:color="auto" w:fill="auto"/>
                  <w:vAlign w:val="center"/>
                </w:tcPr>
                <w:p w14:paraId="31551BE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291B557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18AB729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04576D4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2907607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1B0D30E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641A5FD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62DC9FD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44ECCCE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0F100856" w14:textId="77777777" w:rsidTr="009A0152">
              <w:trPr>
                <w:trHeight w:val="454"/>
                <w:jc w:val="center"/>
              </w:trPr>
              <w:tc>
                <w:tcPr>
                  <w:tcW w:w="1303" w:type="dxa"/>
                  <w:shd w:val="clear" w:color="auto" w:fill="auto"/>
                  <w:vAlign w:val="center"/>
                </w:tcPr>
                <w:p w14:paraId="501E2694"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XW5(0.5-1m)</w:t>
                  </w:r>
                </w:p>
              </w:tc>
              <w:tc>
                <w:tcPr>
                  <w:tcW w:w="851" w:type="dxa"/>
                  <w:shd w:val="clear" w:color="auto" w:fill="auto"/>
                  <w:vAlign w:val="center"/>
                </w:tcPr>
                <w:p w14:paraId="316181C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04BCDA0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5C06235A"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72870C7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41F6D44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353987F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7B22246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67DCB36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18DA703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74959C4C" w14:textId="77777777" w:rsidTr="009A0152">
              <w:trPr>
                <w:trHeight w:val="454"/>
                <w:jc w:val="center"/>
              </w:trPr>
              <w:tc>
                <w:tcPr>
                  <w:tcW w:w="1303" w:type="dxa"/>
                  <w:shd w:val="clear" w:color="auto" w:fill="auto"/>
                  <w:vAlign w:val="center"/>
                </w:tcPr>
                <w:p w14:paraId="751C859C"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XW5(1.-1.5m)</w:t>
                  </w:r>
                </w:p>
              </w:tc>
              <w:tc>
                <w:tcPr>
                  <w:tcW w:w="851" w:type="dxa"/>
                  <w:shd w:val="clear" w:color="auto" w:fill="auto"/>
                  <w:vAlign w:val="center"/>
                </w:tcPr>
                <w:p w14:paraId="1757F17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23D60797"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64EE04A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1A35112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00DFA52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1ED0053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2D65CBD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354A559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7FC2F09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4E907D84" w14:textId="77777777" w:rsidTr="009A0152">
              <w:trPr>
                <w:trHeight w:val="454"/>
                <w:jc w:val="center"/>
              </w:trPr>
              <w:tc>
                <w:tcPr>
                  <w:tcW w:w="1303" w:type="dxa"/>
                  <w:shd w:val="clear" w:color="auto" w:fill="auto"/>
                  <w:vAlign w:val="center"/>
                </w:tcPr>
                <w:p w14:paraId="2A9A0F5D" w14:textId="77777777" w:rsidR="009A0152" w:rsidRPr="009A0152" w:rsidRDefault="009A0152" w:rsidP="009A0152">
                  <w:pPr>
                    <w:ind w:leftChars="-50" w:left="-160" w:rightChars="-50" w:right="-160"/>
                    <w:jc w:val="center"/>
                    <w:rPr>
                      <w:color w:val="000000"/>
                      <w:sz w:val="18"/>
                      <w:szCs w:val="18"/>
                    </w:rPr>
                  </w:pPr>
                  <w:r w:rsidRPr="009A0152">
                    <w:rPr>
                      <w:color w:val="000000"/>
                      <w:sz w:val="18"/>
                      <w:szCs w:val="18"/>
                    </w:rPr>
                    <w:t>XW6(0-0.5m)</w:t>
                  </w:r>
                </w:p>
              </w:tc>
              <w:tc>
                <w:tcPr>
                  <w:tcW w:w="851" w:type="dxa"/>
                  <w:shd w:val="clear" w:color="auto" w:fill="auto"/>
                  <w:vAlign w:val="center"/>
                </w:tcPr>
                <w:p w14:paraId="4D03EBB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2A769357"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92" w:type="dxa"/>
                  <w:shd w:val="clear" w:color="auto" w:fill="auto"/>
                  <w:vAlign w:val="center"/>
                </w:tcPr>
                <w:p w14:paraId="21FF2B8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47" w:type="dxa"/>
                  <w:shd w:val="clear" w:color="auto" w:fill="auto"/>
                  <w:vAlign w:val="center"/>
                </w:tcPr>
                <w:p w14:paraId="55349E7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5EB1558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1" w:type="dxa"/>
                  <w:shd w:val="clear" w:color="auto" w:fill="auto"/>
                  <w:vAlign w:val="center"/>
                </w:tcPr>
                <w:p w14:paraId="542B5C1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1E78806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50" w:type="dxa"/>
                  <w:shd w:val="clear" w:color="auto" w:fill="auto"/>
                  <w:vAlign w:val="center"/>
                </w:tcPr>
                <w:p w14:paraId="0FE1A83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9" w:type="dxa"/>
                  <w:shd w:val="clear" w:color="auto" w:fill="auto"/>
                  <w:vAlign w:val="center"/>
                </w:tcPr>
                <w:p w14:paraId="5EFDED9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68C1CCD8" w14:textId="77777777" w:rsidTr="009A0152">
              <w:trPr>
                <w:trHeight w:val="116"/>
                <w:jc w:val="center"/>
              </w:trPr>
              <w:tc>
                <w:tcPr>
                  <w:tcW w:w="1303" w:type="dxa"/>
                  <w:shd w:val="clear" w:color="auto" w:fill="auto"/>
                  <w:vAlign w:val="center"/>
                </w:tcPr>
                <w:p w14:paraId="23AF6FAD" w14:textId="4F5C1682" w:rsidR="009A0152" w:rsidRPr="009A0152" w:rsidRDefault="009A0152" w:rsidP="009A0152">
                  <w:pPr>
                    <w:ind w:leftChars="-50" w:left="-160" w:rightChars="-50" w:right="-160"/>
                    <w:jc w:val="center"/>
                    <w:rPr>
                      <w:color w:val="000000"/>
                      <w:sz w:val="18"/>
                      <w:szCs w:val="18"/>
                    </w:rPr>
                  </w:pPr>
                  <w:r w:rsidRPr="009A0152">
                    <w:rPr>
                      <w:sz w:val="18"/>
                      <w:szCs w:val="18"/>
                    </w:rPr>
                    <w:t>备注</w:t>
                  </w:r>
                </w:p>
              </w:tc>
              <w:tc>
                <w:tcPr>
                  <w:tcW w:w="7451" w:type="dxa"/>
                  <w:gridSpan w:val="9"/>
                  <w:shd w:val="clear" w:color="auto" w:fill="auto"/>
                  <w:vAlign w:val="center"/>
                </w:tcPr>
                <w:p w14:paraId="40CBE29F" w14:textId="1AD85730" w:rsidR="009A0152" w:rsidRPr="009A0152" w:rsidRDefault="009A0152" w:rsidP="009A0152">
                  <w:pPr>
                    <w:jc w:val="left"/>
                    <w:rPr>
                      <w:color w:val="000000"/>
                      <w:sz w:val="18"/>
                      <w:szCs w:val="18"/>
                    </w:rPr>
                  </w:pPr>
                  <w:r w:rsidRPr="009A0152">
                    <w:rPr>
                      <w:sz w:val="18"/>
                      <w:szCs w:val="18"/>
                    </w:rPr>
                    <w:t>1</w:t>
                  </w:r>
                  <w:r w:rsidRPr="009A0152">
                    <w:rPr>
                      <w:sz w:val="18"/>
                      <w:szCs w:val="18"/>
                    </w:rPr>
                    <w:t>、</w:t>
                  </w:r>
                  <w:r w:rsidRPr="009A0152">
                    <w:rPr>
                      <w:sz w:val="18"/>
                      <w:szCs w:val="18"/>
                    </w:rPr>
                    <w:t>N.D</w:t>
                  </w:r>
                  <w:r w:rsidRPr="009A0152">
                    <w:rPr>
                      <w:sz w:val="18"/>
                      <w:szCs w:val="18"/>
                    </w:rPr>
                    <w:t>表示为检测结果低于分析方法的最低检出浓度。</w:t>
                  </w:r>
                </w:p>
              </w:tc>
            </w:tr>
          </w:tbl>
          <w:p w14:paraId="246A0C7D" w14:textId="5D94EB1D" w:rsidR="009F314F" w:rsidRPr="00262338" w:rsidRDefault="00262338" w:rsidP="00262338">
            <w:pPr>
              <w:jc w:val="center"/>
              <w:rPr>
                <w:b/>
                <w:bCs/>
                <w:sz w:val="24"/>
              </w:rPr>
            </w:pPr>
            <w:r>
              <w:rPr>
                <w:rFonts w:hint="eastAsia"/>
                <w:b/>
                <w:bCs/>
                <w:sz w:val="24"/>
              </w:rPr>
              <w:t>续</w:t>
            </w:r>
            <w:r w:rsidRPr="00262338">
              <w:rPr>
                <w:rFonts w:hint="eastAsia"/>
                <w:b/>
                <w:bCs/>
                <w:sz w:val="24"/>
              </w:rPr>
              <w:t>表</w:t>
            </w:r>
            <w:r>
              <w:rPr>
                <w:rFonts w:hint="eastAsia"/>
                <w:b/>
                <w:bCs/>
                <w:sz w:val="24"/>
              </w:rPr>
              <w:t>11</w:t>
            </w:r>
            <w:r w:rsidRPr="00262338">
              <w:rPr>
                <w:rFonts w:hint="eastAsia"/>
                <w:b/>
                <w:bCs/>
                <w:sz w:val="24"/>
              </w:rPr>
              <w:t xml:space="preserve">  </w:t>
            </w:r>
            <w:r w:rsidRPr="00262338">
              <w:rPr>
                <w:b/>
                <w:bCs/>
                <w:sz w:val="24"/>
              </w:rPr>
              <w:t>土壤</w:t>
            </w:r>
            <w:r w:rsidRPr="00262338">
              <w:rPr>
                <w:rFonts w:hint="eastAsia"/>
                <w:b/>
                <w:bCs/>
                <w:sz w:val="24"/>
              </w:rPr>
              <w:t>有机物</w:t>
            </w:r>
            <w:r w:rsidRPr="00262338">
              <w:rPr>
                <w:b/>
                <w:bCs/>
                <w:sz w:val="24"/>
              </w:rPr>
              <w:t>检测数据基本情况</w:t>
            </w:r>
          </w:p>
          <w:tbl>
            <w:tblPr>
              <w:tblW w:w="88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2"/>
              <w:gridCol w:w="709"/>
              <w:gridCol w:w="567"/>
              <w:gridCol w:w="709"/>
              <w:gridCol w:w="850"/>
              <w:gridCol w:w="880"/>
              <w:gridCol w:w="850"/>
              <w:gridCol w:w="993"/>
              <w:gridCol w:w="1037"/>
              <w:gridCol w:w="709"/>
              <w:gridCol w:w="567"/>
            </w:tblGrid>
            <w:tr w:rsidR="009A0152" w:rsidRPr="009A0152" w14:paraId="2C69B5F2" w14:textId="77777777" w:rsidTr="009A0152">
              <w:trPr>
                <w:trHeight w:val="454"/>
              </w:trPr>
              <w:tc>
                <w:tcPr>
                  <w:tcW w:w="1012" w:type="dxa"/>
                  <w:vMerge w:val="restart"/>
                  <w:tcBorders>
                    <w:top w:val="single" w:sz="12" w:space="0" w:color="auto"/>
                    <w:bottom w:val="single" w:sz="6" w:space="0" w:color="auto"/>
                  </w:tcBorders>
                  <w:shd w:val="clear" w:color="auto" w:fill="auto"/>
                  <w:vAlign w:val="center"/>
                </w:tcPr>
                <w:p w14:paraId="136DE6EA" w14:textId="77777777" w:rsidR="009A0152" w:rsidRPr="009A0152" w:rsidRDefault="009A0152" w:rsidP="009A0152">
                  <w:pPr>
                    <w:jc w:val="center"/>
                    <w:rPr>
                      <w:rFonts w:eastAsiaTheme="minorEastAsia"/>
                      <w:bCs/>
                      <w:color w:val="000000"/>
                      <w:sz w:val="18"/>
                      <w:szCs w:val="18"/>
                    </w:rPr>
                  </w:pPr>
                  <w:r w:rsidRPr="009A0152">
                    <w:rPr>
                      <w:rFonts w:eastAsiaTheme="minorEastAsia"/>
                      <w:bCs/>
                      <w:color w:val="000000"/>
                      <w:sz w:val="18"/>
                      <w:szCs w:val="18"/>
                    </w:rPr>
                    <w:t>样品标识</w:t>
                  </w:r>
                </w:p>
              </w:tc>
              <w:tc>
                <w:tcPr>
                  <w:tcW w:w="7871" w:type="dxa"/>
                  <w:gridSpan w:val="10"/>
                  <w:tcBorders>
                    <w:top w:val="single" w:sz="12" w:space="0" w:color="auto"/>
                    <w:bottom w:val="single" w:sz="6" w:space="0" w:color="auto"/>
                  </w:tcBorders>
                  <w:shd w:val="clear" w:color="auto" w:fill="auto"/>
                  <w:vAlign w:val="center"/>
                </w:tcPr>
                <w:p w14:paraId="0F0E2337" w14:textId="77777777" w:rsidR="009A0152" w:rsidRPr="009A0152" w:rsidRDefault="009A0152" w:rsidP="00262338">
                  <w:pPr>
                    <w:jc w:val="left"/>
                    <w:rPr>
                      <w:rFonts w:eastAsiaTheme="minorEastAsia"/>
                      <w:color w:val="000000"/>
                      <w:sz w:val="18"/>
                      <w:szCs w:val="18"/>
                    </w:rPr>
                  </w:pPr>
                  <w:r w:rsidRPr="009A0152">
                    <w:rPr>
                      <w:rFonts w:eastAsiaTheme="minorEastAsia"/>
                      <w:color w:val="000000"/>
                      <w:sz w:val="18"/>
                      <w:szCs w:val="18"/>
                    </w:rPr>
                    <w:t>检测项目及结果（</w:t>
                  </w:r>
                  <w:r w:rsidRPr="009A0152">
                    <w:rPr>
                      <w:rFonts w:eastAsiaTheme="minorEastAsia"/>
                      <w:color w:val="000000"/>
                      <w:sz w:val="18"/>
                      <w:szCs w:val="18"/>
                    </w:rPr>
                    <w:t>mg/kg</w:t>
                  </w:r>
                  <w:r w:rsidRPr="009A0152">
                    <w:rPr>
                      <w:rFonts w:eastAsiaTheme="minorEastAsia"/>
                      <w:color w:val="000000"/>
                      <w:sz w:val="18"/>
                      <w:szCs w:val="18"/>
                    </w:rPr>
                    <w:t>）</w:t>
                  </w:r>
                </w:p>
              </w:tc>
            </w:tr>
            <w:tr w:rsidR="009A0152" w:rsidRPr="009A0152" w14:paraId="63031243" w14:textId="77777777" w:rsidTr="009A0152">
              <w:trPr>
                <w:trHeight w:val="454"/>
              </w:trPr>
              <w:tc>
                <w:tcPr>
                  <w:tcW w:w="1012" w:type="dxa"/>
                  <w:vMerge/>
                  <w:tcBorders>
                    <w:top w:val="single" w:sz="6" w:space="0" w:color="auto"/>
                    <w:bottom w:val="single" w:sz="6" w:space="0" w:color="auto"/>
                  </w:tcBorders>
                  <w:shd w:val="clear" w:color="auto" w:fill="auto"/>
                  <w:vAlign w:val="center"/>
                </w:tcPr>
                <w:p w14:paraId="6E75CAE5" w14:textId="77777777" w:rsidR="009A0152" w:rsidRPr="009A0152" w:rsidRDefault="009A0152" w:rsidP="009A0152">
                  <w:pPr>
                    <w:jc w:val="center"/>
                    <w:rPr>
                      <w:rFonts w:eastAsiaTheme="minorEastAsia"/>
                      <w:color w:val="000000"/>
                      <w:sz w:val="18"/>
                      <w:szCs w:val="18"/>
                    </w:rPr>
                  </w:pPr>
                </w:p>
              </w:tc>
              <w:tc>
                <w:tcPr>
                  <w:tcW w:w="709" w:type="dxa"/>
                  <w:tcBorders>
                    <w:top w:val="single" w:sz="6" w:space="0" w:color="auto"/>
                    <w:bottom w:val="single" w:sz="6" w:space="0" w:color="auto"/>
                  </w:tcBorders>
                  <w:shd w:val="clear" w:color="auto" w:fill="auto"/>
                  <w:vAlign w:val="center"/>
                </w:tcPr>
                <w:p w14:paraId="65F05275" w14:textId="77777777" w:rsidR="009A0152" w:rsidRPr="009A0152" w:rsidRDefault="009A0152" w:rsidP="009A0152">
                  <w:pPr>
                    <w:spacing w:line="0" w:lineRule="atLeast"/>
                    <w:jc w:val="left"/>
                    <w:rPr>
                      <w:rFonts w:eastAsiaTheme="minorEastAsia"/>
                      <w:color w:val="000000"/>
                      <w:sz w:val="18"/>
                      <w:szCs w:val="18"/>
                    </w:rPr>
                  </w:pPr>
                  <w:r w:rsidRPr="009A0152">
                    <w:rPr>
                      <w:rFonts w:eastAsiaTheme="minorEastAsia"/>
                      <w:color w:val="000000"/>
                      <w:sz w:val="18"/>
                      <w:szCs w:val="18"/>
                    </w:rPr>
                    <w:t>四氯化碳</w:t>
                  </w:r>
                </w:p>
              </w:tc>
              <w:tc>
                <w:tcPr>
                  <w:tcW w:w="567" w:type="dxa"/>
                  <w:tcBorders>
                    <w:top w:val="single" w:sz="6" w:space="0" w:color="auto"/>
                    <w:bottom w:val="single" w:sz="6" w:space="0" w:color="auto"/>
                  </w:tcBorders>
                  <w:shd w:val="clear" w:color="auto" w:fill="auto"/>
                  <w:vAlign w:val="center"/>
                </w:tcPr>
                <w:p w14:paraId="4F983782" w14:textId="77777777" w:rsidR="009A0152" w:rsidRPr="009A0152" w:rsidRDefault="009A0152" w:rsidP="009A0152">
                  <w:pPr>
                    <w:spacing w:line="0" w:lineRule="atLeast"/>
                    <w:jc w:val="left"/>
                    <w:rPr>
                      <w:rFonts w:eastAsiaTheme="minorEastAsia"/>
                      <w:color w:val="000000"/>
                      <w:sz w:val="18"/>
                      <w:szCs w:val="18"/>
                    </w:rPr>
                  </w:pPr>
                  <w:r w:rsidRPr="009A0152">
                    <w:rPr>
                      <w:rFonts w:eastAsiaTheme="minorEastAsia"/>
                      <w:color w:val="000000"/>
                      <w:sz w:val="18"/>
                      <w:szCs w:val="18"/>
                    </w:rPr>
                    <w:t>氯仿</w:t>
                  </w:r>
                </w:p>
              </w:tc>
              <w:tc>
                <w:tcPr>
                  <w:tcW w:w="709" w:type="dxa"/>
                  <w:tcBorders>
                    <w:top w:val="single" w:sz="6" w:space="0" w:color="auto"/>
                    <w:bottom w:val="single" w:sz="6" w:space="0" w:color="auto"/>
                  </w:tcBorders>
                  <w:shd w:val="clear" w:color="auto" w:fill="auto"/>
                  <w:vAlign w:val="center"/>
                </w:tcPr>
                <w:p w14:paraId="1D964A60" w14:textId="77777777" w:rsidR="009A0152" w:rsidRPr="009A0152" w:rsidRDefault="009A0152" w:rsidP="009A0152">
                  <w:pPr>
                    <w:spacing w:line="0" w:lineRule="atLeast"/>
                    <w:jc w:val="left"/>
                    <w:rPr>
                      <w:rFonts w:eastAsiaTheme="minorEastAsia"/>
                      <w:color w:val="000000"/>
                      <w:sz w:val="18"/>
                      <w:szCs w:val="18"/>
                    </w:rPr>
                  </w:pPr>
                  <w:r w:rsidRPr="009A0152">
                    <w:rPr>
                      <w:rFonts w:eastAsiaTheme="minorEastAsia"/>
                      <w:color w:val="000000"/>
                      <w:sz w:val="18"/>
                      <w:szCs w:val="18"/>
                    </w:rPr>
                    <w:t>二氯甲烷</w:t>
                  </w:r>
                </w:p>
              </w:tc>
              <w:tc>
                <w:tcPr>
                  <w:tcW w:w="850" w:type="dxa"/>
                  <w:tcBorders>
                    <w:top w:val="single" w:sz="6" w:space="0" w:color="auto"/>
                    <w:bottom w:val="single" w:sz="6" w:space="0" w:color="auto"/>
                  </w:tcBorders>
                  <w:shd w:val="clear" w:color="auto" w:fill="auto"/>
                  <w:vAlign w:val="center"/>
                </w:tcPr>
                <w:p w14:paraId="29AFF7AE" w14:textId="77777777" w:rsidR="009A0152" w:rsidRPr="009A0152" w:rsidRDefault="009A0152" w:rsidP="009A0152">
                  <w:pPr>
                    <w:spacing w:line="0" w:lineRule="atLeast"/>
                    <w:jc w:val="left"/>
                    <w:rPr>
                      <w:rFonts w:eastAsiaTheme="minorEastAsia"/>
                      <w:color w:val="000000"/>
                      <w:sz w:val="18"/>
                      <w:szCs w:val="18"/>
                    </w:rPr>
                  </w:pPr>
                  <w:r w:rsidRPr="009A0152">
                    <w:rPr>
                      <w:rFonts w:eastAsiaTheme="minorEastAsia"/>
                      <w:color w:val="000000"/>
                      <w:sz w:val="18"/>
                      <w:szCs w:val="18"/>
                    </w:rPr>
                    <w:t>1,1-</w:t>
                  </w:r>
                  <w:r w:rsidRPr="009A0152">
                    <w:rPr>
                      <w:rFonts w:eastAsiaTheme="minorEastAsia"/>
                      <w:color w:val="000000"/>
                      <w:sz w:val="18"/>
                      <w:szCs w:val="18"/>
                    </w:rPr>
                    <w:t>二氯乙烷</w:t>
                  </w:r>
                </w:p>
              </w:tc>
              <w:tc>
                <w:tcPr>
                  <w:tcW w:w="880" w:type="dxa"/>
                  <w:tcBorders>
                    <w:top w:val="single" w:sz="6" w:space="0" w:color="auto"/>
                    <w:bottom w:val="single" w:sz="6" w:space="0" w:color="auto"/>
                  </w:tcBorders>
                  <w:shd w:val="clear" w:color="auto" w:fill="auto"/>
                  <w:vAlign w:val="center"/>
                </w:tcPr>
                <w:p w14:paraId="5EBD8788" w14:textId="77777777" w:rsidR="009A0152" w:rsidRPr="009A0152" w:rsidRDefault="009A0152" w:rsidP="009A0152">
                  <w:pPr>
                    <w:spacing w:line="0" w:lineRule="atLeast"/>
                    <w:jc w:val="left"/>
                    <w:rPr>
                      <w:rFonts w:eastAsiaTheme="minorEastAsia"/>
                      <w:color w:val="000000"/>
                      <w:sz w:val="18"/>
                      <w:szCs w:val="18"/>
                    </w:rPr>
                  </w:pPr>
                  <w:r w:rsidRPr="009A0152">
                    <w:rPr>
                      <w:rFonts w:eastAsiaTheme="minorEastAsia"/>
                      <w:color w:val="000000"/>
                      <w:sz w:val="18"/>
                      <w:szCs w:val="18"/>
                    </w:rPr>
                    <w:t>1,2-</w:t>
                  </w:r>
                  <w:r w:rsidRPr="009A0152">
                    <w:rPr>
                      <w:rFonts w:eastAsiaTheme="minorEastAsia"/>
                      <w:color w:val="000000"/>
                      <w:sz w:val="18"/>
                      <w:szCs w:val="18"/>
                    </w:rPr>
                    <w:t>二氯乙烷</w:t>
                  </w:r>
                </w:p>
              </w:tc>
              <w:tc>
                <w:tcPr>
                  <w:tcW w:w="850" w:type="dxa"/>
                  <w:tcBorders>
                    <w:top w:val="single" w:sz="6" w:space="0" w:color="auto"/>
                    <w:bottom w:val="single" w:sz="6" w:space="0" w:color="auto"/>
                  </w:tcBorders>
                  <w:shd w:val="clear" w:color="auto" w:fill="auto"/>
                  <w:vAlign w:val="center"/>
                </w:tcPr>
                <w:p w14:paraId="28054486" w14:textId="77777777" w:rsidR="009A0152" w:rsidRPr="009A0152" w:rsidRDefault="009A0152" w:rsidP="009A0152">
                  <w:pPr>
                    <w:spacing w:line="0" w:lineRule="atLeast"/>
                    <w:jc w:val="left"/>
                    <w:rPr>
                      <w:rFonts w:eastAsiaTheme="minorEastAsia"/>
                      <w:color w:val="000000"/>
                      <w:sz w:val="18"/>
                      <w:szCs w:val="18"/>
                    </w:rPr>
                  </w:pPr>
                  <w:r w:rsidRPr="009A0152">
                    <w:rPr>
                      <w:rFonts w:eastAsiaTheme="minorEastAsia"/>
                      <w:color w:val="000000"/>
                      <w:sz w:val="18"/>
                      <w:szCs w:val="18"/>
                    </w:rPr>
                    <w:t>1,1-</w:t>
                  </w:r>
                  <w:r w:rsidRPr="009A0152">
                    <w:rPr>
                      <w:rFonts w:eastAsiaTheme="minorEastAsia"/>
                      <w:color w:val="000000"/>
                      <w:sz w:val="18"/>
                      <w:szCs w:val="18"/>
                    </w:rPr>
                    <w:t>二氯乙烯</w:t>
                  </w:r>
                </w:p>
              </w:tc>
              <w:tc>
                <w:tcPr>
                  <w:tcW w:w="993" w:type="dxa"/>
                  <w:tcBorders>
                    <w:top w:val="single" w:sz="6" w:space="0" w:color="auto"/>
                    <w:bottom w:val="single" w:sz="6" w:space="0" w:color="auto"/>
                  </w:tcBorders>
                  <w:shd w:val="clear" w:color="auto" w:fill="auto"/>
                  <w:vAlign w:val="center"/>
                </w:tcPr>
                <w:p w14:paraId="6D229388" w14:textId="77777777" w:rsidR="009A0152" w:rsidRPr="009A0152" w:rsidRDefault="009A0152" w:rsidP="009A0152">
                  <w:pPr>
                    <w:spacing w:line="0" w:lineRule="atLeast"/>
                    <w:jc w:val="left"/>
                    <w:rPr>
                      <w:rFonts w:eastAsiaTheme="minorEastAsia"/>
                      <w:color w:val="000000"/>
                      <w:sz w:val="18"/>
                      <w:szCs w:val="18"/>
                    </w:rPr>
                  </w:pPr>
                  <w:r w:rsidRPr="009A0152">
                    <w:rPr>
                      <w:rFonts w:eastAsiaTheme="minorEastAsia"/>
                      <w:color w:val="000000"/>
                      <w:sz w:val="18"/>
                      <w:szCs w:val="18"/>
                    </w:rPr>
                    <w:t>顺</w:t>
                  </w:r>
                  <w:r w:rsidRPr="009A0152">
                    <w:rPr>
                      <w:rFonts w:eastAsiaTheme="minorEastAsia"/>
                      <w:color w:val="000000"/>
                      <w:sz w:val="18"/>
                      <w:szCs w:val="18"/>
                    </w:rPr>
                    <w:t>-1,2-</w:t>
                  </w:r>
                  <w:r w:rsidRPr="009A0152">
                    <w:rPr>
                      <w:rFonts w:eastAsiaTheme="minorEastAsia"/>
                      <w:color w:val="000000"/>
                      <w:sz w:val="18"/>
                      <w:szCs w:val="18"/>
                    </w:rPr>
                    <w:t>二氯乙烯</w:t>
                  </w:r>
                </w:p>
              </w:tc>
              <w:tc>
                <w:tcPr>
                  <w:tcW w:w="1037" w:type="dxa"/>
                  <w:tcBorders>
                    <w:top w:val="single" w:sz="6" w:space="0" w:color="auto"/>
                    <w:bottom w:val="single" w:sz="6" w:space="0" w:color="auto"/>
                  </w:tcBorders>
                  <w:shd w:val="clear" w:color="auto" w:fill="auto"/>
                  <w:vAlign w:val="center"/>
                </w:tcPr>
                <w:p w14:paraId="6282B3DA" w14:textId="77777777" w:rsidR="009A0152" w:rsidRPr="009A0152" w:rsidRDefault="009A0152" w:rsidP="009A0152">
                  <w:pPr>
                    <w:spacing w:line="0" w:lineRule="atLeast"/>
                    <w:jc w:val="left"/>
                    <w:rPr>
                      <w:rFonts w:eastAsiaTheme="minorEastAsia"/>
                      <w:color w:val="000000"/>
                      <w:sz w:val="18"/>
                      <w:szCs w:val="18"/>
                    </w:rPr>
                  </w:pPr>
                  <w:r w:rsidRPr="009A0152">
                    <w:rPr>
                      <w:rFonts w:eastAsiaTheme="minorEastAsia"/>
                      <w:color w:val="000000"/>
                      <w:sz w:val="18"/>
                      <w:szCs w:val="18"/>
                    </w:rPr>
                    <w:t>反</w:t>
                  </w:r>
                  <w:r w:rsidRPr="009A0152">
                    <w:rPr>
                      <w:rFonts w:eastAsiaTheme="minorEastAsia"/>
                      <w:color w:val="000000"/>
                      <w:sz w:val="18"/>
                      <w:szCs w:val="18"/>
                    </w:rPr>
                    <w:t>-1,2-</w:t>
                  </w:r>
                  <w:r w:rsidRPr="009A0152">
                    <w:rPr>
                      <w:rFonts w:eastAsiaTheme="minorEastAsia"/>
                      <w:color w:val="000000"/>
                      <w:sz w:val="18"/>
                      <w:szCs w:val="18"/>
                    </w:rPr>
                    <w:t>二氯乙烯</w:t>
                  </w:r>
                </w:p>
              </w:tc>
              <w:tc>
                <w:tcPr>
                  <w:tcW w:w="709" w:type="dxa"/>
                  <w:tcBorders>
                    <w:top w:val="single" w:sz="6" w:space="0" w:color="auto"/>
                    <w:bottom w:val="single" w:sz="6" w:space="0" w:color="auto"/>
                  </w:tcBorders>
                  <w:shd w:val="clear" w:color="auto" w:fill="auto"/>
                  <w:vAlign w:val="center"/>
                </w:tcPr>
                <w:p w14:paraId="4B3A9E51" w14:textId="77777777" w:rsidR="009A0152" w:rsidRPr="009A0152" w:rsidRDefault="009A0152" w:rsidP="009A0152">
                  <w:pPr>
                    <w:spacing w:line="0" w:lineRule="atLeast"/>
                    <w:jc w:val="left"/>
                    <w:rPr>
                      <w:rFonts w:eastAsiaTheme="minorEastAsia"/>
                      <w:color w:val="000000"/>
                      <w:sz w:val="18"/>
                      <w:szCs w:val="18"/>
                    </w:rPr>
                  </w:pPr>
                  <w:r w:rsidRPr="009A0152">
                    <w:rPr>
                      <w:rFonts w:eastAsiaTheme="minorEastAsia"/>
                      <w:color w:val="000000"/>
                      <w:sz w:val="18"/>
                      <w:szCs w:val="18"/>
                    </w:rPr>
                    <w:t>氯甲烷</w:t>
                  </w:r>
                </w:p>
              </w:tc>
              <w:tc>
                <w:tcPr>
                  <w:tcW w:w="567" w:type="dxa"/>
                  <w:tcBorders>
                    <w:top w:val="single" w:sz="6" w:space="0" w:color="auto"/>
                    <w:bottom w:val="single" w:sz="6" w:space="0" w:color="auto"/>
                  </w:tcBorders>
                  <w:shd w:val="clear" w:color="auto" w:fill="auto"/>
                  <w:vAlign w:val="center"/>
                </w:tcPr>
                <w:p w14:paraId="22D86763" w14:textId="77777777" w:rsidR="009A0152" w:rsidRPr="009A0152" w:rsidRDefault="009A0152" w:rsidP="009A0152">
                  <w:pPr>
                    <w:spacing w:line="0" w:lineRule="atLeast"/>
                    <w:jc w:val="left"/>
                    <w:rPr>
                      <w:rFonts w:eastAsiaTheme="minorEastAsia"/>
                      <w:color w:val="000000"/>
                      <w:sz w:val="18"/>
                      <w:szCs w:val="18"/>
                    </w:rPr>
                  </w:pPr>
                  <w:r w:rsidRPr="009A0152">
                    <w:rPr>
                      <w:rFonts w:eastAsiaTheme="minorEastAsia"/>
                      <w:color w:val="000000"/>
                      <w:sz w:val="18"/>
                      <w:szCs w:val="18"/>
                    </w:rPr>
                    <w:t>苯胺</w:t>
                  </w:r>
                </w:p>
              </w:tc>
            </w:tr>
            <w:tr w:rsidR="009A0152" w:rsidRPr="009A0152" w14:paraId="6547B732" w14:textId="77777777" w:rsidTr="009A0152">
              <w:trPr>
                <w:trHeight w:val="454"/>
              </w:trPr>
              <w:tc>
                <w:tcPr>
                  <w:tcW w:w="1012" w:type="dxa"/>
                  <w:shd w:val="clear" w:color="auto" w:fill="auto"/>
                  <w:vAlign w:val="center"/>
                </w:tcPr>
                <w:p w14:paraId="20EBA253" w14:textId="77777777" w:rsidR="009A0152" w:rsidRPr="009A0152" w:rsidRDefault="009A0152" w:rsidP="009A0152">
                  <w:pPr>
                    <w:ind w:leftChars="-50" w:left="-160" w:rightChars="-50" w:right="-160"/>
                    <w:jc w:val="center"/>
                    <w:rPr>
                      <w:rFonts w:eastAsiaTheme="minorEastAsia"/>
                      <w:bCs/>
                      <w:color w:val="000000"/>
                      <w:sz w:val="18"/>
                      <w:szCs w:val="18"/>
                    </w:rPr>
                  </w:pPr>
                  <w:r w:rsidRPr="009A0152">
                    <w:rPr>
                      <w:rFonts w:eastAsiaTheme="minorEastAsia"/>
                      <w:color w:val="000000"/>
                      <w:sz w:val="18"/>
                      <w:szCs w:val="18"/>
                    </w:rPr>
                    <w:t>XW3(0-0.5m)</w:t>
                  </w:r>
                </w:p>
              </w:tc>
              <w:tc>
                <w:tcPr>
                  <w:tcW w:w="709" w:type="dxa"/>
                  <w:shd w:val="clear" w:color="auto" w:fill="auto"/>
                  <w:vAlign w:val="center"/>
                </w:tcPr>
                <w:p w14:paraId="5DE0C677"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132ABBCB"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6973182F"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7F73C12D"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80" w:type="dxa"/>
                  <w:shd w:val="clear" w:color="auto" w:fill="auto"/>
                  <w:vAlign w:val="center"/>
                </w:tcPr>
                <w:p w14:paraId="16C6D017"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6429B5D4"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993" w:type="dxa"/>
                  <w:shd w:val="clear" w:color="auto" w:fill="auto"/>
                  <w:vAlign w:val="center"/>
                </w:tcPr>
                <w:p w14:paraId="2F317E0D"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1037" w:type="dxa"/>
                  <w:shd w:val="clear" w:color="auto" w:fill="auto"/>
                  <w:vAlign w:val="center"/>
                </w:tcPr>
                <w:p w14:paraId="18BD921D"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3B9B30C3"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4BAA749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r>
            <w:tr w:rsidR="009A0152" w:rsidRPr="009A0152" w14:paraId="537F92A3" w14:textId="77777777" w:rsidTr="009A0152">
              <w:trPr>
                <w:trHeight w:val="454"/>
              </w:trPr>
              <w:tc>
                <w:tcPr>
                  <w:tcW w:w="1012" w:type="dxa"/>
                  <w:shd w:val="clear" w:color="auto" w:fill="auto"/>
                  <w:vAlign w:val="center"/>
                </w:tcPr>
                <w:p w14:paraId="0B4BDA0D" w14:textId="77777777" w:rsidR="009A0152" w:rsidRPr="009A0152" w:rsidRDefault="009A0152" w:rsidP="009A0152">
                  <w:pPr>
                    <w:ind w:leftChars="-50" w:left="-160" w:rightChars="-50" w:right="-160"/>
                    <w:jc w:val="center"/>
                    <w:rPr>
                      <w:rFonts w:eastAsiaTheme="minorEastAsia"/>
                      <w:bCs/>
                      <w:color w:val="000000"/>
                      <w:sz w:val="18"/>
                      <w:szCs w:val="18"/>
                    </w:rPr>
                  </w:pPr>
                  <w:r w:rsidRPr="009A0152">
                    <w:rPr>
                      <w:rFonts w:eastAsiaTheme="minorEastAsia"/>
                      <w:color w:val="000000"/>
                      <w:sz w:val="18"/>
                      <w:szCs w:val="18"/>
                    </w:rPr>
                    <w:t>XW3(0.5-1m)</w:t>
                  </w:r>
                </w:p>
              </w:tc>
              <w:tc>
                <w:tcPr>
                  <w:tcW w:w="709" w:type="dxa"/>
                  <w:shd w:val="clear" w:color="auto" w:fill="auto"/>
                  <w:vAlign w:val="center"/>
                </w:tcPr>
                <w:p w14:paraId="1FBED762"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775995C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42D2EE12"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3104042D"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80" w:type="dxa"/>
                  <w:shd w:val="clear" w:color="auto" w:fill="auto"/>
                  <w:vAlign w:val="center"/>
                </w:tcPr>
                <w:p w14:paraId="022111CF"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49B4F569"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993" w:type="dxa"/>
                  <w:shd w:val="clear" w:color="auto" w:fill="auto"/>
                  <w:vAlign w:val="center"/>
                </w:tcPr>
                <w:p w14:paraId="3E37945D"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1037" w:type="dxa"/>
                  <w:shd w:val="clear" w:color="auto" w:fill="auto"/>
                  <w:vAlign w:val="center"/>
                </w:tcPr>
                <w:p w14:paraId="75438EBF"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3BC822DC"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07EE13F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r>
            <w:tr w:rsidR="009A0152" w:rsidRPr="009A0152" w14:paraId="151FD05E" w14:textId="77777777" w:rsidTr="009A0152">
              <w:trPr>
                <w:trHeight w:val="454"/>
              </w:trPr>
              <w:tc>
                <w:tcPr>
                  <w:tcW w:w="1012" w:type="dxa"/>
                  <w:shd w:val="clear" w:color="auto" w:fill="auto"/>
                  <w:vAlign w:val="center"/>
                </w:tcPr>
                <w:p w14:paraId="602956BF" w14:textId="77777777" w:rsidR="009A0152" w:rsidRPr="009A0152" w:rsidRDefault="009A0152" w:rsidP="009A0152">
                  <w:pPr>
                    <w:ind w:leftChars="-50" w:left="-160" w:rightChars="-50" w:right="-160"/>
                    <w:jc w:val="center"/>
                    <w:rPr>
                      <w:rFonts w:eastAsiaTheme="minorEastAsia"/>
                      <w:bCs/>
                      <w:color w:val="000000"/>
                      <w:sz w:val="18"/>
                      <w:szCs w:val="18"/>
                    </w:rPr>
                  </w:pPr>
                  <w:r w:rsidRPr="009A0152">
                    <w:rPr>
                      <w:rFonts w:eastAsiaTheme="minorEastAsia"/>
                      <w:color w:val="000000"/>
                      <w:sz w:val="18"/>
                      <w:szCs w:val="18"/>
                    </w:rPr>
                    <w:t>XW3(1.-1.5m)</w:t>
                  </w:r>
                </w:p>
              </w:tc>
              <w:tc>
                <w:tcPr>
                  <w:tcW w:w="709" w:type="dxa"/>
                  <w:shd w:val="clear" w:color="auto" w:fill="auto"/>
                  <w:vAlign w:val="center"/>
                </w:tcPr>
                <w:p w14:paraId="5375F68E"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6F80904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322C0D2C"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5F0223EE"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80" w:type="dxa"/>
                  <w:shd w:val="clear" w:color="auto" w:fill="auto"/>
                  <w:vAlign w:val="center"/>
                </w:tcPr>
                <w:p w14:paraId="70293E3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7944E599"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993" w:type="dxa"/>
                  <w:shd w:val="clear" w:color="auto" w:fill="auto"/>
                  <w:vAlign w:val="center"/>
                </w:tcPr>
                <w:p w14:paraId="63291724"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1037" w:type="dxa"/>
                  <w:shd w:val="clear" w:color="auto" w:fill="auto"/>
                  <w:vAlign w:val="center"/>
                </w:tcPr>
                <w:p w14:paraId="3A69A3F5"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01C3CCB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4F9152BC"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r>
            <w:tr w:rsidR="009A0152" w:rsidRPr="009A0152" w14:paraId="7A613BD1" w14:textId="77777777" w:rsidTr="009A0152">
              <w:trPr>
                <w:trHeight w:val="454"/>
              </w:trPr>
              <w:tc>
                <w:tcPr>
                  <w:tcW w:w="1012" w:type="dxa"/>
                  <w:shd w:val="clear" w:color="auto" w:fill="auto"/>
                  <w:vAlign w:val="center"/>
                </w:tcPr>
                <w:p w14:paraId="00895702" w14:textId="77777777" w:rsidR="009A0152" w:rsidRPr="009A0152" w:rsidRDefault="009A0152" w:rsidP="009A0152">
                  <w:pPr>
                    <w:ind w:leftChars="-50" w:left="-160" w:rightChars="-50" w:right="-160"/>
                    <w:jc w:val="center"/>
                    <w:rPr>
                      <w:rFonts w:eastAsiaTheme="minorEastAsia"/>
                      <w:bCs/>
                      <w:color w:val="000000"/>
                      <w:sz w:val="18"/>
                      <w:szCs w:val="18"/>
                    </w:rPr>
                  </w:pPr>
                  <w:r w:rsidRPr="009A0152">
                    <w:rPr>
                      <w:rFonts w:eastAsiaTheme="minorEastAsia"/>
                      <w:color w:val="000000"/>
                      <w:sz w:val="18"/>
                      <w:szCs w:val="18"/>
                    </w:rPr>
                    <w:t>XW4(0-0.5m)</w:t>
                  </w:r>
                </w:p>
              </w:tc>
              <w:tc>
                <w:tcPr>
                  <w:tcW w:w="709" w:type="dxa"/>
                  <w:shd w:val="clear" w:color="auto" w:fill="auto"/>
                  <w:vAlign w:val="center"/>
                </w:tcPr>
                <w:p w14:paraId="13969154"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12521022"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7141A48E"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7E52C69E"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80" w:type="dxa"/>
                  <w:shd w:val="clear" w:color="auto" w:fill="auto"/>
                  <w:vAlign w:val="center"/>
                </w:tcPr>
                <w:p w14:paraId="489A9AB4"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6E2DB63E"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993" w:type="dxa"/>
                  <w:shd w:val="clear" w:color="auto" w:fill="auto"/>
                  <w:vAlign w:val="center"/>
                </w:tcPr>
                <w:p w14:paraId="6AB553F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1037" w:type="dxa"/>
                  <w:shd w:val="clear" w:color="auto" w:fill="auto"/>
                  <w:vAlign w:val="center"/>
                </w:tcPr>
                <w:p w14:paraId="49633D37"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7F3044F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79D1A2D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r>
            <w:tr w:rsidR="009A0152" w:rsidRPr="009A0152" w14:paraId="7B1038FC" w14:textId="77777777" w:rsidTr="009A0152">
              <w:trPr>
                <w:trHeight w:val="454"/>
              </w:trPr>
              <w:tc>
                <w:tcPr>
                  <w:tcW w:w="1012" w:type="dxa"/>
                  <w:shd w:val="clear" w:color="auto" w:fill="auto"/>
                  <w:vAlign w:val="center"/>
                </w:tcPr>
                <w:p w14:paraId="7F40AACC" w14:textId="77777777" w:rsidR="009A0152" w:rsidRPr="009A0152" w:rsidRDefault="009A0152" w:rsidP="009A0152">
                  <w:pPr>
                    <w:ind w:leftChars="-50" w:left="-160" w:rightChars="-50" w:right="-160"/>
                    <w:jc w:val="center"/>
                    <w:rPr>
                      <w:rFonts w:eastAsiaTheme="minorEastAsia"/>
                      <w:bCs/>
                      <w:color w:val="000000"/>
                      <w:sz w:val="18"/>
                      <w:szCs w:val="18"/>
                    </w:rPr>
                  </w:pPr>
                  <w:r w:rsidRPr="009A0152">
                    <w:rPr>
                      <w:rFonts w:eastAsiaTheme="minorEastAsia"/>
                      <w:color w:val="000000"/>
                      <w:sz w:val="18"/>
                      <w:szCs w:val="18"/>
                    </w:rPr>
                    <w:lastRenderedPageBreak/>
                    <w:t>XW4(0.5-1m)</w:t>
                  </w:r>
                </w:p>
              </w:tc>
              <w:tc>
                <w:tcPr>
                  <w:tcW w:w="709" w:type="dxa"/>
                  <w:shd w:val="clear" w:color="auto" w:fill="auto"/>
                  <w:vAlign w:val="center"/>
                </w:tcPr>
                <w:p w14:paraId="6CEC294F"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3AF9B6A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18E127B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10BD8BC6"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80" w:type="dxa"/>
                  <w:shd w:val="clear" w:color="auto" w:fill="auto"/>
                  <w:vAlign w:val="center"/>
                </w:tcPr>
                <w:p w14:paraId="52A7DACF"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0C8213AA"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993" w:type="dxa"/>
                  <w:shd w:val="clear" w:color="auto" w:fill="auto"/>
                  <w:vAlign w:val="center"/>
                </w:tcPr>
                <w:p w14:paraId="753919C6"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1037" w:type="dxa"/>
                  <w:shd w:val="clear" w:color="auto" w:fill="auto"/>
                  <w:vAlign w:val="center"/>
                </w:tcPr>
                <w:p w14:paraId="2A9EC9E6"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28B457E5"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299CAFC7"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r>
            <w:tr w:rsidR="009A0152" w:rsidRPr="009A0152" w14:paraId="057728AF" w14:textId="77777777" w:rsidTr="009A0152">
              <w:trPr>
                <w:trHeight w:val="454"/>
              </w:trPr>
              <w:tc>
                <w:tcPr>
                  <w:tcW w:w="1012" w:type="dxa"/>
                  <w:shd w:val="clear" w:color="auto" w:fill="auto"/>
                  <w:vAlign w:val="center"/>
                </w:tcPr>
                <w:p w14:paraId="386717A1" w14:textId="77777777" w:rsidR="009A0152" w:rsidRPr="009A0152" w:rsidRDefault="009A0152" w:rsidP="009A0152">
                  <w:pPr>
                    <w:ind w:leftChars="-50" w:left="-160" w:rightChars="-50" w:right="-160"/>
                    <w:jc w:val="center"/>
                    <w:rPr>
                      <w:rFonts w:eastAsiaTheme="minorEastAsia"/>
                      <w:bCs/>
                      <w:color w:val="000000"/>
                      <w:sz w:val="18"/>
                      <w:szCs w:val="18"/>
                    </w:rPr>
                  </w:pPr>
                  <w:r w:rsidRPr="009A0152">
                    <w:rPr>
                      <w:rFonts w:eastAsiaTheme="minorEastAsia"/>
                      <w:color w:val="000000"/>
                      <w:sz w:val="18"/>
                      <w:szCs w:val="18"/>
                    </w:rPr>
                    <w:t>XW4(1.-1.5m)</w:t>
                  </w:r>
                </w:p>
              </w:tc>
              <w:tc>
                <w:tcPr>
                  <w:tcW w:w="709" w:type="dxa"/>
                  <w:shd w:val="clear" w:color="auto" w:fill="auto"/>
                  <w:vAlign w:val="center"/>
                </w:tcPr>
                <w:p w14:paraId="016556A4"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27B98B33"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141DF12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5BB95167"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80" w:type="dxa"/>
                  <w:shd w:val="clear" w:color="auto" w:fill="auto"/>
                  <w:vAlign w:val="center"/>
                </w:tcPr>
                <w:p w14:paraId="6F74B1A5"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6AD00B9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993" w:type="dxa"/>
                  <w:shd w:val="clear" w:color="auto" w:fill="auto"/>
                  <w:vAlign w:val="center"/>
                </w:tcPr>
                <w:p w14:paraId="4A5880A2"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1037" w:type="dxa"/>
                  <w:shd w:val="clear" w:color="auto" w:fill="auto"/>
                  <w:vAlign w:val="center"/>
                </w:tcPr>
                <w:p w14:paraId="404BA14A"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307776F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721AB3F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r>
            <w:tr w:rsidR="009A0152" w:rsidRPr="009A0152" w14:paraId="47AC9280" w14:textId="77777777" w:rsidTr="009A0152">
              <w:trPr>
                <w:trHeight w:val="454"/>
              </w:trPr>
              <w:tc>
                <w:tcPr>
                  <w:tcW w:w="1012" w:type="dxa"/>
                  <w:shd w:val="clear" w:color="auto" w:fill="auto"/>
                  <w:vAlign w:val="center"/>
                </w:tcPr>
                <w:p w14:paraId="47607127" w14:textId="77777777" w:rsidR="009A0152" w:rsidRPr="009A0152" w:rsidRDefault="009A0152" w:rsidP="009A0152">
                  <w:pPr>
                    <w:ind w:leftChars="-50" w:left="-160" w:rightChars="-50" w:right="-160"/>
                    <w:jc w:val="center"/>
                    <w:rPr>
                      <w:rFonts w:eastAsiaTheme="minorEastAsia"/>
                      <w:bCs/>
                      <w:color w:val="000000"/>
                      <w:sz w:val="18"/>
                      <w:szCs w:val="18"/>
                    </w:rPr>
                  </w:pPr>
                  <w:r w:rsidRPr="009A0152">
                    <w:rPr>
                      <w:rFonts w:eastAsiaTheme="minorEastAsia"/>
                      <w:color w:val="000000"/>
                      <w:sz w:val="18"/>
                      <w:szCs w:val="18"/>
                    </w:rPr>
                    <w:t>XW5(0-0.5m)</w:t>
                  </w:r>
                </w:p>
              </w:tc>
              <w:tc>
                <w:tcPr>
                  <w:tcW w:w="709" w:type="dxa"/>
                  <w:shd w:val="clear" w:color="auto" w:fill="auto"/>
                  <w:vAlign w:val="center"/>
                </w:tcPr>
                <w:p w14:paraId="46608AC4"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00B8625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3CA05A2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6EAE46E7"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80" w:type="dxa"/>
                  <w:shd w:val="clear" w:color="auto" w:fill="auto"/>
                  <w:vAlign w:val="center"/>
                </w:tcPr>
                <w:p w14:paraId="2EE309F3"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570176D5"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993" w:type="dxa"/>
                  <w:shd w:val="clear" w:color="auto" w:fill="auto"/>
                  <w:vAlign w:val="center"/>
                </w:tcPr>
                <w:p w14:paraId="6E38B52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1037" w:type="dxa"/>
                  <w:shd w:val="clear" w:color="auto" w:fill="auto"/>
                  <w:vAlign w:val="center"/>
                </w:tcPr>
                <w:p w14:paraId="10896E1C"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0351E7CA"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7835EC06"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r>
            <w:tr w:rsidR="009A0152" w:rsidRPr="009A0152" w14:paraId="5D92940C" w14:textId="77777777" w:rsidTr="009A0152">
              <w:trPr>
                <w:trHeight w:val="454"/>
              </w:trPr>
              <w:tc>
                <w:tcPr>
                  <w:tcW w:w="1012" w:type="dxa"/>
                  <w:shd w:val="clear" w:color="auto" w:fill="auto"/>
                  <w:vAlign w:val="center"/>
                </w:tcPr>
                <w:p w14:paraId="427D0DB2" w14:textId="77777777" w:rsidR="009A0152" w:rsidRPr="009A0152" w:rsidRDefault="009A0152" w:rsidP="009A0152">
                  <w:pPr>
                    <w:ind w:leftChars="-50" w:left="-160" w:rightChars="-50" w:right="-160"/>
                    <w:jc w:val="center"/>
                    <w:rPr>
                      <w:rFonts w:eastAsiaTheme="minorEastAsia"/>
                      <w:bCs/>
                      <w:color w:val="000000"/>
                      <w:sz w:val="18"/>
                      <w:szCs w:val="18"/>
                    </w:rPr>
                  </w:pPr>
                  <w:r w:rsidRPr="009A0152">
                    <w:rPr>
                      <w:rFonts w:eastAsiaTheme="minorEastAsia"/>
                      <w:color w:val="000000"/>
                      <w:sz w:val="18"/>
                      <w:szCs w:val="18"/>
                    </w:rPr>
                    <w:t>XW5(0.5-1m)</w:t>
                  </w:r>
                </w:p>
              </w:tc>
              <w:tc>
                <w:tcPr>
                  <w:tcW w:w="709" w:type="dxa"/>
                  <w:shd w:val="clear" w:color="auto" w:fill="auto"/>
                  <w:vAlign w:val="center"/>
                </w:tcPr>
                <w:p w14:paraId="0D6D88F7"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3E2C22BA"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3E3D1FD9"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49FB9F59"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80" w:type="dxa"/>
                  <w:shd w:val="clear" w:color="auto" w:fill="auto"/>
                  <w:vAlign w:val="center"/>
                </w:tcPr>
                <w:p w14:paraId="551CF92A"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538FA64F"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993" w:type="dxa"/>
                  <w:shd w:val="clear" w:color="auto" w:fill="auto"/>
                  <w:vAlign w:val="center"/>
                </w:tcPr>
                <w:p w14:paraId="48EC0DAC"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1037" w:type="dxa"/>
                  <w:shd w:val="clear" w:color="auto" w:fill="auto"/>
                  <w:vAlign w:val="center"/>
                </w:tcPr>
                <w:p w14:paraId="22D56BAF"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7090D723"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7F9A4D4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r>
            <w:tr w:rsidR="009A0152" w:rsidRPr="009A0152" w14:paraId="6B326373" w14:textId="77777777" w:rsidTr="009A0152">
              <w:trPr>
                <w:trHeight w:val="454"/>
              </w:trPr>
              <w:tc>
                <w:tcPr>
                  <w:tcW w:w="1012" w:type="dxa"/>
                  <w:shd w:val="clear" w:color="auto" w:fill="auto"/>
                  <w:vAlign w:val="center"/>
                </w:tcPr>
                <w:p w14:paraId="5B467DAE" w14:textId="77777777" w:rsidR="009A0152" w:rsidRPr="009A0152" w:rsidRDefault="009A0152" w:rsidP="009A0152">
                  <w:pPr>
                    <w:ind w:leftChars="-50" w:left="-160" w:rightChars="-50" w:right="-160"/>
                    <w:jc w:val="center"/>
                    <w:rPr>
                      <w:rFonts w:eastAsiaTheme="minorEastAsia"/>
                      <w:bCs/>
                      <w:color w:val="000000"/>
                      <w:sz w:val="18"/>
                      <w:szCs w:val="18"/>
                    </w:rPr>
                  </w:pPr>
                  <w:r w:rsidRPr="009A0152">
                    <w:rPr>
                      <w:rFonts w:eastAsiaTheme="minorEastAsia"/>
                      <w:color w:val="000000"/>
                      <w:sz w:val="18"/>
                      <w:szCs w:val="18"/>
                    </w:rPr>
                    <w:t>XW5(1.-1.5m)</w:t>
                  </w:r>
                </w:p>
              </w:tc>
              <w:tc>
                <w:tcPr>
                  <w:tcW w:w="709" w:type="dxa"/>
                  <w:shd w:val="clear" w:color="auto" w:fill="auto"/>
                  <w:vAlign w:val="center"/>
                </w:tcPr>
                <w:p w14:paraId="3716217D"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670F9B5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5CC64346"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3D0FADE5"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80" w:type="dxa"/>
                  <w:shd w:val="clear" w:color="auto" w:fill="auto"/>
                  <w:vAlign w:val="center"/>
                </w:tcPr>
                <w:p w14:paraId="1D8EFF63"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11E84099"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993" w:type="dxa"/>
                  <w:shd w:val="clear" w:color="auto" w:fill="auto"/>
                  <w:vAlign w:val="center"/>
                </w:tcPr>
                <w:p w14:paraId="1602F9F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1037" w:type="dxa"/>
                  <w:shd w:val="clear" w:color="auto" w:fill="auto"/>
                  <w:vAlign w:val="center"/>
                </w:tcPr>
                <w:p w14:paraId="0B3B2330"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76C1A859"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7E645C35"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r>
            <w:tr w:rsidR="009A0152" w:rsidRPr="009A0152" w14:paraId="475FC675" w14:textId="77777777" w:rsidTr="009A0152">
              <w:trPr>
                <w:trHeight w:val="454"/>
              </w:trPr>
              <w:tc>
                <w:tcPr>
                  <w:tcW w:w="1012" w:type="dxa"/>
                  <w:shd w:val="clear" w:color="auto" w:fill="auto"/>
                  <w:vAlign w:val="center"/>
                </w:tcPr>
                <w:p w14:paraId="071E18E9" w14:textId="77777777" w:rsidR="009A0152" w:rsidRPr="009A0152" w:rsidRDefault="009A0152" w:rsidP="009A0152">
                  <w:pPr>
                    <w:ind w:leftChars="-50" w:left="-160" w:rightChars="-50" w:right="-160"/>
                    <w:jc w:val="center"/>
                    <w:rPr>
                      <w:rFonts w:eastAsiaTheme="minorEastAsia"/>
                      <w:color w:val="000000"/>
                      <w:sz w:val="18"/>
                      <w:szCs w:val="18"/>
                    </w:rPr>
                  </w:pPr>
                  <w:r w:rsidRPr="009A0152">
                    <w:rPr>
                      <w:rFonts w:eastAsiaTheme="minorEastAsia"/>
                      <w:color w:val="000000"/>
                      <w:sz w:val="18"/>
                      <w:szCs w:val="18"/>
                    </w:rPr>
                    <w:t>XW6(0-0.5m)</w:t>
                  </w:r>
                </w:p>
              </w:tc>
              <w:tc>
                <w:tcPr>
                  <w:tcW w:w="709" w:type="dxa"/>
                  <w:shd w:val="clear" w:color="auto" w:fill="auto"/>
                  <w:vAlign w:val="center"/>
                </w:tcPr>
                <w:p w14:paraId="40BDD0DE"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4D02B5D4"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7C067668"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1EF95F4E"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80" w:type="dxa"/>
                  <w:shd w:val="clear" w:color="auto" w:fill="auto"/>
                  <w:vAlign w:val="center"/>
                </w:tcPr>
                <w:p w14:paraId="5FC9FFFC"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850" w:type="dxa"/>
                  <w:shd w:val="clear" w:color="auto" w:fill="auto"/>
                  <w:vAlign w:val="center"/>
                </w:tcPr>
                <w:p w14:paraId="636E5FC7"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993" w:type="dxa"/>
                  <w:shd w:val="clear" w:color="auto" w:fill="auto"/>
                  <w:vAlign w:val="center"/>
                </w:tcPr>
                <w:p w14:paraId="1C5D5174"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1037" w:type="dxa"/>
                  <w:shd w:val="clear" w:color="auto" w:fill="auto"/>
                  <w:vAlign w:val="center"/>
                </w:tcPr>
                <w:p w14:paraId="430A81CB"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709" w:type="dxa"/>
                  <w:shd w:val="clear" w:color="auto" w:fill="auto"/>
                  <w:vAlign w:val="center"/>
                </w:tcPr>
                <w:p w14:paraId="05221A7F"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c>
                <w:tcPr>
                  <w:tcW w:w="567" w:type="dxa"/>
                  <w:shd w:val="clear" w:color="auto" w:fill="auto"/>
                  <w:vAlign w:val="center"/>
                </w:tcPr>
                <w:p w14:paraId="085F3423" w14:textId="77777777" w:rsidR="009A0152" w:rsidRPr="009A0152" w:rsidRDefault="009A0152" w:rsidP="00262338">
                  <w:pPr>
                    <w:jc w:val="left"/>
                    <w:rPr>
                      <w:rFonts w:eastAsiaTheme="minorEastAsia"/>
                      <w:color w:val="000000"/>
                      <w:sz w:val="18"/>
                      <w:szCs w:val="18"/>
                    </w:rPr>
                  </w:pPr>
                  <w:proofErr w:type="gramStart"/>
                  <w:r w:rsidRPr="009A0152">
                    <w:rPr>
                      <w:rFonts w:eastAsiaTheme="minorEastAsia"/>
                      <w:color w:val="000000"/>
                      <w:sz w:val="18"/>
                      <w:szCs w:val="18"/>
                    </w:rPr>
                    <w:t>N.D</w:t>
                  </w:r>
                  <w:proofErr w:type="gramEnd"/>
                </w:p>
              </w:tc>
            </w:tr>
            <w:tr w:rsidR="009A0152" w:rsidRPr="009A0152" w14:paraId="481D1653" w14:textId="77777777" w:rsidTr="009A0152">
              <w:trPr>
                <w:trHeight w:val="260"/>
              </w:trPr>
              <w:tc>
                <w:tcPr>
                  <w:tcW w:w="1012" w:type="dxa"/>
                  <w:shd w:val="clear" w:color="auto" w:fill="auto"/>
                  <w:vAlign w:val="center"/>
                </w:tcPr>
                <w:p w14:paraId="570D6CF4" w14:textId="5D172BFB" w:rsidR="009A0152" w:rsidRPr="009A0152" w:rsidRDefault="009A0152" w:rsidP="009A0152">
                  <w:pPr>
                    <w:ind w:leftChars="-50" w:left="-160" w:rightChars="-50" w:right="-160"/>
                    <w:jc w:val="center"/>
                    <w:rPr>
                      <w:rFonts w:eastAsiaTheme="minorEastAsia"/>
                      <w:color w:val="000000"/>
                      <w:sz w:val="18"/>
                      <w:szCs w:val="18"/>
                    </w:rPr>
                  </w:pPr>
                  <w:r w:rsidRPr="009A0152">
                    <w:rPr>
                      <w:sz w:val="18"/>
                      <w:szCs w:val="18"/>
                    </w:rPr>
                    <w:t>备注</w:t>
                  </w:r>
                </w:p>
              </w:tc>
              <w:tc>
                <w:tcPr>
                  <w:tcW w:w="7871" w:type="dxa"/>
                  <w:gridSpan w:val="10"/>
                  <w:shd w:val="clear" w:color="auto" w:fill="auto"/>
                  <w:vAlign w:val="center"/>
                </w:tcPr>
                <w:p w14:paraId="5D20A314" w14:textId="5CFF1E4D" w:rsidR="009A0152" w:rsidRPr="009A0152" w:rsidRDefault="009A0152" w:rsidP="009A0152">
                  <w:pPr>
                    <w:jc w:val="left"/>
                    <w:rPr>
                      <w:rFonts w:eastAsiaTheme="minorEastAsia"/>
                      <w:color w:val="000000"/>
                      <w:sz w:val="18"/>
                      <w:szCs w:val="18"/>
                    </w:rPr>
                  </w:pPr>
                  <w:r w:rsidRPr="009A0152">
                    <w:rPr>
                      <w:sz w:val="18"/>
                      <w:szCs w:val="18"/>
                    </w:rPr>
                    <w:t>1</w:t>
                  </w:r>
                  <w:r w:rsidRPr="009A0152">
                    <w:rPr>
                      <w:sz w:val="18"/>
                      <w:szCs w:val="18"/>
                    </w:rPr>
                    <w:t>、</w:t>
                  </w:r>
                  <w:r w:rsidRPr="009A0152">
                    <w:rPr>
                      <w:sz w:val="18"/>
                      <w:szCs w:val="18"/>
                    </w:rPr>
                    <w:t>N.D</w:t>
                  </w:r>
                  <w:r w:rsidRPr="009A0152">
                    <w:rPr>
                      <w:sz w:val="18"/>
                      <w:szCs w:val="18"/>
                    </w:rPr>
                    <w:t>表示为检测结果低于分析方法的最低检出浓度。</w:t>
                  </w:r>
                </w:p>
              </w:tc>
            </w:tr>
          </w:tbl>
          <w:p w14:paraId="7B6F385C" w14:textId="55C7CF79" w:rsidR="009F314F" w:rsidRPr="009A0152" w:rsidRDefault="009A0152" w:rsidP="009A0152">
            <w:pPr>
              <w:jc w:val="center"/>
              <w:rPr>
                <w:b/>
                <w:bCs/>
                <w:sz w:val="24"/>
              </w:rPr>
            </w:pPr>
            <w:r>
              <w:rPr>
                <w:rFonts w:hint="eastAsia"/>
                <w:b/>
                <w:bCs/>
                <w:sz w:val="24"/>
              </w:rPr>
              <w:t>续</w:t>
            </w:r>
            <w:r w:rsidRPr="00262338">
              <w:rPr>
                <w:rFonts w:hint="eastAsia"/>
                <w:b/>
                <w:bCs/>
                <w:sz w:val="24"/>
              </w:rPr>
              <w:t>表</w:t>
            </w:r>
            <w:r>
              <w:rPr>
                <w:rFonts w:hint="eastAsia"/>
                <w:b/>
                <w:bCs/>
                <w:sz w:val="24"/>
              </w:rPr>
              <w:t>11</w:t>
            </w:r>
            <w:r w:rsidRPr="00262338">
              <w:rPr>
                <w:rFonts w:hint="eastAsia"/>
                <w:b/>
                <w:bCs/>
                <w:sz w:val="24"/>
              </w:rPr>
              <w:t xml:space="preserve">  </w:t>
            </w:r>
            <w:r w:rsidRPr="00262338">
              <w:rPr>
                <w:b/>
                <w:bCs/>
                <w:sz w:val="24"/>
              </w:rPr>
              <w:t>土壤</w:t>
            </w:r>
            <w:r w:rsidRPr="00262338">
              <w:rPr>
                <w:rFonts w:hint="eastAsia"/>
                <w:b/>
                <w:bCs/>
                <w:sz w:val="24"/>
              </w:rPr>
              <w:t>有机物</w:t>
            </w:r>
            <w:r w:rsidRPr="00262338">
              <w:rPr>
                <w:b/>
                <w:bCs/>
                <w:sz w:val="24"/>
              </w:rPr>
              <w:t>检测数据基本情况</w:t>
            </w:r>
          </w:p>
          <w:tbl>
            <w:tblPr>
              <w:tblW w:w="8883"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90"/>
              <w:gridCol w:w="706"/>
              <w:gridCol w:w="705"/>
              <w:gridCol w:w="845"/>
              <w:gridCol w:w="846"/>
              <w:gridCol w:w="815"/>
              <w:gridCol w:w="705"/>
              <w:gridCol w:w="565"/>
              <w:gridCol w:w="845"/>
              <w:gridCol w:w="987"/>
              <w:gridCol w:w="674"/>
            </w:tblGrid>
            <w:tr w:rsidR="009A0152" w:rsidRPr="009A0152" w14:paraId="01AFB217" w14:textId="77777777" w:rsidTr="009A0152">
              <w:trPr>
                <w:trHeight w:val="454"/>
                <w:jc w:val="right"/>
              </w:trPr>
              <w:tc>
                <w:tcPr>
                  <w:tcW w:w="1190" w:type="dxa"/>
                  <w:vMerge w:val="restart"/>
                  <w:tcBorders>
                    <w:top w:val="single" w:sz="12" w:space="0" w:color="auto"/>
                    <w:bottom w:val="single" w:sz="6" w:space="0" w:color="auto"/>
                  </w:tcBorders>
                  <w:shd w:val="clear" w:color="auto" w:fill="auto"/>
                  <w:vAlign w:val="center"/>
                </w:tcPr>
                <w:p w14:paraId="74D219C1" w14:textId="77777777" w:rsidR="009A0152" w:rsidRPr="009A0152" w:rsidRDefault="009A0152" w:rsidP="009A0152">
                  <w:pPr>
                    <w:jc w:val="center"/>
                    <w:rPr>
                      <w:bCs/>
                      <w:color w:val="000000"/>
                      <w:sz w:val="18"/>
                      <w:szCs w:val="18"/>
                    </w:rPr>
                  </w:pPr>
                  <w:r w:rsidRPr="009A0152">
                    <w:rPr>
                      <w:bCs/>
                      <w:color w:val="000000"/>
                      <w:sz w:val="18"/>
                      <w:szCs w:val="18"/>
                    </w:rPr>
                    <w:t>样品标识</w:t>
                  </w:r>
                </w:p>
              </w:tc>
              <w:tc>
                <w:tcPr>
                  <w:tcW w:w="7693" w:type="dxa"/>
                  <w:gridSpan w:val="10"/>
                  <w:tcBorders>
                    <w:top w:val="single" w:sz="12" w:space="0" w:color="auto"/>
                    <w:bottom w:val="single" w:sz="6" w:space="0" w:color="auto"/>
                  </w:tcBorders>
                  <w:shd w:val="clear" w:color="auto" w:fill="auto"/>
                  <w:vAlign w:val="center"/>
                </w:tcPr>
                <w:p w14:paraId="2D2864CC" w14:textId="77777777" w:rsidR="009A0152" w:rsidRPr="009A0152" w:rsidRDefault="009A0152" w:rsidP="00262338">
                  <w:pPr>
                    <w:jc w:val="left"/>
                    <w:rPr>
                      <w:color w:val="000000"/>
                      <w:sz w:val="18"/>
                      <w:szCs w:val="18"/>
                    </w:rPr>
                  </w:pPr>
                  <w:r w:rsidRPr="009A0152">
                    <w:rPr>
                      <w:color w:val="000000"/>
                      <w:sz w:val="18"/>
                      <w:szCs w:val="18"/>
                    </w:rPr>
                    <w:t>检测项目及结果（</w:t>
                  </w:r>
                  <w:r w:rsidRPr="009A0152">
                    <w:rPr>
                      <w:color w:val="000000"/>
                      <w:sz w:val="18"/>
                      <w:szCs w:val="18"/>
                    </w:rPr>
                    <w:t>mg/kg</w:t>
                  </w:r>
                  <w:r w:rsidRPr="009A0152">
                    <w:rPr>
                      <w:color w:val="000000"/>
                      <w:sz w:val="18"/>
                      <w:szCs w:val="18"/>
                    </w:rPr>
                    <w:t>）</w:t>
                  </w:r>
                </w:p>
              </w:tc>
            </w:tr>
            <w:tr w:rsidR="009A0152" w:rsidRPr="009A0152" w14:paraId="435C22F1" w14:textId="77777777" w:rsidTr="009A0152">
              <w:trPr>
                <w:trHeight w:val="454"/>
                <w:jc w:val="right"/>
              </w:trPr>
              <w:tc>
                <w:tcPr>
                  <w:tcW w:w="1190" w:type="dxa"/>
                  <w:vMerge/>
                  <w:tcBorders>
                    <w:top w:val="single" w:sz="6" w:space="0" w:color="auto"/>
                    <w:bottom w:val="single" w:sz="6" w:space="0" w:color="auto"/>
                  </w:tcBorders>
                  <w:shd w:val="clear" w:color="auto" w:fill="auto"/>
                  <w:vAlign w:val="center"/>
                </w:tcPr>
                <w:p w14:paraId="4C4FD6E0" w14:textId="77777777" w:rsidR="009A0152" w:rsidRPr="009A0152" w:rsidRDefault="009A0152" w:rsidP="009A0152">
                  <w:pPr>
                    <w:jc w:val="center"/>
                    <w:rPr>
                      <w:color w:val="000000"/>
                      <w:sz w:val="18"/>
                      <w:szCs w:val="18"/>
                    </w:rPr>
                  </w:pPr>
                </w:p>
              </w:tc>
              <w:tc>
                <w:tcPr>
                  <w:tcW w:w="706" w:type="dxa"/>
                  <w:tcBorders>
                    <w:top w:val="single" w:sz="6" w:space="0" w:color="auto"/>
                    <w:bottom w:val="single" w:sz="6" w:space="0" w:color="auto"/>
                  </w:tcBorders>
                  <w:shd w:val="clear" w:color="auto" w:fill="auto"/>
                  <w:vAlign w:val="center"/>
                </w:tcPr>
                <w:p w14:paraId="63B4F4D6" w14:textId="77777777" w:rsidR="009A0152" w:rsidRPr="009A0152" w:rsidRDefault="009A0152" w:rsidP="009A0152">
                  <w:pPr>
                    <w:spacing w:line="0" w:lineRule="atLeast"/>
                    <w:jc w:val="left"/>
                    <w:rPr>
                      <w:color w:val="000000"/>
                      <w:sz w:val="18"/>
                      <w:szCs w:val="18"/>
                    </w:rPr>
                  </w:pPr>
                  <w:r w:rsidRPr="009A0152">
                    <w:rPr>
                      <w:color w:val="000000"/>
                      <w:sz w:val="18"/>
                      <w:szCs w:val="18"/>
                    </w:rPr>
                    <w:t>硝基苯</w:t>
                  </w:r>
                </w:p>
              </w:tc>
              <w:tc>
                <w:tcPr>
                  <w:tcW w:w="705" w:type="dxa"/>
                  <w:tcBorders>
                    <w:top w:val="single" w:sz="6" w:space="0" w:color="auto"/>
                    <w:bottom w:val="single" w:sz="6" w:space="0" w:color="auto"/>
                  </w:tcBorders>
                  <w:shd w:val="clear" w:color="auto" w:fill="auto"/>
                  <w:vAlign w:val="center"/>
                </w:tcPr>
                <w:p w14:paraId="30219E1E" w14:textId="77777777" w:rsidR="009A0152" w:rsidRPr="009A0152" w:rsidRDefault="009A0152" w:rsidP="009A0152">
                  <w:pPr>
                    <w:spacing w:line="0" w:lineRule="atLeast"/>
                    <w:jc w:val="left"/>
                    <w:rPr>
                      <w:color w:val="000000"/>
                      <w:sz w:val="18"/>
                      <w:szCs w:val="18"/>
                    </w:rPr>
                  </w:pPr>
                  <w:r w:rsidRPr="009A0152">
                    <w:rPr>
                      <w:color w:val="000000"/>
                      <w:sz w:val="18"/>
                      <w:szCs w:val="18"/>
                    </w:rPr>
                    <w:t>2-</w:t>
                  </w:r>
                  <w:r w:rsidRPr="009A0152">
                    <w:rPr>
                      <w:color w:val="000000"/>
                      <w:sz w:val="18"/>
                      <w:szCs w:val="18"/>
                    </w:rPr>
                    <w:t>氯酚</w:t>
                  </w:r>
                </w:p>
              </w:tc>
              <w:tc>
                <w:tcPr>
                  <w:tcW w:w="845" w:type="dxa"/>
                  <w:tcBorders>
                    <w:top w:val="single" w:sz="6" w:space="0" w:color="auto"/>
                    <w:bottom w:val="single" w:sz="6" w:space="0" w:color="auto"/>
                  </w:tcBorders>
                  <w:shd w:val="clear" w:color="auto" w:fill="auto"/>
                  <w:vAlign w:val="center"/>
                </w:tcPr>
                <w:p w14:paraId="14BBBFB7" w14:textId="77777777" w:rsidR="009A0152" w:rsidRPr="009A0152" w:rsidRDefault="009A0152" w:rsidP="009A0152">
                  <w:pPr>
                    <w:spacing w:line="0" w:lineRule="atLeast"/>
                    <w:jc w:val="left"/>
                    <w:rPr>
                      <w:color w:val="000000"/>
                      <w:sz w:val="18"/>
                      <w:szCs w:val="18"/>
                    </w:rPr>
                  </w:pPr>
                  <w:r w:rsidRPr="009A0152">
                    <w:rPr>
                      <w:color w:val="000000"/>
                      <w:sz w:val="18"/>
                      <w:szCs w:val="18"/>
                    </w:rPr>
                    <w:t>苯并（</w:t>
                  </w:r>
                  <w:r w:rsidRPr="009A0152">
                    <w:rPr>
                      <w:color w:val="000000"/>
                      <w:sz w:val="18"/>
                      <w:szCs w:val="18"/>
                    </w:rPr>
                    <w:t>a</w:t>
                  </w:r>
                  <w:r w:rsidRPr="009A0152">
                    <w:rPr>
                      <w:color w:val="000000"/>
                      <w:sz w:val="18"/>
                      <w:szCs w:val="18"/>
                    </w:rPr>
                    <w:t>）</w:t>
                  </w:r>
                  <w:proofErr w:type="gramStart"/>
                  <w:r w:rsidRPr="009A0152">
                    <w:rPr>
                      <w:color w:val="000000"/>
                      <w:sz w:val="18"/>
                      <w:szCs w:val="18"/>
                    </w:rPr>
                    <w:t>蒽</w:t>
                  </w:r>
                  <w:proofErr w:type="gramEnd"/>
                </w:p>
              </w:tc>
              <w:tc>
                <w:tcPr>
                  <w:tcW w:w="846" w:type="dxa"/>
                  <w:tcBorders>
                    <w:top w:val="single" w:sz="6" w:space="0" w:color="auto"/>
                    <w:bottom w:val="single" w:sz="6" w:space="0" w:color="auto"/>
                  </w:tcBorders>
                  <w:shd w:val="clear" w:color="auto" w:fill="auto"/>
                  <w:vAlign w:val="center"/>
                </w:tcPr>
                <w:p w14:paraId="01B688A8" w14:textId="77777777" w:rsidR="009A0152" w:rsidRPr="009A0152" w:rsidRDefault="009A0152" w:rsidP="009A0152">
                  <w:pPr>
                    <w:spacing w:line="0" w:lineRule="atLeast"/>
                    <w:jc w:val="left"/>
                    <w:rPr>
                      <w:color w:val="000000"/>
                      <w:sz w:val="18"/>
                      <w:szCs w:val="18"/>
                    </w:rPr>
                  </w:pPr>
                  <w:r w:rsidRPr="009A0152">
                    <w:rPr>
                      <w:color w:val="000000"/>
                      <w:sz w:val="18"/>
                      <w:szCs w:val="18"/>
                    </w:rPr>
                    <w:t>苯并（</w:t>
                  </w:r>
                  <w:r w:rsidRPr="009A0152">
                    <w:rPr>
                      <w:color w:val="000000"/>
                      <w:sz w:val="18"/>
                      <w:szCs w:val="18"/>
                    </w:rPr>
                    <w:t>a</w:t>
                  </w:r>
                  <w:r w:rsidRPr="009A0152">
                    <w:rPr>
                      <w:color w:val="000000"/>
                      <w:sz w:val="18"/>
                      <w:szCs w:val="18"/>
                    </w:rPr>
                    <w:t>）</w:t>
                  </w:r>
                  <w:proofErr w:type="gramStart"/>
                  <w:r w:rsidRPr="009A0152">
                    <w:rPr>
                      <w:color w:val="000000"/>
                      <w:sz w:val="18"/>
                      <w:szCs w:val="18"/>
                    </w:rPr>
                    <w:t>芘</w:t>
                  </w:r>
                  <w:proofErr w:type="gramEnd"/>
                </w:p>
              </w:tc>
              <w:tc>
                <w:tcPr>
                  <w:tcW w:w="815" w:type="dxa"/>
                  <w:tcBorders>
                    <w:top w:val="single" w:sz="6" w:space="0" w:color="auto"/>
                    <w:bottom w:val="single" w:sz="6" w:space="0" w:color="auto"/>
                  </w:tcBorders>
                  <w:shd w:val="clear" w:color="auto" w:fill="auto"/>
                  <w:vAlign w:val="center"/>
                </w:tcPr>
                <w:p w14:paraId="52A538D9" w14:textId="77777777" w:rsidR="009A0152" w:rsidRPr="009A0152" w:rsidRDefault="009A0152" w:rsidP="009A0152">
                  <w:pPr>
                    <w:spacing w:line="0" w:lineRule="atLeast"/>
                    <w:jc w:val="left"/>
                    <w:rPr>
                      <w:color w:val="000000"/>
                      <w:sz w:val="18"/>
                      <w:szCs w:val="18"/>
                    </w:rPr>
                  </w:pPr>
                  <w:r w:rsidRPr="009A0152">
                    <w:rPr>
                      <w:color w:val="000000"/>
                      <w:sz w:val="18"/>
                      <w:szCs w:val="18"/>
                    </w:rPr>
                    <w:t>苯并（</w:t>
                  </w:r>
                  <w:r w:rsidRPr="009A0152">
                    <w:rPr>
                      <w:color w:val="000000"/>
                      <w:sz w:val="18"/>
                      <w:szCs w:val="18"/>
                    </w:rPr>
                    <w:t>b</w:t>
                  </w:r>
                  <w:r w:rsidRPr="009A0152">
                    <w:rPr>
                      <w:color w:val="000000"/>
                      <w:sz w:val="18"/>
                      <w:szCs w:val="18"/>
                    </w:rPr>
                    <w:t>）</w:t>
                  </w:r>
                  <w:proofErr w:type="gramStart"/>
                  <w:r w:rsidRPr="009A0152">
                    <w:rPr>
                      <w:color w:val="000000"/>
                      <w:sz w:val="18"/>
                      <w:szCs w:val="18"/>
                    </w:rPr>
                    <w:t>荧蒽</w:t>
                  </w:r>
                  <w:proofErr w:type="gramEnd"/>
                </w:p>
              </w:tc>
              <w:tc>
                <w:tcPr>
                  <w:tcW w:w="705" w:type="dxa"/>
                  <w:tcBorders>
                    <w:top w:val="single" w:sz="6" w:space="0" w:color="auto"/>
                    <w:bottom w:val="single" w:sz="6" w:space="0" w:color="auto"/>
                  </w:tcBorders>
                  <w:shd w:val="clear" w:color="auto" w:fill="auto"/>
                  <w:vAlign w:val="center"/>
                </w:tcPr>
                <w:p w14:paraId="2782AFEF" w14:textId="77777777" w:rsidR="009A0152" w:rsidRPr="009A0152" w:rsidRDefault="009A0152" w:rsidP="009A0152">
                  <w:pPr>
                    <w:spacing w:line="0" w:lineRule="atLeast"/>
                    <w:jc w:val="left"/>
                    <w:rPr>
                      <w:color w:val="000000"/>
                      <w:sz w:val="18"/>
                      <w:szCs w:val="18"/>
                    </w:rPr>
                  </w:pPr>
                  <w:r w:rsidRPr="009A0152">
                    <w:rPr>
                      <w:color w:val="000000"/>
                      <w:sz w:val="18"/>
                      <w:szCs w:val="18"/>
                    </w:rPr>
                    <w:t>苯并（</w:t>
                  </w:r>
                  <w:r w:rsidRPr="009A0152">
                    <w:rPr>
                      <w:color w:val="000000"/>
                      <w:sz w:val="18"/>
                      <w:szCs w:val="18"/>
                    </w:rPr>
                    <w:t>k</w:t>
                  </w:r>
                  <w:r w:rsidRPr="009A0152">
                    <w:rPr>
                      <w:color w:val="000000"/>
                      <w:sz w:val="18"/>
                      <w:szCs w:val="18"/>
                    </w:rPr>
                    <w:t>）</w:t>
                  </w:r>
                  <w:proofErr w:type="gramStart"/>
                  <w:r w:rsidRPr="009A0152">
                    <w:rPr>
                      <w:color w:val="000000"/>
                      <w:sz w:val="18"/>
                      <w:szCs w:val="18"/>
                    </w:rPr>
                    <w:t>荧蒽</w:t>
                  </w:r>
                  <w:proofErr w:type="gramEnd"/>
                </w:p>
              </w:tc>
              <w:tc>
                <w:tcPr>
                  <w:tcW w:w="565" w:type="dxa"/>
                  <w:tcBorders>
                    <w:top w:val="single" w:sz="6" w:space="0" w:color="auto"/>
                    <w:bottom w:val="single" w:sz="6" w:space="0" w:color="auto"/>
                  </w:tcBorders>
                  <w:shd w:val="clear" w:color="auto" w:fill="auto"/>
                  <w:vAlign w:val="center"/>
                </w:tcPr>
                <w:p w14:paraId="5BA418CC" w14:textId="77777777" w:rsidR="009A0152" w:rsidRPr="009A0152" w:rsidRDefault="009A0152" w:rsidP="009A0152">
                  <w:pPr>
                    <w:spacing w:line="0" w:lineRule="atLeast"/>
                    <w:jc w:val="left"/>
                    <w:rPr>
                      <w:color w:val="000000"/>
                      <w:sz w:val="18"/>
                      <w:szCs w:val="18"/>
                    </w:rPr>
                  </w:pPr>
                  <w:r w:rsidRPr="009A0152">
                    <w:rPr>
                      <w:color w:val="000000"/>
                      <w:sz w:val="18"/>
                      <w:szCs w:val="18"/>
                    </w:rPr>
                    <w:t>䓛</w:t>
                  </w:r>
                </w:p>
              </w:tc>
              <w:tc>
                <w:tcPr>
                  <w:tcW w:w="845" w:type="dxa"/>
                  <w:tcBorders>
                    <w:top w:val="single" w:sz="6" w:space="0" w:color="auto"/>
                    <w:bottom w:val="single" w:sz="6" w:space="0" w:color="auto"/>
                  </w:tcBorders>
                  <w:shd w:val="clear" w:color="auto" w:fill="auto"/>
                  <w:vAlign w:val="center"/>
                </w:tcPr>
                <w:p w14:paraId="4158340F" w14:textId="77777777" w:rsidR="009A0152" w:rsidRPr="009A0152" w:rsidRDefault="009A0152" w:rsidP="009A0152">
                  <w:pPr>
                    <w:spacing w:line="0" w:lineRule="atLeast"/>
                    <w:jc w:val="left"/>
                    <w:rPr>
                      <w:color w:val="000000"/>
                      <w:sz w:val="18"/>
                      <w:szCs w:val="18"/>
                    </w:rPr>
                  </w:pPr>
                  <w:r w:rsidRPr="009A0152">
                    <w:rPr>
                      <w:color w:val="000000"/>
                      <w:sz w:val="18"/>
                      <w:szCs w:val="18"/>
                    </w:rPr>
                    <w:t>二苯并（</w:t>
                  </w:r>
                  <w:r w:rsidRPr="009A0152">
                    <w:rPr>
                      <w:color w:val="000000"/>
                      <w:sz w:val="18"/>
                      <w:szCs w:val="18"/>
                    </w:rPr>
                    <w:t>a</w:t>
                  </w:r>
                  <w:r w:rsidRPr="009A0152">
                    <w:rPr>
                      <w:color w:val="000000"/>
                      <w:sz w:val="18"/>
                      <w:szCs w:val="18"/>
                    </w:rPr>
                    <w:t>，</w:t>
                  </w:r>
                  <w:r w:rsidRPr="009A0152">
                    <w:rPr>
                      <w:color w:val="000000"/>
                      <w:sz w:val="18"/>
                      <w:szCs w:val="18"/>
                    </w:rPr>
                    <w:t>h</w:t>
                  </w:r>
                  <w:r w:rsidRPr="009A0152">
                    <w:rPr>
                      <w:color w:val="000000"/>
                      <w:sz w:val="18"/>
                      <w:szCs w:val="18"/>
                    </w:rPr>
                    <w:t>）</w:t>
                  </w:r>
                  <w:proofErr w:type="gramStart"/>
                  <w:r w:rsidRPr="009A0152">
                    <w:rPr>
                      <w:color w:val="000000"/>
                      <w:sz w:val="18"/>
                      <w:szCs w:val="18"/>
                    </w:rPr>
                    <w:t>蒽</w:t>
                  </w:r>
                  <w:proofErr w:type="gramEnd"/>
                </w:p>
              </w:tc>
              <w:tc>
                <w:tcPr>
                  <w:tcW w:w="987" w:type="dxa"/>
                  <w:tcBorders>
                    <w:top w:val="single" w:sz="6" w:space="0" w:color="auto"/>
                    <w:bottom w:val="single" w:sz="6" w:space="0" w:color="auto"/>
                  </w:tcBorders>
                  <w:shd w:val="clear" w:color="auto" w:fill="auto"/>
                  <w:vAlign w:val="center"/>
                </w:tcPr>
                <w:p w14:paraId="6FD1F724" w14:textId="77777777" w:rsidR="009A0152" w:rsidRPr="009A0152" w:rsidRDefault="009A0152" w:rsidP="009A0152">
                  <w:pPr>
                    <w:spacing w:line="0" w:lineRule="atLeast"/>
                    <w:jc w:val="left"/>
                    <w:rPr>
                      <w:color w:val="000000"/>
                      <w:sz w:val="18"/>
                      <w:szCs w:val="18"/>
                    </w:rPr>
                  </w:pPr>
                  <w:proofErr w:type="gramStart"/>
                  <w:r w:rsidRPr="009A0152">
                    <w:rPr>
                      <w:color w:val="000000"/>
                      <w:sz w:val="18"/>
                      <w:szCs w:val="18"/>
                    </w:rPr>
                    <w:t>茚</w:t>
                  </w:r>
                  <w:proofErr w:type="gramEnd"/>
                  <w:r w:rsidRPr="009A0152">
                    <w:rPr>
                      <w:color w:val="000000"/>
                      <w:sz w:val="18"/>
                      <w:szCs w:val="18"/>
                    </w:rPr>
                    <w:t>并（</w:t>
                  </w:r>
                  <w:r w:rsidRPr="009A0152">
                    <w:rPr>
                      <w:color w:val="000000"/>
                      <w:sz w:val="18"/>
                      <w:szCs w:val="18"/>
                    </w:rPr>
                    <w:t>123-c</w:t>
                  </w:r>
                  <w:r w:rsidRPr="009A0152">
                    <w:rPr>
                      <w:color w:val="000000"/>
                      <w:sz w:val="18"/>
                      <w:szCs w:val="18"/>
                    </w:rPr>
                    <w:t>，</w:t>
                  </w:r>
                  <w:r w:rsidRPr="009A0152">
                    <w:rPr>
                      <w:color w:val="000000"/>
                      <w:sz w:val="18"/>
                      <w:szCs w:val="18"/>
                    </w:rPr>
                    <w:t>d</w:t>
                  </w:r>
                  <w:r w:rsidRPr="009A0152">
                    <w:rPr>
                      <w:color w:val="000000"/>
                      <w:sz w:val="18"/>
                      <w:szCs w:val="18"/>
                    </w:rPr>
                    <w:t>）</w:t>
                  </w:r>
                  <w:proofErr w:type="gramStart"/>
                  <w:r w:rsidRPr="009A0152">
                    <w:rPr>
                      <w:color w:val="000000"/>
                      <w:sz w:val="18"/>
                      <w:szCs w:val="18"/>
                    </w:rPr>
                    <w:t>芘</w:t>
                  </w:r>
                  <w:proofErr w:type="gramEnd"/>
                </w:p>
              </w:tc>
              <w:tc>
                <w:tcPr>
                  <w:tcW w:w="674" w:type="dxa"/>
                  <w:tcBorders>
                    <w:top w:val="single" w:sz="6" w:space="0" w:color="auto"/>
                    <w:bottom w:val="single" w:sz="6" w:space="0" w:color="auto"/>
                  </w:tcBorders>
                  <w:shd w:val="clear" w:color="auto" w:fill="auto"/>
                  <w:vAlign w:val="center"/>
                </w:tcPr>
                <w:p w14:paraId="65031C28" w14:textId="77777777" w:rsidR="009A0152" w:rsidRPr="009A0152" w:rsidRDefault="009A0152" w:rsidP="009A0152">
                  <w:pPr>
                    <w:spacing w:line="0" w:lineRule="atLeast"/>
                    <w:jc w:val="left"/>
                    <w:rPr>
                      <w:color w:val="000000"/>
                      <w:sz w:val="18"/>
                      <w:szCs w:val="18"/>
                    </w:rPr>
                  </w:pPr>
                  <w:proofErr w:type="gramStart"/>
                  <w:r w:rsidRPr="009A0152">
                    <w:rPr>
                      <w:color w:val="000000"/>
                      <w:sz w:val="18"/>
                      <w:szCs w:val="18"/>
                    </w:rPr>
                    <w:t>萘</w:t>
                  </w:r>
                  <w:proofErr w:type="gramEnd"/>
                </w:p>
              </w:tc>
            </w:tr>
            <w:tr w:rsidR="009A0152" w:rsidRPr="009A0152" w14:paraId="52820033" w14:textId="77777777" w:rsidTr="009A0152">
              <w:trPr>
                <w:trHeight w:val="454"/>
                <w:jc w:val="right"/>
              </w:trPr>
              <w:tc>
                <w:tcPr>
                  <w:tcW w:w="1190" w:type="dxa"/>
                  <w:shd w:val="clear" w:color="auto" w:fill="auto"/>
                  <w:vAlign w:val="center"/>
                </w:tcPr>
                <w:p w14:paraId="072B1278"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XW3(0-0.5m)</w:t>
                  </w:r>
                </w:p>
              </w:tc>
              <w:tc>
                <w:tcPr>
                  <w:tcW w:w="706" w:type="dxa"/>
                  <w:shd w:val="clear" w:color="auto" w:fill="auto"/>
                  <w:vAlign w:val="center"/>
                </w:tcPr>
                <w:p w14:paraId="5C2DD18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64CBE28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7CBF82D4" w14:textId="77777777" w:rsidR="009A0152" w:rsidRPr="009A0152" w:rsidRDefault="009A0152" w:rsidP="00262338">
                  <w:pPr>
                    <w:jc w:val="left"/>
                    <w:rPr>
                      <w:color w:val="000000"/>
                      <w:sz w:val="18"/>
                      <w:szCs w:val="18"/>
                    </w:rPr>
                  </w:pPr>
                  <w:r w:rsidRPr="009A0152">
                    <w:rPr>
                      <w:color w:val="000000"/>
                      <w:sz w:val="18"/>
                      <w:szCs w:val="18"/>
                    </w:rPr>
                    <w:t>0.116</w:t>
                  </w:r>
                </w:p>
              </w:tc>
              <w:tc>
                <w:tcPr>
                  <w:tcW w:w="846" w:type="dxa"/>
                  <w:shd w:val="clear" w:color="auto" w:fill="auto"/>
                  <w:vAlign w:val="center"/>
                </w:tcPr>
                <w:p w14:paraId="5A0AFB0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15" w:type="dxa"/>
                  <w:shd w:val="clear" w:color="auto" w:fill="auto"/>
                  <w:vAlign w:val="center"/>
                </w:tcPr>
                <w:p w14:paraId="724CE054"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0A46FDD7"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565" w:type="dxa"/>
                  <w:shd w:val="clear" w:color="auto" w:fill="auto"/>
                  <w:vAlign w:val="center"/>
                </w:tcPr>
                <w:p w14:paraId="6084D66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632126B2"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87" w:type="dxa"/>
                  <w:shd w:val="clear" w:color="auto" w:fill="auto"/>
                  <w:vAlign w:val="center"/>
                </w:tcPr>
                <w:p w14:paraId="09D6643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74" w:type="dxa"/>
                  <w:shd w:val="clear" w:color="auto" w:fill="auto"/>
                  <w:vAlign w:val="center"/>
                </w:tcPr>
                <w:p w14:paraId="00D04F62"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22E5D6AB" w14:textId="77777777" w:rsidTr="009A0152">
              <w:trPr>
                <w:trHeight w:val="454"/>
                <w:jc w:val="right"/>
              </w:trPr>
              <w:tc>
                <w:tcPr>
                  <w:tcW w:w="1190" w:type="dxa"/>
                  <w:shd w:val="clear" w:color="auto" w:fill="auto"/>
                  <w:vAlign w:val="center"/>
                </w:tcPr>
                <w:p w14:paraId="604E74B3"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XW3(0.5-1m)</w:t>
                  </w:r>
                </w:p>
              </w:tc>
              <w:tc>
                <w:tcPr>
                  <w:tcW w:w="706" w:type="dxa"/>
                  <w:shd w:val="clear" w:color="auto" w:fill="auto"/>
                  <w:vAlign w:val="center"/>
                </w:tcPr>
                <w:p w14:paraId="751F9AF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588A028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4190B3DD" w14:textId="77777777" w:rsidR="009A0152" w:rsidRPr="009A0152" w:rsidRDefault="009A0152" w:rsidP="00262338">
                  <w:pPr>
                    <w:jc w:val="left"/>
                    <w:rPr>
                      <w:color w:val="000000"/>
                      <w:sz w:val="18"/>
                      <w:szCs w:val="18"/>
                    </w:rPr>
                  </w:pPr>
                  <w:r w:rsidRPr="009A0152">
                    <w:rPr>
                      <w:color w:val="000000"/>
                      <w:sz w:val="18"/>
                      <w:szCs w:val="18"/>
                    </w:rPr>
                    <w:t>0.140</w:t>
                  </w:r>
                </w:p>
              </w:tc>
              <w:tc>
                <w:tcPr>
                  <w:tcW w:w="846" w:type="dxa"/>
                  <w:shd w:val="clear" w:color="auto" w:fill="auto"/>
                  <w:vAlign w:val="center"/>
                </w:tcPr>
                <w:p w14:paraId="6750FA8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15" w:type="dxa"/>
                  <w:shd w:val="clear" w:color="auto" w:fill="auto"/>
                  <w:vAlign w:val="center"/>
                </w:tcPr>
                <w:p w14:paraId="28A8E83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72E041AA"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565" w:type="dxa"/>
                  <w:shd w:val="clear" w:color="auto" w:fill="auto"/>
                  <w:vAlign w:val="center"/>
                </w:tcPr>
                <w:p w14:paraId="20441AD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6FC7266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87" w:type="dxa"/>
                  <w:shd w:val="clear" w:color="auto" w:fill="auto"/>
                  <w:vAlign w:val="center"/>
                </w:tcPr>
                <w:p w14:paraId="4618943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74" w:type="dxa"/>
                  <w:shd w:val="clear" w:color="auto" w:fill="auto"/>
                  <w:vAlign w:val="center"/>
                </w:tcPr>
                <w:p w14:paraId="37FA92F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3DA3F337" w14:textId="77777777" w:rsidTr="009A0152">
              <w:trPr>
                <w:trHeight w:val="454"/>
                <w:jc w:val="right"/>
              </w:trPr>
              <w:tc>
                <w:tcPr>
                  <w:tcW w:w="1190" w:type="dxa"/>
                  <w:shd w:val="clear" w:color="auto" w:fill="auto"/>
                  <w:vAlign w:val="center"/>
                </w:tcPr>
                <w:p w14:paraId="66692108"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XW3(1.-1.5m)</w:t>
                  </w:r>
                </w:p>
              </w:tc>
              <w:tc>
                <w:tcPr>
                  <w:tcW w:w="706" w:type="dxa"/>
                  <w:shd w:val="clear" w:color="auto" w:fill="auto"/>
                  <w:vAlign w:val="center"/>
                </w:tcPr>
                <w:p w14:paraId="2B21887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407DA55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2F3D899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6" w:type="dxa"/>
                  <w:shd w:val="clear" w:color="auto" w:fill="auto"/>
                  <w:vAlign w:val="center"/>
                </w:tcPr>
                <w:p w14:paraId="66D5726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15" w:type="dxa"/>
                  <w:shd w:val="clear" w:color="auto" w:fill="auto"/>
                  <w:vAlign w:val="center"/>
                </w:tcPr>
                <w:p w14:paraId="2591B002"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6119FC1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565" w:type="dxa"/>
                  <w:shd w:val="clear" w:color="auto" w:fill="auto"/>
                  <w:vAlign w:val="center"/>
                </w:tcPr>
                <w:p w14:paraId="3CE9D80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72104E5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87" w:type="dxa"/>
                  <w:shd w:val="clear" w:color="auto" w:fill="auto"/>
                  <w:vAlign w:val="center"/>
                </w:tcPr>
                <w:p w14:paraId="76995CDA"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74" w:type="dxa"/>
                  <w:shd w:val="clear" w:color="auto" w:fill="auto"/>
                  <w:vAlign w:val="center"/>
                </w:tcPr>
                <w:p w14:paraId="748C18E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6230BE1E" w14:textId="77777777" w:rsidTr="009A0152">
              <w:trPr>
                <w:trHeight w:val="454"/>
                <w:jc w:val="right"/>
              </w:trPr>
              <w:tc>
                <w:tcPr>
                  <w:tcW w:w="1190" w:type="dxa"/>
                  <w:shd w:val="clear" w:color="auto" w:fill="auto"/>
                  <w:vAlign w:val="center"/>
                </w:tcPr>
                <w:p w14:paraId="55B65FB8"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XW4(0-0.5m)</w:t>
                  </w:r>
                </w:p>
              </w:tc>
              <w:tc>
                <w:tcPr>
                  <w:tcW w:w="706" w:type="dxa"/>
                  <w:shd w:val="clear" w:color="auto" w:fill="auto"/>
                  <w:vAlign w:val="center"/>
                </w:tcPr>
                <w:p w14:paraId="4A010072"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237AE82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3D284E92"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6" w:type="dxa"/>
                  <w:shd w:val="clear" w:color="auto" w:fill="auto"/>
                  <w:vAlign w:val="center"/>
                </w:tcPr>
                <w:p w14:paraId="4E5B184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15" w:type="dxa"/>
                  <w:shd w:val="clear" w:color="auto" w:fill="auto"/>
                  <w:vAlign w:val="center"/>
                </w:tcPr>
                <w:p w14:paraId="17BFEC9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38E4DDB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565" w:type="dxa"/>
                  <w:shd w:val="clear" w:color="auto" w:fill="auto"/>
                  <w:vAlign w:val="center"/>
                </w:tcPr>
                <w:p w14:paraId="3F1A5C12"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714AE6E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87" w:type="dxa"/>
                  <w:shd w:val="clear" w:color="auto" w:fill="auto"/>
                  <w:vAlign w:val="center"/>
                </w:tcPr>
                <w:p w14:paraId="6189B10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74" w:type="dxa"/>
                  <w:shd w:val="clear" w:color="auto" w:fill="auto"/>
                  <w:vAlign w:val="center"/>
                </w:tcPr>
                <w:p w14:paraId="7A59CD9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1C643087" w14:textId="77777777" w:rsidTr="009A0152">
              <w:trPr>
                <w:trHeight w:val="454"/>
                <w:jc w:val="right"/>
              </w:trPr>
              <w:tc>
                <w:tcPr>
                  <w:tcW w:w="1190" w:type="dxa"/>
                  <w:shd w:val="clear" w:color="auto" w:fill="auto"/>
                  <w:vAlign w:val="center"/>
                </w:tcPr>
                <w:p w14:paraId="02FA81CF"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XW4(0.5-1m)</w:t>
                  </w:r>
                </w:p>
              </w:tc>
              <w:tc>
                <w:tcPr>
                  <w:tcW w:w="706" w:type="dxa"/>
                  <w:shd w:val="clear" w:color="auto" w:fill="auto"/>
                  <w:vAlign w:val="center"/>
                </w:tcPr>
                <w:p w14:paraId="7D170D1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785E733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5A75E30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6" w:type="dxa"/>
                  <w:shd w:val="clear" w:color="auto" w:fill="auto"/>
                  <w:vAlign w:val="center"/>
                </w:tcPr>
                <w:p w14:paraId="7794A29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15" w:type="dxa"/>
                  <w:shd w:val="clear" w:color="auto" w:fill="auto"/>
                  <w:vAlign w:val="center"/>
                </w:tcPr>
                <w:p w14:paraId="1C2D990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1C53667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565" w:type="dxa"/>
                  <w:shd w:val="clear" w:color="auto" w:fill="auto"/>
                  <w:vAlign w:val="center"/>
                </w:tcPr>
                <w:p w14:paraId="468E0E4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52C5FAE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87" w:type="dxa"/>
                  <w:shd w:val="clear" w:color="auto" w:fill="auto"/>
                  <w:vAlign w:val="center"/>
                </w:tcPr>
                <w:p w14:paraId="1038471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74" w:type="dxa"/>
                  <w:shd w:val="clear" w:color="auto" w:fill="auto"/>
                  <w:vAlign w:val="center"/>
                </w:tcPr>
                <w:p w14:paraId="5A0C13E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1078BAD3" w14:textId="77777777" w:rsidTr="009A0152">
              <w:trPr>
                <w:trHeight w:val="454"/>
                <w:jc w:val="right"/>
              </w:trPr>
              <w:tc>
                <w:tcPr>
                  <w:tcW w:w="1190" w:type="dxa"/>
                  <w:shd w:val="clear" w:color="auto" w:fill="auto"/>
                  <w:vAlign w:val="center"/>
                </w:tcPr>
                <w:p w14:paraId="4AA679F1"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XW4(1.-1.5m)</w:t>
                  </w:r>
                </w:p>
              </w:tc>
              <w:tc>
                <w:tcPr>
                  <w:tcW w:w="706" w:type="dxa"/>
                  <w:shd w:val="clear" w:color="auto" w:fill="auto"/>
                  <w:vAlign w:val="center"/>
                </w:tcPr>
                <w:p w14:paraId="0D23584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1FFEA67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0745C53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6" w:type="dxa"/>
                  <w:shd w:val="clear" w:color="auto" w:fill="auto"/>
                  <w:vAlign w:val="center"/>
                </w:tcPr>
                <w:p w14:paraId="1AAB33C9"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15" w:type="dxa"/>
                  <w:shd w:val="clear" w:color="auto" w:fill="auto"/>
                  <w:vAlign w:val="center"/>
                </w:tcPr>
                <w:p w14:paraId="34EE5BF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374B0A8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565" w:type="dxa"/>
                  <w:shd w:val="clear" w:color="auto" w:fill="auto"/>
                  <w:vAlign w:val="center"/>
                </w:tcPr>
                <w:p w14:paraId="54E03AF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394389C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87" w:type="dxa"/>
                  <w:shd w:val="clear" w:color="auto" w:fill="auto"/>
                  <w:vAlign w:val="center"/>
                </w:tcPr>
                <w:p w14:paraId="6F093B8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74" w:type="dxa"/>
                  <w:shd w:val="clear" w:color="auto" w:fill="auto"/>
                  <w:vAlign w:val="center"/>
                </w:tcPr>
                <w:p w14:paraId="503EB37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02E86C26" w14:textId="77777777" w:rsidTr="009A0152">
              <w:trPr>
                <w:trHeight w:val="454"/>
                <w:jc w:val="right"/>
              </w:trPr>
              <w:tc>
                <w:tcPr>
                  <w:tcW w:w="1190" w:type="dxa"/>
                  <w:shd w:val="clear" w:color="auto" w:fill="auto"/>
                  <w:vAlign w:val="center"/>
                </w:tcPr>
                <w:p w14:paraId="02A3E029"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XW5(0-0.5m)</w:t>
                  </w:r>
                </w:p>
              </w:tc>
              <w:tc>
                <w:tcPr>
                  <w:tcW w:w="706" w:type="dxa"/>
                  <w:shd w:val="clear" w:color="auto" w:fill="auto"/>
                  <w:vAlign w:val="center"/>
                </w:tcPr>
                <w:p w14:paraId="6CFA1B94"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5200F48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09B0B68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6" w:type="dxa"/>
                  <w:shd w:val="clear" w:color="auto" w:fill="auto"/>
                  <w:vAlign w:val="center"/>
                </w:tcPr>
                <w:p w14:paraId="5B5745B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15" w:type="dxa"/>
                  <w:shd w:val="clear" w:color="auto" w:fill="auto"/>
                  <w:vAlign w:val="center"/>
                </w:tcPr>
                <w:p w14:paraId="3E19595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6D842CE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565" w:type="dxa"/>
                  <w:shd w:val="clear" w:color="auto" w:fill="auto"/>
                  <w:vAlign w:val="center"/>
                </w:tcPr>
                <w:p w14:paraId="02BA6CEA"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44F0F0E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87" w:type="dxa"/>
                  <w:shd w:val="clear" w:color="auto" w:fill="auto"/>
                  <w:vAlign w:val="center"/>
                </w:tcPr>
                <w:p w14:paraId="6A56819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74" w:type="dxa"/>
                  <w:shd w:val="clear" w:color="auto" w:fill="auto"/>
                  <w:vAlign w:val="center"/>
                </w:tcPr>
                <w:p w14:paraId="13B787F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7202275A" w14:textId="77777777" w:rsidTr="009A0152">
              <w:trPr>
                <w:trHeight w:val="454"/>
                <w:jc w:val="right"/>
              </w:trPr>
              <w:tc>
                <w:tcPr>
                  <w:tcW w:w="1190" w:type="dxa"/>
                  <w:shd w:val="clear" w:color="auto" w:fill="auto"/>
                  <w:vAlign w:val="center"/>
                </w:tcPr>
                <w:p w14:paraId="2989979E"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XW5(0.5-1m)</w:t>
                  </w:r>
                </w:p>
              </w:tc>
              <w:tc>
                <w:tcPr>
                  <w:tcW w:w="706" w:type="dxa"/>
                  <w:shd w:val="clear" w:color="auto" w:fill="auto"/>
                  <w:vAlign w:val="center"/>
                </w:tcPr>
                <w:p w14:paraId="3A33118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5433B02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5DF9685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6" w:type="dxa"/>
                  <w:shd w:val="clear" w:color="auto" w:fill="auto"/>
                  <w:vAlign w:val="center"/>
                </w:tcPr>
                <w:p w14:paraId="44239BFB"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15" w:type="dxa"/>
                  <w:shd w:val="clear" w:color="auto" w:fill="auto"/>
                  <w:vAlign w:val="center"/>
                </w:tcPr>
                <w:p w14:paraId="2523BAA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66BBB982"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565" w:type="dxa"/>
                  <w:shd w:val="clear" w:color="auto" w:fill="auto"/>
                  <w:vAlign w:val="center"/>
                </w:tcPr>
                <w:p w14:paraId="4AC89634"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0C372AE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87" w:type="dxa"/>
                  <w:shd w:val="clear" w:color="auto" w:fill="auto"/>
                  <w:vAlign w:val="center"/>
                </w:tcPr>
                <w:p w14:paraId="3B758382"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74" w:type="dxa"/>
                  <w:shd w:val="clear" w:color="auto" w:fill="auto"/>
                  <w:vAlign w:val="center"/>
                </w:tcPr>
                <w:p w14:paraId="2642F6C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7E39CADC" w14:textId="77777777" w:rsidTr="009A0152">
              <w:trPr>
                <w:trHeight w:val="454"/>
                <w:jc w:val="right"/>
              </w:trPr>
              <w:tc>
                <w:tcPr>
                  <w:tcW w:w="1190" w:type="dxa"/>
                  <w:shd w:val="clear" w:color="auto" w:fill="auto"/>
                  <w:vAlign w:val="center"/>
                </w:tcPr>
                <w:p w14:paraId="57AC9996" w14:textId="77777777" w:rsidR="009A0152" w:rsidRPr="009A0152" w:rsidRDefault="009A0152" w:rsidP="009A0152">
                  <w:pPr>
                    <w:ind w:leftChars="-50" w:left="-160" w:rightChars="-50" w:right="-160"/>
                    <w:jc w:val="center"/>
                    <w:rPr>
                      <w:bCs/>
                      <w:color w:val="000000"/>
                      <w:sz w:val="18"/>
                      <w:szCs w:val="18"/>
                    </w:rPr>
                  </w:pPr>
                  <w:r w:rsidRPr="009A0152">
                    <w:rPr>
                      <w:color w:val="000000"/>
                      <w:sz w:val="18"/>
                      <w:szCs w:val="18"/>
                    </w:rPr>
                    <w:t>XW5(1.-1.5m)</w:t>
                  </w:r>
                </w:p>
              </w:tc>
              <w:tc>
                <w:tcPr>
                  <w:tcW w:w="706" w:type="dxa"/>
                  <w:shd w:val="clear" w:color="auto" w:fill="auto"/>
                  <w:vAlign w:val="center"/>
                </w:tcPr>
                <w:p w14:paraId="206A2D5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245A5C5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39963BF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6" w:type="dxa"/>
                  <w:shd w:val="clear" w:color="auto" w:fill="auto"/>
                  <w:vAlign w:val="center"/>
                </w:tcPr>
                <w:p w14:paraId="538861C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15" w:type="dxa"/>
                  <w:shd w:val="clear" w:color="auto" w:fill="auto"/>
                  <w:vAlign w:val="center"/>
                </w:tcPr>
                <w:p w14:paraId="321CF035"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1B37E8F6"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565" w:type="dxa"/>
                  <w:shd w:val="clear" w:color="auto" w:fill="auto"/>
                  <w:vAlign w:val="center"/>
                </w:tcPr>
                <w:p w14:paraId="4AF0F8B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1981512E"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87" w:type="dxa"/>
                  <w:shd w:val="clear" w:color="auto" w:fill="auto"/>
                  <w:vAlign w:val="center"/>
                </w:tcPr>
                <w:p w14:paraId="1114120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74" w:type="dxa"/>
                  <w:shd w:val="clear" w:color="auto" w:fill="auto"/>
                  <w:vAlign w:val="center"/>
                </w:tcPr>
                <w:p w14:paraId="4A035DFF"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52FF9F38" w14:textId="77777777" w:rsidTr="009A0152">
              <w:trPr>
                <w:trHeight w:val="454"/>
                <w:jc w:val="right"/>
              </w:trPr>
              <w:tc>
                <w:tcPr>
                  <w:tcW w:w="1190" w:type="dxa"/>
                  <w:shd w:val="clear" w:color="auto" w:fill="auto"/>
                  <w:vAlign w:val="center"/>
                </w:tcPr>
                <w:p w14:paraId="0A286837" w14:textId="77777777" w:rsidR="009A0152" w:rsidRPr="009A0152" w:rsidRDefault="009A0152" w:rsidP="009A0152">
                  <w:pPr>
                    <w:ind w:leftChars="-50" w:left="-160" w:rightChars="-50" w:right="-160"/>
                    <w:jc w:val="center"/>
                    <w:rPr>
                      <w:color w:val="000000"/>
                      <w:sz w:val="18"/>
                      <w:szCs w:val="18"/>
                    </w:rPr>
                  </w:pPr>
                  <w:r w:rsidRPr="009A0152">
                    <w:rPr>
                      <w:color w:val="000000"/>
                      <w:sz w:val="18"/>
                      <w:szCs w:val="18"/>
                    </w:rPr>
                    <w:t>XW6(0-0.5m)</w:t>
                  </w:r>
                </w:p>
              </w:tc>
              <w:tc>
                <w:tcPr>
                  <w:tcW w:w="706" w:type="dxa"/>
                  <w:shd w:val="clear" w:color="auto" w:fill="auto"/>
                  <w:vAlign w:val="center"/>
                </w:tcPr>
                <w:p w14:paraId="73A59350"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32114E3D"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5CF33C78"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6" w:type="dxa"/>
                  <w:shd w:val="clear" w:color="auto" w:fill="auto"/>
                  <w:vAlign w:val="center"/>
                </w:tcPr>
                <w:p w14:paraId="7A63BE47"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15" w:type="dxa"/>
                  <w:shd w:val="clear" w:color="auto" w:fill="auto"/>
                  <w:vAlign w:val="center"/>
                </w:tcPr>
                <w:p w14:paraId="5F879F34"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705" w:type="dxa"/>
                  <w:shd w:val="clear" w:color="auto" w:fill="auto"/>
                  <w:vAlign w:val="center"/>
                </w:tcPr>
                <w:p w14:paraId="70F3800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565" w:type="dxa"/>
                  <w:shd w:val="clear" w:color="auto" w:fill="auto"/>
                  <w:vAlign w:val="center"/>
                </w:tcPr>
                <w:p w14:paraId="488298B4"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845" w:type="dxa"/>
                  <w:shd w:val="clear" w:color="auto" w:fill="auto"/>
                  <w:vAlign w:val="center"/>
                </w:tcPr>
                <w:p w14:paraId="5529126C"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987" w:type="dxa"/>
                  <w:shd w:val="clear" w:color="auto" w:fill="auto"/>
                  <w:vAlign w:val="center"/>
                </w:tcPr>
                <w:p w14:paraId="23B49BB1"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c>
                <w:tcPr>
                  <w:tcW w:w="674" w:type="dxa"/>
                  <w:shd w:val="clear" w:color="auto" w:fill="auto"/>
                  <w:vAlign w:val="center"/>
                </w:tcPr>
                <w:p w14:paraId="62C5A2B3" w14:textId="77777777" w:rsidR="009A0152" w:rsidRPr="009A0152" w:rsidRDefault="009A0152" w:rsidP="00262338">
                  <w:pPr>
                    <w:jc w:val="left"/>
                    <w:rPr>
                      <w:color w:val="000000"/>
                      <w:sz w:val="18"/>
                      <w:szCs w:val="18"/>
                    </w:rPr>
                  </w:pPr>
                  <w:proofErr w:type="gramStart"/>
                  <w:r w:rsidRPr="009A0152">
                    <w:rPr>
                      <w:color w:val="000000"/>
                      <w:sz w:val="18"/>
                      <w:szCs w:val="18"/>
                    </w:rPr>
                    <w:t>N.D</w:t>
                  </w:r>
                  <w:proofErr w:type="gramEnd"/>
                </w:p>
              </w:tc>
            </w:tr>
            <w:tr w:rsidR="009A0152" w:rsidRPr="009A0152" w14:paraId="16F10037" w14:textId="77777777" w:rsidTr="009A0152">
              <w:trPr>
                <w:trHeight w:val="454"/>
                <w:jc w:val="right"/>
              </w:trPr>
              <w:tc>
                <w:tcPr>
                  <w:tcW w:w="1190" w:type="dxa"/>
                  <w:shd w:val="clear" w:color="auto" w:fill="auto"/>
                  <w:vAlign w:val="center"/>
                </w:tcPr>
                <w:p w14:paraId="1C53041E" w14:textId="74BCB376" w:rsidR="009A0152" w:rsidRPr="009A0152" w:rsidRDefault="009A0152" w:rsidP="009A0152">
                  <w:pPr>
                    <w:ind w:leftChars="-50" w:left="-160" w:rightChars="-50" w:right="-160"/>
                    <w:jc w:val="center"/>
                    <w:rPr>
                      <w:color w:val="000000"/>
                      <w:sz w:val="18"/>
                      <w:szCs w:val="18"/>
                    </w:rPr>
                  </w:pPr>
                  <w:r w:rsidRPr="009A0152">
                    <w:rPr>
                      <w:sz w:val="18"/>
                      <w:szCs w:val="18"/>
                    </w:rPr>
                    <w:t>备注</w:t>
                  </w:r>
                </w:p>
              </w:tc>
              <w:tc>
                <w:tcPr>
                  <w:tcW w:w="7693" w:type="dxa"/>
                  <w:gridSpan w:val="10"/>
                  <w:shd w:val="clear" w:color="auto" w:fill="auto"/>
                  <w:vAlign w:val="center"/>
                </w:tcPr>
                <w:p w14:paraId="624BF488" w14:textId="063D9E8C" w:rsidR="009A0152" w:rsidRPr="009A0152" w:rsidRDefault="009A0152" w:rsidP="009A0152">
                  <w:pPr>
                    <w:jc w:val="left"/>
                    <w:rPr>
                      <w:color w:val="000000"/>
                      <w:sz w:val="18"/>
                      <w:szCs w:val="18"/>
                    </w:rPr>
                  </w:pPr>
                  <w:r w:rsidRPr="009A0152">
                    <w:rPr>
                      <w:sz w:val="18"/>
                      <w:szCs w:val="18"/>
                    </w:rPr>
                    <w:t>1</w:t>
                  </w:r>
                  <w:r w:rsidRPr="009A0152">
                    <w:rPr>
                      <w:sz w:val="18"/>
                      <w:szCs w:val="18"/>
                    </w:rPr>
                    <w:t>、</w:t>
                  </w:r>
                  <w:r w:rsidRPr="009A0152">
                    <w:rPr>
                      <w:sz w:val="18"/>
                      <w:szCs w:val="18"/>
                    </w:rPr>
                    <w:t>N.D</w:t>
                  </w:r>
                  <w:r w:rsidRPr="009A0152">
                    <w:rPr>
                      <w:sz w:val="18"/>
                      <w:szCs w:val="18"/>
                    </w:rPr>
                    <w:t>表示为检测结果低于分析方法的最低检出浓度。</w:t>
                  </w:r>
                </w:p>
              </w:tc>
            </w:tr>
          </w:tbl>
          <w:p w14:paraId="6FE0108D" w14:textId="5667F1B1" w:rsidR="009F314F" w:rsidRPr="007C2B29" w:rsidRDefault="007C2B29" w:rsidP="007C2B29">
            <w:pPr>
              <w:ind w:firstLineChars="200" w:firstLine="480"/>
              <w:jc w:val="left"/>
            </w:pPr>
            <w:r w:rsidRPr="007C2B29">
              <w:rPr>
                <w:rFonts w:hint="eastAsia"/>
                <w:sz w:val="24"/>
              </w:rPr>
              <w:t>检测数据表明：本场地中各土壤样品中各监测因子均低于《土壤环境质量</w:t>
            </w:r>
            <w:r w:rsidRPr="007C2B29">
              <w:rPr>
                <w:rFonts w:hint="eastAsia"/>
                <w:sz w:val="24"/>
              </w:rPr>
              <w:t xml:space="preserve"> </w:t>
            </w:r>
            <w:r w:rsidRPr="007C2B29">
              <w:rPr>
                <w:rFonts w:hint="eastAsia"/>
                <w:sz w:val="24"/>
              </w:rPr>
              <w:t>建设用地土壤污染风险管控标准》（</w:t>
            </w:r>
            <w:r w:rsidRPr="007C2B29">
              <w:rPr>
                <w:rFonts w:hint="eastAsia"/>
                <w:sz w:val="24"/>
              </w:rPr>
              <w:t>GB36600-2018</w:t>
            </w:r>
            <w:r w:rsidRPr="007C2B29">
              <w:rPr>
                <w:rFonts w:hint="eastAsia"/>
                <w:sz w:val="24"/>
              </w:rPr>
              <w:t>）第二类用地筛选值。</w:t>
            </w:r>
          </w:p>
          <w:p w14:paraId="6613F961" w14:textId="50C8DBC2" w:rsidR="00E24F69" w:rsidRPr="007C2B29" w:rsidRDefault="009F314F" w:rsidP="007C2B29">
            <w:pPr>
              <w:ind w:firstLineChars="200" w:firstLine="480"/>
              <w:jc w:val="left"/>
              <w:rPr>
                <w:sz w:val="24"/>
              </w:rPr>
            </w:pPr>
            <w:r w:rsidRPr="007C2B29">
              <w:rPr>
                <w:rFonts w:hint="eastAsia"/>
                <w:sz w:val="24"/>
              </w:rPr>
              <w:t>（</w:t>
            </w:r>
            <w:r w:rsidRPr="007C2B29">
              <w:rPr>
                <w:rFonts w:hint="eastAsia"/>
                <w:sz w:val="24"/>
              </w:rPr>
              <w:t>2</w:t>
            </w:r>
            <w:r w:rsidRPr="007C2B29">
              <w:rPr>
                <w:rFonts w:hint="eastAsia"/>
                <w:sz w:val="24"/>
              </w:rPr>
              <w:t>）</w:t>
            </w:r>
            <w:r w:rsidR="003F1D95">
              <w:rPr>
                <w:rFonts w:hint="eastAsia"/>
                <w:sz w:val="24"/>
              </w:rPr>
              <w:t>池塘</w:t>
            </w:r>
            <w:r w:rsidRPr="007C2B29">
              <w:rPr>
                <w:rFonts w:hint="eastAsia"/>
                <w:sz w:val="24"/>
              </w:rPr>
              <w:t>环境质量</w:t>
            </w:r>
          </w:p>
          <w:p w14:paraId="581C6F14" w14:textId="00BA1627" w:rsidR="009F314F" w:rsidRDefault="009F314F" w:rsidP="00262338">
            <w:pPr>
              <w:ind w:firstLineChars="200" w:firstLine="480"/>
              <w:jc w:val="left"/>
              <w:rPr>
                <w:sz w:val="24"/>
              </w:rPr>
            </w:pPr>
            <w:r>
              <w:rPr>
                <w:rFonts w:hint="eastAsia"/>
                <w:sz w:val="24"/>
              </w:rPr>
              <w:t>场地</w:t>
            </w:r>
            <w:r w:rsidRPr="009F314F">
              <w:rPr>
                <w:rFonts w:hint="eastAsia"/>
                <w:sz w:val="24"/>
              </w:rPr>
              <w:t>调查对</w:t>
            </w:r>
            <w:r>
              <w:rPr>
                <w:rFonts w:hint="eastAsia"/>
                <w:sz w:val="24"/>
              </w:rPr>
              <w:t>本项目</w:t>
            </w:r>
            <w:r w:rsidRPr="009F314F">
              <w:rPr>
                <w:rFonts w:hint="eastAsia"/>
                <w:sz w:val="24"/>
              </w:rPr>
              <w:t>范围内的池塘进行布点，布设</w:t>
            </w:r>
            <w:r>
              <w:rPr>
                <w:rFonts w:hint="eastAsia"/>
                <w:sz w:val="24"/>
              </w:rPr>
              <w:t>4</w:t>
            </w:r>
            <w:r w:rsidRPr="009F314F">
              <w:rPr>
                <w:rFonts w:hint="eastAsia"/>
                <w:sz w:val="24"/>
              </w:rPr>
              <w:t>个监测点位分析场地范围内地表水及底泥环境情况，地表水点位编号分别是</w:t>
            </w:r>
            <w:r w:rsidRPr="009F314F">
              <w:rPr>
                <w:rFonts w:hint="eastAsia"/>
                <w:sz w:val="24"/>
              </w:rPr>
              <w:t>XWS2-1</w:t>
            </w:r>
            <w:r w:rsidRPr="009F314F">
              <w:rPr>
                <w:rFonts w:hint="eastAsia"/>
                <w:sz w:val="24"/>
              </w:rPr>
              <w:t>、</w:t>
            </w:r>
            <w:r w:rsidRPr="009F314F">
              <w:rPr>
                <w:rFonts w:hint="eastAsia"/>
                <w:sz w:val="24"/>
              </w:rPr>
              <w:t>XWS3-1</w:t>
            </w:r>
            <w:r w:rsidRPr="009F314F">
              <w:rPr>
                <w:rFonts w:hint="eastAsia"/>
                <w:sz w:val="24"/>
              </w:rPr>
              <w:t>、</w:t>
            </w:r>
            <w:r w:rsidRPr="009F314F">
              <w:rPr>
                <w:rFonts w:hint="eastAsia"/>
                <w:sz w:val="24"/>
              </w:rPr>
              <w:t>XWS4-1</w:t>
            </w:r>
            <w:r w:rsidRPr="009F314F">
              <w:rPr>
                <w:rFonts w:hint="eastAsia"/>
                <w:sz w:val="24"/>
              </w:rPr>
              <w:t>、</w:t>
            </w:r>
            <w:r w:rsidRPr="009F314F">
              <w:rPr>
                <w:rFonts w:hint="eastAsia"/>
                <w:sz w:val="24"/>
              </w:rPr>
              <w:t>XWS5-1</w:t>
            </w:r>
            <w:r w:rsidRPr="009F314F">
              <w:rPr>
                <w:rFonts w:hint="eastAsia"/>
                <w:sz w:val="24"/>
              </w:rPr>
              <w:t>；底泥点位编号分别是</w:t>
            </w:r>
            <w:r w:rsidRPr="009F314F">
              <w:rPr>
                <w:rFonts w:hint="eastAsia"/>
                <w:sz w:val="24"/>
              </w:rPr>
              <w:t>XWS2-2</w:t>
            </w:r>
            <w:r w:rsidRPr="009F314F">
              <w:rPr>
                <w:rFonts w:hint="eastAsia"/>
                <w:sz w:val="24"/>
              </w:rPr>
              <w:t>、</w:t>
            </w:r>
            <w:r w:rsidRPr="009F314F">
              <w:rPr>
                <w:rFonts w:hint="eastAsia"/>
                <w:sz w:val="24"/>
              </w:rPr>
              <w:t>XWS3-2</w:t>
            </w:r>
            <w:r w:rsidRPr="009F314F">
              <w:rPr>
                <w:rFonts w:hint="eastAsia"/>
                <w:sz w:val="24"/>
              </w:rPr>
              <w:t>、</w:t>
            </w:r>
            <w:r w:rsidRPr="009F314F">
              <w:rPr>
                <w:rFonts w:hint="eastAsia"/>
                <w:sz w:val="24"/>
              </w:rPr>
              <w:t>XWS4-2</w:t>
            </w:r>
            <w:r w:rsidRPr="009F314F">
              <w:rPr>
                <w:rFonts w:hint="eastAsia"/>
                <w:sz w:val="24"/>
              </w:rPr>
              <w:t>、</w:t>
            </w:r>
            <w:r w:rsidRPr="009F314F">
              <w:rPr>
                <w:rFonts w:hint="eastAsia"/>
                <w:sz w:val="24"/>
              </w:rPr>
              <w:t>XWS5-2</w:t>
            </w:r>
            <w:r>
              <w:rPr>
                <w:rFonts w:hint="eastAsia"/>
                <w:sz w:val="24"/>
              </w:rPr>
              <w:t>。</w:t>
            </w:r>
          </w:p>
          <w:p w14:paraId="7DF08452" w14:textId="77777777" w:rsidR="009B5C80" w:rsidRPr="009B5C80" w:rsidRDefault="009B5C80" w:rsidP="009B5C80">
            <w:pPr>
              <w:pStyle w:val="2"/>
              <w:ind w:left="640" w:firstLine="600"/>
              <w:rPr>
                <w:rFonts w:hint="eastAsia"/>
              </w:rPr>
            </w:pPr>
          </w:p>
          <w:p w14:paraId="00E25BDF" w14:textId="174EF750" w:rsidR="007C2B29" w:rsidRPr="007C2B29" w:rsidRDefault="007C2B29" w:rsidP="007C2B29">
            <w:pPr>
              <w:jc w:val="center"/>
              <w:rPr>
                <w:b/>
                <w:bCs/>
                <w:sz w:val="24"/>
              </w:rPr>
            </w:pPr>
            <w:r w:rsidRPr="00E24F69">
              <w:rPr>
                <w:rFonts w:hint="eastAsia"/>
                <w:b/>
                <w:bCs/>
                <w:sz w:val="24"/>
              </w:rPr>
              <w:t>表</w:t>
            </w:r>
            <w:r>
              <w:rPr>
                <w:rFonts w:hint="eastAsia"/>
                <w:b/>
                <w:bCs/>
                <w:sz w:val="24"/>
              </w:rPr>
              <w:t>12</w:t>
            </w:r>
            <w:r>
              <w:rPr>
                <w:b/>
                <w:bCs/>
                <w:sz w:val="24"/>
              </w:rPr>
              <w:t xml:space="preserve">  </w:t>
            </w:r>
            <w:r>
              <w:rPr>
                <w:rFonts w:hint="eastAsia"/>
                <w:b/>
                <w:bCs/>
                <w:sz w:val="24"/>
              </w:rPr>
              <w:t>地表水</w:t>
            </w:r>
            <w:r>
              <w:rPr>
                <w:rFonts w:hint="eastAsia"/>
                <w:b/>
                <w:bCs/>
                <w:sz w:val="24"/>
              </w:rPr>
              <w:t>/</w:t>
            </w:r>
            <w:r>
              <w:rPr>
                <w:rFonts w:hint="eastAsia"/>
                <w:b/>
                <w:bCs/>
                <w:sz w:val="24"/>
              </w:rPr>
              <w:t>底泥</w:t>
            </w:r>
            <w:r w:rsidRPr="00E24F69">
              <w:rPr>
                <w:rFonts w:hint="eastAsia"/>
                <w:b/>
                <w:bCs/>
                <w:sz w:val="24"/>
              </w:rPr>
              <w:t>点位基本情况</w:t>
            </w:r>
          </w:p>
          <w:tbl>
            <w:tblPr>
              <w:tblStyle w:val="aff0"/>
              <w:tblpPr w:leftFromText="180" w:rightFromText="180" w:vertAnchor="text" w:horzAnchor="page" w:tblpXSpec="center" w:tblpY="237"/>
              <w:tblOverlap w:val="never"/>
              <w:tblW w:w="8926" w:type="dxa"/>
              <w:jc w:val="center"/>
              <w:tblLayout w:type="fixed"/>
              <w:tblLook w:val="0000" w:firstRow="0" w:lastRow="0" w:firstColumn="0" w:lastColumn="0" w:noHBand="0" w:noVBand="0"/>
            </w:tblPr>
            <w:tblGrid>
              <w:gridCol w:w="534"/>
              <w:gridCol w:w="1304"/>
              <w:gridCol w:w="1559"/>
              <w:gridCol w:w="1560"/>
              <w:gridCol w:w="1417"/>
              <w:gridCol w:w="2552"/>
            </w:tblGrid>
            <w:tr w:rsidR="009F314F" w:rsidRPr="009F314F" w14:paraId="77594954" w14:textId="6161A1CD" w:rsidTr="007C2B29">
              <w:trPr>
                <w:trHeight w:val="416"/>
                <w:jc w:val="center"/>
              </w:trPr>
              <w:tc>
                <w:tcPr>
                  <w:tcW w:w="534" w:type="dxa"/>
                  <w:shd w:val="clear" w:color="auto" w:fill="auto"/>
                  <w:vAlign w:val="center"/>
                </w:tcPr>
                <w:p w14:paraId="308A4D29" w14:textId="77777777" w:rsidR="009F314F" w:rsidRPr="009F314F" w:rsidRDefault="009F314F" w:rsidP="00262338">
                  <w:pPr>
                    <w:autoSpaceDE w:val="0"/>
                    <w:autoSpaceDN w:val="0"/>
                    <w:spacing w:line="0" w:lineRule="atLeast"/>
                    <w:jc w:val="left"/>
                    <w:rPr>
                      <w:sz w:val="21"/>
                      <w:szCs w:val="21"/>
                    </w:rPr>
                  </w:pPr>
                  <w:r w:rsidRPr="009F314F">
                    <w:rPr>
                      <w:sz w:val="21"/>
                      <w:szCs w:val="21"/>
                    </w:rPr>
                    <w:lastRenderedPageBreak/>
                    <w:t>序</w:t>
                  </w:r>
                </w:p>
                <w:p w14:paraId="44BEEA52" w14:textId="77777777" w:rsidR="009F314F" w:rsidRPr="009F314F" w:rsidRDefault="009F314F" w:rsidP="00262338">
                  <w:pPr>
                    <w:autoSpaceDE w:val="0"/>
                    <w:autoSpaceDN w:val="0"/>
                    <w:spacing w:line="0" w:lineRule="atLeast"/>
                    <w:jc w:val="left"/>
                    <w:rPr>
                      <w:sz w:val="21"/>
                      <w:szCs w:val="21"/>
                    </w:rPr>
                  </w:pPr>
                  <w:r w:rsidRPr="009F314F">
                    <w:rPr>
                      <w:sz w:val="21"/>
                      <w:szCs w:val="21"/>
                    </w:rPr>
                    <w:t>号</w:t>
                  </w:r>
                </w:p>
              </w:tc>
              <w:tc>
                <w:tcPr>
                  <w:tcW w:w="1304" w:type="dxa"/>
                  <w:shd w:val="clear" w:color="auto" w:fill="auto"/>
                  <w:vAlign w:val="center"/>
                </w:tcPr>
                <w:p w14:paraId="6B30301E" w14:textId="77777777" w:rsidR="009F314F" w:rsidRPr="009F314F" w:rsidRDefault="009F314F" w:rsidP="00262338">
                  <w:pPr>
                    <w:autoSpaceDE w:val="0"/>
                    <w:autoSpaceDN w:val="0"/>
                    <w:spacing w:line="0" w:lineRule="atLeast"/>
                    <w:jc w:val="left"/>
                    <w:rPr>
                      <w:sz w:val="21"/>
                      <w:szCs w:val="21"/>
                    </w:rPr>
                  </w:pPr>
                  <w:r w:rsidRPr="009F314F">
                    <w:rPr>
                      <w:sz w:val="21"/>
                      <w:szCs w:val="21"/>
                    </w:rPr>
                    <w:t>采样</w:t>
                  </w:r>
                </w:p>
                <w:p w14:paraId="32B2D10E" w14:textId="77777777" w:rsidR="009F314F" w:rsidRPr="009F314F" w:rsidRDefault="009F314F" w:rsidP="00262338">
                  <w:pPr>
                    <w:autoSpaceDE w:val="0"/>
                    <w:autoSpaceDN w:val="0"/>
                    <w:spacing w:line="0" w:lineRule="atLeast"/>
                    <w:jc w:val="left"/>
                    <w:rPr>
                      <w:sz w:val="21"/>
                      <w:szCs w:val="21"/>
                    </w:rPr>
                  </w:pPr>
                  <w:r w:rsidRPr="009F314F">
                    <w:rPr>
                      <w:sz w:val="21"/>
                      <w:szCs w:val="21"/>
                    </w:rPr>
                    <w:t>点编号</w:t>
                  </w:r>
                </w:p>
              </w:tc>
              <w:tc>
                <w:tcPr>
                  <w:tcW w:w="1559" w:type="dxa"/>
                  <w:shd w:val="clear" w:color="auto" w:fill="auto"/>
                  <w:vAlign w:val="center"/>
                </w:tcPr>
                <w:p w14:paraId="110ADE21" w14:textId="77777777" w:rsidR="009F314F" w:rsidRPr="009F314F" w:rsidRDefault="009F314F" w:rsidP="00262338">
                  <w:pPr>
                    <w:autoSpaceDE w:val="0"/>
                    <w:autoSpaceDN w:val="0"/>
                    <w:spacing w:line="0" w:lineRule="atLeast"/>
                    <w:jc w:val="left"/>
                    <w:rPr>
                      <w:sz w:val="21"/>
                      <w:szCs w:val="21"/>
                    </w:rPr>
                  </w:pPr>
                  <w:r w:rsidRPr="009F314F">
                    <w:rPr>
                      <w:sz w:val="21"/>
                      <w:szCs w:val="21"/>
                    </w:rPr>
                    <w:t>东经</w:t>
                  </w:r>
                </w:p>
              </w:tc>
              <w:tc>
                <w:tcPr>
                  <w:tcW w:w="1560" w:type="dxa"/>
                  <w:shd w:val="clear" w:color="auto" w:fill="auto"/>
                  <w:vAlign w:val="center"/>
                </w:tcPr>
                <w:p w14:paraId="68F85BDF" w14:textId="77777777" w:rsidR="009F314F" w:rsidRPr="009F314F" w:rsidRDefault="009F314F" w:rsidP="00262338">
                  <w:pPr>
                    <w:autoSpaceDE w:val="0"/>
                    <w:autoSpaceDN w:val="0"/>
                    <w:spacing w:line="0" w:lineRule="atLeast"/>
                    <w:jc w:val="left"/>
                    <w:rPr>
                      <w:sz w:val="21"/>
                      <w:szCs w:val="21"/>
                    </w:rPr>
                  </w:pPr>
                  <w:r w:rsidRPr="009F314F">
                    <w:rPr>
                      <w:sz w:val="21"/>
                      <w:szCs w:val="21"/>
                    </w:rPr>
                    <w:t>北纬</w:t>
                  </w:r>
                </w:p>
              </w:tc>
              <w:tc>
                <w:tcPr>
                  <w:tcW w:w="1417" w:type="dxa"/>
                  <w:shd w:val="clear" w:color="auto" w:fill="auto"/>
                  <w:vAlign w:val="center"/>
                </w:tcPr>
                <w:p w14:paraId="1AE96995" w14:textId="77777777" w:rsidR="009F314F" w:rsidRPr="009F314F" w:rsidRDefault="009F314F" w:rsidP="00262338">
                  <w:pPr>
                    <w:autoSpaceDE w:val="0"/>
                    <w:autoSpaceDN w:val="0"/>
                    <w:spacing w:line="0" w:lineRule="atLeast"/>
                    <w:jc w:val="left"/>
                    <w:rPr>
                      <w:sz w:val="21"/>
                      <w:szCs w:val="21"/>
                    </w:rPr>
                  </w:pPr>
                  <w:r w:rsidRPr="009F314F">
                    <w:rPr>
                      <w:sz w:val="21"/>
                      <w:szCs w:val="21"/>
                    </w:rPr>
                    <w:t>位置区域</w:t>
                  </w:r>
                </w:p>
              </w:tc>
              <w:tc>
                <w:tcPr>
                  <w:tcW w:w="2552" w:type="dxa"/>
                  <w:shd w:val="clear" w:color="auto" w:fill="auto"/>
                </w:tcPr>
                <w:p w14:paraId="79891FCB" w14:textId="11121CE3" w:rsidR="009F314F" w:rsidRPr="009F314F" w:rsidRDefault="009F314F" w:rsidP="007C2B29">
                  <w:pPr>
                    <w:autoSpaceDE w:val="0"/>
                    <w:autoSpaceDN w:val="0"/>
                    <w:spacing w:line="0" w:lineRule="atLeast"/>
                    <w:jc w:val="left"/>
                    <w:rPr>
                      <w:sz w:val="21"/>
                      <w:szCs w:val="21"/>
                    </w:rPr>
                  </w:pPr>
                  <w:r w:rsidRPr="009F314F">
                    <w:rPr>
                      <w:sz w:val="21"/>
                      <w:szCs w:val="21"/>
                    </w:rPr>
                    <w:t>检测因子</w:t>
                  </w:r>
                </w:p>
              </w:tc>
            </w:tr>
            <w:tr w:rsidR="009F314F" w:rsidRPr="009F314F" w14:paraId="3D1F861A" w14:textId="1C95A549" w:rsidTr="007C2B29">
              <w:trPr>
                <w:trHeight w:val="269"/>
                <w:jc w:val="center"/>
              </w:trPr>
              <w:tc>
                <w:tcPr>
                  <w:tcW w:w="534" w:type="dxa"/>
                  <w:shd w:val="clear" w:color="auto" w:fill="auto"/>
                  <w:vAlign w:val="center"/>
                </w:tcPr>
                <w:p w14:paraId="50488B61" w14:textId="40C98384" w:rsidR="009F314F" w:rsidRPr="009F314F" w:rsidRDefault="007C2B29" w:rsidP="00262338">
                  <w:pPr>
                    <w:autoSpaceDE w:val="0"/>
                    <w:autoSpaceDN w:val="0"/>
                    <w:spacing w:line="0" w:lineRule="atLeast"/>
                    <w:jc w:val="left"/>
                    <w:rPr>
                      <w:sz w:val="21"/>
                      <w:szCs w:val="21"/>
                    </w:rPr>
                  </w:pPr>
                  <w:r>
                    <w:rPr>
                      <w:rFonts w:hint="eastAsia"/>
                      <w:sz w:val="21"/>
                      <w:szCs w:val="21"/>
                    </w:rPr>
                    <w:t>1</w:t>
                  </w:r>
                </w:p>
              </w:tc>
              <w:tc>
                <w:tcPr>
                  <w:tcW w:w="1304" w:type="dxa"/>
                  <w:shd w:val="clear" w:color="auto" w:fill="auto"/>
                  <w:vAlign w:val="center"/>
                </w:tcPr>
                <w:p w14:paraId="0A17E90D" w14:textId="77777777" w:rsidR="009F314F" w:rsidRPr="009F314F" w:rsidRDefault="009F314F" w:rsidP="00262338">
                  <w:pPr>
                    <w:autoSpaceDE w:val="0"/>
                    <w:autoSpaceDN w:val="0"/>
                    <w:spacing w:line="0" w:lineRule="atLeast"/>
                    <w:jc w:val="left"/>
                    <w:rPr>
                      <w:sz w:val="21"/>
                      <w:szCs w:val="21"/>
                    </w:rPr>
                  </w:pPr>
                  <w:r w:rsidRPr="009F314F">
                    <w:rPr>
                      <w:sz w:val="21"/>
                      <w:szCs w:val="21"/>
                    </w:rPr>
                    <w:t>XWS2-1</w:t>
                  </w:r>
                </w:p>
              </w:tc>
              <w:tc>
                <w:tcPr>
                  <w:tcW w:w="1559" w:type="dxa"/>
                  <w:shd w:val="clear" w:color="auto" w:fill="auto"/>
                  <w:vAlign w:val="center"/>
                </w:tcPr>
                <w:p w14:paraId="525455EA" w14:textId="77777777" w:rsidR="009F314F" w:rsidRPr="009F314F" w:rsidRDefault="009F314F" w:rsidP="00262338">
                  <w:pPr>
                    <w:autoSpaceDE w:val="0"/>
                    <w:autoSpaceDN w:val="0"/>
                    <w:spacing w:line="0" w:lineRule="atLeast"/>
                    <w:jc w:val="left"/>
                    <w:rPr>
                      <w:sz w:val="21"/>
                      <w:szCs w:val="21"/>
                    </w:rPr>
                  </w:pPr>
                  <w:r w:rsidRPr="009F314F">
                    <w:rPr>
                      <w:sz w:val="21"/>
                      <w:szCs w:val="21"/>
                    </w:rPr>
                    <w:t>113° 4'3.37"</w:t>
                  </w:r>
                </w:p>
              </w:tc>
              <w:tc>
                <w:tcPr>
                  <w:tcW w:w="1560" w:type="dxa"/>
                  <w:shd w:val="clear" w:color="auto" w:fill="auto"/>
                  <w:vAlign w:val="center"/>
                </w:tcPr>
                <w:p w14:paraId="0870C2B6" w14:textId="77777777" w:rsidR="009F314F" w:rsidRPr="009F314F" w:rsidRDefault="009F314F" w:rsidP="00262338">
                  <w:pPr>
                    <w:autoSpaceDE w:val="0"/>
                    <w:autoSpaceDN w:val="0"/>
                    <w:spacing w:line="0" w:lineRule="atLeast"/>
                    <w:jc w:val="left"/>
                    <w:rPr>
                      <w:sz w:val="21"/>
                      <w:szCs w:val="21"/>
                    </w:rPr>
                  </w:pPr>
                  <w:r w:rsidRPr="009F314F">
                    <w:rPr>
                      <w:sz w:val="21"/>
                      <w:szCs w:val="21"/>
                    </w:rPr>
                    <w:t>27°51'57.26"</w:t>
                  </w:r>
                </w:p>
              </w:tc>
              <w:tc>
                <w:tcPr>
                  <w:tcW w:w="1417" w:type="dxa"/>
                  <w:vMerge w:val="restart"/>
                  <w:shd w:val="clear" w:color="auto" w:fill="auto"/>
                  <w:vAlign w:val="center"/>
                </w:tcPr>
                <w:p w14:paraId="68EA6548" w14:textId="77777777" w:rsidR="009F314F" w:rsidRPr="009F314F" w:rsidRDefault="009F314F" w:rsidP="00262338">
                  <w:pPr>
                    <w:autoSpaceDE w:val="0"/>
                    <w:autoSpaceDN w:val="0"/>
                    <w:spacing w:line="0" w:lineRule="atLeast"/>
                    <w:jc w:val="left"/>
                    <w:rPr>
                      <w:sz w:val="21"/>
                      <w:szCs w:val="21"/>
                    </w:rPr>
                  </w:pPr>
                  <w:proofErr w:type="gramStart"/>
                  <w:r w:rsidRPr="009F314F">
                    <w:rPr>
                      <w:sz w:val="21"/>
                      <w:szCs w:val="21"/>
                    </w:rPr>
                    <w:t>铜塘湾</w:t>
                  </w:r>
                  <w:proofErr w:type="gramEnd"/>
                  <w:r w:rsidRPr="009F314F">
                    <w:rPr>
                      <w:sz w:val="21"/>
                      <w:szCs w:val="21"/>
                    </w:rPr>
                    <w:t>片区居民区池塘</w:t>
                  </w:r>
                </w:p>
              </w:tc>
              <w:tc>
                <w:tcPr>
                  <w:tcW w:w="2552" w:type="dxa"/>
                  <w:vMerge w:val="restart"/>
                  <w:shd w:val="clear" w:color="auto" w:fill="auto"/>
                </w:tcPr>
                <w:p w14:paraId="33F2A2C8" w14:textId="3B24A811" w:rsidR="009F314F" w:rsidRPr="009F314F" w:rsidRDefault="009F314F" w:rsidP="007C2B29">
                  <w:pPr>
                    <w:autoSpaceDE w:val="0"/>
                    <w:autoSpaceDN w:val="0"/>
                    <w:spacing w:line="0" w:lineRule="atLeast"/>
                    <w:jc w:val="left"/>
                    <w:rPr>
                      <w:sz w:val="21"/>
                      <w:szCs w:val="21"/>
                    </w:rPr>
                  </w:pPr>
                  <w:r w:rsidRPr="009F314F">
                    <w:rPr>
                      <w:sz w:val="21"/>
                      <w:szCs w:val="21"/>
                    </w:rPr>
                    <w:t>pH</w:t>
                  </w:r>
                  <w:r w:rsidRPr="009F314F">
                    <w:rPr>
                      <w:sz w:val="21"/>
                      <w:szCs w:val="21"/>
                    </w:rPr>
                    <w:t>值、</w:t>
                  </w:r>
                  <w:r w:rsidRPr="009F314F">
                    <w:rPr>
                      <w:sz w:val="21"/>
                      <w:szCs w:val="21"/>
                    </w:rPr>
                    <w:t>COD</w:t>
                  </w:r>
                  <w:r w:rsidRPr="009F314F">
                    <w:rPr>
                      <w:sz w:val="21"/>
                      <w:szCs w:val="21"/>
                    </w:rPr>
                    <w:t>、</w:t>
                  </w:r>
                  <w:r w:rsidRPr="009F314F">
                    <w:rPr>
                      <w:sz w:val="21"/>
                      <w:szCs w:val="21"/>
                    </w:rPr>
                    <w:t>BOD5</w:t>
                  </w:r>
                  <w:r w:rsidRPr="009F314F">
                    <w:rPr>
                      <w:sz w:val="21"/>
                      <w:szCs w:val="21"/>
                    </w:rPr>
                    <w:t>、</w:t>
                  </w:r>
                  <w:r w:rsidRPr="009F314F">
                    <w:rPr>
                      <w:sz w:val="21"/>
                      <w:szCs w:val="21"/>
                    </w:rPr>
                    <w:t>SS</w:t>
                  </w:r>
                  <w:r w:rsidRPr="009F314F">
                    <w:rPr>
                      <w:sz w:val="21"/>
                      <w:szCs w:val="21"/>
                    </w:rPr>
                    <w:t>、溶解氧、氨氮、石油类、铜、锌、镉、铅、总镉、六价铬、汞、砷</w:t>
                  </w:r>
                </w:p>
              </w:tc>
            </w:tr>
            <w:tr w:rsidR="009F314F" w:rsidRPr="009F314F" w14:paraId="37089634" w14:textId="7E5BB482" w:rsidTr="007C2B29">
              <w:trPr>
                <w:trHeight w:val="349"/>
                <w:jc w:val="center"/>
              </w:trPr>
              <w:tc>
                <w:tcPr>
                  <w:tcW w:w="534" w:type="dxa"/>
                  <w:shd w:val="clear" w:color="auto" w:fill="auto"/>
                  <w:vAlign w:val="center"/>
                </w:tcPr>
                <w:p w14:paraId="7D6866D7" w14:textId="0DC7441C" w:rsidR="009F314F" w:rsidRPr="009F314F" w:rsidRDefault="007C2B29" w:rsidP="00262338">
                  <w:pPr>
                    <w:autoSpaceDE w:val="0"/>
                    <w:autoSpaceDN w:val="0"/>
                    <w:spacing w:line="0" w:lineRule="atLeast"/>
                    <w:jc w:val="left"/>
                    <w:rPr>
                      <w:sz w:val="21"/>
                      <w:szCs w:val="21"/>
                    </w:rPr>
                  </w:pPr>
                  <w:r>
                    <w:rPr>
                      <w:rFonts w:hint="eastAsia"/>
                      <w:sz w:val="21"/>
                      <w:szCs w:val="21"/>
                    </w:rPr>
                    <w:t>2</w:t>
                  </w:r>
                </w:p>
              </w:tc>
              <w:tc>
                <w:tcPr>
                  <w:tcW w:w="1304" w:type="dxa"/>
                  <w:shd w:val="clear" w:color="auto" w:fill="auto"/>
                  <w:vAlign w:val="center"/>
                </w:tcPr>
                <w:p w14:paraId="293E3D51" w14:textId="77777777" w:rsidR="009F314F" w:rsidRPr="009F314F" w:rsidRDefault="009F314F" w:rsidP="00262338">
                  <w:pPr>
                    <w:autoSpaceDE w:val="0"/>
                    <w:autoSpaceDN w:val="0"/>
                    <w:spacing w:line="0" w:lineRule="atLeast"/>
                    <w:jc w:val="left"/>
                    <w:rPr>
                      <w:sz w:val="21"/>
                      <w:szCs w:val="21"/>
                    </w:rPr>
                  </w:pPr>
                  <w:r w:rsidRPr="009F314F">
                    <w:rPr>
                      <w:sz w:val="21"/>
                      <w:szCs w:val="21"/>
                    </w:rPr>
                    <w:t>XWS3-1</w:t>
                  </w:r>
                </w:p>
              </w:tc>
              <w:tc>
                <w:tcPr>
                  <w:tcW w:w="1559" w:type="dxa"/>
                  <w:shd w:val="clear" w:color="auto" w:fill="auto"/>
                  <w:vAlign w:val="center"/>
                </w:tcPr>
                <w:p w14:paraId="53C325F7" w14:textId="77777777" w:rsidR="009F314F" w:rsidRPr="009F314F" w:rsidRDefault="009F314F" w:rsidP="00262338">
                  <w:pPr>
                    <w:autoSpaceDE w:val="0"/>
                    <w:autoSpaceDN w:val="0"/>
                    <w:spacing w:line="0" w:lineRule="atLeast"/>
                    <w:jc w:val="left"/>
                    <w:rPr>
                      <w:sz w:val="21"/>
                      <w:szCs w:val="21"/>
                    </w:rPr>
                  </w:pPr>
                  <w:r w:rsidRPr="009F314F">
                    <w:rPr>
                      <w:sz w:val="21"/>
                      <w:szCs w:val="21"/>
                    </w:rPr>
                    <w:t>113° 4'4.80"</w:t>
                  </w:r>
                </w:p>
              </w:tc>
              <w:tc>
                <w:tcPr>
                  <w:tcW w:w="1560" w:type="dxa"/>
                  <w:shd w:val="clear" w:color="auto" w:fill="auto"/>
                  <w:vAlign w:val="center"/>
                </w:tcPr>
                <w:p w14:paraId="009450E5" w14:textId="77777777" w:rsidR="009F314F" w:rsidRPr="009F314F" w:rsidRDefault="009F314F" w:rsidP="00262338">
                  <w:pPr>
                    <w:autoSpaceDE w:val="0"/>
                    <w:autoSpaceDN w:val="0"/>
                    <w:spacing w:line="0" w:lineRule="atLeast"/>
                    <w:jc w:val="left"/>
                    <w:rPr>
                      <w:sz w:val="21"/>
                      <w:szCs w:val="21"/>
                    </w:rPr>
                  </w:pPr>
                  <w:r w:rsidRPr="009F314F">
                    <w:rPr>
                      <w:sz w:val="21"/>
                      <w:szCs w:val="21"/>
                    </w:rPr>
                    <w:t>27°51'57.45"</w:t>
                  </w:r>
                </w:p>
              </w:tc>
              <w:tc>
                <w:tcPr>
                  <w:tcW w:w="1417" w:type="dxa"/>
                  <w:vMerge/>
                  <w:shd w:val="clear" w:color="auto" w:fill="auto"/>
                  <w:vAlign w:val="center"/>
                </w:tcPr>
                <w:p w14:paraId="54F024B3" w14:textId="77777777" w:rsidR="009F314F" w:rsidRPr="009F314F" w:rsidRDefault="009F314F" w:rsidP="00262338">
                  <w:pPr>
                    <w:autoSpaceDE w:val="0"/>
                    <w:autoSpaceDN w:val="0"/>
                    <w:spacing w:line="0" w:lineRule="atLeast"/>
                    <w:jc w:val="left"/>
                    <w:rPr>
                      <w:sz w:val="21"/>
                      <w:szCs w:val="21"/>
                    </w:rPr>
                  </w:pPr>
                </w:p>
              </w:tc>
              <w:tc>
                <w:tcPr>
                  <w:tcW w:w="2552" w:type="dxa"/>
                  <w:vMerge/>
                  <w:shd w:val="clear" w:color="auto" w:fill="auto"/>
                </w:tcPr>
                <w:p w14:paraId="1F28E7F9" w14:textId="77777777" w:rsidR="009F314F" w:rsidRPr="009F314F" w:rsidRDefault="009F314F" w:rsidP="007C2B29">
                  <w:pPr>
                    <w:autoSpaceDE w:val="0"/>
                    <w:autoSpaceDN w:val="0"/>
                    <w:spacing w:line="0" w:lineRule="atLeast"/>
                    <w:jc w:val="left"/>
                    <w:rPr>
                      <w:sz w:val="21"/>
                      <w:szCs w:val="21"/>
                    </w:rPr>
                  </w:pPr>
                </w:p>
              </w:tc>
            </w:tr>
            <w:tr w:rsidR="009F314F" w:rsidRPr="009F314F" w14:paraId="039E8B5A" w14:textId="7F5801F6" w:rsidTr="007C2B29">
              <w:trPr>
                <w:trHeight w:val="150"/>
                <w:jc w:val="center"/>
              </w:trPr>
              <w:tc>
                <w:tcPr>
                  <w:tcW w:w="534" w:type="dxa"/>
                  <w:shd w:val="clear" w:color="auto" w:fill="auto"/>
                  <w:vAlign w:val="center"/>
                </w:tcPr>
                <w:p w14:paraId="5F77128B" w14:textId="308CA1E4" w:rsidR="009F314F" w:rsidRPr="009F314F" w:rsidRDefault="007C2B29" w:rsidP="00262338">
                  <w:pPr>
                    <w:autoSpaceDE w:val="0"/>
                    <w:autoSpaceDN w:val="0"/>
                    <w:spacing w:line="0" w:lineRule="atLeast"/>
                    <w:jc w:val="left"/>
                    <w:rPr>
                      <w:sz w:val="21"/>
                      <w:szCs w:val="21"/>
                    </w:rPr>
                  </w:pPr>
                  <w:r>
                    <w:rPr>
                      <w:rFonts w:hint="eastAsia"/>
                      <w:sz w:val="21"/>
                      <w:szCs w:val="21"/>
                    </w:rPr>
                    <w:t>3</w:t>
                  </w:r>
                </w:p>
              </w:tc>
              <w:tc>
                <w:tcPr>
                  <w:tcW w:w="1304" w:type="dxa"/>
                  <w:shd w:val="clear" w:color="auto" w:fill="auto"/>
                  <w:vAlign w:val="center"/>
                </w:tcPr>
                <w:p w14:paraId="760F4D89" w14:textId="77777777" w:rsidR="009F314F" w:rsidRPr="009F314F" w:rsidRDefault="009F314F" w:rsidP="00262338">
                  <w:pPr>
                    <w:autoSpaceDE w:val="0"/>
                    <w:autoSpaceDN w:val="0"/>
                    <w:spacing w:line="0" w:lineRule="atLeast"/>
                    <w:jc w:val="left"/>
                    <w:rPr>
                      <w:sz w:val="21"/>
                      <w:szCs w:val="21"/>
                    </w:rPr>
                  </w:pPr>
                  <w:r w:rsidRPr="009F314F">
                    <w:rPr>
                      <w:sz w:val="21"/>
                      <w:szCs w:val="21"/>
                    </w:rPr>
                    <w:t>XWS4-1</w:t>
                  </w:r>
                </w:p>
              </w:tc>
              <w:tc>
                <w:tcPr>
                  <w:tcW w:w="1559" w:type="dxa"/>
                  <w:shd w:val="clear" w:color="auto" w:fill="auto"/>
                  <w:vAlign w:val="center"/>
                </w:tcPr>
                <w:p w14:paraId="441E8851" w14:textId="77777777" w:rsidR="009F314F" w:rsidRPr="009F314F" w:rsidRDefault="009F314F" w:rsidP="00262338">
                  <w:pPr>
                    <w:autoSpaceDE w:val="0"/>
                    <w:autoSpaceDN w:val="0"/>
                    <w:spacing w:line="0" w:lineRule="atLeast"/>
                    <w:jc w:val="left"/>
                    <w:rPr>
                      <w:sz w:val="21"/>
                      <w:szCs w:val="21"/>
                    </w:rPr>
                  </w:pPr>
                  <w:r w:rsidRPr="009F314F">
                    <w:rPr>
                      <w:sz w:val="21"/>
                      <w:szCs w:val="21"/>
                    </w:rPr>
                    <w:t>113° 4'5.50"</w:t>
                  </w:r>
                </w:p>
              </w:tc>
              <w:tc>
                <w:tcPr>
                  <w:tcW w:w="1560" w:type="dxa"/>
                  <w:shd w:val="clear" w:color="auto" w:fill="auto"/>
                  <w:vAlign w:val="center"/>
                </w:tcPr>
                <w:p w14:paraId="62605587" w14:textId="77777777" w:rsidR="009F314F" w:rsidRPr="009F314F" w:rsidRDefault="009F314F" w:rsidP="00262338">
                  <w:pPr>
                    <w:autoSpaceDE w:val="0"/>
                    <w:autoSpaceDN w:val="0"/>
                    <w:spacing w:line="0" w:lineRule="atLeast"/>
                    <w:jc w:val="left"/>
                    <w:rPr>
                      <w:sz w:val="21"/>
                      <w:szCs w:val="21"/>
                    </w:rPr>
                  </w:pPr>
                  <w:r w:rsidRPr="009F314F">
                    <w:rPr>
                      <w:sz w:val="21"/>
                      <w:szCs w:val="21"/>
                    </w:rPr>
                    <w:t>27°51'56.76"</w:t>
                  </w:r>
                </w:p>
              </w:tc>
              <w:tc>
                <w:tcPr>
                  <w:tcW w:w="1417" w:type="dxa"/>
                  <w:vMerge/>
                  <w:shd w:val="clear" w:color="auto" w:fill="auto"/>
                  <w:vAlign w:val="center"/>
                </w:tcPr>
                <w:p w14:paraId="24BE0E89" w14:textId="77777777" w:rsidR="009F314F" w:rsidRPr="009F314F" w:rsidRDefault="009F314F" w:rsidP="00262338">
                  <w:pPr>
                    <w:autoSpaceDE w:val="0"/>
                    <w:autoSpaceDN w:val="0"/>
                    <w:spacing w:line="0" w:lineRule="atLeast"/>
                    <w:jc w:val="left"/>
                    <w:rPr>
                      <w:sz w:val="21"/>
                      <w:szCs w:val="21"/>
                    </w:rPr>
                  </w:pPr>
                </w:p>
              </w:tc>
              <w:tc>
                <w:tcPr>
                  <w:tcW w:w="2552" w:type="dxa"/>
                  <w:vMerge/>
                  <w:shd w:val="clear" w:color="auto" w:fill="auto"/>
                </w:tcPr>
                <w:p w14:paraId="6E5037A5" w14:textId="77777777" w:rsidR="009F314F" w:rsidRPr="009F314F" w:rsidRDefault="009F314F" w:rsidP="007C2B29">
                  <w:pPr>
                    <w:autoSpaceDE w:val="0"/>
                    <w:autoSpaceDN w:val="0"/>
                    <w:spacing w:line="0" w:lineRule="atLeast"/>
                    <w:jc w:val="left"/>
                    <w:rPr>
                      <w:sz w:val="21"/>
                      <w:szCs w:val="21"/>
                    </w:rPr>
                  </w:pPr>
                </w:p>
              </w:tc>
            </w:tr>
            <w:tr w:rsidR="009F314F" w:rsidRPr="009F314F" w14:paraId="3C201688" w14:textId="1673A9C2" w:rsidTr="007C2B29">
              <w:trPr>
                <w:trHeight w:val="188"/>
                <w:jc w:val="center"/>
              </w:trPr>
              <w:tc>
                <w:tcPr>
                  <w:tcW w:w="534" w:type="dxa"/>
                  <w:shd w:val="clear" w:color="auto" w:fill="auto"/>
                  <w:vAlign w:val="center"/>
                </w:tcPr>
                <w:p w14:paraId="7454ABB9" w14:textId="1E2B78C1" w:rsidR="009F314F" w:rsidRPr="009F314F" w:rsidRDefault="007C2B29" w:rsidP="00262338">
                  <w:pPr>
                    <w:autoSpaceDE w:val="0"/>
                    <w:autoSpaceDN w:val="0"/>
                    <w:spacing w:line="0" w:lineRule="atLeast"/>
                    <w:jc w:val="left"/>
                    <w:rPr>
                      <w:sz w:val="21"/>
                      <w:szCs w:val="21"/>
                    </w:rPr>
                  </w:pPr>
                  <w:r>
                    <w:rPr>
                      <w:rFonts w:hint="eastAsia"/>
                      <w:sz w:val="21"/>
                      <w:szCs w:val="21"/>
                    </w:rPr>
                    <w:t>4</w:t>
                  </w:r>
                </w:p>
              </w:tc>
              <w:tc>
                <w:tcPr>
                  <w:tcW w:w="1304" w:type="dxa"/>
                  <w:shd w:val="clear" w:color="auto" w:fill="auto"/>
                  <w:vAlign w:val="center"/>
                </w:tcPr>
                <w:p w14:paraId="6F4CC29A" w14:textId="77777777" w:rsidR="009F314F" w:rsidRPr="009F314F" w:rsidRDefault="009F314F" w:rsidP="00262338">
                  <w:pPr>
                    <w:autoSpaceDE w:val="0"/>
                    <w:autoSpaceDN w:val="0"/>
                    <w:spacing w:line="0" w:lineRule="atLeast"/>
                    <w:jc w:val="left"/>
                    <w:rPr>
                      <w:sz w:val="21"/>
                      <w:szCs w:val="21"/>
                    </w:rPr>
                  </w:pPr>
                  <w:r w:rsidRPr="009F314F">
                    <w:rPr>
                      <w:sz w:val="21"/>
                      <w:szCs w:val="21"/>
                    </w:rPr>
                    <w:t>XWS5-1</w:t>
                  </w:r>
                </w:p>
              </w:tc>
              <w:tc>
                <w:tcPr>
                  <w:tcW w:w="1559" w:type="dxa"/>
                  <w:shd w:val="clear" w:color="auto" w:fill="auto"/>
                  <w:vAlign w:val="center"/>
                </w:tcPr>
                <w:p w14:paraId="6ED28B73" w14:textId="77777777" w:rsidR="009F314F" w:rsidRPr="009F314F" w:rsidRDefault="009F314F" w:rsidP="00262338">
                  <w:pPr>
                    <w:autoSpaceDE w:val="0"/>
                    <w:autoSpaceDN w:val="0"/>
                    <w:spacing w:line="0" w:lineRule="atLeast"/>
                    <w:jc w:val="left"/>
                    <w:rPr>
                      <w:sz w:val="21"/>
                      <w:szCs w:val="21"/>
                    </w:rPr>
                  </w:pPr>
                  <w:r w:rsidRPr="009F314F">
                    <w:rPr>
                      <w:sz w:val="21"/>
                      <w:szCs w:val="21"/>
                    </w:rPr>
                    <w:t>113° 4'5.76"</w:t>
                  </w:r>
                </w:p>
              </w:tc>
              <w:tc>
                <w:tcPr>
                  <w:tcW w:w="1560" w:type="dxa"/>
                  <w:shd w:val="clear" w:color="auto" w:fill="auto"/>
                  <w:vAlign w:val="center"/>
                </w:tcPr>
                <w:p w14:paraId="1E3C9E36" w14:textId="77777777" w:rsidR="009F314F" w:rsidRPr="009F314F" w:rsidRDefault="009F314F" w:rsidP="00262338">
                  <w:pPr>
                    <w:autoSpaceDE w:val="0"/>
                    <w:autoSpaceDN w:val="0"/>
                    <w:spacing w:line="0" w:lineRule="atLeast"/>
                    <w:jc w:val="left"/>
                    <w:rPr>
                      <w:sz w:val="21"/>
                      <w:szCs w:val="21"/>
                    </w:rPr>
                  </w:pPr>
                  <w:r w:rsidRPr="009F314F">
                    <w:rPr>
                      <w:sz w:val="21"/>
                      <w:szCs w:val="21"/>
                    </w:rPr>
                    <w:t>27°51'55.91"</w:t>
                  </w:r>
                </w:p>
              </w:tc>
              <w:tc>
                <w:tcPr>
                  <w:tcW w:w="1417" w:type="dxa"/>
                  <w:vMerge/>
                  <w:shd w:val="clear" w:color="auto" w:fill="auto"/>
                  <w:vAlign w:val="center"/>
                </w:tcPr>
                <w:p w14:paraId="168E3298" w14:textId="77777777" w:rsidR="009F314F" w:rsidRPr="009F314F" w:rsidRDefault="009F314F" w:rsidP="00262338">
                  <w:pPr>
                    <w:autoSpaceDE w:val="0"/>
                    <w:autoSpaceDN w:val="0"/>
                    <w:spacing w:line="0" w:lineRule="atLeast"/>
                    <w:jc w:val="left"/>
                    <w:rPr>
                      <w:sz w:val="21"/>
                      <w:szCs w:val="21"/>
                    </w:rPr>
                  </w:pPr>
                </w:p>
              </w:tc>
              <w:tc>
                <w:tcPr>
                  <w:tcW w:w="2552" w:type="dxa"/>
                  <w:vMerge/>
                  <w:shd w:val="clear" w:color="auto" w:fill="auto"/>
                </w:tcPr>
                <w:p w14:paraId="6E4431D8" w14:textId="77777777" w:rsidR="009F314F" w:rsidRPr="009F314F" w:rsidRDefault="009F314F" w:rsidP="007C2B29">
                  <w:pPr>
                    <w:autoSpaceDE w:val="0"/>
                    <w:autoSpaceDN w:val="0"/>
                    <w:spacing w:line="0" w:lineRule="atLeast"/>
                    <w:jc w:val="left"/>
                    <w:rPr>
                      <w:sz w:val="21"/>
                      <w:szCs w:val="21"/>
                    </w:rPr>
                  </w:pPr>
                </w:p>
              </w:tc>
            </w:tr>
            <w:tr w:rsidR="009F314F" w:rsidRPr="009F314F" w14:paraId="6B53DBCA" w14:textId="4939186A" w:rsidTr="007C2B29">
              <w:trPr>
                <w:trHeight w:val="417"/>
                <w:jc w:val="center"/>
              </w:trPr>
              <w:tc>
                <w:tcPr>
                  <w:tcW w:w="534" w:type="dxa"/>
                  <w:shd w:val="clear" w:color="auto" w:fill="auto"/>
                  <w:vAlign w:val="center"/>
                </w:tcPr>
                <w:p w14:paraId="73D229F3" w14:textId="04C43E30" w:rsidR="009F314F" w:rsidRPr="009F314F" w:rsidRDefault="007C2B29" w:rsidP="00262338">
                  <w:pPr>
                    <w:autoSpaceDE w:val="0"/>
                    <w:autoSpaceDN w:val="0"/>
                    <w:spacing w:line="0" w:lineRule="atLeast"/>
                    <w:jc w:val="left"/>
                    <w:rPr>
                      <w:sz w:val="21"/>
                      <w:szCs w:val="21"/>
                    </w:rPr>
                  </w:pPr>
                  <w:r>
                    <w:rPr>
                      <w:rFonts w:hint="eastAsia"/>
                      <w:sz w:val="21"/>
                      <w:szCs w:val="21"/>
                    </w:rPr>
                    <w:t>5</w:t>
                  </w:r>
                </w:p>
              </w:tc>
              <w:tc>
                <w:tcPr>
                  <w:tcW w:w="1304" w:type="dxa"/>
                  <w:shd w:val="clear" w:color="auto" w:fill="auto"/>
                  <w:vAlign w:val="center"/>
                </w:tcPr>
                <w:p w14:paraId="60A04DE8" w14:textId="77777777" w:rsidR="009F314F" w:rsidRPr="009F314F" w:rsidRDefault="009F314F" w:rsidP="00262338">
                  <w:pPr>
                    <w:autoSpaceDE w:val="0"/>
                    <w:autoSpaceDN w:val="0"/>
                    <w:spacing w:line="0" w:lineRule="atLeast"/>
                    <w:jc w:val="left"/>
                    <w:rPr>
                      <w:sz w:val="21"/>
                      <w:szCs w:val="21"/>
                    </w:rPr>
                  </w:pPr>
                  <w:r w:rsidRPr="009F314F">
                    <w:rPr>
                      <w:sz w:val="21"/>
                      <w:szCs w:val="21"/>
                    </w:rPr>
                    <w:t>XWS2-2</w:t>
                  </w:r>
                </w:p>
              </w:tc>
              <w:tc>
                <w:tcPr>
                  <w:tcW w:w="1559" w:type="dxa"/>
                  <w:shd w:val="clear" w:color="auto" w:fill="auto"/>
                  <w:vAlign w:val="center"/>
                </w:tcPr>
                <w:p w14:paraId="00D9963A" w14:textId="77777777" w:rsidR="009F314F" w:rsidRPr="009F314F" w:rsidRDefault="009F314F" w:rsidP="00262338">
                  <w:pPr>
                    <w:autoSpaceDE w:val="0"/>
                    <w:autoSpaceDN w:val="0"/>
                    <w:spacing w:line="0" w:lineRule="atLeast"/>
                    <w:jc w:val="left"/>
                    <w:rPr>
                      <w:sz w:val="21"/>
                      <w:szCs w:val="21"/>
                    </w:rPr>
                  </w:pPr>
                  <w:r w:rsidRPr="009F314F">
                    <w:rPr>
                      <w:sz w:val="21"/>
                      <w:szCs w:val="21"/>
                    </w:rPr>
                    <w:t>113° 4'3.37"</w:t>
                  </w:r>
                </w:p>
              </w:tc>
              <w:tc>
                <w:tcPr>
                  <w:tcW w:w="1560" w:type="dxa"/>
                  <w:shd w:val="clear" w:color="auto" w:fill="auto"/>
                  <w:vAlign w:val="center"/>
                </w:tcPr>
                <w:p w14:paraId="3664D37D" w14:textId="77777777" w:rsidR="009F314F" w:rsidRPr="009F314F" w:rsidRDefault="009F314F" w:rsidP="00262338">
                  <w:pPr>
                    <w:autoSpaceDE w:val="0"/>
                    <w:autoSpaceDN w:val="0"/>
                    <w:spacing w:line="0" w:lineRule="atLeast"/>
                    <w:jc w:val="left"/>
                    <w:rPr>
                      <w:sz w:val="21"/>
                      <w:szCs w:val="21"/>
                    </w:rPr>
                  </w:pPr>
                  <w:r w:rsidRPr="009F314F">
                    <w:rPr>
                      <w:sz w:val="21"/>
                      <w:szCs w:val="21"/>
                    </w:rPr>
                    <w:t>27°51'57.26"</w:t>
                  </w:r>
                </w:p>
              </w:tc>
              <w:tc>
                <w:tcPr>
                  <w:tcW w:w="1417" w:type="dxa"/>
                  <w:vMerge w:val="restart"/>
                  <w:shd w:val="clear" w:color="auto" w:fill="auto"/>
                  <w:vAlign w:val="center"/>
                </w:tcPr>
                <w:p w14:paraId="55122087" w14:textId="77777777" w:rsidR="009F314F" w:rsidRPr="009F314F" w:rsidRDefault="009F314F" w:rsidP="00262338">
                  <w:pPr>
                    <w:autoSpaceDE w:val="0"/>
                    <w:autoSpaceDN w:val="0"/>
                    <w:spacing w:line="0" w:lineRule="atLeast"/>
                    <w:jc w:val="left"/>
                    <w:rPr>
                      <w:sz w:val="21"/>
                      <w:szCs w:val="21"/>
                    </w:rPr>
                  </w:pPr>
                  <w:proofErr w:type="gramStart"/>
                  <w:r w:rsidRPr="009F314F">
                    <w:rPr>
                      <w:sz w:val="21"/>
                      <w:szCs w:val="21"/>
                    </w:rPr>
                    <w:t>铜塘湾</w:t>
                  </w:r>
                  <w:proofErr w:type="gramEnd"/>
                  <w:r w:rsidRPr="009F314F">
                    <w:rPr>
                      <w:sz w:val="21"/>
                      <w:szCs w:val="21"/>
                    </w:rPr>
                    <w:t>片区居民区池塘</w:t>
                  </w:r>
                </w:p>
              </w:tc>
              <w:tc>
                <w:tcPr>
                  <w:tcW w:w="2552" w:type="dxa"/>
                  <w:vMerge w:val="restart"/>
                  <w:shd w:val="clear" w:color="auto" w:fill="auto"/>
                </w:tcPr>
                <w:p w14:paraId="736B4991" w14:textId="77777777" w:rsidR="009F314F" w:rsidRPr="009F314F" w:rsidRDefault="009F314F" w:rsidP="007C2B29">
                  <w:pPr>
                    <w:pStyle w:val="Style5"/>
                    <w:tabs>
                      <w:tab w:val="left" w:pos="2596"/>
                    </w:tabs>
                    <w:spacing w:line="0" w:lineRule="atLeast"/>
                    <w:jc w:val="left"/>
                    <w:rPr>
                      <w:kern w:val="2"/>
                      <w:sz w:val="21"/>
                      <w:szCs w:val="21"/>
                      <w:lang w:eastAsia="zh-CN"/>
                    </w:rPr>
                  </w:pPr>
                  <w:r w:rsidRPr="009F314F">
                    <w:rPr>
                      <w:kern w:val="2"/>
                      <w:sz w:val="21"/>
                      <w:szCs w:val="21"/>
                      <w:lang w:eastAsia="zh-CN"/>
                    </w:rPr>
                    <w:t>pH</w:t>
                  </w:r>
                  <w:r w:rsidRPr="009F314F">
                    <w:rPr>
                      <w:kern w:val="2"/>
                      <w:sz w:val="21"/>
                      <w:szCs w:val="21"/>
                      <w:lang w:eastAsia="zh-CN"/>
                    </w:rPr>
                    <w:t>值</w:t>
                  </w:r>
                </w:p>
                <w:p w14:paraId="3048F97F" w14:textId="3257F553" w:rsidR="009F314F" w:rsidRPr="009F314F" w:rsidRDefault="009F314F" w:rsidP="007C2B29">
                  <w:pPr>
                    <w:pStyle w:val="Style5"/>
                    <w:tabs>
                      <w:tab w:val="left" w:pos="2596"/>
                    </w:tabs>
                    <w:spacing w:line="0" w:lineRule="atLeast"/>
                    <w:jc w:val="left"/>
                    <w:rPr>
                      <w:kern w:val="2"/>
                      <w:sz w:val="21"/>
                      <w:szCs w:val="21"/>
                      <w:lang w:eastAsia="zh-CN"/>
                    </w:rPr>
                  </w:pPr>
                  <w:r w:rsidRPr="009F314F">
                    <w:rPr>
                      <w:kern w:val="2"/>
                      <w:sz w:val="21"/>
                      <w:szCs w:val="21"/>
                      <w:lang w:eastAsia="zh-CN"/>
                    </w:rPr>
                    <w:t>总量：砷、铅、铜、镉、六价铬、汞、镍</w:t>
                  </w:r>
                </w:p>
                <w:p w14:paraId="2E6A788B" w14:textId="7A984716" w:rsidR="009F314F" w:rsidRPr="009F314F" w:rsidRDefault="009F314F" w:rsidP="007C2B29">
                  <w:pPr>
                    <w:autoSpaceDE w:val="0"/>
                    <w:autoSpaceDN w:val="0"/>
                    <w:spacing w:line="0" w:lineRule="atLeast"/>
                    <w:jc w:val="left"/>
                    <w:rPr>
                      <w:sz w:val="21"/>
                      <w:szCs w:val="21"/>
                    </w:rPr>
                  </w:pPr>
                  <w:r w:rsidRPr="009F314F">
                    <w:rPr>
                      <w:sz w:val="21"/>
                      <w:szCs w:val="21"/>
                    </w:rPr>
                    <w:t>水浸</w:t>
                  </w:r>
                  <w:r w:rsidRPr="009F314F">
                    <w:rPr>
                      <w:sz w:val="21"/>
                      <w:szCs w:val="21"/>
                    </w:rPr>
                    <w:t>+</w:t>
                  </w:r>
                  <w:r w:rsidRPr="009F314F">
                    <w:rPr>
                      <w:sz w:val="21"/>
                      <w:szCs w:val="21"/>
                    </w:rPr>
                    <w:t>酸浸：砷、铅、铜、镉、六价铬、汞、镍、镉、锌</w:t>
                  </w:r>
                </w:p>
              </w:tc>
            </w:tr>
            <w:tr w:rsidR="009F314F" w:rsidRPr="009F314F" w14:paraId="1D62727B" w14:textId="459F44C3" w:rsidTr="007C2B29">
              <w:trPr>
                <w:trHeight w:val="409"/>
                <w:jc w:val="center"/>
              </w:trPr>
              <w:tc>
                <w:tcPr>
                  <w:tcW w:w="534" w:type="dxa"/>
                  <w:shd w:val="clear" w:color="auto" w:fill="auto"/>
                  <w:vAlign w:val="center"/>
                </w:tcPr>
                <w:p w14:paraId="0B23C71A" w14:textId="77926225" w:rsidR="009F314F" w:rsidRPr="009F314F" w:rsidRDefault="007C2B29" w:rsidP="00262338">
                  <w:pPr>
                    <w:autoSpaceDE w:val="0"/>
                    <w:autoSpaceDN w:val="0"/>
                    <w:spacing w:line="0" w:lineRule="atLeast"/>
                    <w:jc w:val="left"/>
                    <w:rPr>
                      <w:sz w:val="21"/>
                      <w:szCs w:val="21"/>
                    </w:rPr>
                  </w:pPr>
                  <w:r>
                    <w:rPr>
                      <w:rFonts w:hint="eastAsia"/>
                      <w:sz w:val="21"/>
                      <w:szCs w:val="21"/>
                    </w:rPr>
                    <w:t>6</w:t>
                  </w:r>
                </w:p>
              </w:tc>
              <w:tc>
                <w:tcPr>
                  <w:tcW w:w="1304" w:type="dxa"/>
                  <w:shd w:val="clear" w:color="auto" w:fill="auto"/>
                  <w:vAlign w:val="center"/>
                </w:tcPr>
                <w:p w14:paraId="7699E784" w14:textId="77777777" w:rsidR="009F314F" w:rsidRPr="009F314F" w:rsidRDefault="009F314F" w:rsidP="00262338">
                  <w:pPr>
                    <w:autoSpaceDE w:val="0"/>
                    <w:autoSpaceDN w:val="0"/>
                    <w:spacing w:line="0" w:lineRule="atLeast"/>
                    <w:jc w:val="left"/>
                    <w:rPr>
                      <w:sz w:val="21"/>
                      <w:szCs w:val="21"/>
                    </w:rPr>
                  </w:pPr>
                  <w:r w:rsidRPr="009F314F">
                    <w:rPr>
                      <w:sz w:val="21"/>
                      <w:szCs w:val="21"/>
                    </w:rPr>
                    <w:t>XWS3-2</w:t>
                  </w:r>
                </w:p>
              </w:tc>
              <w:tc>
                <w:tcPr>
                  <w:tcW w:w="1559" w:type="dxa"/>
                  <w:shd w:val="clear" w:color="auto" w:fill="auto"/>
                  <w:vAlign w:val="center"/>
                </w:tcPr>
                <w:p w14:paraId="0953A034" w14:textId="77777777" w:rsidR="009F314F" w:rsidRPr="009F314F" w:rsidRDefault="009F314F" w:rsidP="00262338">
                  <w:pPr>
                    <w:autoSpaceDE w:val="0"/>
                    <w:autoSpaceDN w:val="0"/>
                    <w:spacing w:line="0" w:lineRule="atLeast"/>
                    <w:jc w:val="left"/>
                    <w:rPr>
                      <w:sz w:val="21"/>
                      <w:szCs w:val="21"/>
                    </w:rPr>
                  </w:pPr>
                  <w:r w:rsidRPr="009F314F">
                    <w:rPr>
                      <w:sz w:val="21"/>
                      <w:szCs w:val="21"/>
                    </w:rPr>
                    <w:t>113° 4'4.80"</w:t>
                  </w:r>
                </w:p>
              </w:tc>
              <w:tc>
                <w:tcPr>
                  <w:tcW w:w="1560" w:type="dxa"/>
                  <w:shd w:val="clear" w:color="auto" w:fill="auto"/>
                  <w:vAlign w:val="center"/>
                </w:tcPr>
                <w:p w14:paraId="68359812" w14:textId="77777777" w:rsidR="009F314F" w:rsidRPr="009F314F" w:rsidRDefault="009F314F" w:rsidP="00262338">
                  <w:pPr>
                    <w:autoSpaceDE w:val="0"/>
                    <w:autoSpaceDN w:val="0"/>
                    <w:spacing w:line="0" w:lineRule="atLeast"/>
                    <w:jc w:val="left"/>
                    <w:rPr>
                      <w:sz w:val="21"/>
                      <w:szCs w:val="21"/>
                    </w:rPr>
                  </w:pPr>
                  <w:r w:rsidRPr="009F314F">
                    <w:rPr>
                      <w:sz w:val="21"/>
                      <w:szCs w:val="21"/>
                    </w:rPr>
                    <w:t>27°51'57.45"</w:t>
                  </w:r>
                </w:p>
              </w:tc>
              <w:tc>
                <w:tcPr>
                  <w:tcW w:w="1417" w:type="dxa"/>
                  <w:vMerge/>
                  <w:shd w:val="clear" w:color="auto" w:fill="auto"/>
                  <w:vAlign w:val="center"/>
                </w:tcPr>
                <w:p w14:paraId="6B17D8AE" w14:textId="77777777" w:rsidR="009F314F" w:rsidRPr="009F314F" w:rsidRDefault="009F314F" w:rsidP="00262338">
                  <w:pPr>
                    <w:pStyle w:val="Style5"/>
                    <w:jc w:val="left"/>
                    <w:rPr>
                      <w:sz w:val="21"/>
                      <w:szCs w:val="21"/>
                      <w:lang w:eastAsia="zh-CN"/>
                    </w:rPr>
                  </w:pPr>
                </w:p>
              </w:tc>
              <w:tc>
                <w:tcPr>
                  <w:tcW w:w="2552" w:type="dxa"/>
                  <w:vMerge/>
                  <w:shd w:val="clear" w:color="auto" w:fill="auto"/>
                </w:tcPr>
                <w:p w14:paraId="0A1DC5A2" w14:textId="77777777" w:rsidR="009F314F" w:rsidRPr="009F314F" w:rsidRDefault="009F314F" w:rsidP="007C2B29">
                  <w:pPr>
                    <w:pStyle w:val="Style5"/>
                    <w:spacing w:line="0" w:lineRule="atLeast"/>
                    <w:jc w:val="left"/>
                    <w:rPr>
                      <w:sz w:val="21"/>
                      <w:szCs w:val="21"/>
                      <w:lang w:eastAsia="zh-CN"/>
                    </w:rPr>
                  </w:pPr>
                </w:p>
              </w:tc>
            </w:tr>
            <w:tr w:rsidR="009F314F" w:rsidRPr="009F314F" w14:paraId="27FAF1E0" w14:textId="333394B2" w:rsidTr="007C2B29">
              <w:trPr>
                <w:trHeight w:val="429"/>
                <w:jc w:val="center"/>
              </w:trPr>
              <w:tc>
                <w:tcPr>
                  <w:tcW w:w="534" w:type="dxa"/>
                  <w:shd w:val="clear" w:color="auto" w:fill="auto"/>
                  <w:vAlign w:val="center"/>
                </w:tcPr>
                <w:p w14:paraId="64CEA050" w14:textId="45CC13D0" w:rsidR="009F314F" w:rsidRPr="009F314F" w:rsidRDefault="007C2B29" w:rsidP="00262338">
                  <w:pPr>
                    <w:autoSpaceDE w:val="0"/>
                    <w:autoSpaceDN w:val="0"/>
                    <w:spacing w:line="0" w:lineRule="atLeast"/>
                    <w:jc w:val="left"/>
                    <w:rPr>
                      <w:sz w:val="21"/>
                      <w:szCs w:val="21"/>
                    </w:rPr>
                  </w:pPr>
                  <w:r>
                    <w:rPr>
                      <w:rFonts w:hint="eastAsia"/>
                      <w:sz w:val="21"/>
                      <w:szCs w:val="21"/>
                    </w:rPr>
                    <w:t>7</w:t>
                  </w:r>
                </w:p>
              </w:tc>
              <w:tc>
                <w:tcPr>
                  <w:tcW w:w="1304" w:type="dxa"/>
                  <w:shd w:val="clear" w:color="auto" w:fill="auto"/>
                  <w:vAlign w:val="center"/>
                </w:tcPr>
                <w:p w14:paraId="65E90FC7" w14:textId="77777777" w:rsidR="009F314F" w:rsidRPr="009F314F" w:rsidRDefault="009F314F" w:rsidP="00262338">
                  <w:pPr>
                    <w:autoSpaceDE w:val="0"/>
                    <w:autoSpaceDN w:val="0"/>
                    <w:spacing w:line="0" w:lineRule="atLeast"/>
                    <w:jc w:val="left"/>
                    <w:rPr>
                      <w:sz w:val="21"/>
                      <w:szCs w:val="21"/>
                    </w:rPr>
                  </w:pPr>
                  <w:r w:rsidRPr="009F314F">
                    <w:rPr>
                      <w:sz w:val="21"/>
                      <w:szCs w:val="21"/>
                    </w:rPr>
                    <w:t>XWS4-2</w:t>
                  </w:r>
                </w:p>
              </w:tc>
              <w:tc>
                <w:tcPr>
                  <w:tcW w:w="1559" w:type="dxa"/>
                  <w:shd w:val="clear" w:color="auto" w:fill="auto"/>
                  <w:vAlign w:val="center"/>
                </w:tcPr>
                <w:p w14:paraId="390F22A8" w14:textId="77777777" w:rsidR="009F314F" w:rsidRPr="009F314F" w:rsidRDefault="009F314F" w:rsidP="00262338">
                  <w:pPr>
                    <w:autoSpaceDE w:val="0"/>
                    <w:autoSpaceDN w:val="0"/>
                    <w:spacing w:line="0" w:lineRule="atLeast"/>
                    <w:jc w:val="left"/>
                    <w:rPr>
                      <w:sz w:val="21"/>
                      <w:szCs w:val="21"/>
                    </w:rPr>
                  </w:pPr>
                  <w:r w:rsidRPr="009F314F">
                    <w:rPr>
                      <w:sz w:val="21"/>
                      <w:szCs w:val="21"/>
                    </w:rPr>
                    <w:t>113° 4'5.50"</w:t>
                  </w:r>
                </w:p>
              </w:tc>
              <w:tc>
                <w:tcPr>
                  <w:tcW w:w="1560" w:type="dxa"/>
                  <w:shd w:val="clear" w:color="auto" w:fill="auto"/>
                  <w:vAlign w:val="center"/>
                </w:tcPr>
                <w:p w14:paraId="14B146F3" w14:textId="77777777" w:rsidR="009F314F" w:rsidRPr="009F314F" w:rsidRDefault="009F314F" w:rsidP="00262338">
                  <w:pPr>
                    <w:autoSpaceDE w:val="0"/>
                    <w:autoSpaceDN w:val="0"/>
                    <w:spacing w:line="0" w:lineRule="atLeast"/>
                    <w:jc w:val="left"/>
                    <w:rPr>
                      <w:sz w:val="21"/>
                      <w:szCs w:val="21"/>
                    </w:rPr>
                  </w:pPr>
                  <w:r w:rsidRPr="009F314F">
                    <w:rPr>
                      <w:sz w:val="21"/>
                      <w:szCs w:val="21"/>
                    </w:rPr>
                    <w:t>27°51'56.76"</w:t>
                  </w:r>
                </w:p>
              </w:tc>
              <w:tc>
                <w:tcPr>
                  <w:tcW w:w="1417" w:type="dxa"/>
                  <w:vMerge/>
                  <w:shd w:val="clear" w:color="auto" w:fill="auto"/>
                  <w:vAlign w:val="center"/>
                </w:tcPr>
                <w:p w14:paraId="6FFB896D" w14:textId="77777777" w:rsidR="009F314F" w:rsidRPr="009F314F" w:rsidRDefault="009F314F" w:rsidP="00262338">
                  <w:pPr>
                    <w:pStyle w:val="Style5"/>
                    <w:jc w:val="left"/>
                    <w:rPr>
                      <w:sz w:val="21"/>
                      <w:szCs w:val="21"/>
                      <w:lang w:eastAsia="zh-CN"/>
                    </w:rPr>
                  </w:pPr>
                </w:p>
              </w:tc>
              <w:tc>
                <w:tcPr>
                  <w:tcW w:w="2552" w:type="dxa"/>
                  <w:vMerge/>
                  <w:shd w:val="clear" w:color="auto" w:fill="auto"/>
                </w:tcPr>
                <w:p w14:paraId="5CDC3705" w14:textId="77777777" w:rsidR="009F314F" w:rsidRPr="009F314F" w:rsidRDefault="009F314F" w:rsidP="007C2B29">
                  <w:pPr>
                    <w:pStyle w:val="Style5"/>
                    <w:spacing w:line="0" w:lineRule="atLeast"/>
                    <w:jc w:val="left"/>
                    <w:rPr>
                      <w:sz w:val="21"/>
                      <w:szCs w:val="21"/>
                      <w:lang w:eastAsia="zh-CN"/>
                    </w:rPr>
                  </w:pPr>
                </w:p>
              </w:tc>
            </w:tr>
            <w:tr w:rsidR="009F314F" w:rsidRPr="009F314F" w14:paraId="7722393E" w14:textId="0737AA2A" w:rsidTr="007C2B29">
              <w:trPr>
                <w:trHeight w:val="188"/>
                <w:jc w:val="center"/>
              </w:trPr>
              <w:tc>
                <w:tcPr>
                  <w:tcW w:w="534" w:type="dxa"/>
                  <w:shd w:val="clear" w:color="auto" w:fill="auto"/>
                  <w:vAlign w:val="center"/>
                </w:tcPr>
                <w:p w14:paraId="611DE7F4" w14:textId="4120DB78" w:rsidR="009F314F" w:rsidRPr="009F314F" w:rsidRDefault="007C2B29" w:rsidP="00262338">
                  <w:pPr>
                    <w:autoSpaceDE w:val="0"/>
                    <w:autoSpaceDN w:val="0"/>
                    <w:spacing w:line="0" w:lineRule="atLeast"/>
                    <w:jc w:val="left"/>
                    <w:rPr>
                      <w:sz w:val="21"/>
                      <w:szCs w:val="21"/>
                    </w:rPr>
                  </w:pPr>
                  <w:r>
                    <w:rPr>
                      <w:rFonts w:hint="eastAsia"/>
                      <w:sz w:val="21"/>
                      <w:szCs w:val="21"/>
                    </w:rPr>
                    <w:t>8</w:t>
                  </w:r>
                </w:p>
              </w:tc>
              <w:tc>
                <w:tcPr>
                  <w:tcW w:w="1304" w:type="dxa"/>
                  <w:shd w:val="clear" w:color="auto" w:fill="auto"/>
                  <w:vAlign w:val="center"/>
                </w:tcPr>
                <w:p w14:paraId="535863B7" w14:textId="77777777" w:rsidR="009F314F" w:rsidRPr="009F314F" w:rsidRDefault="009F314F" w:rsidP="00262338">
                  <w:pPr>
                    <w:autoSpaceDE w:val="0"/>
                    <w:autoSpaceDN w:val="0"/>
                    <w:spacing w:line="0" w:lineRule="atLeast"/>
                    <w:jc w:val="left"/>
                    <w:rPr>
                      <w:sz w:val="21"/>
                      <w:szCs w:val="21"/>
                    </w:rPr>
                  </w:pPr>
                  <w:r w:rsidRPr="009F314F">
                    <w:rPr>
                      <w:sz w:val="21"/>
                      <w:szCs w:val="21"/>
                    </w:rPr>
                    <w:t>XWS5-2</w:t>
                  </w:r>
                </w:p>
              </w:tc>
              <w:tc>
                <w:tcPr>
                  <w:tcW w:w="1559" w:type="dxa"/>
                  <w:shd w:val="clear" w:color="auto" w:fill="auto"/>
                  <w:vAlign w:val="center"/>
                </w:tcPr>
                <w:p w14:paraId="00F648CA" w14:textId="77777777" w:rsidR="009F314F" w:rsidRPr="009F314F" w:rsidRDefault="009F314F" w:rsidP="00262338">
                  <w:pPr>
                    <w:autoSpaceDE w:val="0"/>
                    <w:autoSpaceDN w:val="0"/>
                    <w:spacing w:line="0" w:lineRule="atLeast"/>
                    <w:jc w:val="left"/>
                    <w:rPr>
                      <w:sz w:val="21"/>
                      <w:szCs w:val="21"/>
                    </w:rPr>
                  </w:pPr>
                  <w:r w:rsidRPr="009F314F">
                    <w:rPr>
                      <w:sz w:val="21"/>
                      <w:szCs w:val="21"/>
                    </w:rPr>
                    <w:t>113° 4'5.76"</w:t>
                  </w:r>
                </w:p>
              </w:tc>
              <w:tc>
                <w:tcPr>
                  <w:tcW w:w="1560" w:type="dxa"/>
                  <w:shd w:val="clear" w:color="auto" w:fill="auto"/>
                  <w:vAlign w:val="center"/>
                </w:tcPr>
                <w:p w14:paraId="035310AE" w14:textId="77777777" w:rsidR="009F314F" w:rsidRPr="009F314F" w:rsidRDefault="009F314F" w:rsidP="00262338">
                  <w:pPr>
                    <w:autoSpaceDE w:val="0"/>
                    <w:autoSpaceDN w:val="0"/>
                    <w:spacing w:line="0" w:lineRule="atLeast"/>
                    <w:jc w:val="left"/>
                    <w:rPr>
                      <w:sz w:val="21"/>
                      <w:szCs w:val="21"/>
                    </w:rPr>
                  </w:pPr>
                  <w:r w:rsidRPr="009F314F">
                    <w:rPr>
                      <w:sz w:val="21"/>
                      <w:szCs w:val="21"/>
                    </w:rPr>
                    <w:t>27°51'55.91"</w:t>
                  </w:r>
                </w:p>
              </w:tc>
              <w:tc>
                <w:tcPr>
                  <w:tcW w:w="1417" w:type="dxa"/>
                  <w:vMerge/>
                  <w:shd w:val="clear" w:color="auto" w:fill="auto"/>
                  <w:vAlign w:val="center"/>
                </w:tcPr>
                <w:p w14:paraId="24B38588" w14:textId="77777777" w:rsidR="009F314F" w:rsidRPr="009F314F" w:rsidRDefault="009F314F" w:rsidP="00262338">
                  <w:pPr>
                    <w:pStyle w:val="Style5"/>
                    <w:jc w:val="left"/>
                    <w:rPr>
                      <w:sz w:val="21"/>
                      <w:szCs w:val="21"/>
                      <w:lang w:eastAsia="zh-CN"/>
                    </w:rPr>
                  </w:pPr>
                </w:p>
              </w:tc>
              <w:tc>
                <w:tcPr>
                  <w:tcW w:w="2552" w:type="dxa"/>
                  <w:vMerge/>
                  <w:shd w:val="clear" w:color="auto" w:fill="auto"/>
                </w:tcPr>
                <w:p w14:paraId="7D87BD95" w14:textId="77777777" w:rsidR="009F314F" w:rsidRPr="009F314F" w:rsidRDefault="009F314F" w:rsidP="007C2B29">
                  <w:pPr>
                    <w:pStyle w:val="Style5"/>
                    <w:spacing w:line="0" w:lineRule="atLeast"/>
                    <w:jc w:val="left"/>
                    <w:rPr>
                      <w:sz w:val="21"/>
                      <w:szCs w:val="21"/>
                      <w:lang w:eastAsia="zh-CN"/>
                    </w:rPr>
                  </w:pPr>
                </w:p>
              </w:tc>
            </w:tr>
          </w:tbl>
          <w:p w14:paraId="38099707" w14:textId="13A4952B" w:rsidR="00CF2067" w:rsidRPr="00FE494C" w:rsidRDefault="00FE494C" w:rsidP="00FE494C">
            <w:pPr>
              <w:ind w:firstLineChars="200" w:firstLine="480"/>
              <w:jc w:val="left"/>
              <w:rPr>
                <w:sz w:val="24"/>
              </w:rPr>
            </w:pPr>
            <w:r w:rsidRPr="00FE494C">
              <w:rPr>
                <w:rFonts w:hint="eastAsia"/>
                <w:sz w:val="24"/>
              </w:rPr>
              <w:t>地表水检测结果见表</w:t>
            </w:r>
            <w:r w:rsidRPr="00FE494C">
              <w:rPr>
                <w:rFonts w:hint="eastAsia"/>
                <w:sz w:val="24"/>
              </w:rPr>
              <w:t>13</w:t>
            </w:r>
            <w:r w:rsidRPr="00FE494C">
              <w:rPr>
                <w:rFonts w:hint="eastAsia"/>
                <w:sz w:val="24"/>
              </w:rPr>
              <w:t>。</w:t>
            </w:r>
          </w:p>
          <w:p w14:paraId="575B0BD4" w14:textId="1EA811AD" w:rsidR="007C2B29" w:rsidRPr="00FE494C" w:rsidRDefault="007C2B29" w:rsidP="007C2B29">
            <w:pPr>
              <w:jc w:val="center"/>
              <w:rPr>
                <w:b/>
                <w:bCs/>
                <w:sz w:val="24"/>
              </w:rPr>
            </w:pPr>
            <w:r w:rsidRPr="00FE494C">
              <w:rPr>
                <w:rFonts w:hint="eastAsia"/>
                <w:b/>
                <w:bCs/>
                <w:sz w:val="24"/>
              </w:rPr>
              <w:t>表</w:t>
            </w:r>
            <w:r w:rsidR="00FE494C">
              <w:rPr>
                <w:rFonts w:hint="eastAsia"/>
                <w:b/>
                <w:bCs/>
                <w:sz w:val="24"/>
              </w:rPr>
              <w:t>13</w:t>
            </w:r>
            <w:r w:rsidRPr="00FE494C">
              <w:rPr>
                <w:rFonts w:hint="eastAsia"/>
                <w:b/>
                <w:bCs/>
                <w:sz w:val="24"/>
              </w:rPr>
              <w:t xml:space="preserve">  </w:t>
            </w:r>
            <w:r w:rsidRPr="00FE494C">
              <w:rPr>
                <w:rFonts w:hint="eastAsia"/>
                <w:b/>
                <w:bCs/>
                <w:sz w:val="24"/>
              </w:rPr>
              <w:t>地表水</w:t>
            </w:r>
            <w:r w:rsidRPr="00FE494C">
              <w:rPr>
                <w:b/>
                <w:bCs/>
                <w:sz w:val="24"/>
              </w:rPr>
              <w:t>检测数据基本情况</w:t>
            </w:r>
          </w:p>
          <w:tbl>
            <w:tblPr>
              <w:tblW w:w="85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2"/>
              <w:gridCol w:w="993"/>
              <w:gridCol w:w="992"/>
              <w:gridCol w:w="992"/>
              <w:gridCol w:w="142"/>
              <w:gridCol w:w="850"/>
              <w:gridCol w:w="993"/>
              <w:gridCol w:w="850"/>
              <w:gridCol w:w="992"/>
              <w:gridCol w:w="746"/>
            </w:tblGrid>
            <w:tr w:rsidR="007C2B29" w:rsidRPr="007C2B29" w14:paraId="086742DB" w14:textId="77777777" w:rsidTr="00FE494C">
              <w:trPr>
                <w:trHeight w:val="454"/>
              </w:trPr>
              <w:tc>
                <w:tcPr>
                  <w:tcW w:w="1012" w:type="dxa"/>
                  <w:vMerge w:val="restart"/>
                  <w:tcBorders>
                    <w:top w:val="single" w:sz="6" w:space="0" w:color="auto"/>
                  </w:tcBorders>
                  <w:shd w:val="clear" w:color="auto" w:fill="auto"/>
                  <w:vAlign w:val="center"/>
                </w:tcPr>
                <w:p w14:paraId="5AE1B681" w14:textId="77777777" w:rsidR="007C2B29" w:rsidRPr="007C2B29" w:rsidRDefault="007C2B29" w:rsidP="00FE494C">
                  <w:pPr>
                    <w:spacing w:line="0" w:lineRule="atLeast"/>
                    <w:jc w:val="center"/>
                    <w:rPr>
                      <w:sz w:val="21"/>
                      <w:szCs w:val="21"/>
                    </w:rPr>
                  </w:pPr>
                  <w:r w:rsidRPr="007C2B29">
                    <w:rPr>
                      <w:bCs/>
                      <w:sz w:val="21"/>
                      <w:szCs w:val="21"/>
                    </w:rPr>
                    <w:t>样品标识</w:t>
                  </w:r>
                </w:p>
              </w:tc>
              <w:tc>
                <w:tcPr>
                  <w:tcW w:w="7550" w:type="dxa"/>
                  <w:gridSpan w:val="9"/>
                  <w:tcBorders>
                    <w:top w:val="single" w:sz="6" w:space="0" w:color="auto"/>
                    <w:bottom w:val="single" w:sz="6" w:space="0" w:color="auto"/>
                  </w:tcBorders>
                  <w:shd w:val="clear" w:color="auto" w:fill="auto"/>
                  <w:vAlign w:val="center"/>
                </w:tcPr>
                <w:p w14:paraId="202361AF" w14:textId="77777777" w:rsidR="007C2B29" w:rsidRPr="007C2B29" w:rsidRDefault="007C2B29" w:rsidP="00FE494C">
                  <w:pPr>
                    <w:spacing w:line="0" w:lineRule="atLeast"/>
                    <w:jc w:val="center"/>
                    <w:rPr>
                      <w:sz w:val="21"/>
                      <w:szCs w:val="21"/>
                    </w:rPr>
                  </w:pPr>
                  <w:r w:rsidRPr="007C2B29">
                    <w:rPr>
                      <w:sz w:val="21"/>
                      <w:szCs w:val="21"/>
                    </w:rPr>
                    <w:t>检测项目及结果（</w:t>
                  </w:r>
                  <w:r w:rsidRPr="007C2B29">
                    <w:rPr>
                      <w:sz w:val="21"/>
                      <w:szCs w:val="21"/>
                    </w:rPr>
                    <w:t>mg/</w:t>
                  </w:r>
                  <w:proofErr w:type="spellStart"/>
                  <w:r w:rsidRPr="007C2B29">
                    <w:rPr>
                      <w:sz w:val="21"/>
                      <w:szCs w:val="21"/>
                    </w:rPr>
                    <w:t>L,pH</w:t>
                  </w:r>
                  <w:proofErr w:type="spellEnd"/>
                  <w:r w:rsidRPr="007C2B29">
                    <w:rPr>
                      <w:sz w:val="21"/>
                      <w:szCs w:val="21"/>
                    </w:rPr>
                    <w:t>值为无量纲）</w:t>
                  </w:r>
                </w:p>
              </w:tc>
            </w:tr>
            <w:tr w:rsidR="00FE494C" w:rsidRPr="007C2B29" w14:paraId="2DF9F647" w14:textId="77777777" w:rsidTr="00FE494C">
              <w:trPr>
                <w:trHeight w:val="454"/>
              </w:trPr>
              <w:tc>
                <w:tcPr>
                  <w:tcW w:w="1012" w:type="dxa"/>
                  <w:vMerge/>
                  <w:tcBorders>
                    <w:bottom w:val="single" w:sz="6" w:space="0" w:color="auto"/>
                  </w:tcBorders>
                  <w:shd w:val="clear" w:color="auto" w:fill="auto"/>
                  <w:vAlign w:val="center"/>
                </w:tcPr>
                <w:p w14:paraId="7C7C7B96" w14:textId="77777777" w:rsidR="007C2B29" w:rsidRPr="007C2B29" w:rsidRDefault="007C2B29" w:rsidP="00FE494C">
                  <w:pPr>
                    <w:spacing w:line="0" w:lineRule="atLeast"/>
                    <w:jc w:val="center"/>
                    <w:rPr>
                      <w:sz w:val="21"/>
                      <w:szCs w:val="21"/>
                    </w:rPr>
                  </w:pPr>
                </w:p>
              </w:tc>
              <w:tc>
                <w:tcPr>
                  <w:tcW w:w="993" w:type="dxa"/>
                  <w:tcBorders>
                    <w:top w:val="single" w:sz="6" w:space="0" w:color="auto"/>
                    <w:bottom w:val="single" w:sz="6" w:space="0" w:color="auto"/>
                  </w:tcBorders>
                  <w:shd w:val="clear" w:color="auto" w:fill="auto"/>
                  <w:vAlign w:val="center"/>
                </w:tcPr>
                <w:p w14:paraId="4E9E13E4" w14:textId="77777777" w:rsidR="007C2B29" w:rsidRPr="007C2B29" w:rsidRDefault="007C2B29" w:rsidP="00FE494C">
                  <w:pPr>
                    <w:spacing w:line="0" w:lineRule="atLeast"/>
                    <w:jc w:val="center"/>
                    <w:rPr>
                      <w:sz w:val="21"/>
                      <w:szCs w:val="21"/>
                    </w:rPr>
                  </w:pPr>
                  <w:r w:rsidRPr="007C2B29">
                    <w:rPr>
                      <w:sz w:val="21"/>
                      <w:szCs w:val="21"/>
                    </w:rPr>
                    <w:t>pH</w:t>
                  </w:r>
                  <w:r w:rsidRPr="007C2B29">
                    <w:rPr>
                      <w:sz w:val="21"/>
                      <w:szCs w:val="21"/>
                    </w:rPr>
                    <w:t>值</w:t>
                  </w:r>
                </w:p>
              </w:tc>
              <w:tc>
                <w:tcPr>
                  <w:tcW w:w="992" w:type="dxa"/>
                  <w:tcBorders>
                    <w:top w:val="single" w:sz="6" w:space="0" w:color="auto"/>
                    <w:bottom w:val="single" w:sz="6" w:space="0" w:color="auto"/>
                  </w:tcBorders>
                  <w:shd w:val="clear" w:color="auto" w:fill="auto"/>
                  <w:vAlign w:val="center"/>
                </w:tcPr>
                <w:p w14:paraId="216DE8F9" w14:textId="77777777" w:rsidR="007C2B29" w:rsidRPr="007C2B29" w:rsidRDefault="007C2B29" w:rsidP="00FE494C">
                  <w:pPr>
                    <w:spacing w:line="0" w:lineRule="atLeast"/>
                    <w:jc w:val="center"/>
                    <w:rPr>
                      <w:sz w:val="21"/>
                      <w:szCs w:val="21"/>
                    </w:rPr>
                  </w:pPr>
                  <w:r w:rsidRPr="007C2B29">
                    <w:rPr>
                      <w:sz w:val="21"/>
                      <w:szCs w:val="21"/>
                    </w:rPr>
                    <w:t>化学需氧量</w:t>
                  </w:r>
                </w:p>
              </w:tc>
              <w:tc>
                <w:tcPr>
                  <w:tcW w:w="1134" w:type="dxa"/>
                  <w:gridSpan w:val="2"/>
                  <w:tcBorders>
                    <w:top w:val="single" w:sz="6" w:space="0" w:color="auto"/>
                    <w:bottom w:val="single" w:sz="6" w:space="0" w:color="auto"/>
                  </w:tcBorders>
                  <w:shd w:val="clear" w:color="auto" w:fill="auto"/>
                  <w:vAlign w:val="center"/>
                </w:tcPr>
                <w:p w14:paraId="108F5574" w14:textId="77777777" w:rsidR="007C2B29" w:rsidRPr="007C2B29" w:rsidRDefault="007C2B29" w:rsidP="00FE494C">
                  <w:pPr>
                    <w:spacing w:line="0" w:lineRule="atLeast"/>
                    <w:jc w:val="center"/>
                    <w:rPr>
                      <w:sz w:val="21"/>
                      <w:szCs w:val="21"/>
                    </w:rPr>
                  </w:pPr>
                  <w:r w:rsidRPr="007C2B29">
                    <w:rPr>
                      <w:sz w:val="21"/>
                      <w:szCs w:val="21"/>
                    </w:rPr>
                    <w:t>五日生化需氧量</w:t>
                  </w:r>
                </w:p>
              </w:tc>
              <w:tc>
                <w:tcPr>
                  <w:tcW w:w="850" w:type="dxa"/>
                  <w:tcBorders>
                    <w:top w:val="single" w:sz="6" w:space="0" w:color="auto"/>
                    <w:bottom w:val="single" w:sz="6" w:space="0" w:color="auto"/>
                  </w:tcBorders>
                  <w:shd w:val="clear" w:color="auto" w:fill="auto"/>
                  <w:vAlign w:val="center"/>
                </w:tcPr>
                <w:p w14:paraId="65CDF112" w14:textId="77777777" w:rsidR="007C2B29" w:rsidRPr="007C2B29" w:rsidRDefault="007C2B29" w:rsidP="00FE494C">
                  <w:pPr>
                    <w:spacing w:line="0" w:lineRule="atLeast"/>
                    <w:jc w:val="center"/>
                    <w:rPr>
                      <w:sz w:val="21"/>
                      <w:szCs w:val="21"/>
                    </w:rPr>
                  </w:pPr>
                  <w:r w:rsidRPr="007C2B29">
                    <w:rPr>
                      <w:sz w:val="21"/>
                      <w:szCs w:val="21"/>
                    </w:rPr>
                    <w:t>悬浮物</w:t>
                  </w:r>
                </w:p>
              </w:tc>
              <w:tc>
                <w:tcPr>
                  <w:tcW w:w="993" w:type="dxa"/>
                  <w:tcBorders>
                    <w:top w:val="single" w:sz="6" w:space="0" w:color="auto"/>
                    <w:bottom w:val="single" w:sz="6" w:space="0" w:color="auto"/>
                  </w:tcBorders>
                  <w:shd w:val="clear" w:color="auto" w:fill="auto"/>
                  <w:vAlign w:val="center"/>
                </w:tcPr>
                <w:p w14:paraId="28A626A4" w14:textId="77777777" w:rsidR="007C2B29" w:rsidRPr="007C2B29" w:rsidRDefault="007C2B29" w:rsidP="00FE494C">
                  <w:pPr>
                    <w:spacing w:line="0" w:lineRule="atLeast"/>
                    <w:jc w:val="center"/>
                    <w:rPr>
                      <w:sz w:val="21"/>
                      <w:szCs w:val="21"/>
                    </w:rPr>
                  </w:pPr>
                  <w:r w:rsidRPr="007C2B29">
                    <w:rPr>
                      <w:sz w:val="21"/>
                      <w:szCs w:val="21"/>
                    </w:rPr>
                    <w:t>溶解氧</w:t>
                  </w:r>
                </w:p>
              </w:tc>
              <w:tc>
                <w:tcPr>
                  <w:tcW w:w="850" w:type="dxa"/>
                  <w:tcBorders>
                    <w:top w:val="single" w:sz="6" w:space="0" w:color="auto"/>
                    <w:bottom w:val="single" w:sz="6" w:space="0" w:color="auto"/>
                  </w:tcBorders>
                  <w:shd w:val="clear" w:color="auto" w:fill="auto"/>
                  <w:vAlign w:val="center"/>
                </w:tcPr>
                <w:p w14:paraId="09253906" w14:textId="77777777" w:rsidR="007C2B29" w:rsidRPr="007C2B29" w:rsidRDefault="007C2B29" w:rsidP="00FE494C">
                  <w:pPr>
                    <w:spacing w:line="0" w:lineRule="atLeast"/>
                    <w:jc w:val="center"/>
                    <w:rPr>
                      <w:sz w:val="21"/>
                      <w:szCs w:val="21"/>
                    </w:rPr>
                  </w:pPr>
                  <w:r w:rsidRPr="007C2B29">
                    <w:rPr>
                      <w:sz w:val="21"/>
                      <w:szCs w:val="21"/>
                    </w:rPr>
                    <w:t>氨氮</w:t>
                  </w:r>
                </w:p>
              </w:tc>
              <w:tc>
                <w:tcPr>
                  <w:tcW w:w="992" w:type="dxa"/>
                  <w:tcBorders>
                    <w:top w:val="single" w:sz="6" w:space="0" w:color="auto"/>
                    <w:bottom w:val="single" w:sz="6" w:space="0" w:color="auto"/>
                  </w:tcBorders>
                  <w:shd w:val="clear" w:color="auto" w:fill="auto"/>
                  <w:vAlign w:val="center"/>
                </w:tcPr>
                <w:p w14:paraId="74094DAE" w14:textId="77777777" w:rsidR="007C2B29" w:rsidRPr="007C2B29" w:rsidRDefault="007C2B29" w:rsidP="00FE494C">
                  <w:pPr>
                    <w:spacing w:line="0" w:lineRule="atLeast"/>
                    <w:jc w:val="center"/>
                    <w:rPr>
                      <w:sz w:val="21"/>
                      <w:szCs w:val="21"/>
                    </w:rPr>
                  </w:pPr>
                  <w:r w:rsidRPr="007C2B29">
                    <w:rPr>
                      <w:sz w:val="21"/>
                      <w:szCs w:val="21"/>
                    </w:rPr>
                    <w:t>石油类</w:t>
                  </w:r>
                </w:p>
              </w:tc>
              <w:tc>
                <w:tcPr>
                  <w:tcW w:w="746" w:type="dxa"/>
                  <w:tcBorders>
                    <w:top w:val="single" w:sz="6" w:space="0" w:color="auto"/>
                    <w:bottom w:val="single" w:sz="6" w:space="0" w:color="auto"/>
                  </w:tcBorders>
                  <w:shd w:val="clear" w:color="auto" w:fill="auto"/>
                  <w:vAlign w:val="center"/>
                </w:tcPr>
                <w:p w14:paraId="23F5F663" w14:textId="77777777" w:rsidR="007C2B29" w:rsidRPr="007C2B29" w:rsidRDefault="007C2B29" w:rsidP="00FE494C">
                  <w:pPr>
                    <w:spacing w:line="0" w:lineRule="atLeast"/>
                    <w:jc w:val="center"/>
                    <w:rPr>
                      <w:sz w:val="21"/>
                      <w:szCs w:val="21"/>
                    </w:rPr>
                  </w:pPr>
                  <w:r w:rsidRPr="007C2B29">
                    <w:rPr>
                      <w:sz w:val="21"/>
                      <w:szCs w:val="21"/>
                    </w:rPr>
                    <w:t>铬</w:t>
                  </w:r>
                </w:p>
              </w:tc>
            </w:tr>
            <w:tr w:rsidR="00FE494C" w:rsidRPr="007C2B29" w14:paraId="75EEA29A" w14:textId="77777777" w:rsidTr="00FE494C">
              <w:trPr>
                <w:trHeight w:val="454"/>
              </w:trPr>
              <w:tc>
                <w:tcPr>
                  <w:tcW w:w="1012" w:type="dxa"/>
                  <w:tcBorders>
                    <w:top w:val="single" w:sz="6" w:space="0" w:color="auto"/>
                  </w:tcBorders>
                  <w:shd w:val="clear" w:color="auto" w:fill="auto"/>
                  <w:vAlign w:val="center"/>
                </w:tcPr>
                <w:p w14:paraId="6969D21D" w14:textId="77777777" w:rsidR="007C2B29" w:rsidRPr="007C2B29" w:rsidRDefault="007C2B29" w:rsidP="007C2B29">
                  <w:pPr>
                    <w:ind w:leftChars="-50" w:left="-160" w:rightChars="-50" w:right="-160"/>
                    <w:jc w:val="center"/>
                    <w:rPr>
                      <w:bCs/>
                      <w:sz w:val="21"/>
                      <w:szCs w:val="21"/>
                    </w:rPr>
                  </w:pPr>
                  <w:r w:rsidRPr="007C2B29">
                    <w:rPr>
                      <w:sz w:val="21"/>
                      <w:szCs w:val="21"/>
                    </w:rPr>
                    <w:t>XWS2-1</w:t>
                  </w:r>
                </w:p>
              </w:tc>
              <w:tc>
                <w:tcPr>
                  <w:tcW w:w="993" w:type="dxa"/>
                  <w:tcBorders>
                    <w:top w:val="single" w:sz="6" w:space="0" w:color="auto"/>
                  </w:tcBorders>
                  <w:shd w:val="clear" w:color="auto" w:fill="auto"/>
                  <w:vAlign w:val="center"/>
                </w:tcPr>
                <w:p w14:paraId="1BAE97F3" w14:textId="77777777" w:rsidR="007C2B29" w:rsidRPr="007C2B29" w:rsidRDefault="007C2B29" w:rsidP="007C2B29">
                  <w:pPr>
                    <w:jc w:val="center"/>
                    <w:rPr>
                      <w:sz w:val="21"/>
                      <w:szCs w:val="21"/>
                    </w:rPr>
                  </w:pPr>
                  <w:r w:rsidRPr="007C2B29">
                    <w:rPr>
                      <w:sz w:val="21"/>
                      <w:szCs w:val="21"/>
                    </w:rPr>
                    <w:t>7.33</w:t>
                  </w:r>
                </w:p>
              </w:tc>
              <w:tc>
                <w:tcPr>
                  <w:tcW w:w="992" w:type="dxa"/>
                  <w:tcBorders>
                    <w:top w:val="single" w:sz="6" w:space="0" w:color="auto"/>
                  </w:tcBorders>
                  <w:shd w:val="clear" w:color="auto" w:fill="auto"/>
                  <w:vAlign w:val="center"/>
                </w:tcPr>
                <w:p w14:paraId="140810F5" w14:textId="77777777" w:rsidR="007C2B29" w:rsidRPr="007C2B29" w:rsidRDefault="007C2B29" w:rsidP="007C2B29">
                  <w:pPr>
                    <w:jc w:val="center"/>
                    <w:rPr>
                      <w:sz w:val="21"/>
                      <w:szCs w:val="21"/>
                    </w:rPr>
                  </w:pPr>
                  <w:r w:rsidRPr="007C2B29">
                    <w:rPr>
                      <w:sz w:val="21"/>
                      <w:szCs w:val="21"/>
                    </w:rPr>
                    <w:t>22</w:t>
                  </w:r>
                </w:p>
              </w:tc>
              <w:tc>
                <w:tcPr>
                  <w:tcW w:w="1134" w:type="dxa"/>
                  <w:gridSpan w:val="2"/>
                  <w:tcBorders>
                    <w:top w:val="single" w:sz="6" w:space="0" w:color="auto"/>
                  </w:tcBorders>
                  <w:shd w:val="clear" w:color="auto" w:fill="auto"/>
                  <w:vAlign w:val="center"/>
                </w:tcPr>
                <w:p w14:paraId="147F4C04" w14:textId="77777777" w:rsidR="007C2B29" w:rsidRPr="007C2B29" w:rsidRDefault="007C2B29" w:rsidP="007C2B29">
                  <w:pPr>
                    <w:jc w:val="center"/>
                    <w:rPr>
                      <w:sz w:val="21"/>
                      <w:szCs w:val="21"/>
                    </w:rPr>
                  </w:pPr>
                  <w:r w:rsidRPr="007C2B29">
                    <w:rPr>
                      <w:sz w:val="21"/>
                      <w:szCs w:val="21"/>
                    </w:rPr>
                    <w:t>5.7</w:t>
                  </w:r>
                </w:p>
              </w:tc>
              <w:tc>
                <w:tcPr>
                  <w:tcW w:w="850" w:type="dxa"/>
                  <w:tcBorders>
                    <w:top w:val="single" w:sz="6" w:space="0" w:color="auto"/>
                  </w:tcBorders>
                  <w:shd w:val="clear" w:color="auto" w:fill="auto"/>
                  <w:vAlign w:val="center"/>
                </w:tcPr>
                <w:p w14:paraId="7293F417" w14:textId="77777777" w:rsidR="007C2B29" w:rsidRPr="007C2B29" w:rsidRDefault="007C2B29" w:rsidP="007C2B29">
                  <w:pPr>
                    <w:jc w:val="center"/>
                    <w:rPr>
                      <w:sz w:val="21"/>
                      <w:szCs w:val="21"/>
                    </w:rPr>
                  </w:pPr>
                  <w:r w:rsidRPr="007C2B29">
                    <w:rPr>
                      <w:sz w:val="21"/>
                      <w:szCs w:val="21"/>
                    </w:rPr>
                    <w:t>20</w:t>
                  </w:r>
                </w:p>
              </w:tc>
              <w:tc>
                <w:tcPr>
                  <w:tcW w:w="993" w:type="dxa"/>
                  <w:tcBorders>
                    <w:top w:val="single" w:sz="6" w:space="0" w:color="auto"/>
                  </w:tcBorders>
                  <w:shd w:val="clear" w:color="auto" w:fill="auto"/>
                  <w:vAlign w:val="center"/>
                </w:tcPr>
                <w:p w14:paraId="310810DD" w14:textId="77777777" w:rsidR="007C2B29" w:rsidRPr="007C2B29" w:rsidRDefault="007C2B29" w:rsidP="007C2B29">
                  <w:pPr>
                    <w:jc w:val="center"/>
                    <w:rPr>
                      <w:sz w:val="21"/>
                      <w:szCs w:val="21"/>
                    </w:rPr>
                  </w:pPr>
                  <w:r w:rsidRPr="007C2B29">
                    <w:rPr>
                      <w:sz w:val="21"/>
                      <w:szCs w:val="21"/>
                    </w:rPr>
                    <w:t>7.46</w:t>
                  </w:r>
                </w:p>
              </w:tc>
              <w:tc>
                <w:tcPr>
                  <w:tcW w:w="850" w:type="dxa"/>
                  <w:tcBorders>
                    <w:top w:val="single" w:sz="6" w:space="0" w:color="auto"/>
                  </w:tcBorders>
                  <w:shd w:val="clear" w:color="auto" w:fill="auto"/>
                  <w:vAlign w:val="center"/>
                </w:tcPr>
                <w:p w14:paraId="1D7BC787" w14:textId="77777777" w:rsidR="007C2B29" w:rsidRPr="007C2B29" w:rsidRDefault="007C2B29" w:rsidP="007C2B29">
                  <w:pPr>
                    <w:jc w:val="center"/>
                    <w:rPr>
                      <w:sz w:val="21"/>
                      <w:szCs w:val="21"/>
                    </w:rPr>
                  </w:pPr>
                  <w:r w:rsidRPr="007C2B29">
                    <w:rPr>
                      <w:sz w:val="21"/>
                      <w:szCs w:val="21"/>
                    </w:rPr>
                    <w:t>0.552</w:t>
                  </w:r>
                </w:p>
              </w:tc>
              <w:tc>
                <w:tcPr>
                  <w:tcW w:w="992" w:type="dxa"/>
                  <w:tcBorders>
                    <w:top w:val="single" w:sz="6" w:space="0" w:color="auto"/>
                  </w:tcBorders>
                  <w:shd w:val="clear" w:color="auto" w:fill="auto"/>
                  <w:vAlign w:val="center"/>
                </w:tcPr>
                <w:p w14:paraId="30A24655" w14:textId="77777777" w:rsidR="007C2B29" w:rsidRPr="007C2B29" w:rsidRDefault="007C2B29" w:rsidP="007C2B29">
                  <w:pPr>
                    <w:jc w:val="center"/>
                    <w:rPr>
                      <w:sz w:val="21"/>
                      <w:szCs w:val="21"/>
                    </w:rPr>
                  </w:pPr>
                  <w:r w:rsidRPr="007C2B29">
                    <w:rPr>
                      <w:sz w:val="21"/>
                      <w:szCs w:val="21"/>
                    </w:rPr>
                    <w:t>0.01</w:t>
                  </w:r>
                </w:p>
              </w:tc>
              <w:tc>
                <w:tcPr>
                  <w:tcW w:w="746" w:type="dxa"/>
                  <w:tcBorders>
                    <w:top w:val="single" w:sz="6" w:space="0" w:color="auto"/>
                  </w:tcBorders>
                  <w:shd w:val="clear" w:color="auto" w:fill="auto"/>
                  <w:vAlign w:val="center"/>
                </w:tcPr>
                <w:p w14:paraId="5C70FEDF" w14:textId="77777777" w:rsidR="007C2B29" w:rsidRPr="007C2B29" w:rsidRDefault="007C2B29" w:rsidP="007C2B29">
                  <w:pPr>
                    <w:jc w:val="center"/>
                    <w:rPr>
                      <w:sz w:val="21"/>
                      <w:szCs w:val="21"/>
                    </w:rPr>
                  </w:pPr>
                  <w:proofErr w:type="gramStart"/>
                  <w:r w:rsidRPr="007C2B29">
                    <w:rPr>
                      <w:sz w:val="21"/>
                      <w:szCs w:val="21"/>
                    </w:rPr>
                    <w:t>N.D</w:t>
                  </w:r>
                  <w:proofErr w:type="gramEnd"/>
                </w:p>
              </w:tc>
            </w:tr>
            <w:tr w:rsidR="00FE494C" w:rsidRPr="007C2B29" w14:paraId="09D2C94F" w14:textId="77777777" w:rsidTr="00FE494C">
              <w:trPr>
                <w:trHeight w:val="454"/>
              </w:trPr>
              <w:tc>
                <w:tcPr>
                  <w:tcW w:w="1012" w:type="dxa"/>
                  <w:shd w:val="clear" w:color="auto" w:fill="auto"/>
                  <w:vAlign w:val="center"/>
                </w:tcPr>
                <w:p w14:paraId="5EE0D5DF" w14:textId="77777777" w:rsidR="007C2B29" w:rsidRPr="007C2B29" w:rsidRDefault="007C2B29" w:rsidP="007C2B29">
                  <w:pPr>
                    <w:ind w:leftChars="-50" w:left="-160" w:rightChars="-50" w:right="-160"/>
                    <w:jc w:val="center"/>
                    <w:rPr>
                      <w:bCs/>
                      <w:sz w:val="21"/>
                      <w:szCs w:val="21"/>
                    </w:rPr>
                  </w:pPr>
                  <w:r w:rsidRPr="007C2B29">
                    <w:rPr>
                      <w:sz w:val="21"/>
                      <w:szCs w:val="21"/>
                    </w:rPr>
                    <w:t>XWS3-1</w:t>
                  </w:r>
                </w:p>
              </w:tc>
              <w:tc>
                <w:tcPr>
                  <w:tcW w:w="993" w:type="dxa"/>
                  <w:shd w:val="clear" w:color="auto" w:fill="auto"/>
                  <w:vAlign w:val="center"/>
                </w:tcPr>
                <w:p w14:paraId="7279A373" w14:textId="77777777" w:rsidR="007C2B29" w:rsidRPr="007C2B29" w:rsidRDefault="007C2B29" w:rsidP="007C2B29">
                  <w:pPr>
                    <w:jc w:val="center"/>
                    <w:rPr>
                      <w:sz w:val="21"/>
                      <w:szCs w:val="21"/>
                    </w:rPr>
                  </w:pPr>
                  <w:r w:rsidRPr="007C2B29">
                    <w:rPr>
                      <w:sz w:val="21"/>
                      <w:szCs w:val="21"/>
                    </w:rPr>
                    <w:t>7.27</w:t>
                  </w:r>
                </w:p>
              </w:tc>
              <w:tc>
                <w:tcPr>
                  <w:tcW w:w="992" w:type="dxa"/>
                  <w:shd w:val="clear" w:color="auto" w:fill="auto"/>
                  <w:vAlign w:val="center"/>
                </w:tcPr>
                <w:p w14:paraId="3F807202" w14:textId="77777777" w:rsidR="007C2B29" w:rsidRPr="007C2B29" w:rsidRDefault="007C2B29" w:rsidP="007C2B29">
                  <w:pPr>
                    <w:jc w:val="center"/>
                    <w:rPr>
                      <w:sz w:val="21"/>
                      <w:szCs w:val="21"/>
                    </w:rPr>
                  </w:pPr>
                  <w:r w:rsidRPr="007C2B29">
                    <w:rPr>
                      <w:sz w:val="21"/>
                      <w:szCs w:val="21"/>
                    </w:rPr>
                    <w:t>28</w:t>
                  </w:r>
                </w:p>
              </w:tc>
              <w:tc>
                <w:tcPr>
                  <w:tcW w:w="1134" w:type="dxa"/>
                  <w:gridSpan w:val="2"/>
                  <w:shd w:val="clear" w:color="auto" w:fill="auto"/>
                  <w:vAlign w:val="center"/>
                </w:tcPr>
                <w:p w14:paraId="3DA27AB0" w14:textId="77777777" w:rsidR="007C2B29" w:rsidRPr="007C2B29" w:rsidRDefault="007C2B29" w:rsidP="007C2B29">
                  <w:pPr>
                    <w:jc w:val="center"/>
                    <w:rPr>
                      <w:sz w:val="21"/>
                      <w:szCs w:val="21"/>
                    </w:rPr>
                  </w:pPr>
                  <w:r w:rsidRPr="007C2B29">
                    <w:rPr>
                      <w:sz w:val="21"/>
                      <w:szCs w:val="21"/>
                    </w:rPr>
                    <w:t>6.9</w:t>
                  </w:r>
                </w:p>
              </w:tc>
              <w:tc>
                <w:tcPr>
                  <w:tcW w:w="850" w:type="dxa"/>
                  <w:shd w:val="clear" w:color="auto" w:fill="auto"/>
                  <w:vAlign w:val="center"/>
                </w:tcPr>
                <w:p w14:paraId="1D49821D" w14:textId="77777777" w:rsidR="007C2B29" w:rsidRPr="007C2B29" w:rsidRDefault="007C2B29" w:rsidP="007C2B29">
                  <w:pPr>
                    <w:jc w:val="center"/>
                    <w:rPr>
                      <w:sz w:val="21"/>
                      <w:szCs w:val="21"/>
                    </w:rPr>
                  </w:pPr>
                  <w:r w:rsidRPr="007C2B29">
                    <w:rPr>
                      <w:sz w:val="21"/>
                      <w:szCs w:val="21"/>
                    </w:rPr>
                    <w:t>14</w:t>
                  </w:r>
                </w:p>
              </w:tc>
              <w:tc>
                <w:tcPr>
                  <w:tcW w:w="993" w:type="dxa"/>
                  <w:shd w:val="clear" w:color="auto" w:fill="auto"/>
                  <w:vAlign w:val="center"/>
                </w:tcPr>
                <w:p w14:paraId="281153A6" w14:textId="77777777" w:rsidR="007C2B29" w:rsidRPr="007C2B29" w:rsidRDefault="007C2B29" w:rsidP="007C2B29">
                  <w:pPr>
                    <w:jc w:val="center"/>
                    <w:rPr>
                      <w:sz w:val="21"/>
                      <w:szCs w:val="21"/>
                    </w:rPr>
                  </w:pPr>
                  <w:r w:rsidRPr="007C2B29">
                    <w:rPr>
                      <w:sz w:val="21"/>
                      <w:szCs w:val="21"/>
                    </w:rPr>
                    <w:t>7.51</w:t>
                  </w:r>
                </w:p>
              </w:tc>
              <w:tc>
                <w:tcPr>
                  <w:tcW w:w="850" w:type="dxa"/>
                  <w:shd w:val="clear" w:color="auto" w:fill="auto"/>
                  <w:vAlign w:val="center"/>
                </w:tcPr>
                <w:p w14:paraId="3BC2DB3A" w14:textId="77777777" w:rsidR="007C2B29" w:rsidRPr="007C2B29" w:rsidRDefault="007C2B29" w:rsidP="007C2B29">
                  <w:pPr>
                    <w:jc w:val="center"/>
                    <w:rPr>
                      <w:sz w:val="21"/>
                      <w:szCs w:val="21"/>
                    </w:rPr>
                  </w:pPr>
                  <w:r w:rsidRPr="007C2B29">
                    <w:rPr>
                      <w:sz w:val="21"/>
                      <w:szCs w:val="21"/>
                    </w:rPr>
                    <w:t>0.228</w:t>
                  </w:r>
                </w:p>
              </w:tc>
              <w:tc>
                <w:tcPr>
                  <w:tcW w:w="992" w:type="dxa"/>
                  <w:shd w:val="clear" w:color="auto" w:fill="auto"/>
                  <w:vAlign w:val="center"/>
                </w:tcPr>
                <w:p w14:paraId="3D610455" w14:textId="77777777" w:rsidR="007C2B29" w:rsidRPr="007C2B29" w:rsidRDefault="007C2B29" w:rsidP="007C2B29">
                  <w:pPr>
                    <w:jc w:val="center"/>
                    <w:rPr>
                      <w:sz w:val="21"/>
                      <w:szCs w:val="21"/>
                    </w:rPr>
                  </w:pPr>
                  <w:r w:rsidRPr="007C2B29">
                    <w:rPr>
                      <w:sz w:val="21"/>
                      <w:szCs w:val="21"/>
                    </w:rPr>
                    <w:t>0.01</w:t>
                  </w:r>
                </w:p>
              </w:tc>
              <w:tc>
                <w:tcPr>
                  <w:tcW w:w="746" w:type="dxa"/>
                  <w:shd w:val="clear" w:color="auto" w:fill="auto"/>
                  <w:vAlign w:val="center"/>
                </w:tcPr>
                <w:p w14:paraId="4DEFF690" w14:textId="77777777" w:rsidR="007C2B29" w:rsidRPr="007C2B29" w:rsidRDefault="007C2B29" w:rsidP="007C2B29">
                  <w:pPr>
                    <w:jc w:val="center"/>
                    <w:rPr>
                      <w:sz w:val="21"/>
                      <w:szCs w:val="21"/>
                    </w:rPr>
                  </w:pPr>
                  <w:proofErr w:type="gramStart"/>
                  <w:r w:rsidRPr="007C2B29">
                    <w:rPr>
                      <w:sz w:val="21"/>
                      <w:szCs w:val="21"/>
                    </w:rPr>
                    <w:t>N.D</w:t>
                  </w:r>
                  <w:proofErr w:type="gramEnd"/>
                </w:p>
              </w:tc>
            </w:tr>
            <w:tr w:rsidR="00FE494C" w:rsidRPr="007C2B29" w14:paraId="0D7A8287" w14:textId="77777777" w:rsidTr="00FE494C">
              <w:trPr>
                <w:trHeight w:val="454"/>
              </w:trPr>
              <w:tc>
                <w:tcPr>
                  <w:tcW w:w="1012" w:type="dxa"/>
                  <w:shd w:val="clear" w:color="auto" w:fill="auto"/>
                  <w:vAlign w:val="center"/>
                </w:tcPr>
                <w:p w14:paraId="76818AC0" w14:textId="77777777" w:rsidR="007C2B29" w:rsidRPr="007C2B29" w:rsidRDefault="007C2B29" w:rsidP="007C2B29">
                  <w:pPr>
                    <w:ind w:leftChars="-50" w:left="-160" w:rightChars="-50" w:right="-160"/>
                    <w:jc w:val="center"/>
                    <w:rPr>
                      <w:bCs/>
                      <w:sz w:val="21"/>
                      <w:szCs w:val="21"/>
                    </w:rPr>
                  </w:pPr>
                  <w:r w:rsidRPr="007C2B29">
                    <w:rPr>
                      <w:sz w:val="21"/>
                      <w:szCs w:val="21"/>
                    </w:rPr>
                    <w:t>XWS4-1</w:t>
                  </w:r>
                </w:p>
              </w:tc>
              <w:tc>
                <w:tcPr>
                  <w:tcW w:w="993" w:type="dxa"/>
                  <w:shd w:val="clear" w:color="auto" w:fill="auto"/>
                  <w:vAlign w:val="center"/>
                </w:tcPr>
                <w:p w14:paraId="62B4EAA6" w14:textId="77777777" w:rsidR="007C2B29" w:rsidRPr="007C2B29" w:rsidRDefault="007C2B29" w:rsidP="007C2B29">
                  <w:pPr>
                    <w:jc w:val="center"/>
                    <w:rPr>
                      <w:sz w:val="21"/>
                      <w:szCs w:val="21"/>
                    </w:rPr>
                  </w:pPr>
                  <w:r w:rsidRPr="007C2B29">
                    <w:rPr>
                      <w:sz w:val="21"/>
                      <w:szCs w:val="21"/>
                    </w:rPr>
                    <w:t>7.29</w:t>
                  </w:r>
                </w:p>
              </w:tc>
              <w:tc>
                <w:tcPr>
                  <w:tcW w:w="992" w:type="dxa"/>
                  <w:shd w:val="clear" w:color="auto" w:fill="auto"/>
                  <w:vAlign w:val="center"/>
                </w:tcPr>
                <w:p w14:paraId="519AC8BB" w14:textId="77777777" w:rsidR="007C2B29" w:rsidRPr="007C2B29" w:rsidRDefault="007C2B29" w:rsidP="007C2B29">
                  <w:pPr>
                    <w:jc w:val="center"/>
                    <w:rPr>
                      <w:sz w:val="21"/>
                      <w:szCs w:val="21"/>
                    </w:rPr>
                  </w:pPr>
                  <w:r w:rsidRPr="007C2B29">
                    <w:rPr>
                      <w:sz w:val="21"/>
                      <w:szCs w:val="21"/>
                    </w:rPr>
                    <w:t>13</w:t>
                  </w:r>
                </w:p>
              </w:tc>
              <w:tc>
                <w:tcPr>
                  <w:tcW w:w="1134" w:type="dxa"/>
                  <w:gridSpan w:val="2"/>
                  <w:shd w:val="clear" w:color="auto" w:fill="auto"/>
                  <w:vAlign w:val="center"/>
                </w:tcPr>
                <w:p w14:paraId="3A139363" w14:textId="77777777" w:rsidR="007C2B29" w:rsidRPr="007C2B29" w:rsidRDefault="007C2B29" w:rsidP="007C2B29">
                  <w:pPr>
                    <w:jc w:val="center"/>
                    <w:rPr>
                      <w:sz w:val="21"/>
                      <w:szCs w:val="21"/>
                    </w:rPr>
                  </w:pPr>
                  <w:proofErr w:type="gramStart"/>
                  <w:r w:rsidRPr="007C2B29">
                    <w:rPr>
                      <w:sz w:val="21"/>
                      <w:szCs w:val="21"/>
                    </w:rPr>
                    <w:t>N.D</w:t>
                  </w:r>
                  <w:proofErr w:type="gramEnd"/>
                </w:p>
              </w:tc>
              <w:tc>
                <w:tcPr>
                  <w:tcW w:w="850" w:type="dxa"/>
                  <w:shd w:val="clear" w:color="auto" w:fill="auto"/>
                  <w:vAlign w:val="center"/>
                </w:tcPr>
                <w:p w14:paraId="1C0A148F" w14:textId="77777777" w:rsidR="007C2B29" w:rsidRPr="007C2B29" w:rsidRDefault="007C2B29" w:rsidP="007C2B29">
                  <w:pPr>
                    <w:jc w:val="center"/>
                    <w:rPr>
                      <w:sz w:val="21"/>
                      <w:szCs w:val="21"/>
                    </w:rPr>
                  </w:pPr>
                  <w:r w:rsidRPr="007C2B29">
                    <w:rPr>
                      <w:sz w:val="21"/>
                      <w:szCs w:val="21"/>
                    </w:rPr>
                    <w:t>5</w:t>
                  </w:r>
                </w:p>
              </w:tc>
              <w:tc>
                <w:tcPr>
                  <w:tcW w:w="993" w:type="dxa"/>
                  <w:shd w:val="clear" w:color="auto" w:fill="auto"/>
                  <w:vAlign w:val="center"/>
                </w:tcPr>
                <w:p w14:paraId="49C37263" w14:textId="77777777" w:rsidR="007C2B29" w:rsidRPr="007C2B29" w:rsidRDefault="007C2B29" w:rsidP="007C2B29">
                  <w:pPr>
                    <w:jc w:val="center"/>
                    <w:rPr>
                      <w:sz w:val="21"/>
                      <w:szCs w:val="21"/>
                    </w:rPr>
                  </w:pPr>
                  <w:r w:rsidRPr="007C2B29">
                    <w:rPr>
                      <w:sz w:val="21"/>
                      <w:szCs w:val="21"/>
                    </w:rPr>
                    <w:t>7.22</w:t>
                  </w:r>
                </w:p>
              </w:tc>
              <w:tc>
                <w:tcPr>
                  <w:tcW w:w="850" w:type="dxa"/>
                  <w:shd w:val="clear" w:color="auto" w:fill="auto"/>
                  <w:vAlign w:val="center"/>
                </w:tcPr>
                <w:p w14:paraId="6A0821E5" w14:textId="77777777" w:rsidR="007C2B29" w:rsidRPr="007C2B29" w:rsidRDefault="007C2B29" w:rsidP="007C2B29">
                  <w:pPr>
                    <w:jc w:val="center"/>
                    <w:rPr>
                      <w:sz w:val="21"/>
                      <w:szCs w:val="21"/>
                    </w:rPr>
                  </w:pPr>
                  <w:r w:rsidRPr="007C2B29">
                    <w:rPr>
                      <w:sz w:val="21"/>
                      <w:szCs w:val="21"/>
                    </w:rPr>
                    <w:t>0.669</w:t>
                  </w:r>
                </w:p>
              </w:tc>
              <w:tc>
                <w:tcPr>
                  <w:tcW w:w="992" w:type="dxa"/>
                  <w:shd w:val="clear" w:color="auto" w:fill="auto"/>
                  <w:vAlign w:val="center"/>
                </w:tcPr>
                <w:p w14:paraId="5509378A" w14:textId="77777777" w:rsidR="007C2B29" w:rsidRPr="007C2B29" w:rsidRDefault="007C2B29" w:rsidP="007C2B29">
                  <w:pPr>
                    <w:jc w:val="center"/>
                    <w:rPr>
                      <w:sz w:val="21"/>
                      <w:szCs w:val="21"/>
                    </w:rPr>
                  </w:pPr>
                  <w:proofErr w:type="gramStart"/>
                  <w:r w:rsidRPr="007C2B29">
                    <w:rPr>
                      <w:sz w:val="21"/>
                      <w:szCs w:val="21"/>
                    </w:rPr>
                    <w:t>N.D</w:t>
                  </w:r>
                  <w:proofErr w:type="gramEnd"/>
                </w:p>
              </w:tc>
              <w:tc>
                <w:tcPr>
                  <w:tcW w:w="746" w:type="dxa"/>
                  <w:shd w:val="clear" w:color="auto" w:fill="auto"/>
                  <w:vAlign w:val="center"/>
                </w:tcPr>
                <w:p w14:paraId="5DA491CE" w14:textId="77777777" w:rsidR="007C2B29" w:rsidRPr="007C2B29" w:rsidRDefault="007C2B29" w:rsidP="007C2B29">
                  <w:pPr>
                    <w:jc w:val="center"/>
                    <w:rPr>
                      <w:sz w:val="21"/>
                      <w:szCs w:val="21"/>
                    </w:rPr>
                  </w:pPr>
                  <w:proofErr w:type="gramStart"/>
                  <w:r w:rsidRPr="007C2B29">
                    <w:rPr>
                      <w:sz w:val="21"/>
                      <w:szCs w:val="21"/>
                    </w:rPr>
                    <w:t>N.D</w:t>
                  </w:r>
                  <w:proofErr w:type="gramEnd"/>
                </w:p>
              </w:tc>
            </w:tr>
            <w:tr w:rsidR="00FE494C" w:rsidRPr="007C2B29" w14:paraId="104B1129" w14:textId="77777777" w:rsidTr="00FE494C">
              <w:trPr>
                <w:trHeight w:val="454"/>
              </w:trPr>
              <w:tc>
                <w:tcPr>
                  <w:tcW w:w="1012" w:type="dxa"/>
                  <w:shd w:val="clear" w:color="auto" w:fill="auto"/>
                  <w:vAlign w:val="center"/>
                </w:tcPr>
                <w:p w14:paraId="2FEE1DBB" w14:textId="77777777" w:rsidR="007C2B29" w:rsidRPr="007C2B29" w:rsidRDefault="007C2B29" w:rsidP="007C2B29">
                  <w:pPr>
                    <w:ind w:leftChars="-50" w:left="-160" w:rightChars="-50" w:right="-160"/>
                    <w:jc w:val="center"/>
                    <w:rPr>
                      <w:sz w:val="21"/>
                      <w:szCs w:val="21"/>
                    </w:rPr>
                  </w:pPr>
                  <w:r w:rsidRPr="007C2B29">
                    <w:rPr>
                      <w:sz w:val="21"/>
                      <w:szCs w:val="21"/>
                    </w:rPr>
                    <w:t>XWS5-1</w:t>
                  </w:r>
                </w:p>
              </w:tc>
              <w:tc>
                <w:tcPr>
                  <w:tcW w:w="993" w:type="dxa"/>
                  <w:shd w:val="clear" w:color="auto" w:fill="auto"/>
                  <w:vAlign w:val="center"/>
                </w:tcPr>
                <w:p w14:paraId="5CF75A9C" w14:textId="77777777" w:rsidR="007C2B29" w:rsidRPr="007C2B29" w:rsidRDefault="007C2B29" w:rsidP="007C2B29">
                  <w:pPr>
                    <w:jc w:val="center"/>
                    <w:rPr>
                      <w:sz w:val="21"/>
                      <w:szCs w:val="21"/>
                    </w:rPr>
                  </w:pPr>
                  <w:r w:rsidRPr="007C2B29">
                    <w:rPr>
                      <w:sz w:val="21"/>
                      <w:szCs w:val="21"/>
                    </w:rPr>
                    <w:t>7.45</w:t>
                  </w:r>
                </w:p>
              </w:tc>
              <w:tc>
                <w:tcPr>
                  <w:tcW w:w="992" w:type="dxa"/>
                  <w:shd w:val="clear" w:color="auto" w:fill="auto"/>
                  <w:vAlign w:val="center"/>
                </w:tcPr>
                <w:p w14:paraId="185BFE0C" w14:textId="77777777" w:rsidR="007C2B29" w:rsidRPr="007C2B29" w:rsidRDefault="007C2B29" w:rsidP="007C2B29">
                  <w:pPr>
                    <w:jc w:val="center"/>
                    <w:rPr>
                      <w:sz w:val="21"/>
                      <w:szCs w:val="21"/>
                    </w:rPr>
                  </w:pPr>
                  <w:r w:rsidRPr="007C2B29">
                    <w:rPr>
                      <w:sz w:val="21"/>
                      <w:szCs w:val="21"/>
                    </w:rPr>
                    <w:t>26</w:t>
                  </w:r>
                </w:p>
              </w:tc>
              <w:tc>
                <w:tcPr>
                  <w:tcW w:w="1134" w:type="dxa"/>
                  <w:gridSpan w:val="2"/>
                  <w:shd w:val="clear" w:color="auto" w:fill="auto"/>
                  <w:vAlign w:val="center"/>
                </w:tcPr>
                <w:p w14:paraId="1C2DD100" w14:textId="77777777" w:rsidR="007C2B29" w:rsidRPr="007C2B29" w:rsidRDefault="007C2B29" w:rsidP="007C2B29">
                  <w:pPr>
                    <w:jc w:val="center"/>
                    <w:rPr>
                      <w:sz w:val="21"/>
                      <w:szCs w:val="21"/>
                    </w:rPr>
                  </w:pPr>
                  <w:r w:rsidRPr="007C2B29">
                    <w:rPr>
                      <w:sz w:val="21"/>
                      <w:szCs w:val="21"/>
                    </w:rPr>
                    <w:t>6.5</w:t>
                  </w:r>
                </w:p>
              </w:tc>
              <w:tc>
                <w:tcPr>
                  <w:tcW w:w="850" w:type="dxa"/>
                  <w:shd w:val="clear" w:color="auto" w:fill="auto"/>
                  <w:vAlign w:val="center"/>
                </w:tcPr>
                <w:p w14:paraId="24B7C125" w14:textId="77777777" w:rsidR="007C2B29" w:rsidRPr="007C2B29" w:rsidRDefault="007C2B29" w:rsidP="007C2B29">
                  <w:pPr>
                    <w:jc w:val="center"/>
                    <w:rPr>
                      <w:sz w:val="21"/>
                      <w:szCs w:val="21"/>
                    </w:rPr>
                  </w:pPr>
                  <w:r w:rsidRPr="007C2B29">
                    <w:rPr>
                      <w:sz w:val="21"/>
                      <w:szCs w:val="21"/>
                    </w:rPr>
                    <w:t>11</w:t>
                  </w:r>
                </w:p>
              </w:tc>
              <w:tc>
                <w:tcPr>
                  <w:tcW w:w="993" w:type="dxa"/>
                  <w:shd w:val="clear" w:color="auto" w:fill="auto"/>
                  <w:vAlign w:val="center"/>
                </w:tcPr>
                <w:p w14:paraId="3879819B" w14:textId="77777777" w:rsidR="007C2B29" w:rsidRPr="007C2B29" w:rsidRDefault="007C2B29" w:rsidP="007C2B29">
                  <w:pPr>
                    <w:jc w:val="center"/>
                    <w:rPr>
                      <w:sz w:val="21"/>
                      <w:szCs w:val="21"/>
                    </w:rPr>
                  </w:pPr>
                  <w:r w:rsidRPr="007C2B29">
                    <w:rPr>
                      <w:sz w:val="21"/>
                      <w:szCs w:val="21"/>
                    </w:rPr>
                    <w:t>7.37</w:t>
                  </w:r>
                </w:p>
              </w:tc>
              <w:tc>
                <w:tcPr>
                  <w:tcW w:w="850" w:type="dxa"/>
                  <w:shd w:val="clear" w:color="auto" w:fill="auto"/>
                  <w:vAlign w:val="center"/>
                </w:tcPr>
                <w:p w14:paraId="286DF6FE" w14:textId="77777777" w:rsidR="007C2B29" w:rsidRPr="007C2B29" w:rsidRDefault="007C2B29" w:rsidP="007C2B29">
                  <w:pPr>
                    <w:jc w:val="center"/>
                    <w:rPr>
                      <w:sz w:val="21"/>
                      <w:szCs w:val="21"/>
                    </w:rPr>
                  </w:pPr>
                  <w:r w:rsidRPr="007C2B29">
                    <w:rPr>
                      <w:sz w:val="21"/>
                      <w:szCs w:val="21"/>
                    </w:rPr>
                    <w:t>0.470</w:t>
                  </w:r>
                </w:p>
              </w:tc>
              <w:tc>
                <w:tcPr>
                  <w:tcW w:w="992" w:type="dxa"/>
                  <w:shd w:val="clear" w:color="auto" w:fill="auto"/>
                  <w:vAlign w:val="center"/>
                </w:tcPr>
                <w:p w14:paraId="1DA94664" w14:textId="77777777" w:rsidR="007C2B29" w:rsidRPr="007C2B29" w:rsidRDefault="007C2B29" w:rsidP="007C2B29">
                  <w:pPr>
                    <w:jc w:val="center"/>
                    <w:rPr>
                      <w:sz w:val="21"/>
                      <w:szCs w:val="21"/>
                    </w:rPr>
                  </w:pPr>
                  <w:r w:rsidRPr="007C2B29">
                    <w:rPr>
                      <w:sz w:val="21"/>
                      <w:szCs w:val="21"/>
                    </w:rPr>
                    <w:t>0.01</w:t>
                  </w:r>
                </w:p>
              </w:tc>
              <w:tc>
                <w:tcPr>
                  <w:tcW w:w="746" w:type="dxa"/>
                  <w:shd w:val="clear" w:color="auto" w:fill="auto"/>
                  <w:vAlign w:val="center"/>
                </w:tcPr>
                <w:p w14:paraId="01FE3530" w14:textId="77777777" w:rsidR="007C2B29" w:rsidRPr="007C2B29" w:rsidRDefault="007C2B29" w:rsidP="007C2B29">
                  <w:pPr>
                    <w:jc w:val="center"/>
                    <w:rPr>
                      <w:sz w:val="21"/>
                      <w:szCs w:val="21"/>
                    </w:rPr>
                  </w:pPr>
                  <w:proofErr w:type="gramStart"/>
                  <w:r w:rsidRPr="007C2B29">
                    <w:rPr>
                      <w:sz w:val="21"/>
                      <w:szCs w:val="21"/>
                    </w:rPr>
                    <w:t>N.D</w:t>
                  </w:r>
                  <w:proofErr w:type="gramEnd"/>
                </w:p>
              </w:tc>
            </w:tr>
            <w:tr w:rsidR="007C2B29" w:rsidRPr="007C2B29" w14:paraId="0701794E" w14:textId="77777777" w:rsidTr="00FE494C">
              <w:trPr>
                <w:trHeight w:val="454"/>
              </w:trPr>
              <w:tc>
                <w:tcPr>
                  <w:tcW w:w="1012" w:type="dxa"/>
                  <w:vMerge w:val="restart"/>
                  <w:shd w:val="clear" w:color="auto" w:fill="auto"/>
                  <w:vAlign w:val="center"/>
                </w:tcPr>
                <w:p w14:paraId="2ADE1782" w14:textId="77777777" w:rsidR="007C2B29" w:rsidRPr="007C2B29" w:rsidRDefault="007C2B29" w:rsidP="00FE494C">
                  <w:pPr>
                    <w:spacing w:line="0" w:lineRule="atLeast"/>
                    <w:ind w:leftChars="-50" w:left="-160" w:rightChars="-50" w:right="-160"/>
                    <w:jc w:val="center"/>
                    <w:rPr>
                      <w:sz w:val="21"/>
                      <w:szCs w:val="21"/>
                    </w:rPr>
                  </w:pPr>
                  <w:r w:rsidRPr="007C2B29">
                    <w:rPr>
                      <w:bCs/>
                      <w:sz w:val="21"/>
                      <w:szCs w:val="21"/>
                    </w:rPr>
                    <w:t>样品标识</w:t>
                  </w:r>
                </w:p>
              </w:tc>
              <w:tc>
                <w:tcPr>
                  <w:tcW w:w="7550" w:type="dxa"/>
                  <w:gridSpan w:val="9"/>
                  <w:shd w:val="clear" w:color="auto" w:fill="auto"/>
                  <w:vAlign w:val="center"/>
                </w:tcPr>
                <w:p w14:paraId="253896E4" w14:textId="77777777" w:rsidR="007C2B29" w:rsidRPr="007C2B29" w:rsidRDefault="007C2B29" w:rsidP="00FE494C">
                  <w:pPr>
                    <w:spacing w:line="0" w:lineRule="atLeast"/>
                    <w:jc w:val="center"/>
                    <w:rPr>
                      <w:sz w:val="21"/>
                      <w:szCs w:val="21"/>
                    </w:rPr>
                  </w:pPr>
                  <w:r w:rsidRPr="007C2B29">
                    <w:rPr>
                      <w:sz w:val="21"/>
                      <w:szCs w:val="21"/>
                    </w:rPr>
                    <w:t>检测项目及结果（</w:t>
                  </w:r>
                  <w:r w:rsidRPr="007C2B29">
                    <w:rPr>
                      <w:sz w:val="21"/>
                      <w:szCs w:val="21"/>
                    </w:rPr>
                    <w:t>mg/</w:t>
                  </w:r>
                  <w:proofErr w:type="spellStart"/>
                  <w:r w:rsidRPr="007C2B29">
                    <w:rPr>
                      <w:sz w:val="21"/>
                      <w:szCs w:val="21"/>
                    </w:rPr>
                    <w:t>L,pH</w:t>
                  </w:r>
                  <w:proofErr w:type="spellEnd"/>
                  <w:r w:rsidRPr="007C2B29">
                    <w:rPr>
                      <w:sz w:val="21"/>
                      <w:szCs w:val="21"/>
                    </w:rPr>
                    <w:t>值为无量纲）</w:t>
                  </w:r>
                </w:p>
              </w:tc>
            </w:tr>
            <w:tr w:rsidR="00FE494C" w:rsidRPr="007C2B29" w14:paraId="54D75E3B" w14:textId="77777777" w:rsidTr="00FE494C">
              <w:trPr>
                <w:trHeight w:val="454"/>
              </w:trPr>
              <w:tc>
                <w:tcPr>
                  <w:tcW w:w="1012" w:type="dxa"/>
                  <w:vMerge/>
                  <w:shd w:val="clear" w:color="auto" w:fill="auto"/>
                  <w:vAlign w:val="center"/>
                </w:tcPr>
                <w:p w14:paraId="5E975BF5" w14:textId="77777777" w:rsidR="007C2B29" w:rsidRPr="007C2B29" w:rsidRDefault="007C2B29" w:rsidP="00FE494C">
                  <w:pPr>
                    <w:spacing w:line="0" w:lineRule="atLeast"/>
                    <w:ind w:leftChars="-50" w:left="-160" w:rightChars="-50" w:right="-160"/>
                    <w:jc w:val="center"/>
                    <w:rPr>
                      <w:sz w:val="21"/>
                      <w:szCs w:val="21"/>
                    </w:rPr>
                  </w:pPr>
                </w:p>
              </w:tc>
              <w:tc>
                <w:tcPr>
                  <w:tcW w:w="993" w:type="dxa"/>
                  <w:tcBorders>
                    <w:top w:val="single" w:sz="6" w:space="0" w:color="auto"/>
                    <w:bottom w:val="single" w:sz="6" w:space="0" w:color="auto"/>
                  </w:tcBorders>
                  <w:shd w:val="clear" w:color="auto" w:fill="auto"/>
                  <w:vAlign w:val="center"/>
                </w:tcPr>
                <w:p w14:paraId="6FAFAFCD" w14:textId="77777777" w:rsidR="007C2B29" w:rsidRPr="007C2B29" w:rsidRDefault="007C2B29" w:rsidP="00FE494C">
                  <w:pPr>
                    <w:spacing w:line="0" w:lineRule="atLeast"/>
                    <w:jc w:val="center"/>
                    <w:rPr>
                      <w:sz w:val="21"/>
                      <w:szCs w:val="21"/>
                    </w:rPr>
                  </w:pPr>
                  <w:r w:rsidRPr="007C2B29">
                    <w:rPr>
                      <w:sz w:val="21"/>
                      <w:szCs w:val="21"/>
                    </w:rPr>
                    <w:t>铜</w:t>
                  </w:r>
                </w:p>
              </w:tc>
              <w:tc>
                <w:tcPr>
                  <w:tcW w:w="992" w:type="dxa"/>
                  <w:tcBorders>
                    <w:top w:val="single" w:sz="6" w:space="0" w:color="auto"/>
                    <w:bottom w:val="single" w:sz="6" w:space="0" w:color="auto"/>
                  </w:tcBorders>
                  <w:shd w:val="clear" w:color="auto" w:fill="auto"/>
                  <w:vAlign w:val="center"/>
                </w:tcPr>
                <w:p w14:paraId="41F83798" w14:textId="77777777" w:rsidR="007C2B29" w:rsidRPr="007C2B29" w:rsidRDefault="007C2B29" w:rsidP="00FE494C">
                  <w:pPr>
                    <w:spacing w:line="0" w:lineRule="atLeast"/>
                    <w:jc w:val="center"/>
                    <w:rPr>
                      <w:sz w:val="21"/>
                      <w:szCs w:val="21"/>
                    </w:rPr>
                  </w:pPr>
                  <w:r w:rsidRPr="007C2B29">
                    <w:rPr>
                      <w:sz w:val="21"/>
                      <w:szCs w:val="21"/>
                    </w:rPr>
                    <w:t>锌</w:t>
                  </w:r>
                </w:p>
              </w:tc>
              <w:tc>
                <w:tcPr>
                  <w:tcW w:w="992" w:type="dxa"/>
                  <w:tcBorders>
                    <w:top w:val="single" w:sz="6" w:space="0" w:color="auto"/>
                    <w:bottom w:val="single" w:sz="6" w:space="0" w:color="auto"/>
                  </w:tcBorders>
                  <w:shd w:val="clear" w:color="auto" w:fill="auto"/>
                  <w:vAlign w:val="center"/>
                </w:tcPr>
                <w:p w14:paraId="6A79A040" w14:textId="77777777" w:rsidR="007C2B29" w:rsidRPr="007C2B29" w:rsidRDefault="007C2B29" w:rsidP="00FE494C">
                  <w:pPr>
                    <w:spacing w:line="0" w:lineRule="atLeast"/>
                    <w:jc w:val="center"/>
                    <w:rPr>
                      <w:sz w:val="21"/>
                      <w:szCs w:val="21"/>
                    </w:rPr>
                  </w:pPr>
                  <w:r w:rsidRPr="007C2B29">
                    <w:rPr>
                      <w:sz w:val="21"/>
                      <w:szCs w:val="21"/>
                    </w:rPr>
                    <w:t>砷</w:t>
                  </w:r>
                </w:p>
              </w:tc>
              <w:tc>
                <w:tcPr>
                  <w:tcW w:w="992" w:type="dxa"/>
                  <w:gridSpan w:val="2"/>
                  <w:tcBorders>
                    <w:top w:val="single" w:sz="6" w:space="0" w:color="auto"/>
                    <w:bottom w:val="single" w:sz="6" w:space="0" w:color="auto"/>
                  </w:tcBorders>
                  <w:shd w:val="clear" w:color="auto" w:fill="auto"/>
                  <w:vAlign w:val="center"/>
                </w:tcPr>
                <w:p w14:paraId="5705B5E1" w14:textId="77777777" w:rsidR="007C2B29" w:rsidRPr="007C2B29" w:rsidRDefault="007C2B29" w:rsidP="00FE494C">
                  <w:pPr>
                    <w:spacing w:line="0" w:lineRule="atLeast"/>
                    <w:jc w:val="center"/>
                    <w:rPr>
                      <w:sz w:val="21"/>
                      <w:szCs w:val="21"/>
                    </w:rPr>
                  </w:pPr>
                  <w:r w:rsidRPr="007C2B29">
                    <w:rPr>
                      <w:sz w:val="21"/>
                      <w:szCs w:val="21"/>
                    </w:rPr>
                    <w:t>镉</w:t>
                  </w:r>
                </w:p>
              </w:tc>
              <w:tc>
                <w:tcPr>
                  <w:tcW w:w="993" w:type="dxa"/>
                  <w:tcBorders>
                    <w:top w:val="single" w:sz="6" w:space="0" w:color="auto"/>
                    <w:bottom w:val="single" w:sz="6" w:space="0" w:color="auto"/>
                  </w:tcBorders>
                  <w:shd w:val="clear" w:color="auto" w:fill="auto"/>
                  <w:vAlign w:val="center"/>
                </w:tcPr>
                <w:p w14:paraId="111F5188" w14:textId="77777777" w:rsidR="007C2B29" w:rsidRPr="007C2B29" w:rsidRDefault="007C2B29" w:rsidP="00FE494C">
                  <w:pPr>
                    <w:spacing w:line="0" w:lineRule="atLeast"/>
                    <w:jc w:val="center"/>
                    <w:rPr>
                      <w:sz w:val="21"/>
                      <w:szCs w:val="21"/>
                    </w:rPr>
                  </w:pPr>
                  <w:r w:rsidRPr="007C2B29">
                    <w:rPr>
                      <w:sz w:val="21"/>
                      <w:szCs w:val="21"/>
                    </w:rPr>
                    <w:t>铅</w:t>
                  </w:r>
                </w:p>
              </w:tc>
              <w:tc>
                <w:tcPr>
                  <w:tcW w:w="850" w:type="dxa"/>
                  <w:tcBorders>
                    <w:top w:val="single" w:sz="6" w:space="0" w:color="auto"/>
                    <w:bottom w:val="single" w:sz="6" w:space="0" w:color="auto"/>
                  </w:tcBorders>
                  <w:shd w:val="clear" w:color="auto" w:fill="auto"/>
                  <w:vAlign w:val="center"/>
                </w:tcPr>
                <w:p w14:paraId="79878B3F" w14:textId="77777777" w:rsidR="007C2B29" w:rsidRPr="007C2B29" w:rsidRDefault="007C2B29" w:rsidP="00FE494C">
                  <w:pPr>
                    <w:spacing w:line="0" w:lineRule="atLeast"/>
                    <w:jc w:val="center"/>
                    <w:rPr>
                      <w:sz w:val="21"/>
                      <w:szCs w:val="21"/>
                    </w:rPr>
                  </w:pPr>
                  <w:r w:rsidRPr="007C2B29">
                    <w:rPr>
                      <w:sz w:val="21"/>
                      <w:szCs w:val="21"/>
                    </w:rPr>
                    <w:t>六价铬</w:t>
                  </w:r>
                </w:p>
              </w:tc>
              <w:tc>
                <w:tcPr>
                  <w:tcW w:w="992" w:type="dxa"/>
                  <w:tcBorders>
                    <w:top w:val="single" w:sz="6" w:space="0" w:color="auto"/>
                    <w:bottom w:val="single" w:sz="6" w:space="0" w:color="auto"/>
                  </w:tcBorders>
                  <w:shd w:val="clear" w:color="auto" w:fill="auto"/>
                  <w:vAlign w:val="center"/>
                </w:tcPr>
                <w:p w14:paraId="5FF5DC9B" w14:textId="77777777" w:rsidR="007C2B29" w:rsidRPr="007C2B29" w:rsidRDefault="007C2B29" w:rsidP="00FE494C">
                  <w:pPr>
                    <w:spacing w:line="0" w:lineRule="atLeast"/>
                    <w:jc w:val="center"/>
                    <w:rPr>
                      <w:sz w:val="21"/>
                      <w:szCs w:val="21"/>
                    </w:rPr>
                  </w:pPr>
                  <w:r w:rsidRPr="007C2B29">
                    <w:rPr>
                      <w:sz w:val="21"/>
                      <w:szCs w:val="21"/>
                    </w:rPr>
                    <w:t>汞</w:t>
                  </w:r>
                </w:p>
              </w:tc>
              <w:tc>
                <w:tcPr>
                  <w:tcW w:w="746" w:type="dxa"/>
                  <w:shd w:val="clear" w:color="auto" w:fill="auto"/>
                  <w:vAlign w:val="center"/>
                </w:tcPr>
                <w:p w14:paraId="761D15B9" w14:textId="77777777" w:rsidR="007C2B29" w:rsidRPr="007C2B29" w:rsidRDefault="007C2B29" w:rsidP="00FE494C">
                  <w:pPr>
                    <w:spacing w:line="0" w:lineRule="atLeast"/>
                    <w:jc w:val="center"/>
                    <w:rPr>
                      <w:sz w:val="21"/>
                      <w:szCs w:val="21"/>
                    </w:rPr>
                  </w:pPr>
                </w:p>
              </w:tc>
            </w:tr>
            <w:tr w:rsidR="00FE494C" w:rsidRPr="007C2B29" w14:paraId="68135F2A" w14:textId="77777777" w:rsidTr="00FE494C">
              <w:trPr>
                <w:trHeight w:val="454"/>
              </w:trPr>
              <w:tc>
                <w:tcPr>
                  <w:tcW w:w="1012" w:type="dxa"/>
                  <w:shd w:val="clear" w:color="auto" w:fill="auto"/>
                  <w:vAlign w:val="center"/>
                </w:tcPr>
                <w:p w14:paraId="6546D95E" w14:textId="77777777" w:rsidR="007C2B29" w:rsidRPr="007C2B29" w:rsidRDefault="007C2B29" w:rsidP="007C2B29">
                  <w:pPr>
                    <w:ind w:leftChars="-50" w:left="-160" w:rightChars="-50" w:right="-160"/>
                    <w:jc w:val="center"/>
                    <w:rPr>
                      <w:sz w:val="21"/>
                      <w:szCs w:val="21"/>
                    </w:rPr>
                  </w:pPr>
                  <w:r w:rsidRPr="007C2B29">
                    <w:rPr>
                      <w:sz w:val="21"/>
                      <w:szCs w:val="21"/>
                    </w:rPr>
                    <w:t>XWS2-1</w:t>
                  </w:r>
                </w:p>
              </w:tc>
              <w:tc>
                <w:tcPr>
                  <w:tcW w:w="993" w:type="dxa"/>
                  <w:tcBorders>
                    <w:top w:val="single" w:sz="6" w:space="0" w:color="auto"/>
                  </w:tcBorders>
                  <w:shd w:val="clear" w:color="auto" w:fill="auto"/>
                  <w:vAlign w:val="center"/>
                </w:tcPr>
                <w:p w14:paraId="6A0DE67A" w14:textId="77777777" w:rsidR="007C2B29" w:rsidRPr="007C2B29" w:rsidRDefault="007C2B29" w:rsidP="007C2B29">
                  <w:pPr>
                    <w:jc w:val="center"/>
                    <w:rPr>
                      <w:sz w:val="21"/>
                      <w:szCs w:val="21"/>
                    </w:rPr>
                  </w:pPr>
                  <w:r w:rsidRPr="007C2B29">
                    <w:rPr>
                      <w:sz w:val="21"/>
                      <w:szCs w:val="21"/>
                    </w:rPr>
                    <w:t>0.00070</w:t>
                  </w:r>
                </w:p>
              </w:tc>
              <w:tc>
                <w:tcPr>
                  <w:tcW w:w="992" w:type="dxa"/>
                  <w:tcBorders>
                    <w:top w:val="single" w:sz="6" w:space="0" w:color="auto"/>
                  </w:tcBorders>
                  <w:shd w:val="clear" w:color="auto" w:fill="auto"/>
                  <w:vAlign w:val="center"/>
                </w:tcPr>
                <w:p w14:paraId="324FD5C6" w14:textId="77777777" w:rsidR="007C2B29" w:rsidRPr="007C2B29" w:rsidRDefault="007C2B29" w:rsidP="007C2B29">
                  <w:pPr>
                    <w:jc w:val="center"/>
                    <w:rPr>
                      <w:sz w:val="21"/>
                      <w:szCs w:val="21"/>
                    </w:rPr>
                  </w:pPr>
                  <w:r w:rsidRPr="007C2B29">
                    <w:rPr>
                      <w:sz w:val="21"/>
                      <w:szCs w:val="21"/>
                    </w:rPr>
                    <w:t>0.009</w:t>
                  </w:r>
                </w:p>
              </w:tc>
              <w:tc>
                <w:tcPr>
                  <w:tcW w:w="992" w:type="dxa"/>
                  <w:tcBorders>
                    <w:top w:val="single" w:sz="6" w:space="0" w:color="auto"/>
                  </w:tcBorders>
                  <w:shd w:val="clear" w:color="auto" w:fill="auto"/>
                  <w:vAlign w:val="center"/>
                </w:tcPr>
                <w:p w14:paraId="3BC8E5A5" w14:textId="77777777" w:rsidR="007C2B29" w:rsidRPr="007C2B29" w:rsidRDefault="007C2B29" w:rsidP="007C2B29">
                  <w:pPr>
                    <w:jc w:val="center"/>
                    <w:rPr>
                      <w:sz w:val="21"/>
                      <w:szCs w:val="21"/>
                    </w:rPr>
                  </w:pPr>
                  <w:r w:rsidRPr="007C2B29">
                    <w:rPr>
                      <w:sz w:val="21"/>
                      <w:szCs w:val="21"/>
                    </w:rPr>
                    <w:t>0.00658</w:t>
                  </w:r>
                </w:p>
              </w:tc>
              <w:tc>
                <w:tcPr>
                  <w:tcW w:w="992" w:type="dxa"/>
                  <w:gridSpan w:val="2"/>
                  <w:tcBorders>
                    <w:top w:val="single" w:sz="6" w:space="0" w:color="auto"/>
                  </w:tcBorders>
                  <w:shd w:val="clear" w:color="auto" w:fill="auto"/>
                  <w:vAlign w:val="center"/>
                </w:tcPr>
                <w:p w14:paraId="251EC72E" w14:textId="77777777" w:rsidR="007C2B29" w:rsidRPr="007C2B29" w:rsidRDefault="007C2B29" w:rsidP="007C2B29">
                  <w:pPr>
                    <w:jc w:val="center"/>
                    <w:rPr>
                      <w:sz w:val="21"/>
                      <w:szCs w:val="21"/>
                    </w:rPr>
                  </w:pPr>
                  <w:r w:rsidRPr="007C2B29">
                    <w:rPr>
                      <w:sz w:val="21"/>
                      <w:szCs w:val="21"/>
                    </w:rPr>
                    <w:t>0.00010</w:t>
                  </w:r>
                </w:p>
              </w:tc>
              <w:tc>
                <w:tcPr>
                  <w:tcW w:w="993" w:type="dxa"/>
                  <w:tcBorders>
                    <w:top w:val="single" w:sz="6" w:space="0" w:color="auto"/>
                  </w:tcBorders>
                  <w:shd w:val="clear" w:color="auto" w:fill="auto"/>
                  <w:vAlign w:val="center"/>
                </w:tcPr>
                <w:p w14:paraId="28CBFA31" w14:textId="77777777" w:rsidR="007C2B29" w:rsidRPr="007C2B29" w:rsidRDefault="007C2B29" w:rsidP="007C2B29">
                  <w:pPr>
                    <w:jc w:val="center"/>
                    <w:rPr>
                      <w:sz w:val="21"/>
                      <w:szCs w:val="21"/>
                    </w:rPr>
                  </w:pPr>
                  <w:r w:rsidRPr="007C2B29">
                    <w:rPr>
                      <w:sz w:val="21"/>
                      <w:szCs w:val="21"/>
                    </w:rPr>
                    <w:t>0.00061</w:t>
                  </w:r>
                </w:p>
              </w:tc>
              <w:tc>
                <w:tcPr>
                  <w:tcW w:w="850" w:type="dxa"/>
                  <w:tcBorders>
                    <w:top w:val="single" w:sz="6" w:space="0" w:color="auto"/>
                  </w:tcBorders>
                  <w:shd w:val="clear" w:color="auto" w:fill="auto"/>
                  <w:vAlign w:val="center"/>
                </w:tcPr>
                <w:p w14:paraId="3449F268" w14:textId="77777777" w:rsidR="007C2B29" w:rsidRPr="007C2B29" w:rsidRDefault="007C2B29" w:rsidP="007C2B29">
                  <w:pPr>
                    <w:jc w:val="center"/>
                    <w:rPr>
                      <w:sz w:val="21"/>
                      <w:szCs w:val="21"/>
                    </w:rPr>
                  </w:pPr>
                  <w:proofErr w:type="gramStart"/>
                  <w:r w:rsidRPr="007C2B29">
                    <w:rPr>
                      <w:sz w:val="21"/>
                      <w:szCs w:val="21"/>
                    </w:rPr>
                    <w:t>N.D</w:t>
                  </w:r>
                  <w:proofErr w:type="gramEnd"/>
                </w:p>
              </w:tc>
              <w:tc>
                <w:tcPr>
                  <w:tcW w:w="992" w:type="dxa"/>
                  <w:tcBorders>
                    <w:top w:val="single" w:sz="6" w:space="0" w:color="auto"/>
                  </w:tcBorders>
                  <w:shd w:val="clear" w:color="auto" w:fill="auto"/>
                  <w:vAlign w:val="center"/>
                </w:tcPr>
                <w:p w14:paraId="13E559FF" w14:textId="77777777" w:rsidR="007C2B29" w:rsidRPr="007C2B29" w:rsidRDefault="007C2B29" w:rsidP="007C2B29">
                  <w:pPr>
                    <w:jc w:val="center"/>
                    <w:rPr>
                      <w:sz w:val="21"/>
                      <w:szCs w:val="21"/>
                    </w:rPr>
                  </w:pPr>
                  <w:r w:rsidRPr="007C2B29">
                    <w:rPr>
                      <w:sz w:val="21"/>
                      <w:szCs w:val="21"/>
                    </w:rPr>
                    <w:t>0.00016</w:t>
                  </w:r>
                </w:p>
              </w:tc>
              <w:tc>
                <w:tcPr>
                  <w:tcW w:w="746" w:type="dxa"/>
                  <w:shd w:val="clear" w:color="auto" w:fill="auto"/>
                  <w:vAlign w:val="center"/>
                </w:tcPr>
                <w:p w14:paraId="60BA59C9" w14:textId="77777777" w:rsidR="007C2B29" w:rsidRPr="007C2B29" w:rsidRDefault="007C2B29" w:rsidP="007C2B29">
                  <w:pPr>
                    <w:jc w:val="center"/>
                    <w:rPr>
                      <w:sz w:val="21"/>
                      <w:szCs w:val="21"/>
                    </w:rPr>
                  </w:pPr>
                </w:p>
              </w:tc>
            </w:tr>
            <w:tr w:rsidR="00FE494C" w:rsidRPr="007C2B29" w14:paraId="723AC97F" w14:textId="77777777" w:rsidTr="00FE494C">
              <w:trPr>
                <w:trHeight w:val="454"/>
              </w:trPr>
              <w:tc>
                <w:tcPr>
                  <w:tcW w:w="1012" w:type="dxa"/>
                  <w:shd w:val="clear" w:color="auto" w:fill="auto"/>
                  <w:vAlign w:val="center"/>
                </w:tcPr>
                <w:p w14:paraId="4A36C4B8" w14:textId="77777777" w:rsidR="007C2B29" w:rsidRPr="007C2B29" w:rsidRDefault="007C2B29" w:rsidP="007C2B29">
                  <w:pPr>
                    <w:ind w:leftChars="-50" w:left="-160" w:rightChars="-50" w:right="-160"/>
                    <w:jc w:val="center"/>
                    <w:rPr>
                      <w:sz w:val="21"/>
                      <w:szCs w:val="21"/>
                    </w:rPr>
                  </w:pPr>
                  <w:r w:rsidRPr="007C2B29">
                    <w:rPr>
                      <w:sz w:val="21"/>
                      <w:szCs w:val="21"/>
                    </w:rPr>
                    <w:t>XWS3-1</w:t>
                  </w:r>
                </w:p>
              </w:tc>
              <w:tc>
                <w:tcPr>
                  <w:tcW w:w="993" w:type="dxa"/>
                  <w:shd w:val="clear" w:color="auto" w:fill="auto"/>
                  <w:vAlign w:val="center"/>
                </w:tcPr>
                <w:p w14:paraId="3225A75A" w14:textId="77777777" w:rsidR="007C2B29" w:rsidRPr="007C2B29" w:rsidRDefault="007C2B29" w:rsidP="007C2B29">
                  <w:pPr>
                    <w:jc w:val="center"/>
                    <w:rPr>
                      <w:sz w:val="21"/>
                      <w:szCs w:val="21"/>
                    </w:rPr>
                  </w:pPr>
                  <w:r w:rsidRPr="007C2B29">
                    <w:rPr>
                      <w:sz w:val="21"/>
                      <w:szCs w:val="21"/>
                    </w:rPr>
                    <w:t>0.00141</w:t>
                  </w:r>
                </w:p>
              </w:tc>
              <w:tc>
                <w:tcPr>
                  <w:tcW w:w="992" w:type="dxa"/>
                  <w:shd w:val="clear" w:color="auto" w:fill="auto"/>
                  <w:vAlign w:val="center"/>
                </w:tcPr>
                <w:p w14:paraId="6991FFBC" w14:textId="77777777" w:rsidR="007C2B29" w:rsidRPr="007C2B29" w:rsidRDefault="007C2B29" w:rsidP="007C2B29">
                  <w:pPr>
                    <w:jc w:val="center"/>
                    <w:rPr>
                      <w:sz w:val="21"/>
                      <w:szCs w:val="21"/>
                    </w:rPr>
                  </w:pPr>
                  <w:r w:rsidRPr="007C2B29">
                    <w:rPr>
                      <w:sz w:val="21"/>
                      <w:szCs w:val="21"/>
                    </w:rPr>
                    <w:t>0.0164</w:t>
                  </w:r>
                </w:p>
              </w:tc>
              <w:tc>
                <w:tcPr>
                  <w:tcW w:w="992" w:type="dxa"/>
                  <w:shd w:val="clear" w:color="auto" w:fill="auto"/>
                  <w:vAlign w:val="center"/>
                </w:tcPr>
                <w:p w14:paraId="210CB98C" w14:textId="77777777" w:rsidR="007C2B29" w:rsidRPr="007C2B29" w:rsidRDefault="007C2B29" w:rsidP="007C2B29">
                  <w:pPr>
                    <w:jc w:val="center"/>
                    <w:rPr>
                      <w:sz w:val="21"/>
                      <w:szCs w:val="21"/>
                    </w:rPr>
                  </w:pPr>
                  <w:r w:rsidRPr="007C2B29">
                    <w:rPr>
                      <w:sz w:val="21"/>
                      <w:szCs w:val="21"/>
                    </w:rPr>
                    <w:t>0.00356</w:t>
                  </w:r>
                </w:p>
              </w:tc>
              <w:tc>
                <w:tcPr>
                  <w:tcW w:w="992" w:type="dxa"/>
                  <w:gridSpan w:val="2"/>
                  <w:shd w:val="clear" w:color="auto" w:fill="auto"/>
                  <w:vAlign w:val="center"/>
                </w:tcPr>
                <w:p w14:paraId="0036F912" w14:textId="77777777" w:rsidR="007C2B29" w:rsidRPr="007C2B29" w:rsidRDefault="007C2B29" w:rsidP="007C2B29">
                  <w:pPr>
                    <w:jc w:val="center"/>
                    <w:rPr>
                      <w:sz w:val="21"/>
                      <w:szCs w:val="21"/>
                    </w:rPr>
                  </w:pPr>
                  <w:r w:rsidRPr="007C2B29">
                    <w:rPr>
                      <w:sz w:val="21"/>
                      <w:szCs w:val="21"/>
                    </w:rPr>
                    <w:t>0.00015</w:t>
                  </w:r>
                </w:p>
              </w:tc>
              <w:tc>
                <w:tcPr>
                  <w:tcW w:w="993" w:type="dxa"/>
                  <w:shd w:val="clear" w:color="auto" w:fill="auto"/>
                  <w:vAlign w:val="center"/>
                </w:tcPr>
                <w:p w14:paraId="57FDC669" w14:textId="77777777" w:rsidR="007C2B29" w:rsidRPr="007C2B29" w:rsidRDefault="007C2B29" w:rsidP="007C2B29">
                  <w:pPr>
                    <w:jc w:val="center"/>
                    <w:rPr>
                      <w:sz w:val="21"/>
                      <w:szCs w:val="21"/>
                    </w:rPr>
                  </w:pPr>
                  <w:r w:rsidRPr="007C2B29">
                    <w:rPr>
                      <w:sz w:val="21"/>
                      <w:szCs w:val="21"/>
                    </w:rPr>
                    <w:t>0.00052</w:t>
                  </w:r>
                </w:p>
              </w:tc>
              <w:tc>
                <w:tcPr>
                  <w:tcW w:w="850" w:type="dxa"/>
                  <w:shd w:val="clear" w:color="auto" w:fill="auto"/>
                  <w:vAlign w:val="center"/>
                </w:tcPr>
                <w:p w14:paraId="3DB17DB1" w14:textId="77777777" w:rsidR="007C2B29" w:rsidRPr="007C2B29" w:rsidRDefault="007C2B29" w:rsidP="007C2B29">
                  <w:pPr>
                    <w:jc w:val="center"/>
                    <w:rPr>
                      <w:sz w:val="21"/>
                      <w:szCs w:val="21"/>
                    </w:rPr>
                  </w:pPr>
                  <w:proofErr w:type="gramStart"/>
                  <w:r w:rsidRPr="007C2B29">
                    <w:rPr>
                      <w:sz w:val="21"/>
                      <w:szCs w:val="21"/>
                    </w:rPr>
                    <w:t>N.D</w:t>
                  </w:r>
                  <w:proofErr w:type="gramEnd"/>
                </w:p>
              </w:tc>
              <w:tc>
                <w:tcPr>
                  <w:tcW w:w="992" w:type="dxa"/>
                  <w:shd w:val="clear" w:color="auto" w:fill="auto"/>
                  <w:vAlign w:val="center"/>
                </w:tcPr>
                <w:p w14:paraId="5D2FC578" w14:textId="77777777" w:rsidR="007C2B29" w:rsidRPr="007C2B29" w:rsidRDefault="007C2B29" w:rsidP="007C2B29">
                  <w:pPr>
                    <w:jc w:val="center"/>
                    <w:rPr>
                      <w:sz w:val="21"/>
                      <w:szCs w:val="21"/>
                    </w:rPr>
                  </w:pPr>
                  <w:r w:rsidRPr="007C2B29">
                    <w:rPr>
                      <w:sz w:val="21"/>
                      <w:szCs w:val="21"/>
                    </w:rPr>
                    <w:t>0.00012</w:t>
                  </w:r>
                </w:p>
              </w:tc>
              <w:tc>
                <w:tcPr>
                  <w:tcW w:w="746" w:type="dxa"/>
                  <w:shd w:val="clear" w:color="auto" w:fill="auto"/>
                  <w:vAlign w:val="center"/>
                </w:tcPr>
                <w:p w14:paraId="0CB76217" w14:textId="77777777" w:rsidR="007C2B29" w:rsidRPr="007C2B29" w:rsidRDefault="007C2B29" w:rsidP="007C2B29">
                  <w:pPr>
                    <w:jc w:val="center"/>
                    <w:rPr>
                      <w:sz w:val="21"/>
                      <w:szCs w:val="21"/>
                    </w:rPr>
                  </w:pPr>
                </w:p>
              </w:tc>
            </w:tr>
            <w:tr w:rsidR="00FE494C" w:rsidRPr="007C2B29" w14:paraId="7F4573BE" w14:textId="77777777" w:rsidTr="00FE494C">
              <w:trPr>
                <w:trHeight w:val="454"/>
              </w:trPr>
              <w:tc>
                <w:tcPr>
                  <w:tcW w:w="1012" w:type="dxa"/>
                  <w:shd w:val="clear" w:color="auto" w:fill="auto"/>
                  <w:vAlign w:val="center"/>
                </w:tcPr>
                <w:p w14:paraId="5450EF5E" w14:textId="77777777" w:rsidR="007C2B29" w:rsidRPr="007C2B29" w:rsidRDefault="007C2B29" w:rsidP="007C2B29">
                  <w:pPr>
                    <w:ind w:leftChars="-50" w:left="-160" w:rightChars="-50" w:right="-160"/>
                    <w:jc w:val="center"/>
                    <w:rPr>
                      <w:sz w:val="21"/>
                      <w:szCs w:val="21"/>
                    </w:rPr>
                  </w:pPr>
                  <w:r w:rsidRPr="007C2B29">
                    <w:rPr>
                      <w:sz w:val="21"/>
                      <w:szCs w:val="21"/>
                    </w:rPr>
                    <w:t>XWS4-1</w:t>
                  </w:r>
                </w:p>
              </w:tc>
              <w:tc>
                <w:tcPr>
                  <w:tcW w:w="993" w:type="dxa"/>
                  <w:shd w:val="clear" w:color="auto" w:fill="auto"/>
                  <w:vAlign w:val="center"/>
                </w:tcPr>
                <w:p w14:paraId="3FFBC815" w14:textId="77777777" w:rsidR="007C2B29" w:rsidRPr="007C2B29" w:rsidRDefault="007C2B29" w:rsidP="007C2B29">
                  <w:pPr>
                    <w:jc w:val="center"/>
                    <w:rPr>
                      <w:sz w:val="21"/>
                      <w:szCs w:val="21"/>
                    </w:rPr>
                  </w:pPr>
                  <w:r w:rsidRPr="007C2B29">
                    <w:rPr>
                      <w:sz w:val="21"/>
                      <w:szCs w:val="21"/>
                    </w:rPr>
                    <w:t>0.00067</w:t>
                  </w:r>
                </w:p>
              </w:tc>
              <w:tc>
                <w:tcPr>
                  <w:tcW w:w="992" w:type="dxa"/>
                  <w:shd w:val="clear" w:color="auto" w:fill="auto"/>
                  <w:vAlign w:val="center"/>
                </w:tcPr>
                <w:p w14:paraId="3937ACCA" w14:textId="77777777" w:rsidR="007C2B29" w:rsidRPr="007C2B29" w:rsidRDefault="007C2B29" w:rsidP="007C2B29">
                  <w:pPr>
                    <w:jc w:val="center"/>
                    <w:rPr>
                      <w:sz w:val="21"/>
                      <w:szCs w:val="21"/>
                    </w:rPr>
                  </w:pPr>
                  <w:r w:rsidRPr="007C2B29">
                    <w:rPr>
                      <w:sz w:val="21"/>
                      <w:szCs w:val="21"/>
                    </w:rPr>
                    <w:t>0.00755</w:t>
                  </w:r>
                </w:p>
              </w:tc>
              <w:tc>
                <w:tcPr>
                  <w:tcW w:w="992" w:type="dxa"/>
                  <w:shd w:val="clear" w:color="auto" w:fill="auto"/>
                  <w:vAlign w:val="center"/>
                </w:tcPr>
                <w:p w14:paraId="27EC8F16" w14:textId="77777777" w:rsidR="007C2B29" w:rsidRPr="007C2B29" w:rsidRDefault="007C2B29" w:rsidP="007C2B29">
                  <w:pPr>
                    <w:jc w:val="center"/>
                    <w:rPr>
                      <w:sz w:val="21"/>
                      <w:szCs w:val="21"/>
                    </w:rPr>
                  </w:pPr>
                  <w:r w:rsidRPr="007C2B29">
                    <w:rPr>
                      <w:sz w:val="21"/>
                      <w:szCs w:val="21"/>
                    </w:rPr>
                    <w:t>0.00287</w:t>
                  </w:r>
                </w:p>
              </w:tc>
              <w:tc>
                <w:tcPr>
                  <w:tcW w:w="992" w:type="dxa"/>
                  <w:gridSpan w:val="2"/>
                  <w:shd w:val="clear" w:color="auto" w:fill="auto"/>
                  <w:vAlign w:val="center"/>
                </w:tcPr>
                <w:p w14:paraId="393A0055" w14:textId="77777777" w:rsidR="007C2B29" w:rsidRPr="007C2B29" w:rsidRDefault="007C2B29" w:rsidP="007C2B29">
                  <w:pPr>
                    <w:jc w:val="center"/>
                    <w:rPr>
                      <w:sz w:val="21"/>
                      <w:szCs w:val="21"/>
                    </w:rPr>
                  </w:pPr>
                  <w:proofErr w:type="gramStart"/>
                  <w:r w:rsidRPr="007C2B29">
                    <w:rPr>
                      <w:sz w:val="21"/>
                      <w:szCs w:val="21"/>
                    </w:rPr>
                    <w:t>N.D</w:t>
                  </w:r>
                  <w:proofErr w:type="gramEnd"/>
                </w:p>
              </w:tc>
              <w:tc>
                <w:tcPr>
                  <w:tcW w:w="993" w:type="dxa"/>
                  <w:shd w:val="clear" w:color="auto" w:fill="auto"/>
                  <w:vAlign w:val="center"/>
                </w:tcPr>
                <w:p w14:paraId="012B7F58" w14:textId="77777777" w:rsidR="007C2B29" w:rsidRPr="007C2B29" w:rsidRDefault="007C2B29" w:rsidP="007C2B29">
                  <w:pPr>
                    <w:jc w:val="center"/>
                    <w:rPr>
                      <w:sz w:val="21"/>
                      <w:szCs w:val="21"/>
                    </w:rPr>
                  </w:pPr>
                  <w:r w:rsidRPr="007C2B29">
                    <w:rPr>
                      <w:sz w:val="21"/>
                      <w:szCs w:val="21"/>
                    </w:rPr>
                    <w:t>0.00036</w:t>
                  </w:r>
                </w:p>
              </w:tc>
              <w:tc>
                <w:tcPr>
                  <w:tcW w:w="850" w:type="dxa"/>
                  <w:shd w:val="clear" w:color="auto" w:fill="auto"/>
                  <w:vAlign w:val="center"/>
                </w:tcPr>
                <w:p w14:paraId="7CC10ADD" w14:textId="77777777" w:rsidR="007C2B29" w:rsidRPr="007C2B29" w:rsidRDefault="007C2B29" w:rsidP="007C2B29">
                  <w:pPr>
                    <w:jc w:val="center"/>
                    <w:rPr>
                      <w:sz w:val="21"/>
                      <w:szCs w:val="21"/>
                    </w:rPr>
                  </w:pPr>
                  <w:proofErr w:type="gramStart"/>
                  <w:r w:rsidRPr="007C2B29">
                    <w:rPr>
                      <w:sz w:val="21"/>
                      <w:szCs w:val="21"/>
                    </w:rPr>
                    <w:t>N.D</w:t>
                  </w:r>
                  <w:proofErr w:type="gramEnd"/>
                </w:p>
              </w:tc>
              <w:tc>
                <w:tcPr>
                  <w:tcW w:w="992" w:type="dxa"/>
                  <w:shd w:val="clear" w:color="auto" w:fill="auto"/>
                  <w:vAlign w:val="center"/>
                </w:tcPr>
                <w:p w14:paraId="14CAAD76" w14:textId="77777777" w:rsidR="007C2B29" w:rsidRPr="007C2B29" w:rsidRDefault="007C2B29" w:rsidP="007C2B29">
                  <w:pPr>
                    <w:jc w:val="center"/>
                    <w:rPr>
                      <w:sz w:val="21"/>
                      <w:szCs w:val="21"/>
                    </w:rPr>
                  </w:pPr>
                  <w:r w:rsidRPr="007C2B29">
                    <w:rPr>
                      <w:sz w:val="21"/>
                      <w:szCs w:val="21"/>
                    </w:rPr>
                    <w:t>0.00016</w:t>
                  </w:r>
                </w:p>
              </w:tc>
              <w:tc>
                <w:tcPr>
                  <w:tcW w:w="746" w:type="dxa"/>
                  <w:shd w:val="clear" w:color="auto" w:fill="auto"/>
                  <w:vAlign w:val="center"/>
                </w:tcPr>
                <w:p w14:paraId="3E6D398C" w14:textId="77777777" w:rsidR="007C2B29" w:rsidRPr="007C2B29" w:rsidRDefault="007C2B29" w:rsidP="007C2B29">
                  <w:pPr>
                    <w:jc w:val="center"/>
                    <w:rPr>
                      <w:sz w:val="21"/>
                      <w:szCs w:val="21"/>
                    </w:rPr>
                  </w:pPr>
                </w:p>
              </w:tc>
            </w:tr>
            <w:tr w:rsidR="00FE494C" w:rsidRPr="007C2B29" w14:paraId="75506F58" w14:textId="77777777" w:rsidTr="00FE494C">
              <w:trPr>
                <w:trHeight w:val="454"/>
              </w:trPr>
              <w:tc>
                <w:tcPr>
                  <w:tcW w:w="1012" w:type="dxa"/>
                  <w:shd w:val="clear" w:color="auto" w:fill="auto"/>
                  <w:vAlign w:val="center"/>
                </w:tcPr>
                <w:p w14:paraId="26762F98" w14:textId="77777777" w:rsidR="007C2B29" w:rsidRPr="007C2B29" w:rsidRDefault="007C2B29" w:rsidP="007C2B29">
                  <w:pPr>
                    <w:ind w:leftChars="-50" w:left="-160" w:rightChars="-50" w:right="-160"/>
                    <w:jc w:val="center"/>
                    <w:rPr>
                      <w:sz w:val="21"/>
                      <w:szCs w:val="21"/>
                    </w:rPr>
                  </w:pPr>
                  <w:r w:rsidRPr="007C2B29">
                    <w:rPr>
                      <w:sz w:val="21"/>
                      <w:szCs w:val="21"/>
                    </w:rPr>
                    <w:t>XWS5-1</w:t>
                  </w:r>
                </w:p>
              </w:tc>
              <w:tc>
                <w:tcPr>
                  <w:tcW w:w="993" w:type="dxa"/>
                  <w:shd w:val="clear" w:color="auto" w:fill="auto"/>
                  <w:vAlign w:val="center"/>
                </w:tcPr>
                <w:p w14:paraId="1F0C9F88" w14:textId="77777777" w:rsidR="007C2B29" w:rsidRPr="007C2B29" w:rsidRDefault="007C2B29" w:rsidP="007C2B29">
                  <w:pPr>
                    <w:jc w:val="center"/>
                    <w:rPr>
                      <w:sz w:val="21"/>
                      <w:szCs w:val="21"/>
                    </w:rPr>
                  </w:pPr>
                  <w:r w:rsidRPr="007C2B29">
                    <w:rPr>
                      <w:sz w:val="21"/>
                      <w:szCs w:val="21"/>
                    </w:rPr>
                    <w:t>0.00098</w:t>
                  </w:r>
                </w:p>
              </w:tc>
              <w:tc>
                <w:tcPr>
                  <w:tcW w:w="992" w:type="dxa"/>
                  <w:shd w:val="clear" w:color="auto" w:fill="auto"/>
                  <w:vAlign w:val="center"/>
                </w:tcPr>
                <w:p w14:paraId="4250D88E" w14:textId="77777777" w:rsidR="007C2B29" w:rsidRPr="007C2B29" w:rsidRDefault="007C2B29" w:rsidP="007C2B29">
                  <w:pPr>
                    <w:jc w:val="center"/>
                    <w:rPr>
                      <w:sz w:val="21"/>
                      <w:szCs w:val="21"/>
                    </w:rPr>
                  </w:pPr>
                  <w:r w:rsidRPr="007C2B29">
                    <w:rPr>
                      <w:sz w:val="21"/>
                      <w:szCs w:val="21"/>
                    </w:rPr>
                    <w:t>0.00912</w:t>
                  </w:r>
                </w:p>
              </w:tc>
              <w:tc>
                <w:tcPr>
                  <w:tcW w:w="992" w:type="dxa"/>
                  <w:shd w:val="clear" w:color="auto" w:fill="auto"/>
                  <w:vAlign w:val="center"/>
                </w:tcPr>
                <w:p w14:paraId="3290A99C" w14:textId="77777777" w:rsidR="007C2B29" w:rsidRPr="007C2B29" w:rsidRDefault="007C2B29" w:rsidP="007C2B29">
                  <w:pPr>
                    <w:jc w:val="center"/>
                    <w:rPr>
                      <w:sz w:val="21"/>
                      <w:szCs w:val="21"/>
                    </w:rPr>
                  </w:pPr>
                  <w:r w:rsidRPr="007C2B29">
                    <w:rPr>
                      <w:sz w:val="21"/>
                      <w:szCs w:val="21"/>
                    </w:rPr>
                    <w:t>0.00314</w:t>
                  </w:r>
                </w:p>
              </w:tc>
              <w:tc>
                <w:tcPr>
                  <w:tcW w:w="992" w:type="dxa"/>
                  <w:gridSpan w:val="2"/>
                  <w:shd w:val="clear" w:color="auto" w:fill="auto"/>
                  <w:vAlign w:val="center"/>
                </w:tcPr>
                <w:p w14:paraId="72C7A055" w14:textId="77777777" w:rsidR="007C2B29" w:rsidRPr="007C2B29" w:rsidRDefault="007C2B29" w:rsidP="007C2B29">
                  <w:pPr>
                    <w:jc w:val="center"/>
                    <w:rPr>
                      <w:sz w:val="21"/>
                      <w:szCs w:val="21"/>
                    </w:rPr>
                  </w:pPr>
                  <w:r w:rsidRPr="007C2B29">
                    <w:rPr>
                      <w:sz w:val="21"/>
                      <w:szCs w:val="21"/>
                    </w:rPr>
                    <w:t>0.00009</w:t>
                  </w:r>
                </w:p>
              </w:tc>
              <w:tc>
                <w:tcPr>
                  <w:tcW w:w="993" w:type="dxa"/>
                  <w:shd w:val="clear" w:color="auto" w:fill="auto"/>
                  <w:vAlign w:val="center"/>
                </w:tcPr>
                <w:p w14:paraId="6F5ED4D6" w14:textId="77777777" w:rsidR="007C2B29" w:rsidRPr="007C2B29" w:rsidRDefault="007C2B29" w:rsidP="007C2B29">
                  <w:pPr>
                    <w:jc w:val="center"/>
                    <w:rPr>
                      <w:sz w:val="21"/>
                      <w:szCs w:val="21"/>
                    </w:rPr>
                  </w:pPr>
                  <w:r w:rsidRPr="007C2B29">
                    <w:rPr>
                      <w:sz w:val="21"/>
                      <w:szCs w:val="21"/>
                    </w:rPr>
                    <w:t>0.00049</w:t>
                  </w:r>
                </w:p>
              </w:tc>
              <w:tc>
                <w:tcPr>
                  <w:tcW w:w="850" w:type="dxa"/>
                  <w:shd w:val="clear" w:color="auto" w:fill="auto"/>
                  <w:vAlign w:val="center"/>
                </w:tcPr>
                <w:p w14:paraId="24180E9B" w14:textId="77777777" w:rsidR="007C2B29" w:rsidRPr="007C2B29" w:rsidRDefault="007C2B29" w:rsidP="007C2B29">
                  <w:pPr>
                    <w:jc w:val="center"/>
                    <w:rPr>
                      <w:sz w:val="21"/>
                      <w:szCs w:val="21"/>
                    </w:rPr>
                  </w:pPr>
                  <w:proofErr w:type="gramStart"/>
                  <w:r w:rsidRPr="007C2B29">
                    <w:rPr>
                      <w:sz w:val="21"/>
                      <w:szCs w:val="21"/>
                    </w:rPr>
                    <w:t>N.D</w:t>
                  </w:r>
                  <w:proofErr w:type="gramEnd"/>
                </w:p>
              </w:tc>
              <w:tc>
                <w:tcPr>
                  <w:tcW w:w="992" w:type="dxa"/>
                  <w:shd w:val="clear" w:color="auto" w:fill="auto"/>
                  <w:vAlign w:val="center"/>
                </w:tcPr>
                <w:p w14:paraId="49F50356" w14:textId="77777777" w:rsidR="007C2B29" w:rsidRPr="007C2B29" w:rsidRDefault="007C2B29" w:rsidP="007C2B29">
                  <w:pPr>
                    <w:jc w:val="center"/>
                    <w:rPr>
                      <w:sz w:val="21"/>
                      <w:szCs w:val="21"/>
                    </w:rPr>
                  </w:pPr>
                  <w:r w:rsidRPr="007C2B29">
                    <w:rPr>
                      <w:sz w:val="21"/>
                      <w:szCs w:val="21"/>
                    </w:rPr>
                    <w:t>0.00010</w:t>
                  </w:r>
                </w:p>
              </w:tc>
              <w:tc>
                <w:tcPr>
                  <w:tcW w:w="746" w:type="dxa"/>
                  <w:shd w:val="clear" w:color="auto" w:fill="auto"/>
                  <w:vAlign w:val="center"/>
                </w:tcPr>
                <w:p w14:paraId="578DC877" w14:textId="77777777" w:rsidR="007C2B29" w:rsidRPr="007C2B29" w:rsidRDefault="007C2B29" w:rsidP="007C2B29">
                  <w:pPr>
                    <w:jc w:val="center"/>
                    <w:rPr>
                      <w:sz w:val="21"/>
                      <w:szCs w:val="21"/>
                    </w:rPr>
                  </w:pPr>
                </w:p>
              </w:tc>
            </w:tr>
          </w:tbl>
          <w:p w14:paraId="44316787" w14:textId="4C454609" w:rsidR="007C2B29" w:rsidRPr="00FE494C" w:rsidRDefault="007C2B29" w:rsidP="00FE494C">
            <w:pPr>
              <w:ind w:firstLineChars="200" w:firstLine="480"/>
              <w:jc w:val="left"/>
              <w:rPr>
                <w:sz w:val="24"/>
              </w:rPr>
            </w:pPr>
            <w:r w:rsidRPr="00FE494C">
              <w:rPr>
                <w:rFonts w:hint="eastAsia"/>
                <w:sz w:val="24"/>
              </w:rPr>
              <w:t>场地范围内各地表水质量标准符合《地表水环境质量标准》Ⅴ类标准。</w:t>
            </w:r>
          </w:p>
          <w:p w14:paraId="7E0BAF2F" w14:textId="0F1139CD" w:rsidR="007C2B29" w:rsidRDefault="007C2B29" w:rsidP="00FE494C">
            <w:pPr>
              <w:ind w:firstLineChars="200" w:firstLine="480"/>
              <w:jc w:val="left"/>
              <w:rPr>
                <w:sz w:val="24"/>
              </w:rPr>
            </w:pPr>
            <w:r w:rsidRPr="00FE494C">
              <w:rPr>
                <w:rFonts w:hint="eastAsia"/>
                <w:sz w:val="24"/>
              </w:rPr>
              <w:t>池塘底泥</w:t>
            </w:r>
            <w:r w:rsidRPr="007C2B29">
              <w:rPr>
                <w:rFonts w:hint="eastAsia"/>
                <w:sz w:val="24"/>
              </w:rPr>
              <w:t>检测结果见表</w:t>
            </w:r>
            <w:r w:rsidR="00FE494C">
              <w:rPr>
                <w:rFonts w:hint="eastAsia"/>
                <w:sz w:val="24"/>
              </w:rPr>
              <w:t>14~</w:t>
            </w:r>
            <w:r w:rsidR="00FE494C">
              <w:rPr>
                <w:rFonts w:hint="eastAsia"/>
                <w:sz w:val="24"/>
              </w:rPr>
              <w:t>表</w:t>
            </w:r>
            <w:r w:rsidR="00FE494C">
              <w:rPr>
                <w:rFonts w:hint="eastAsia"/>
                <w:sz w:val="24"/>
              </w:rPr>
              <w:t>15</w:t>
            </w:r>
            <w:r w:rsidRPr="007C2B29">
              <w:rPr>
                <w:rFonts w:hint="eastAsia"/>
                <w:sz w:val="24"/>
              </w:rPr>
              <w:t>。</w:t>
            </w:r>
          </w:p>
          <w:p w14:paraId="22E31DCE" w14:textId="7DFB2161" w:rsidR="009B5C80" w:rsidRDefault="009B5C80" w:rsidP="009B5C80">
            <w:pPr>
              <w:pStyle w:val="2"/>
              <w:ind w:left="640" w:firstLine="600"/>
            </w:pPr>
          </w:p>
          <w:p w14:paraId="263C7343" w14:textId="781E8FE7" w:rsidR="009B5C80" w:rsidRDefault="009B5C80" w:rsidP="009B5C80"/>
          <w:p w14:paraId="47838475" w14:textId="1B7D59F1" w:rsidR="009B5C80" w:rsidRDefault="009B5C80" w:rsidP="009B5C80">
            <w:pPr>
              <w:pStyle w:val="2"/>
              <w:ind w:left="640" w:firstLine="600"/>
            </w:pPr>
          </w:p>
          <w:p w14:paraId="32F0396F" w14:textId="77777777" w:rsidR="009B5C80" w:rsidRPr="009B5C80" w:rsidRDefault="009B5C80" w:rsidP="009B5C80">
            <w:pPr>
              <w:rPr>
                <w:rFonts w:hint="eastAsia"/>
              </w:rPr>
            </w:pPr>
          </w:p>
          <w:p w14:paraId="214C9703" w14:textId="1B31CB67" w:rsidR="007C2B29" w:rsidRPr="007C2B29" w:rsidRDefault="007C2B29" w:rsidP="00FE494C">
            <w:pPr>
              <w:jc w:val="center"/>
              <w:rPr>
                <w:b/>
                <w:bCs/>
                <w:sz w:val="24"/>
              </w:rPr>
            </w:pPr>
            <w:r w:rsidRPr="007C2B29">
              <w:rPr>
                <w:rFonts w:hint="eastAsia"/>
                <w:b/>
                <w:bCs/>
                <w:sz w:val="24"/>
              </w:rPr>
              <w:t>表</w:t>
            </w:r>
            <w:r w:rsidR="00FE494C">
              <w:rPr>
                <w:rFonts w:hint="eastAsia"/>
                <w:b/>
                <w:bCs/>
                <w:sz w:val="24"/>
              </w:rPr>
              <w:t>14</w:t>
            </w:r>
            <w:r w:rsidRPr="007C2B29">
              <w:rPr>
                <w:rFonts w:hint="eastAsia"/>
                <w:b/>
                <w:bCs/>
                <w:sz w:val="24"/>
              </w:rPr>
              <w:t xml:space="preserve">  </w:t>
            </w:r>
            <w:r w:rsidRPr="007C2B29">
              <w:rPr>
                <w:rFonts w:hint="eastAsia"/>
                <w:b/>
                <w:bCs/>
                <w:sz w:val="24"/>
              </w:rPr>
              <w:t>池塘底泥（沉积物）重金属酸浸检测数据表</w:t>
            </w:r>
          </w:p>
          <w:tbl>
            <w:tblPr>
              <w:tblW w:w="8791"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28"/>
              <w:gridCol w:w="708"/>
              <w:gridCol w:w="709"/>
              <w:gridCol w:w="590"/>
              <w:gridCol w:w="828"/>
              <w:gridCol w:w="850"/>
              <w:gridCol w:w="585"/>
              <w:gridCol w:w="850"/>
              <w:gridCol w:w="993"/>
              <w:gridCol w:w="850"/>
            </w:tblGrid>
            <w:tr w:rsidR="007C2B29" w:rsidRPr="007C2B29" w14:paraId="3D7B3B1A" w14:textId="77777777" w:rsidTr="00FE494C">
              <w:trPr>
                <w:trHeight w:val="454"/>
                <w:jc w:val="right"/>
              </w:trPr>
              <w:tc>
                <w:tcPr>
                  <w:tcW w:w="1828" w:type="dxa"/>
                  <w:vMerge w:val="restart"/>
                  <w:tcBorders>
                    <w:top w:val="single" w:sz="12" w:space="0" w:color="auto"/>
                    <w:bottom w:val="single" w:sz="6" w:space="0" w:color="auto"/>
                  </w:tcBorders>
                  <w:shd w:val="clear" w:color="auto" w:fill="auto"/>
                  <w:vAlign w:val="center"/>
                </w:tcPr>
                <w:p w14:paraId="124A082A" w14:textId="77777777" w:rsidR="007C2B29" w:rsidRPr="007C2B29" w:rsidRDefault="007C2B29" w:rsidP="007C2B29">
                  <w:pPr>
                    <w:jc w:val="center"/>
                    <w:rPr>
                      <w:bCs/>
                      <w:color w:val="000000"/>
                      <w:sz w:val="21"/>
                      <w:szCs w:val="21"/>
                    </w:rPr>
                  </w:pPr>
                  <w:r w:rsidRPr="007C2B29">
                    <w:rPr>
                      <w:bCs/>
                      <w:color w:val="000000"/>
                      <w:sz w:val="21"/>
                      <w:szCs w:val="21"/>
                    </w:rPr>
                    <w:lastRenderedPageBreak/>
                    <w:t>样品标识</w:t>
                  </w:r>
                </w:p>
              </w:tc>
              <w:tc>
                <w:tcPr>
                  <w:tcW w:w="6963" w:type="dxa"/>
                  <w:gridSpan w:val="9"/>
                  <w:tcBorders>
                    <w:top w:val="single" w:sz="12" w:space="0" w:color="auto"/>
                    <w:bottom w:val="single" w:sz="6" w:space="0" w:color="auto"/>
                  </w:tcBorders>
                  <w:shd w:val="clear" w:color="auto" w:fill="auto"/>
                  <w:vAlign w:val="center"/>
                </w:tcPr>
                <w:p w14:paraId="3D27DDF8" w14:textId="77777777" w:rsidR="007C2B29" w:rsidRPr="007C2B29" w:rsidRDefault="007C2B29" w:rsidP="007C2B29">
                  <w:pPr>
                    <w:jc w:val="center"/>
                    <w:rPr>
                      <w:color w:val="000000"/>
                      <w:sz w:val="21"/>
                      <w:szCs w:val="21"/>
                    </w:rPr>
                  </w:pPr>
                  <w:r w:rsidRPr="007C2B29">
                    <w:rPr>
                      <w:color w:val="000000"/>
                      <w:sz w:val="21"/>
                      <w:szCs w:val="21"/>
                    </w:rPr>
                    <w:t>检测项目及结果（</w:t>
                  </w:r>
                  <w:r w:rsidRPr="007C2B29">
                    <w:rPr>
                      <w:color w:val="000000"/>
                      <w:sz w:val="21"/>
                      <w:szCs w:val="21"/>
                    </w:rPr>
                    <w:t>mg/L</w:t>
                  </w:r>
                  <w:r w:rsidRPr="007C2B29">
                    <w:rPr>
                      <w:color w:val="000000"/>
                      <w:sz w:val="21"/>
                      <w:szCs w:val="21"/>
                    </w:rPr>
                    <w:t>）</w:t>
                  </w:r>
                </w:p>
              </w:tc>
            </w:tr>
            <w:tr w:rsidR="007C2B29" w:rsidRPr="007C2B29" w14:paraId="3D057CC1" w14:textId="77777777" w:rsidTr="00FE494C">
              <w:trPr>
                <w:trHeight w:val="454"/>
                <w:jc w:val="right"/>
              </w:trPr>
              <w:tc>
                <w:tcPr>
                  <w:tcW w:w="1828" w:type="dxa"/>
                  <w:vMerge/>
                  <w:tcBorders>
                    <w:top w:val="single" w:sz="6" w:space="0" w:color="auto"/>
                    <w:bottom w:val="single" w:sz="6" w:space="0" w:color="auto"/>
                  </w:tcBorders>
                  <w:shd w:val="clear" w:color="auto" w:fill="auto"/>
                  <w:vAlign w:val="center"/>
                </w:tcPr>
                <w:p w14:paraId="3B971D47" w14:textId="77777777" w:rsidR="007C2B29" w:rsidRPr="007C2B29" w:rsidRDefault="007C2B29" w:rsidP="007C2B29">
                  <w:pPr>
                    <w:jc w:val="center"/>
                    <w:rPr>
                      <w:color w:val="000000"/>
                      <w:sz w:val="21"/>
                      <w:szCs w:val="21"/>
                    </w:rPr>
                  </w:pPr>
                </w:p>
              </w:tc>
              <w:tc>
                <w:tcPr>
                  <w:tcW w:w="708" w:type="dxa"/>
                  <w:tcBorders>
                    <w:top w:val="single" w:sz="6" w:space="0" w:color="auto"/>
                    <w:bottom w:val="single" w:sz="6" w:space="0" w:color="auto"/>
                  </w:tcBorders>
                  <w:shd w:val="clear" w:color="auto" w:fill="auto"/>
                  <w:vAlign w:val="center"/>
                </w:tcPr>
                <w:p w14:paraId="2F4AF58D" w14:textId="77777777" w:rsidR="007C2B29" w:rsidRPr="007C2B29" w:rsidRDefault="007C2B29" w:rsidP="007C2B29">
                  <w:pPr>
                    <w:jc w:val="center"/>
                    <w:rPr>
                      <w:color w:val="000000"/>
                      <w:sz w:val="21"/>
                      <w:szCs w:val="21"/>
                    </w:rPr>
                  </w:pPr>
                  <w:r w:rsidRPr="007C2B29">
                    <w:rPr>
                      <w:color w:val="000000"/>
                      <w:sz w:val="21"/>
                      <w:szCs w:val="21"/>
                    </w:rPr>
                    <w:t>铬</w:t>
                  </w:r>
                </w:p>
              </w:tc>
              <w:tc>
                <w:tcPr>
                  <w:tcW w:w="709" w:type="dxa"/>
                  <w:tcBorders>
                    <w:top w:val="single" w:sz="6" w:space="0" w:color="auto"/>
                    <w:bottom w:val="single" w:sz="6" w:space="0" w:color="auto"/>
                  </w:tcBorders>
                  <w:shd w:val="clear" w:color="auto" w:fill="auto"/>
                  <w:vAlign w:val="center"/>
                </w:tcPr>
                <w:p w14:paraId="69BAE402" w14:textId="77777777" w:rsidR="007C2B29" w:rsidRPr="007C2B29" w:rsidRDefault="007C2B29" w:rsidP="007C2B29">
                  <w:pPr>
                    <w:jc w:val="center"/>
                    <w:rPr>
                      <w:color w:val="000000"/>
                      <w:sz w:val="21"/>
                      <w:szCs w:val="21"/>
                    </w:rPr>
                  </w:pPr>
                  <w:r w:rsidRPr="007C2B29">
                    <w:rPr>
                      <w:color w:val="000000"/>
                      <w:sz w:val="21"/>
                      <w:szCs w:val="21"/>
                    </w:rPr>
                    <w:t>镍</w:t>
                  </w:r>
                </w:p>
              </w:tc>
              <w:tc>
                <w:tcPr>
                  <w:tcW w:w="590" w:type="dxa"/>
                  <w:tcBorders>
                    <w:top w:val="single" w:sz="6" w:space="0" w:color="auto"/>
                    <w:bottom w:val="single" w:sz="6" w:space="0" w:color="auto"/>
                  </w:tcBorders>
                  <w:shd w:val="clear" w:color="auto" w:fill="auto"/>
                  <w:vAlign w:val="center"/>
                </w:tcPr>
                <w:p w14:paraId="41CA0D00" w14:textId="77777777" w:rsidR="007C2B29" w:rsidRPr="007C2B29" w:rsidRDefault="007C2B29" w:rsidP="007C2B29">
                  <w:pPr>
                    <w:jc w:val="center"/>
                    <w:rPr>
                      <w:color w:val="000000"/>
                      <w:sz w:val="21"/>
                      <w:szCs w:val="21"/>
                    </w:rPr>
                  </w:pPr>
                  <w:r w:rsidRPr="007C2B29">
                    <w:rPr>
                      <w:color w:val="000000"/>
                      <w:sz w:val="21"/>
                      <w:szCs w:val="21"/>
                    </w:rPr>
                    <w:t>铜</w:t>
                  </w:r>
                </w:p>
              </w:tc>
              <w:tc>
                <w:tcPr>
                  <w:tcW w:w="828" w:type="dxa"/>
                  <w:tcBorders>
                    <w:top w:val="single" w:sz="6" w:space="0" w:color="auto"/>
                    <w:bottom w:val="single" w:sz="6" w:space="0" w:color="auto"/>
                  </w:tcBorders>
                  <w:shd w:val="clear" w:color="auto" w:fill="auto"/>
                  <w:vAlign w:val="center"/>
                </w:tcPr>
                <w:p w14:paraId="7F617E88" w14:textId="77777777" w:rsidR="007C2B29" w:rsidRPr="007C2B29" w:rsidRDefault="007C2B29" w:rsidP="007C2B29">
                  <w:pPr>
                    <w:jc w:val="center"/>
                    <w:rPr>
                      <w:color w:val="000000"/>
                      <w:sz w:val="21"/>
                      <w:szCs w:val="21"/>
                    </w:rPr>
                  </w:pPr>
                  <w:r w:rsidRPr="007C2B29">
                    <w:rPr>
                      <w:color w:val="000000"/>
                      <w:sz w:val="21"/>
                      <w:szCs w:val="21"/>
                    </w:rPr>
                    <w:t>锌</w:t>
                  </w:r>
                </w:p>
              </w:tc>
              <w:tc>
                <w:tcPr>
                  <w:tcW w:w="850" w:type="dxa"/>
                  <w:tcBorders>
                    <w:top w:val="single" w:sz="6" w:space="0" w:color="auto"/>
                    <w:bottom w:val="single" w:sz="6" w:space="0" w:color="auto"/>
                  </w:tcBorders>
                  <w:shd w:val="clear" w:color="auto" w:fill="auto"/>
                  <w:vAlign w:val="center"/>
                </w:tcPr>
                <w:p w14:paraId="5A4016D3" w14:textId="77777777" w:rsidR="007C2B29" w:rsidRPr="007C2B29" w:rsidRDefault="007C2B29" w:rsidP="007C2B29">
                  <w:pPr>
                    <w:jc w:val="center"/>
                    <w:rPr>
                      <w:color w:val="000000"/>
                      <w:sz w:val="21"/>
                      <w:szCs w:val="21"/>
                    </w:rPr>
                  </w:pPr>
                  <w:r w:rsidRPr="007C2B29">
                    <w:rPr>
                      <w:color w:val="000000"/>
                      <w:sz w:val="21"/>
                      <w:szCs w:val="21"/>
                    </w:rPr>
                    <w:t>砷</w:t>
                  </w:r>
                </w:p>
              </w:tc>
              <w:tc>
                <w:tcPr>
                  <w:tcW w:w="585" w:type="dxa"/>
                  <w:tcBorders>
                    <w:top w:val="single" w:sz="6" w:space="0" w:color="auto"/>
                    <w:bottom w:val="single" w:sz="6" w:space="0" w:color="auto"/>
                  </w:tcBorders>
                  <w:shd w:val="clear" w:color="auto" w:fill="auto"/>
                  <w:vAlign w:val="center"/>
                </w:tcPr>
                <w:p w14:paraId="67B87A63" w14:textId="77777777" w:rsidR="007C2B29" w:rsidRPr="007C2B29" w:rsidRDefault="007C2B29" w:rsidP="007C2B29">
                  <w:pPr>
                    <w:jc w:val="center"/>
                    <w:rPr>
                      <w:color w:val="000000"/>
                      <w:sz w:val="21"/>
                      <w:szCs w:val="21"/>
                    </w:rPr>
                  </w:pPr>
                  <w:r w:rsidRPr="007C2B29">
                    <w:rPr>
                      <w:color w:val="000000"/>
                      <w:sz w:val="21"/>
                      <w:szCs w:val="21"/>
                    </w:rPr>
                    <w:t>镉</w:t>
                  </w:r>
                </w:p>
              </w:tc>
              <w:tc>
                <w:tcPr>
                  <w:tcW w:w="850" w:type="dxa"/>
                  <w:tcBorders>
                    <w:top w:val="single" w:sz="6" w:space="0" w:color="auto"/>
                    <w:bottom w:val="single" w:sz="6" w:space="0" w:color="auto"/>
                  </w:tcBorders>
                  <w:shd w:val="clear" w:color="auto" w:fill="auto"/>
                  <w:vAlign w:val="center"/>
                </w:tcPr>
                <w:p w14:paraId="2B3C0AB9" w14:textId="77777777" w:rsidR="007C2B29" w:rsidRPr="007C2B29" w:rsidRDefault="007C2B29" w:rsidP="007C2B29">
                  <w:pPr>
                    <w:jc w:val="center"/>
                    <w:rPr>
                      <w:color w:val="000000"/>
                      <w:sz w:val="21"/>
                      <w:szCs w:val="21"/>
                    </w:rPr>
                  </w:pPr>
                  <w:r w:rsidRPr="007C2B29">
                    <w:rPr>
                      <w:color w:val="000000"/>
                      <w:sz w:val="21"/>
                      <w:szCs w:val="21"/>
                    </w:rPr>
                    <w:t>铅</w:t>
                  </w:r>
                </w:p>
              </w:tc>
              <w:tc>
                <w:tcPr>
                  <w:tcW w:w="993" w:type="dxa"/>
                  <w:tcBorders>
                    <w:top w:val="single" w:sz="6" w:space="0" w:color="auto"/>
                    <w:bottom w:val="single" w:sz="6" w:space="0" w:color="auto"/>
                  </w:tcBorders>
                  <w:shd w:val="clear" w:color="auto" w:fill="auto"/>
                  <w:vAlign w:val="center"/>
                </w:tcPr>
                <w:p w14:paraId="39741E1E" w14:textId="77777777" w:rsidR="007C2B29" w:rsidRPr="007C2B29" w:rsidRDefault="007C2B29" w:rsidP="007C2B29">
                  <w:pPr>
                    <w:jc w:val="center"/>
                    <w:rPr>
                      <w:color w:val="000000"/>
                      <w:sz w:val="21"/>
                      <w:szCs w:val="21"/>
                    </w:rPr>
                  </w:pPr>
                  <w:r w:rsidRPr="007C2B29">
                    <w:rPr>
                      <w:color w:val="000000"/>
                      <w:sz w:val="21"/>
                      <w:szCs w:val="21"/>
                    </w:rPr>
                    <w:t>汞</w:t>
                  </w:r>
                </w:p>
              </w:tc>
              <w:tc>
                <w:tcPr>
                  <w:tcW w:w="850" w:type="dxa"/>
                  <w:tcBorders>
                    <w:top w:val="single" w:sz="6" w:space="0" w:color="auto"/>
                    <w:bottom w:val="single" w:sz="6" w:space="0" w:color="auto"/>
                  </w:tcBorders>
                  <w:shd w:val="clear" w:color="auto" w:fill="auto"/>
                  <w:vAlign w:val="center"/>
                </w:tcPr>
                <w:p w14:paraId="36B4469B" w14:textId="77777777" w:rsidR="007C2B29" w:rsidRPr="007C2B29" w:rsidRDefault="007C2B29" w:rsidP="007C2B29">
                  <w:pPr>
                    <w:jc w:val="center"/>
                    <w:rPr>
                      <w:color w:val="000000"/>
                      <w:sz w:val="21"/>
                      <w:szCs w:val="21"/>
                    </w:rPr>
                  </w:pPr>
                  <w:r w:rsidRPr="007C2B29">
                    <w:rPr>
                      <w:color w:val="000000"/>
                      <w:sz w:val="21"/>
                      <w:szCs w:val="21"/>
                    </w:rPr>
                    <w:t>六价铬</w:t>
                  </w:r>
                </w:p>
              </w:tc>
            </w:tr>
            <w:tr w:rsidR="00FE494C" w:rsidRPr="007C2B29" w14:paraId="377E0CE2" w14:textId="77777777" w:rsidTr="00FE494C">
              <w:trPr>
                <w:trHeight w:val="454"/>
                <w:jc w:val="right"/>
              </w:trPr>
              <w:tc>
                <w:tcPr>
                  <w:tcW w:w="1828" w:type="dxa"/>
                  <w:shd w:val="clear" w:color="auto" w:fill="auto"/>
                  <w:vAlign w:val="center"/>
                </w:tcPr>
                <w:p w14:paraId="51C28A28" w14:textId="77777777" w:rsidR="007C2B29" w:rsidRPr="007C2B29" w:rsidRDefault="007C2B29" w:rsidP="007C2B29">
                  <w:pPr>
                    <w:ind w:leftChars="-50" w:left="-160" w:rightChars="-50" w:right="-160"/>
                    <w:jc w:val="center"/>
                    <w:rPr>
                      <w:bCs/>
                      <w:color w:val="000000"/>
                      <w:sz w:val="21"/>
                      <w:szCs w:val="21"/>
                    </w:rPr>
                  </w:pPr>
                  <w:r w:rsidRPr="007C2B29">
                    <w:rPr>
                      <w:color w:val="000000"/>
                      <w:sz w:val="21"/>
                      <w:szCs w:val="21"/>
                    </w:rPr>
                    <w:t>XWS2-2 (0-20cm)</w:t>
                  </w:r>
                </w:p>
              </w:tc>
              <w:tc>
                <w:tcPr>
                  <w:tcW w:w="708" w:type="dxa"/>
                  <w:shd w:val="clear" w:color="auto" w:fill="auto"/>
                  <w:vAlign w:val="center"/>
                </w:tcPr>
                <w:p w14:paraId="2F3B028A"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709" w:type="dxa"/>
                  <w:shd w:val="clear" w:color="auto" w:fill="auto"/>
                  <w:vAlign w:val="center"/>
                </w:tcPr>
                <w:p w14:paraId="05DD3217"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590" w:type="dxa"/>
                  <w:shd w:val="clear" w:color="auto" w:fill="auto"/>
                  <w:vAlign w:val="center"/>
                </w:tcPr>
                <w:p w14:paraId="11D75A8D"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828" w:type="dxa"/>
                  <w:shd w:val="clear" w:color="auto" w:fill="auto"/>
                  <w:vAlign w:val="center"/>
                </w:tcPr>
                <w:p w14:paraId="0DB97D8F"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850" w:type="dxa"/>
                  <w:shd w:val="clear" w:color="auto" w:fill="auto"/>
                  <w:vAlign w:val="center"/>
                </w:tcPr>
                <w:p w14:paraId="2012A27B" w14:textId="77777777" w:rsidR="007C2B29" w:rsidRPr="007C2B29" w:rsidRDefault="007C2B29" w:rsidP="007C2B29">
                  <w:pPr>
                    <w:jc w:val="center"/>
                    <w:rPr>
                      <w:color w:val="000000"/>
                      <w:sz w:val="21"/>
                      <w:szCs w:val="21"/>
                    </w:rPr>
                  </w:pPr>
                  <w:r w:rsidRPr="007C2B29">
                    <w:rPr>
                      <w:color w:val="000000"/>
                      <w:sz w:val="21"/>
                      <w:szCs w:val="21"/>
                    </w:rPr>
                    <w:t>0.0018</w:t>
                  </w:r>
                </w:p>
              </w:tc>
              <w:tc>
                <w:tcPr>
                  <w:tcW w:w="585" w:type="dxa"/>
                  <w:shd w:val="clear" w:color="auto" w:fill="auto"/>
                  <w:vAlign w:val="center"/>
                </w:tcPr>
                <w:p w14:paraId="05EFFFC2"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850" w:type="dxa"/>
                  <w:shd w:val="clear" w:color="auto" w:fill="auto"/>
                  <w:vAlign w:val="center"/>
                </w:tcPr>
                <w:p w14:paraId="63337C5B"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993" w:type="dxa"/>
                  <w:shd w:val="clear" w:color="auto" w:fill="auto"/>
                  <w:vAlign w:val="center"/>
                </w:tcPr>
                <w:p w14:paraId="4936A8D1" w14:textId="77777777" w:rsidR="007C2B29" w:rsidRPr="007C2B29" w:rsidRDefault="007C2B29" w:rsidP="007C2B29">
                  <w:pPr>
                    <w:jc w:val="center"/>
                    <w:rPr>
                      <w:color w:val="000000"/>
                      <w:sz w:val="21"/>
                      <w:szCs w:val="21"/>
                    </w:rPr>
                  </w:pPr>
                  <w:r w:rsidRPr="007C2B29">
                    <w:rPr>
                      <w:color w:val="000000"/>
                      <w:sz w:val="21"/>
                      <w:szCs w:val="21"/>
                    </w:rPr>
                    <w:t>0.00025</w:t>
                  </w:r>
                </w:p>
              </w:tc>
              <w:tc>
                <w:tcPr>
                  <w:tcW w:w="850" w:type="dxa"/>
                  <w:shd w:val="clear" w:color="auto" w:fill="auto"/>
                  <w:vAlign w:val="center"/>
                </w:tcPr>
                <w:p w14:paraId="50F73A22"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r>
            <w:tr w:rsidR="00FE494C" w:rsidRPr="007C2B29" w14:paraId="6D3B0D5C" w14:textId="77777777" w:rsidTr="00FE494C">
              <w:trPr>
                <w:trHeight w:val="454"/>
                <w:jc w:val="right"/>
              </w:trPr>
              <w:tc>
                <w:tcPr>
                  <w:tcW w:w="1828" w:type="dxa"/>
                  <w:shd w:val="clear" w:color="auto" w:fill="auto"/>
                  <w:vAlign w:val="center"/>
                </w:tcPr>
                <w:p w14:paraId="79C10E78" w14:textId="77777777" w:rsidR="007C2B29" w:rsidRPr="007C2B29" w:rsidRDefault="007C2B29" w:rsidP="007C2B29">
                  <w:pPr>
                    <w:ind w:leftChars="-50" w:left="-160" w:rightChars="-50" w:right="-160"/>
                    <w:jc w:val="center"/>
                    <w:rPr>
                      <w:bCs/>
                      <w:color w:val="000000"/>
                      <w:sz w:val="21"/>
                      <w:szCs w:val="21"/>
                    </w:rPr>
                  </w:pPr>
                  <w:r w:rsidRPr="007C2B29">
                    <w:rPr>
                      <w:color w:val="000000"/>
                      <w:sz w:val="21"/>
                      <w:szCs w:val="21"/>
                    </w:rPr>
                    <w:t xml:space="preserve">XWS3-2 (0-20cm) </w:t>
                  </w:r>
                </w:p>
              </w:tc>
              <w:tc>
                <w:tcPr>
                  <w:tcW w:w="708" w:type="dxa"/>
                  <w:shd w:val="clear" w:color="auto" w:fill="auto"/>
                  <w:vAlign w:val="center"/>
                </w:tcPr>
                <w:p w14:paraId="7E54FFA9"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709" w:type="dxa"/>
                  <w:shd w:val="clear" w:color="auto" w:fill="auto"/>
                  <w:vAlign w:val="center"/>
                </w:tcPr>
                <w:p w14:paraId="1DE0F028"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590" w:type="dxa"/>
                  <w:shd w:val="clear" w:color="auto" w:fill="auto"/>
                  <w:vAlign w:val="center"/>
                </w:tcPr>
                <w:p w14:paraId="5969E873"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828" w:type="dxa"/>
                  <w:shd w:val="clear" w:color="auto" w:fill="auto"/>
                  <w:vAlign w:val="center"/>
                </w:tcPr>
                <w:p w14:paraId="4F076D47" w14:textId="77777777" w:rsidR="007C2B29" w:rsidRPr="007C2B29" w:rsidRDefault="007C2B29" w:rsidP="007C2B29">
                  <w:pPr>
                    <w:jc w:val="center"/>
                    <w:rPr>
                      <w:color w:val="000000"/>
                      <w:sz w:val="21"/>
                      <w:szCs w:val="21"/>
                    </w:rPr>
                  </w:pPr>
                  <w:r w:rsidRPr="007C2B29">
                    <w:rPr>
                      <w:color w:val="000000"/>
                      <w:sz w:val="21"/>
                      <w:szCs w:val="21"/>
                    </w:rPr>
                    <w:t>0.0079</w:t>
                  </w:r>
                </w:p>
              </w:tc>
              <w:tc>
                <w:tcPr>
                  <w:tcW w:w="850" w:type="dxa"/>
                  <w:shd w:val="clear" w:color="auto" w:fill="auto"/>
                  <w:vAlign w:val="center"/>
                </w:tcPr>
                <w:p w14:paraId="6AF80D0A" w14:textId="77777777" w:rsidR="007C2B29" w:rsidRPr="007C2B29" w:rsidRDefault="007C2B29" w:rsidP="007C2B29">
                  <w:pPr>
                    <w:jc w:val="center"/>
                    <w:rPr>
                      <w:color w:val="000000"/>
                      <w:sz w:val="21"/>
                      <w:szCs w:val="21"/>
                    </w:rPr>
                  </w:pPr>
                  <w:r w:rsidRPr="007C2B29">
                    <w:rPr>
                      <w:color w:val="000000"/>
                      <w:sz w:val="21"/>
                      <w:szCs w:val="21"/>
                    </w:rPr>
                    <w:t>0.0046</w:t>
                  </w:r>
                </w:p>
              </w:tc>
              <w:tc>
                <w:tcPr>
                  <w:tcW w:w="585" w:type="dxa"/>
                  <w:shd w:val="clear" w:color="auto" w:fill="auto"/>
                  <w:vAlign w:val="center"/>
                </w:tcPr>
                <w:p w14:paraId="49192714"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850" w:type="dxa"/>
                  <w:shd w:val="clear" w:color="auto" w:fill="auto"/>
                  <w:vAlign w:val="center"/>
                </w:tcPr>
                <w:p w14:paraId="64FCFA36" w14:textId="77777777" w:rsidR="007C2B29" w:rsidRPr="007C2B29" w:rsidRDefault="007C2B29" w:rsidP="007C2B29">
                  <w:pPr>
                    <w:jc w:val="center"/>
                    <w:rPr>
                      <w:color w:val="000000"/>
                      <w:sz w:val="21"/>
                      <w:szCs w:val="21"/>
                    </w:rPr>
                  </w:pPr>
                  <w:r w:rsidRPr="007C2B29">
                    <w:rPr>
                      <w:color w:val="000000"/>
                      <w:sz w:val="21"/>
                      <w:szCs w:val="21"/>
                    </w:rPr>
                    <w:t>0.0056</w:t>
                  </w:r>
                </w:p>
              </w:tc>
              <w:tc>
                <w:tcPr>
                  <w:tcW w:w="993" w:type="dxa"/>
                  <w:shd w:val="clear" w:color="auto" w:fill="auto"/>
                  <w:vAlign w:val="center"/>
                </w:tcPr>
                <w:p w14:paraId="5817E28D" w14:textId="77777777" w:rsidR="007C2B29" w:rsidRPr="007C2B29" w:rsidRDefault="007C2B29" w:rsidP="007C2B29">
                  <w:pPr>
                    <w:jc w:val="center"/>
                    <w:rPr>
                      <w:color w:val="000000"/>
                      <w:sz w:val="21"/>
                      <w:szCs w:val="21"/>
                    </w:rPr>
                  </w:pPr>
                  <w:r w:rsidRPr="007C2B29">
                    <w:rPr>
                      <w:color w:val="000000"/>
                      <w:sz w:val="21"/>
                      <w:szCs w:val="21"/>
                    </w:rPr>
                    <w:t>0.00007</w:t>
                  </w:r>
                </w:p>
              </w:tc>
              <w:tc>
                <w:tcPr>
                  <w:tcW w:w="850" w:type="dxa"/>
                  <w:shd w:val="clear" w:color="auto" w:fill="auto"/>
                  <w:vAlign w:val="center"/>
                </w:tcPr>
                <w:p w14:paraId="275B1B82"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r>
            <w:tr w:rsidR="00FE494C" w:rsidRPr="007C2B29" w14:paraId="24016413" w14:textId="77777777" w:rsidTr="00FE494C">
              <w:trPr>
                <w:trHeight w:val="454"/>
                <w:jc w:val="right"/>
              </w:trPr>
              <w:tc>
                <w:tcPr>
                  <w:tcW w:w="1828" w:type="dxa"/>
                  <w:shd w:val="clear" w:color="auto" w:fill="auto"/>
                  <w:vAlign w:val="center"/>
                </w:tcPr>
                <w:p w14:paraId="0D7C7909" w14:textId="77777777" w:rsidR="007C2B29" w:rsidRPr="007C2B29" w:rsidRDefault="007C2B29" w:rsidP="007C2B29">
                  <w:pPr>
                    <w:ind w:leftChars="-50" w:left="-160" w:rightChars="-50" w:right="-160"/>
                    <w:jc w:val="center"/>
                    <w:rPr>
                      <w:color w:val="000000"/>
                      <w:sz w:val="21"/>
                      <w:szCs w:val="21"/>
                    </w:rPr>
                  </w:pPr>
                  <w:r w:rsidRPr="007C2B29">
                    <w:rPr>
                      <w:color w:val="000000"/>
                      <w:sz w:val="21"/>
                      <w:szCs w:val="21"/>
                    </w:rPr>
                    <w:t>XWS4-2 (0-20cm)</w:t>
                  </w:r>
                </w:p>
              </w:tc>
              <w:tc>
                <w:tcPr>
                  <w:tcW w:w="708" w:type="dxa"/>
                  <w:shd w:val="clear" w:color="auto" w:fill="auto"/>
                  <w:vAlign w:val="center"/>
                </w:tcPr>
                <w:p w14:paraId="7B3C166C"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709" w:type="dxa"/>
                  <w:shd w:val="clear" w:color="auto" w:fill="auto"/>
                  <w:vAlign w:val="center"/>
                </w:tcPr>
                <w:p w14:paraId="4B352A5D"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590" w:type="dxa"/>
                  <w:shd w:val="clear" w:color="auto" w:fill="auto"/>
                  <w:vAlign w:val="center"/>
                </w:tcPr>
                <w:p w14:paraId="51A718D0"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828" w:type="dxa"/>
                  <w:shd w:val="clear" w:color="auto" w:fill="auto"/>
                  <w:vAlign w:val="center"/>
                </w:tcPr>
                <w:p w14:paraId="126FB40A"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850" w:type="dxa"/>
                  <w:shd w:val="clear" w:color="auto" w:fill="auto"/>
                  <w:vAlign w:val="center"/>
                </w:tcPr>
                <w:p w14:paraId="625A9A41" w14:textId="77777777" w:rsidR="007C2B29" w:rsidRPr="007C2B29" w:rsidRDefault="007C2B29" w:rsidP="007C2B29">
                  <w:pPr>
                    <w:jc w:val="center"/>
                    <w:rPr>
                      <w:color w:val="000000"/>
                      <w:sz w:val="21"/>
                      <w:szCs w:val="21"/>
                    </w:rPr>
                  </w:pPr>
                  <w:r w:rsidRPr="007C2B29">
                    <w:rPr>
                      <w:color w:val="000000"/>
                      <w:sz w:val="21"/>
                      <w:szCs w:val="21"/>
                    </w:rPr>
                    <w:t>0.0056</w:t>
                  </w:r>
                </w:p>
              </w:tc>
              <w:tc>
                <w:tcPr>
                  <w:tcW w:w="585" w:type="dxa"/>
                  <w:shd w:val="clear" w:color="auto" w:fill="auto"/>
                  <w:vAlign w:val="center"/>
                </w:tcPr>
                <w:p w14:paraId="48DC9969"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850" w:type="dxa"/>
                  <w:shd w:val="clear" w:color="auto" w:fill="auto"/>
                  <w:vAlign w:val="center"/>
                </w:tcPr>
                <w:p w14:paraId="51F63D44"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993" w:type="dxa"/>
                  <w:shd w:val="clear" w:color="auto" w:fill="auto"/>
                  <w:vAlign w:val="center"/>
                </w:tcPr>
                <w:p w14:paraId="6E9937A9" w14:textId="77777777" w:rsidR="007C2B29" w:rsidRPr="007C2B29" w:rsidRDefault="007C2B29" w:rsidP="007C2B29">
                  <w:pPr>
                    <w:jc w:val="center"/>
                    <w:rPr>
                      <w:color w:val="000000"/>
                      <w:sz w:val="21"/>
                      <w:szCs w:val="21"/>
                    </w:rPr>
                  </w:pPr>
                  <w:r w:rsidRPr="007C2B29">
                    <w:rPr>
                      <w:color w:val="000000"/>
                      <w:sz w:val="21"/>
                      <w:szCs w:val="21"/>
                    </w:rPr>
                    <w:t>0.00025</w:t>
                  </w:r>
                </w:p>
              </w:tc>
              <w:tc>
                <w:tcPr>
                  <w:tcW w:w="850" w:type="dxa"/>
                  <w:shd w:val="clear" w:color="auto" w:fill="auto"/>
                  <w:vAlign w:val="center"/>
                </w:tcPr>
                <w:p w14:paraId="06F9460F"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r>
            <w:tr w:rsidR="00FE494C" w:rsidRPr="007C2B29" w14:paraId="353ADDD2" w14:textId="77777777" w:rsidTr="00FE494C">
              <w:trPr>
                <w:trHeight w:val="454"/>
                <w:jc w:val="right"/>
              </w:trPr>
              <w:tc>
                <w:tcPr>
                  <w:tcW w:w="1828" w:type="dxa"/>
                  <w:shd w:val="clear" w:color="auto" w:fill="auto"/>
                  <w:vAlign w:val="center"/>
                </w:tcPr>
                <w:p w14:paraId="6468F056" w14:textId="77777777" w:rsidR="007C2B29" w:rsidRPr="007C2B29" w:rsidRDefault="007C2B29" w:rsidP="007C2B29">
                  <w:pPr>
                    <w:ind w:leftChars="-50" w:left="-160" w:rightChars="-50" w:right="-160"/>
                    <w:jc w:val="center"/>
                    <w:rPr>
                      <w:bCs/>
                      <w:color w:val="000000"/>
                      <w:sz w:val="21"/>
                      <w:szCs w:val="21"/>
                    </w:rPr>
                  </w:pPr>
                  <w:r w:rsidRPr="007C2B29">
                    <w:rPr>
                      <w:color w:val="000000"/>
                      <w:sz w:val="21"/>
                      <w:szCs w:val="21"/>
                    </w:rPr>
                    <w:t>XWS5-2 (0-20cm)</w:t>
                  </w:r>
                </w:p>
              </w:tc>
              <w:tc>
                <w:tcPr>
                  <w:tcW w:w="708" w:type="dxa"/>
                  <w:shd w:val="clear" w:color="auto" w:fill="auto"/>
                  <w:vAlign w:val="center"/>
                </w:tcPr>
                <w:p w14:paraId="28D8FF5E"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709" w:type="dxa"/>
                  <w:shd w:val="clear" w:color="auto" w:fill="auto"/>
                  <w:vAlign w:val="center"/>
                </w:tcPr>
                <w:p w14:paraId="27C970BF"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590" w:type="dxa"/>
                  <w:shd w:val="clear" w:color="auto" w:fill="auto"/>
                  <w:vAlign w:val="center"/>
                </w:tcPr>
                <w:p w14:paraId="75F720AE"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828" w:type="dxa"/>
                  <w:shd w:val="clear" w:color="auto" w:fill="auto"/>
                  <w:vAlign w:val="center"/>
                </w:tcPr>
                <w:p w14:paraId="24ADB67D" w14:textId="77777777" w:rsidR="007C2B29" w:rsidRPr="007C2B29" w:rsidRDefault="007C2B29" w:rsidP="007C2B29">
                  <w:pPr>
                    <w:jc w:val="center"/>
                    <w:rPr>
                      <w:color w:val="000000"/>
                      <w:sz w:val="21"/>
                      <w:szCs w:val="21"/>
                    </w:rPr>
                  </w:pPr>
                  <w:r w:rsidRPr="007C2B29">
                    <w:rPr>
                      <w:color w:val="000000"/>
                      <w:sz w:val="21"/>
                      <w:szCs w:val="21"/>
                    </w:rPr>
                    <w:t>0.410</w:t>
                  </w:r>
                </w:p>
              </w:tc>
              <w:tc>
                <w:tcPr>
                  <w:tcW w:w="850" w:type="dxa"/>
                  <w:shd w:val="clear" w:color="auto" w:fill="auto"/>
                  <w:vAlign w:val="center"/>
                </w:tcPr>
                <w:p w14:paraId="373E95E1" w14:textId="77777777" w:rsidR="007C2B29" w:rsidRPr="007C2B29" w:rsidRDefault="007C2B29" w:rsidP="007C2B29">
                  <w:pPr>
                    <w:jc w:val="center"/>
                    <w:rPr>
                      <w:color w:val="000000"/>
                      <w:sz w:val="21"/>
                      <w:szCs w:val="21"/>
                    </w:rPr>
                  </w:pPr>
                  <w:r w:rsidRPr="007C2B29">
                    <w:rPr>
                      <w:color w:val="000000"/>
                      <w:sz w:val="21"/>
                      <w:szCs w:val="21"/>
                    </w:rPr>
                    <w:t>0.0036</w:t>
                  </w:r>
                </w:p>
              </w:tc>
              <w:tc>
                <w:tcPr>
                  <w:tcW w:w="585" w:type="dxa"/>
                  <w:shd w:val="clear" w:color="auto" w:fill="auto"/>
                  <w:vAlign w:val="center"/>
                </w:tcPr>
                <w:p w14:paraId="7708A29D"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850" w:type="dxa"/>
                  <w:shd w:val="clear" w:color="auto" w:fill="auto"/>
                  <w:vAlign w:val="center"/>
                </w:tcPr>
                <w:p w14:paraId="215364FC" w14:textId="77777777" w:rsidR="007C2B29" w:rsidRPr="007C2B29" w:rsidRDefault="007C2B29" w:rsidP="007C2B29">
                  <w:pPr>
                    <w:jc w:val="center"/>
                    <w:rPr>
                      <w:color w:val="000000"/>
                      <w:sz w:val="21"/>
                      <w:szCs w:val="21"/>
                    </w:rPr>
                  </w:pPr>
                  <w:r w:rsidRPr="007C2B29">
                    <w:rPr>
                      <w:color w:val="000000"/>
                      <w:sz w:val="21"/>
                      <w:szCs w:val="21"/>
                    </w:rPr>
                    <w:t>0.314</w:t>
                  </w:r>
                </w:p>
              </w:tc>
              <w:tc>
                <w:tcPr>
                  <w:tcW w:w="993" w:type="dxa"/>
                  <w:shd w:val="clear" w:color="auto" w:fill="auto"/>
                  <w:vAlign w:val="center"/>
                </w:tcPr>
                <w:p w14:paraId="1755EC72" w14:textId="77777777" w:rsidR="007C2B29" w:rsidRPr="007C2B29" w:rsidRDefault="007C2B29" w:rsidP="007C2B29">
                  <w:pPr>
                    <w:jc w:val="center"/>
                    <w:rPr>
                      <w:color w:val="000000"/>
                      <w:sz w:val="21"/>
                      <w:szCs w:val="21"/>
                    </w:rPr>
                  </w:pPr>
                  <w:r w:rsidRPr="007C2B29">
                    <w:rPr>
                      <w:color w:val="000000"/>
                      <w:sz w:val="21"/>
                      <w:szCs w:val="21"/>
                    </w:rPr>
                    <w:t>0.00032</w:t>
                  </w:r>
                </w:p>
              </w:tc>
              <w:tc>
                <w:tcPr>
                  <w:tcW w:w="850" w:type="dxa"/>
                  <w:shd w:val="clear" w:color="auto" w:fill="auto"/>
                  <w:vAlign w:val="center"/>
                </w:tcPr>
                <w:p w14:paraId="565C7D2C"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r>
          </w:tbl>
          <w:p w14:paraId="2E5C9D27" w14:textId="4E104F1A" w:rsidR="007C2B29" w:rsidRPr="007C2B29" w:rsidRDefault="007C2B29" w:rsidP="00FE494C">
            <w:pPr>
              <w:jc w:val="center"/>
              <w:rPr>
                <w:b/>
                <w:bCs/>
                <w:sz w:val="24"/>
              </w:rPr>
            </w:pPr>
            <w:r w:rsidRPr="007C2B29">
              <w:rPr>
                <w:rFonts w:hint="eastAsia"/>
                <w:b/>
                <w:bCs/>
                <w:sz w:val="24"/>
              </w:rPr>
              <w:t>表</w:t>
            </w:r>
            <w:r w:rsidR="00FE494C">
              <w:rPr>
                <w:rFonts w:hint="eastAsia"/>
                <w:b/>
                <w:bCs/>
                <w:sz w:val="24"/>
              </w:rPr>
              <w:t>15</w:t>
            </w:r>
            <w:r w:rsidRPr="007C2B29">
              <w:rPr>
                <w:rFonts w:hint="eastAsia"/>
                <w:b/>
                <w:bCs/>
                <w:sz w:val="24"/>
              </w:rPr>
              <w:t xml:space="preserve">  </w:t>
            </w:r>
            <w:r w:rsidRPr="007C2B29">
              <w:rPr>
                <w:rFonts w:hint="eastAsia"/>
                <w:b/>
                <w:bCs/>
                <w:sz w:val="24"/>
              </w:rPr>
              <w:t>池塘底泥（沉积物）重金属总量检测数据表</w:t>
            </w:r>
          </w:p>
          <w:tbl>
            <w:tblPr>
              <w:tblW w:w="8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851"/>
              <w:gridCol w:w="850"/>
              <w:gridCol w:w="851"/>
              <w:gridCol w:w="830"/>
              <w:gridCol w:w="681"/>
              <w:gridCol w:w="850"/>
              <w:gridCol w:w="757"/>
              <w:gridCol w:w="661"/>
            </w:tblGrid>
            <w:tr w:rsidR="007C2B29" w:rsidRPr="007C2B29" w14:paraId="586D80B8" w14:textId="77777777" w:rsidTr="00FE494C">
              <w:trPr>
                <w:trHeight w:val="289"/>
                <w:jc w:val="center"/>
              </w:trPr>
              <w:tc>
                <w:tcPr>
                  <w:tcW w:w="1951" w:type="dxa"/>
                  <w:vMerge w:val="restart"/>
                  <w:shd w:val="clear" w:color="auto" w:fill="auto"/>
                  <w:vAlign w:val="center"/>
                </w:tcPr>
                <w:p w14:paraId="3205AF2B" w14:textId="77777777" w:rsidR="007C2B29" w:rsidRPr="007C2B29" w:rsidRDefault="007C2B29" w:rsidP="007C2B29">
                  <w:pPr>
                    <w:jc w:val="center"/>
                    <w:rPr>
                      <w:bCs/>
                      <w:color w:val="000000"/>
                      <w:sz w:val="21"/>
                      <w:szCs w:val="21"/>
                    </w:rPr>
                  </w:pPr>
                  <w:r w:rsidRPr="007C2B29">
                    <w:rPr>
                      <w:bCs/>
                      <w:color w:val="000000"/>
                      <w:sz w:val="21"/>
                      <w:szCs w:val="21"/>
                    </w:rPr>
                    <w:t>样品标识</w:t>
                  </w:r>
                </w:p>
              </w:tc>
              <w:tc>
                <w:tcPr>
                  <w:tcW w:w="6331" w:type="dxa"/>
                  <w:gridSpan w:val="8"/>
                  <w:shd w:val="clear" w:color="auto" w:fill="auto"/>
                  <w:vAlign w:val="center"/>
                </w:tcPr>
                <w:p w14:paraId="1F1DE1D6" w14:textId="77777777" w:rsidR="007C2B29" w:rsidRPr="007C2B29" w:rsidRDefault="007C2B29" w:rsidP="007C2B29">
                  <w:pPr>
                    <w:jc w:val="center"/>
                    <w:rPr>
                      <w:color w:val="000000"/>
                      <w:sz w:val="21"/>
                      <w:szCs w:val="21"/>
                    </w:rPr>
                  </w:pPr>
                  <w:r w:rsidRPr="007C2B29">
                    <w:rPr>
                      <w:color w:val="000000"/>
                      <w:sz w:val="21"/>
                      <w:szCs w:val="21"/>
                    </w:rPr>
                    <w:t>检测项目及结果（</w:t>
                  </w:r>
                  <w:r w:rsidRPr="007C2B29">
                    <w:rPr>
                      <w:color w:val="000000"/>
                      <w:sz w:val="21"/>
                      <w:szCs w:val="21"/>
                    </w:rPr>
                    <w:t>mg/</w:t>
                  </w:r>
                  <w:proofErr w:type="spellStart"/>
                  <w:r w:rsidRPr="007C2B29">
                    <w:rPr>
                      <w:color w:val="000000"/>
                      <w:sz w:val="21"/>
                      <w:szCs w:val="21"/>
                    </w:rPr>
                    <w:t>L,pH</w:t>
                  </w:r>
                  <w:proofErr w:type="spellEnd"/>
                  <w:r w:rsidRPr="007C2B29">
                    <w:rPr>
                      <w:color w:val="000000"/>
                      <w:sz w:val="21"/>
                      <w:szCs w:val="21"/>
                    </w:rPr>
                    <w:t>值为无量纲）</w:t>
                  </w:r>
                </w:p>
              </w:tc>
            </w:tr>
            <w:tr w:rsidR="00FE494C" w:rsidRPr="007C2B29" w14:paraId="0BA33FC2" w14:textId="77777777" w:rsidTr="00FE494C">
              <w:trPr>
                <w:trHeight w:val="454"/>
                <w:jc w:val="center"/>
              </w:trPr>
              <w:tc>
                <w:tcPr>
                  <w:tcW w:w="1951" w:type="dxa"/>
                  <w:vMerge/>
                  <w:shd w:val="clear" w:color="auto" w:fill="auto"/>
                  <w:vAlign w:val="center"/>
                </w:tcPr>
                <w:p w14:paraId="7BEFF299" w14:textId="77777777" w:rsidR="007C2B29" w:rsidRPr="007C2B29" w:rsidRDefault="007C2B29" w:rsidP="007C2B29">
                  <w:pPr>
                    <w:jc w:val="center"/>
                    <w:rPr>
                      <w:color w:val="000000"/>
                      <w:sz w:val="21"/>
                      <w:szCs w:val="21"/>
                    </w:rPr>
                  </w:pPr>
                </w:p>
              </w:tc>
              <w:tc>
                <w:tcPr>
                  <w:tcW w:w="851" w:type="dxa"/>
                  <w:shd w:val="clear" w:color="auto" w:fill="auto"/>
                  <w:vAlign w:val="center"/>
                </w:tcPr>
                <w:p w14:paraId="3F3ADD08" w14:textId="77777777" w:rsidR="007C2B29" w:rsidRPr="007C2B29" w:rsidRDefault="007C2B29" w:rsidP="007C2B29">
                  <w:pPr>
                    <w:jc w:val="center"/>
                    <w:rPr>
                      <w:color w:val="000000"/>
                      <w:sz w:val="21"/>
                      <w:szCs w:val="21"/>
                    </w:rPr>
                  </w:pPr>
                  <w:r w:rsidRPr="007C2B29">
                    <w:rPr>
                      <w:color w:val="000000"/>
                      <w:sz w:val="21"/>
                      <w:szCs w:val="21"/>
                    </w:rPr>
                    <w:t>pH</w:t>
                  </w:r>
                  <w:r w:rsidRPr="007C2B29">
                    <w:rPr>
                      <w:color w:val="000000"/>
                      <w:sz w:val="21"/>
                      <w:szCs w:val="21"/>
                    </w:rPr>
                    <w:t>值</w:t>
                  </w:r>
                </w:p>
              </w:tc>
              <w:tc>
                <w:tcPr>
                  <w:tcW w:w="850" w:type="dxa"/>
                  <w:shd w:val="clear" w:color="auto" w:fill="auto"/>
                  <w:vAlign w:val="center"/>
                </w:tcPr>
                <w:p w14:paraId="503E42B6" w14:textId="77777777" w:rsidR="007C2B29" w:rsidRPr="007C2B29" w:rsidRDefault="007C2B29" w:rsidP="007C2B29">
                  <w:pPr>
                    <w:jc w:val="center"/>
                    <w:rPr>
                      <w:color w:val="000000"/>
                      <w:sz w:val="21"/>
                      <w:szCs w:val="21"/>
                    </w:rPr>
                  </w:pPr>
                  <w:r w:rsidRPr="007C2B29">
                    <w:rPr>
                      <w:color w:val="000000"/>
                      <w:sz w:val="21"/>
                      <w:szCs w:val="21"/>
                    </w:rPr>
                    <w:t>镉</w:t>
                  </w:r>
                </w:p>
              </w:tc>
              <w:tc>
                <w:tcPr>
                  <w:tcW w:w="851" w:type="dxa"/>
                  <w:shd w:val="clear" w:color="auto" w:fill="auto"/>
                  <w:vAlign w:val="center"/>
                </w:tcPr>
                <w:p w14:paraId="7F9232E7" w14:textId="77777777" w:rsidR="007C2B29" w:rsidRPr="007C2B29" w:rsidRDefault="007C2B29" w:rsidP="007C2B29">
                  <w:pPr>
                    <w:jc w:val="center"/>
                    <w:rPr>
                      <w:color w:val="000000"/>
                      <w:sz w:val="21"/>
                      <w:szCs w:val="21"/>
                    </w:rPr>
                  </w:pPr>
                  <w:r w:rsidRPr="007C2B29">
                    <w:rPr>
                      <w:color w:val="000000"/>
                      <w:sz w:val="21"/>
                      <w:szCs w:val="21"/>
                    </w:rPr>
                    <w:t>铜</w:t>
                  </w:r>
                </w:p>
              </w:tc>
              <w:tc>
                <w:tcPr>
                  <w:tcW w:w="830" w:type="dxa"/>
                  <w:shd w:val="clear" w:color="auto" w:fill="auto"/>
                  <w:vAlign w:val="center"/>
                </w:tcPr>
                <w:p w14:paraId="26B7D29D" w14:textId="77777777" w:rsidR="007C2B29" w:rsidRPr="007C2B29" w:rsidRDefault="007C2B29" w:rsidP="007C2B29">
                  <w:pPr>
                    <w:jc w:val="center"/>
                    <w:rPr>
                      <w:color w:val="000000"/>
                      <w:sz w:val="21"/>
                      <w:szCs w:val="21"/>
                    </w:rPr>
                  </w:pPr>
                  <w:r w:rsidRPr="007C2B29">
                    <w:rPr>
                      <w:color w:val="000000"/>
                      <w:sz w:val="21"/>
                      <w:szCs w:val="21"/>
                    </w:rPr>
                    <w:t>镍</w:t>
                  </w:r>
                </w:p>
              </w:tc>
              <w:tc>
                <w:tcPr>
                  <w:tcW w:w="681" w:type="dxa"/>
                  <w:shd w:val="clear" w:color="auto" w:fill="auto"/>
                  <w:vAlign w:val="center"/>
                </w:tcPr>
                <w:p w14:paraId="75178CE6" w14:textId="77777777" w:rsidR="007C2B29" w:rsidRPr="007C2B29" w:rsidRDefault="007C2B29" w:rsidP="007C2B29">
                  <w:pPr>
                    <w:jc w:val="center"/>
                    <w:rPr>
                      <w:color w:val="000000"/>
                      <w:sz w:val="21"/>
                      <w:szCs w:val="21"/>
                    </w:rPr>
                  </w:pPr>
                  <w:r w:rsidRPr="007C2B29">
                    <w:rPr>
                      <w:color w:val="000000"/>
                      <w:sz w:val="21"/>
                      <w:szCs w:val="21"/>
                    </w:rPr>
                    <w:t>铅</w:t>
                  </w:r>
                </w:p>
              </w:tc>
              <w:tc>
                <w:tcPr>
                  <w:tcW w:w="850" w:type="dxa"/>
                  <w:shd w:val="clear" w:color="auto" w:fill="auto"/>
                  <w:vAlign w:val="center"/>
                </w:tcPr>
                <w:p w14:paraId="238558C7" w14:textId="77777777" w:rsidR="007C2B29" w:rsidRPr="007C2B29" w:rsidRDefault="007C2B29" w:rsidP="007C2B29">
                  <w:pPr>
                    <w:jc w:val="center"/>
                    <w:rPr>
                      <w:color w:val="000000"/>
                      <w:sz w:val="21"/>
                      <w:szCs w:val="21"/>
                    </w:rPr>
                  </w:pPr>
                  <w:r w:rsidRPr="007C2B29">
                    <w:rPr>
                      <w:color w:val="000000"/>
                      <w:sz w:val="21"/>
                      <w:szCs w:val="21"/>
                    </w:rPr>
                    <w:t>六价铬</w:t>
                  </w:r>
                </w:p>
              </w:tc>
              <w:tc>
                <w:tcPr>
                  <w:tcW w:w="757" w:type="dxa"/>
                  <w:shd w:val="clear" w:color="auto" w:fill="auto"/>
                  <w:vAlign w:val="center"/>
                </w:tcPr>
                <w:p w14:paraId="4DABA2A2" w14:textId="77777777" w:rsidR="007C2B29" w:rsidRPr="007C2B29" w:rsidRDefault="007C2B29" w:rsidP="007C2B29">
                  <w:pPr>
                    <w:jc w:val="center"/>
                    <w:rPr>
                      <w:color w:val="000000"/>
                      <w:sz w:val="21"/>
                      <w:szCs w:val="21"/>
                    </w:rPr>
                  </w:pPr>
                  <w:r w:rsidRPr="007C2B29">
                    <w:rPr>
                      <w:color w:val="000000"/>
                      <w:sz w:val="21"/>
                      <w:szCs w:val="21"/>
                    </w:rPr>
                    <w:t>汞</w:t>
                  </w:r>
                </w:p>
              </w:tc>
              <w:tc>
                <w:tcPr>
                  <w:tcW w:w="661" w:type="dxa"/>
                  <w:shd w:val="clear" w:color="auto" w:fill="auto"/>
                  <w:vAlign w:val="center"/>
                </w:tcPr>
                <w:p w14:paraId="4C8B009C" w14:textId="77777777" w:rsidR="007C2B29" w:rsidRPr="007C2B29" w:rsidRDefault="007C2B29" w:rsidP="007C2B29">
                  <w:pPr>
                    <w:jc w:val="center"/>
                    <w:rPr>
                      <w:color w:val="000000"/>
                      <w:sz w:val="21"/>
                      <w:szCs w:val="21"/>
                    </w:rPr>
                  </w:pPr>
                  <w:r w:rsidRPr="007C2B29">
                    <w:rPr>
                      <w:color w:val="000000"/>
                      <w:sz w:val="21"/>
                      <w:szCs w:val="21"/>
                    </w:rPr>
                    <w:t>砷</w:t>
                  </w:r>
                </w:p>
              </w:tc>
            </w:tr>
            <w:tr w:rsidR="00FE494C" w:rsidRPr="007C2B29" w14:paraId="2DF5D9DE" w14:textId="77777777" w:rsidTr="00FE494C">
              <w:trPr>
                <w:trHeight w:val="454"/>
                <w:jc w:val="center"/>
              </w:trPr>
              <w:tc>
                <w:tcPr>
                  <w:tcW w:w="1951" w:type="dxa"/>
                  <w:shd w:val="clear" w:color="auto" w:fill="auto"/>
                  <w:vAlign w:val="center"/>
                </w:tcPr>
                <w:p w14:paraId="10D1BC36" w14:textId="77777777" w:rsidR="007C2B29" w:rsidRPr="007C2B29" w:rsidRDefault="007C2B29" w:rsidP="007C2B29">
                  <w:pPr>
                    <w:ind w:leftChars="-50" w:left="-160" w:rightChars="-50" w:right="-160"/>
                    <w:jc w:val="center"/>
                    <w:rPr>
                      <w:bCs/>
                      <w:color w:val="000000"/>
                      <w:sz w:val="21"/>
                      <w:szCs w:val="21"/>
                    </w:rPr>
                  </w:pPr>
                  <w:r w:rsidRPr="007C2B29">
                    <w:rPr>
                      <w:color w:val="000000"/>
                      <w:sz w:val="21"/>
                      <w:szCs w:val="21"/>
                    </w:rPr>
                    <w:t>XWS1-2 (0-20cm)</w:t>
                  </w:r>
                </w:p>
              </w:tc>
              <w:tc>
                <w:tcPr>
                  <w:tcW w:w="851" w:type="dxa"/>
                  <w:shd w:val="clear" w:color="auto" w:fill="auto"/>
                  <w:vAlign w:val="center"/>
                </w:tcPr>
                <w:p w14:paraId="592E2913" w14:textId="77777777" w:rsidR="007C2B29" w:rsidRPr="007C2B29" w:rsidRDefault="007C2B29" w:rsidP="007C2B29">
                  <w:pPr>
                    <w:jc w:val="center"/>
                    <w:rPr>
                      <w:color w:val="000000"/>
                      <w:sz w:val="21"/>
                      <w:szCs w:val="21"/>
                    </w:rPr>
                  </w:pPr>
                  <w:r w:rsidRPr="007C2B29">
                    <w:rPr>
                      <w:color w:val="000000"/>
                      <w:sz w:val="21"/>
                      <w:szCs w:val="21"/>
                    </w:rPr>
                    <w:t>7.1</w:t>
                  </w:r>
                </w:p>
              </w:tc>
              <w:tc>
                <w:tcPr>
                  <w:tcW w:w="850" w:type="dxa"/>
                  <w:shd w:val="clear" w:color="auto" w:fill="auto"/>
                  <w:vAlign w:val="center"/>
                </w:tcPr>
                <w:p w14:paraId="5AEAA65A" w14:textId="77777777" w:rsidR="007C2B29" w:rsidRPr="007C2B29" w:rsidRDefault="007C2B29" w:rsidP="007C2B29">
                  <w:pPr>
                    <w:jc w:val="center"/>
                    <w:rPr>
                      <w:color w:val="000000"/>
                      <w:sz w:val="21"/>
                      <w:szCs w:val="21"/>
                    </w:rPr>
                  </w:pPr>
                  <w:r w:rsidRPr="007C2B29">
                    <w:rPr>
                      <w:color w:val="000000"/>
                      <w:sz w:val="21"/>
                      <w:szCs w:val="21"/>
                    </w:rPr>
                    <w:t>11.0</w:t>
                  </w:r>
                </w:p>
              </w:tc>
              <w:tc>
                <w:tcPr>
                  <w:tcW w:w="851" w:type="dxa"/>
                  <w:shd w:val="clear" w:color="auto" w:fill="auto"/>
                  <w:vAlign w:val="center"/>
                </w:tcPr>
                <w:p w14:paraId="76FCAC79" w14:textId="77777777" w:rsidR="007C2B29" w:rsidRPr="007C2B29" w:rsidRDefault="007C2B29" w:rsidP="007C2B29">
                  <w:pPr>
                    <w:jc w:val="center"/>
                    <w:rPr>
                      <w:color w:val="000000"/>
                      <w:sz w:val="21"/>
                      <w:szCs w:val="21"/>
                    </w:rPr>
                  </w:pPr>
                  <w:r w:rsidRPr="007C2B29">
                    <w:rPr>
                      <w:color w:val="000000"/>
                      <w:sz w:val="21"/>
                      <w:szCs w:val="21"/>
                    </w:rPr>
                    <w:t>64</w:t>
                  </w:r>
                </w:p>
              </w:tc>
              <w:tc>
                <w:tcPr>
                  <w:tcW w:w="830" w:type="dxa"/>
                  <w:shd w:val="clear" w:color="auto" w:fill="auto"/>
                  <w:vAlign w:val="center"/>
                </w:tcPr>
                <w:p w14:paraId="56719FBB" w14:textId="77777777" w:rsidR="007C2B29" w:rsidRPr="007C2B29" w:rsidRDefault="007C2B29" w:rsidP="007C2B29">
                  <w:pPr>
                    <w:jc w:val="center"/>
                    <w:rPr>
                      <w:color w:val="000000"/>
                      <w:sz w:val="21"/>
                      <w:szCs w:val="21"/>
                    </w:rPr>
                  </w:pPr>
                  <w:r w:rsidRPr="007C2B29">
                    <w:rPr>
                      <w:color w:val="000000"/>
                      <w:sz w:val="21"/>
                      <w:szCs w:val="21"/>
                    </w:rPr>
                    <w:t>23</w:t>
                  </w:r>
                </w:p>
              </w:tc>
              <w:tc>
                <w:tcPr>
                  <w:tcW w:w="681" w:type="dxa"/>
                  <w:shd w:val="clear" w:color="auto" w:fill="auto"/>
                  <w:vAlign w:val="center"/>
                </w:tcPr>
                <w:p w14:paraId="6009B9D9" w14:textId="77777777" w:rsidR="007C2B29" w:rsidRPr="007C2B29" w:rsidRDefault="007C2B29" w:rsidP="007C2B29">
                  <w:pPr>
                    <w:jc w:val="center"/>
                    <w:rPr>
                      <w:color w:val="000000"/>
                      <w:sz w:val="21"/>
                      <w:szCs w:val="21"/>
                    </w:rPr>
                  </w:pPr>
                  <w:r w:rsidRPr="007C2B29">
                    <w:rPr>
                      <w:color w:val="000000"/>
                      <w:sz w:val="21"/>
                      <w:szCs w:val="21"/>
                    </w:rPr>
                    <w:t>362</w:t>
                  </w:r>
                </w:p>
              </w:tc>
              <w:tc>
                <w:tcPr>
                  <w:tcW w:w="850" w:type="dxa"/>
                  <w:shd w:val="clear" w:color="auto" w:fill="auto"/>
                  <w:vAlign w:val="center"/>
                </w:tcPr>
                <w:p w14:paraId="702BAFC4"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757" w:type="dxa"/>
                  <w:shd w:val="clear" w:color="auto" w:fill="auto"/>
                  <w:vAlign w:val="center"/>
                </w:tcPr>
                <w:p w14:paraId="5702EEA8" w14:textId="77777777" w:rsidR="007C2B29" w:rsidRPr="007C2B29" w:rsidRDefault="007C2B29" w:rsidP="007C2B29">
                  <w:pPr>
                    <w:jc w:val="center"/>
                    <w:rPr>
                      <w:color w:val="000000"/>
                      <w:sz w:val="21"/>
                      <w:szCs w:val="21"/>
                    </w:rPr>
                  </w:pPr>
                  <w:r w:rsidRPr="007C2B29">
                    <w:rPr>
                      <w:color w:val="000000"/>
                      <w:sz w:val="21"/>
                      <w:szCs w:val="21"/>
                    </w:rPr>
                    <w:t>1.54</w:t>
                  </w:r>
                </w:p>
              </w:tc>
              <w:tc>
                <w:tcPr>
                  <w:tcW w:w="661" w:type="dxa"/>
                  <w:shd w:val="clear" w:color="auto" w:fill="auto"/>
                  <w:vAlign w:val="center"/>
                </w:tcPr>
                <w:p w14:paraId="268A97FF" w14:textId="77777777" w:rsidR="007C2B29" w:rsidRPr="007C2B29" w:rsidRDefault="007C2B29" w:rsidP="007C2B29">
                  <w:pPr>
                    <w:jc w:val="center"/>
                    <w:rPr>
                      <w:color w:val="000000"/>
                      <w:sz w:val="21"/>
                      <w:szCs w:val="21"/>
                    </w:rPr>
                  </w:pPr>
                  <w:r w:rsidRPr="007C2B29">
                    <w:rPr>
                      <w:color w:val="000000"/>
                      <w:sz w:val="21"/>
                      <w:szCs w:val="21"/>
                    </w:rPr>
                    <w:t>54.9</w:t>
                  </w:r>
                </w:p>
              </w:tc>
            </w:tr>
            <w:tr w:rsidR="00FE494C" w:rsidRPr="007C2B29" w14:paraId="2F52F96F" w14:textId="77777777" w:rsidTr="00FE494C">
              <w:trPr>
                <w:trHeight w:val="454"/>
                <w:jc w:val="center"/>
              </w:trPr>
              <w:tc>
                <w:tcPr>
                  <w:tcW w:w="1951" w:type="dxa"/>
                  <w:shd w:val="clear" w:color="auto" w:fill="auto"/>
                  <w:vAlign w:val="center"/>
                </w:tcPr>
                <w:p w14:paraId="4BB3F762" w14:textId="77777777" w:rsidR="007C2B29" w:rsidRPr="007C2B29" w:rsidRDefault="007C2B29" w:rsidP="007C2B29">
                  <w:pPr>
                    <w:ind w:leftChars="-50" w:left="-160" w:rightChars="-50" w:right="-160"/>
                    <w:jc w:val="center"/>
                    <w:rPr>
                      <w:bCs/>
                      <w:color w:val="000000"/>
                      <w:sz w:val="21"/>
                      <w:szCs w:val="21"/>
                    </w:rPr>
                  </w:pPr>
                  <w:r w:rsidRPr="007C2B29">
                    <w:rPr>
                      <w:color w:val="000000"/>
                      <w:sz w:val="21"/>
                      <w:szCs w:val="21"/>
                    </w:rPr>
                    <w:t>XWS2-2 (0-20cm)</w:t>
                  </w:r>
                </w:p>
              </w:tc>
              <w:tc>
                <w:tcPr>
                  <w:tcW w:w="851" w:type="dxa"/>
                  <w:shd w:val="clear" w:color="auto" w:fill="auto"/>
                  <w:vAlign w:val="center"/>
                </w:tcPr>
                <w:p w14:paraId="52264D5B" w14:textId="77777777" w:rsidR="007C2B29" w:rsidRPr="007C2B29" w:rsidRDefault="007C2B29" w:rsidP="007C2B29">
                  <w:pPr>
                    <w:jc w:val="center"/>
                    <w:rPr>
                      <w:color w:val="000000"/>
                      <w:sz w:val="21"/>
                      <w:szCs w:val="21"/>
                    </w:rPr>
                  </w:pPr>
                  <w:r w:rsidRPr="007C2B29">
                    <w:rPr>
                      <w:color w:val="000000"/>
                      <w:sz w:val="21"/>
                      <w:szCs w:val="21"/>
                    </w:rPr>
                    <w:t>6.9</w:t>
                  </w:r>
                </w:p>
              </w:tc>
              <w:tc>
                <w:tcPr>
                  <w:tcW w:w="850" w:type="dxa"/>
                  <w:shd w:val="clear" w:color="auto" w:fill="auto"/>
                  <w:vAlign w:val="center"/>
                </w:tcPr>
                <w:p w14:paraId="22728556" w14:textId="77777777" w:rsidR="007C2B29" w:rsidRPr="007C2B29" w:rsidRDefault="007C2B29" w:rsidP="007C2B29">
                  <w:pPr>
                    <w:jc w:val="center"/>
                    <w:rPr>
                      <w:color w:val="000000"/>
                      <w:sz w:val="21"/>
                      <w:szCs w:val="21"/>
                    </w:rPr>
                  </w:pPr>
                  <w:r w:rsidRPr="007C2B29">
                    <w:rPr>
                      <w:color w:val="000000"/>
                      <w:sz w:val="21"/>
                      <w:szCs w:val="21"/>
                    </w:rPr>
                    <w:t>3.39</w:t>
                  </w:r>
                </w:p>
              </w:tc>
              <w:tc>
                <w:tcPr>
                  <w:tcW w:w="851" w:type="dxa"/>
                  <w:shd w:val="clear" w:color="auto" w:fill="auto"/>
                  <w:vAlign w:val="center"/>
                </w:tcPr>
                <w:p w14:paraId="1E71EF96" w14:textId="77777777" w:rsidR="007C2B29" w:rsidRPr="007C2B29" w:rsidRDefault="007C2B29" w:rsidP="007C2B29">
                  <w:pPr>
                    <w:jc w:val="center"/>
                    <w:rPr>
                      <w:color w:val="000000"/>
                      <w:sz w:val="21"/>
                      <w:szCs w:val="21"/>
                    </w:rPr>
                  </w:pPr>
                  <w:r w:rsidRPr="007C2B29">
                    <w:rPr>
                      <w:color w:val="000000"/>
                      <w:sz w:val="21"/>
                      <w:szCs w:val="21"/>
                    </w:rPr>
                    <w:t>63</w:t>
                  </w:r>
                </w:p>
              </w:tc>
              <w:tc>
                <w:tcPr>
                  <w:tcW w:w="830" w:type="dxa"/>
                  <w:shd w:val="clear" w:color="auto" w:fill="auto"/>
                  <w:vAlign w:val="center"/>
                </w:tcPr>
                <w:p w14:paraId="140121F0" w14:textId="77777777" w:rsidR="007C2B29" w:rsidRPr="007C2B29" w:rsidRDefault="007C2B29" w:rsidP="007C2B29">
                  <w:pPr>
                    <w:jc w:val="center"/>
                    <w:rPr>
                      <w:color w:val="000000"/>
                      <w:sz w:val="21"/>
                      <w:szCs w:val="21"/>
                    </w:rPr>
                  </w:pPr>
                  <w:r w:rsidRPr="007C2B29">
                    <w:rPr>
                      <w:color w:val="000000"/>
                      <w:sz w:val="21"/>
                      <w:szCs w:val="21"/>
                    </w:rPr>
                    <w:t>49</w:t>
                  </w:r>
                </w:p>
              </w:tc>
              <w:tc>
                <w:tcPr>
                  <w:tcW w:w="681" w:type="dxa"/>
                  <w:shd w:val="clear" w:color="auto" w:fill="auto"/>
                  <w:vAlign w:val="center"/>
                </w:tcPr>
                <w:p w14:paraId="0A7FC2DE" w14:textId="77777777" w:rsidR="007C2B29" w:rsidRPr="007C2B29" w:rsidRDefault="007C2B29" w:rsidP="007C2B29">
                  <w:pPr>
                    <w:jc w:val="center"/>
                    <w:rPr>
                      <w:color w:val="000000"/>
                      <w:sz w:val="21"/>
                      <w:szCs w:val="21"/>
                    </w:rPr>
                  </w:pPr>
                  <w:r w:rsidRPr="007C2B29">
                    <w:rPr>
                      <w:color w:val="000000"/>
                      <w:sz w:val="21"/>
                      <w:szCs w:val="21"/>
                    </w:rPr>
                    <w:t>158</w:t>
                  </w:r>
                </w:p>
              </w:tc>
              <w:tc>
                <w:tcPr>
                  <w:tcW w:w="850" w:type="dxa"/>
                  <w:shd w:val="clear" w:color="auto" w:fill="auto"/>
                  <w:vAlign w:val="center"/>
                </w:tcPr>
                <w:p w14:paraId="6263677C"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757" w:type="dxa"/>
                  <w:shd w:val="clear" w:color="auto" w:fill="auto"/>
                  <w:vAlign w:val="center"/>
                </w:tcPr>
                <w:p w14:paraId="1A85D9AA" w14:textId="77777777" w:rsidR="007C2B29" w:rsidRPr="007C2B29" w:rsidRDefault="007C2B29" w:rsidP="007C2B29">
                  <w:pPr>
                    <w:jc w:val="center"/>
                    <w:rPr>
                      <w:color w:val="000000"/>
                      <w:sz w:val="21"/>
                      <w:szCs w:val="21"/>
                    </w:rPr>
                  </w:pPr>
                  <w:r w:rsidRPr="007C2B29">
                    <w:rPr>
                      <w:color w:val="000000"/>
                      <w:sz w:val="21"/>
                      <w:szCs w:val="21"/>
                    </w:rPr>
                    <w:t>0.347</w:t>
                  </w:r>
                </w:p>
              </w:tc>
              <w:tc>
                <w:tcPr>
                  <w:tcW w:w="661" w:type="dxa"/>
                  <w:shd w:val="clear" w:color="auto" w:fill="auto"/>
                  <w:vAlign w:val="center"/>
                </w:tcPr>
                <w:p w14:paraId="1BFC0B87" w14:textId="77777777" w:rsidR="007C2B29" w:rsidRPr="007C2B29" w:rsidRDefault="007C2B29" w:rsidP="007C2B29">
                  <w:pPr>
                    <w:jc w:val="center"/>
                    <w:rPr>
                      <w:color w:val="000000"/>
                      <w:sz w:val="21"/>
                      <w:szCs w:val="21"/>
                    </w:rPr>
                  </w:pPr>
                  <w:r w:rsidRPr="007C2B29">
                    <w:rPr>
                      <w:color w:val="000000"/>
                      <w:sz w:val="21"/>
                      <w:szCs w:val="21"/>
                    </w:rPr>
                    <w:t>32.0</w:t>
                  </w:r>
                </w:p>
              </w:tc>
            </w:tr>
            <w:tr w:rsidR="00FE494C" w:rsidRPr="007C2B29" w14:paraId="5E3EB2CB" w14:textId="77777777" w:rsidTr="00FE494C">
              <w:trPr>
                <w:trHeight w:val="454"/>
                <w:jc w:val="center"/>
              </w:trPr>
              <w:tc>
                <w:tcPr>
                  <w:tcW w:w="1951" w:type="dxa"/>
                  <w:shd w:val="clear" w:color="auto" w:fill="auto"/>
                  <w:vAlign w:val="center"/>
                </w:tcPr>
                <w:p w14:paraId="1D37E46E" w14:textId="77777777" w:rsidR="007C2B29" w:rsidRPr="007C2B29" w:rsidRDefault="007C2B29" w:rsidP="007C2B29">
                  <w:pPr>
                    <w:ind w:leftChars="-50" w:left="-160" w:rightChars="-50" w:right="-160"/>
                    <w:jc w:val="center"/>
                    <w:rPr>
                      <w:bCs/>
                      <w:color w:val="000000"/>
                      <w:sz w:val="21"/>
                      <w:szCs w:val="21"/>
                    </w:rPr>
                  </w:pPr>
                  <w:r w:rsidRPr="007C2B29">
                    <w:rPr>
                      <w:color w:val="000000"/>
                      <w:sz w:val="21"/>
                      <w:szCs w:val="21"/>
                    </w:rPr>
                    <w:t>XWS3-2 (0-20cm)</w:t>
                  </w:r>
                </w:p>
              </w:tc>
              <w:tc>
                <w:tcPr>
                  <w:tcW w:w="851" w:type="dxa"/>
                  <w:shd w:val="clear" w:color="auto" w:fill="auto"/>
                  <w:vAlign w:val="center"/>
                </w:tcPr>
                <w:p w14:paraId="0442FFEB" w14:textId="77777777" w:rsidR="007C2B29" w:rsidRPr="007C2B29" w:rsidRDefault="007C2B29" w:rsidP="007C2B29">
                  <w:pPr>
                    <w:jc w:val="center"/>
                    <w:rPr>
                      <w:color w:val="000000"/>
                      <w:sz w:val="21"/>
                      <w:szCs w:val="21"/>
                    </w:rPr>
                  </w:pPr>
                  <w:r w:rsidRPr="007C2B29">
                    <w:rPr>
                      <w:color w:val="000000"/>
                      <w:sz w:val="21"/>
                      <w:szCs w:val="21"/>
                    </w:rPr>
                    <w:t>7.0</w:t>
                  </w:r>
                </w:p>
              </w:tc>
              <w:tc>
                <w:tcPr>
                  <w:tcW w:w="850" w:type="dxa"/>
                  <w:shd w:val="clear" w:color="auto" w:fill="auto"/>
                  <w:vAlign w:val="center"/>
                </w:tcPr>
                <w:p w14:paraId="19609771" w14:textId="77777777" w:rsidR="007C2B29" w:rsidRPr="007C2B29" w:rsidRDefault="007C2B29" w:rsidP="007C2B29">
                  <w:pPr>
                    <w:jc w:val="center"/>
                    <w:rPr>
                      <w:color w:val="000000"/>
                      <w:sz w:val="21"/>
                      <w:szCs w:val="21"/>
                    </w:rPr>
                  </w:pPr>
                  <w:r w:rsidRPr="007C2B29">
                    <w:rPr>
                      <w:color w:val="000000"/>
                      <w:sz w:val="21"/>
                      <w:szCs w:val="21"/>
                    </w:rPr>
                    <w:t>9.52</w:t>
                  </w:r>
                </w:p>
              </w:tc>
              <w:tc>
                <w:tcPr>
                  <w:tcW w:w="851" w:type="dxa"/>
                  <w:shd w:val="clear" w:color="auto" w:fill="auto"/>
                  <w:vAlign w:val="center"/>
                </w:tcPr>
                <w:p w14:paraId="299E7EF4" w14:textId="77777777" w:rsidR="007C2B29" w:rsidRPr="007C2B29" w:rsidRDefault="007C2B29" w:rsidP="007C2B29">
                  <w:pPr>
                    <w:jc w:val="center"/>
                    <w:rPr>
                      <w:color w:val="000000"/>
                      <w:sz w:val="21"/>
                      <w:szCs w:val="21"/>
                    </w:rPr>
                  </w:pPr>
                  <w:r w:rsidRPr="007C2B29">
                    <w:rPr>
                      <w:color w:val="000000"/>
                      <w:sz w:val="21"/>
                      <w:szCs w:val="21"/>
                    </w:rPr>
                    <w:t>70</w:t>
                  </w:r>
                </w:p>
              </w:tc>
              <w:tc>
                <w:tcPr>
                  <w:tcW w:w="830" w:type="dxa"/>
                  <w:shd w:val="clear" w:color="auto" w:fill="auto"/>
                  <w:vAlign w:val="center"/>
                </w:tcPr>
                <w:p w14:paraId="40791342" w14:textId="77777777" w:rsidR="007C2B29" w:rsidRPr="007C2B29" w:rsidRDefault="007C2B29" w:rsidP="007C2B29">
                  <w:pPr>
                    <w:jc w:val="center"/>
                    <w:rPr>
                      <w:color w:val="000000"/>
                      <w:sz w:val="21"/>
                      <w:szCs w:val="21"/>
                    </w:rPr>
                  </w:pPr>
                  <w:r w:rsidRPr="007C2B29">
                    <w:rPr>
                      <w:color w:val="000000"/>
                      <w:sz w:val="21"/>
                      <w:szCs w:val="21"/>
                    </w:rPr>
                    <w:t>47</w:t>
                  </w:r>
                </w:p>
              </w:tc>
              <w:tc>
                <w:tcPr>
                  <w:tcW w:w="681" w:type="dxa"/>
                  <w:shd w:val="clear" w:color="auto" w:fill="auto"/>
                  <w:vAlign w:val="center"/>
                </w:tcPr>
                <w:p w14:paraId="7FE4A2CA" w14:textId="77777777" w:rsidR="007C2B29" w:rsidRPr="007C2B29" w:rsidRDefault="007C2B29" w:rsidP="007C2B29">
                  <w:pPr>
                    <w:jc w:val="center"/>
                    <w:rPr>
                      <w:color w:val="000000"/>
                      <w:sz w:val="21"/>
                      <w:szCs w:val="21"/>
                    </w:rPr>
                  </w:pPr>
                  <w:r w:rsidRPr="007C2B29">
                    <w:rPr>
                      <w:color w:val="000000"/>
                      <w:sz w:val="21"/>
                      <w:szCs w:val="21"/>
                    </w:rPr>
                    <w:t>360</w:t>
                  </w:r>
                </w:p>
              </w:tc>
              <w:tc>
                <w:tcPr>
                  <w:tcW w:w="850" w:type="dxa"/>
                  <w:shd w:val="clear" w:color="auto" w:fill="auto"/>
                  <w:vAlign w:val="center"/>
                </w:tcPr>
                <w:p w14:paraId="01461B18"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757" w:type="dxa"/>
                  <w:shd w:val="clear" w:color="auto" w:fill="auto"/>
                  <w:vAlign w:val="center"/>
                </w:tcPr>
                <w:p w14:paraId="798A16FF" w14:textId="77777777" w:rsidR="007C2B29" w:rsidRPr="007C2B29" w:rsidRDefault="007C2B29" w:rsidP="007C2B29">
                  <w:pPr>
                    <w:jc w:val="center"/>
                    <w:rPr>
                      <w:color w:val="000000"/>
                      <w:sz w:val="21"/>
                      <w:szCs w:val="21"/>
                    </w:rPr>
                  </w:pPr>
                  <w:r w:rsidRPr="007C2B29">
                    <w:rPr>
                      <w:color w:val="000000"/>
                      <w:sz w:val="21"/>
                      <w:szCs w:val="21"/>
                    </w:rPr>
                    <w:t>0.803</w:t>
                  </w:r>
                </w:p>
              </w:tc>
              <w:tc>
                <w:tcPr>
                  <w:tcW w:w="661" w:type="dxa"/>
                  <w:shd w:val="clear" w:color="auto" w:fill="auto"/>
                  <w:vAlign w:val="center"/>
                </w:tcPr>
                <w:p w14:paraId="41A12614" w14:textId="77777777" w:rsidR="007C2B29" w:rsidRPr="007C2B29" w:rsidRDefault="007C2B29" w:rsidP="007C2B29">
                  <w:pPr>
                    <w:jc w:val="center"/>
                    <w:rPr>
                      <w:color w:val="000000"/>
                      <w:sz w:val="21"/>
                      <w:szCs w:val="21"/>
                    </w:rPr>
                  </w:pPr>
                  <w:r w:rsidRPr="007C2B29">
                    <w:rPr>
                      <w:color w:val="000000"/>
                      <w:sz w:val="21"/>
                      <w:szCs w:val="21"/>
                    </w:rPr>
                    <w:t>42.5</w:t>
                  </w:r>
                </w:p>
              </w:tc>
            </w:tr>
            <w:tr w:rsidR="00FE494C" w:rsidRPr="007C2B29" w14:paraId="6546B2DE" w14:textId="77777777" w:rsidTr="00FE494C">
              <w:trPr>
                <w:trHeight w:val="454"/>
                <w:jc w:val="center"/>
              </w:trPr>
              <w:tc>
                <w:tcPr>
                  <w:tcW w:w="1951" w:type="dxa"/>
                  <w:shd w:val="clear" w:color="auto" w:fill="auto"/>
                  <w:vAlign w:val="center"/>
                </w:tcPr>
                <w:p w14:paraId="265DF44F" w14:textId="77777777" w:rsidR="007C2B29" w:rsidRPr="007C2B29" w:rsidRDefault="007C2B29" w:rsidP="007C2B29">
                  <w:pPr>
                    <w:ind w:leftChars="-50" w:left="-160" w:rightChars="-50" w:right="-160"/>
                    <w:jc w:val="center"/>
                    <w:rPr>
                      <w:color w:val="000000"/>
                      <w:sz w:val="21"/>
                      <w:szCs w:val="21"/>
                    </w:rPr>
                  </w:pPr>
                  <w:r w:rsidRPr="007C2B29">
                    <w:rPr>
                      <w:color w:val="000000"/>
                      <w:sz w:val="21"/>
                      <w:szCs w:val="21"/>
                    </w:rPr>
                    <w:t>XWS4-2 (0-20cm)</w:t>
                  </w:r>
                </w:p>
              </w:tc>
              <w:tc>
                <w:tcPr>
                  <w:tcW w:w="851" w:type="dxa"/>
                  <w:shd w:val="clear" w:color="auto" w:fill="auto"/>
                  <w:vAlign w:val="center"/>
                </w:tcPr>
                <w:p w14:paraId="7D723703" w14:textId="77777777" w:rsidR="007C2B29" w:rsidRPr="007C2B29" w:rsidRDefault="007C2B29" w:rsidP="007C2B29">
                  <w:pPr>
                    <w:jc w:val="center"/>
                    <w:rPr>
                      <w:color w:val="000000"/>
                      <w:sz w:val="21"/>
                      <w:szCs w:val="21"/>
                    </w:rPr>
                  </w:pPr>
                  <w:r w:rsidRPr="007C2B29">
                    <w:rPr>
                      <w:color w:val="000000"/>
                      <w:sz w:val="21"/>
                      <w:szCs w:val="21"/>
                    </w:rPr>
                    <w:t>7.1</w:t>
                  </w:r>
                </w:p>
              </w:tc>
              <w:tc>
                <w:tcPr>
                  <w:tcW w:w="850" w:type="dxa"/>
                  <w:shd w:val="clear" w:color="auto" w:fill="auto"/>
                  <w:vAlign w:val="center"/>
                </w:tcPr>
                <w:p w14:paraId="21B576C3" w14:textId="77777777" w:rsidR="007C2B29" w:rsidRPr="007C2B29" w:rsidRDefault="007C2B29" w:rsidP="007C2B29">
                  <w:pPr>
                    <w:jc w:val="center"/>
                    <w:rPr>
                      <w:color w:val="000000"/>
                      <w:sz w:val="21"/>
                      <w:szCs w:val="21"/>
                    </w:rPr>
                  </w:pPr>
                  <w:r w:rsidRPr="007C2B29">
                    <w:rPr>
                      <w:color w:val="000000"/>
                      <w:sz w:val="21"/>
                      <w:szCs w:val="21"/>
                    </w:rPr>
                    <w:t>2.35</w:t>
                  </w:r>
                </w:p>
              </w:tc>
              <w:tc>
                <w:tcPr>
                  <w:tcW w:w="851" w:type="dxa"/>
                  <w:shd w:val="clear" w:color="auto" w:fill="auto"/>
                  <w:vAlign w:val="center"/>
                </w:tcPr>
                <w:p w14:paraId="4999D64E" w14:textId="77777777" w:rsidR="007C2B29" w:rsidRPr="007C2B29" w:rsidRDefault="007C2B29" w:rsidP="007C2B29">
                  <w:pPr>
                    <w:jc w:val="center"/>
                    <w:rPr>
                      <w:color w:val="000000"/>
                      <w:sz w:val="21"/>
                      <w:szCs w:val="21"/>
                    </w:rPr>
                  </w:pPr>
                  <w:r w:rsidRPr="007C2B29">
                    <w:rPr>
                      <w:color w:val="000000"/>
                      <w:sz w:val="21"/>
                      <w:szCs w:val="21"/>
                    </w:rPr>
                    <w:t>53</w:t>
                  </w:r>
                </w:p>
              </w:tc>
              <w:tc>
                <w:tcPr>
                  <w:tcW w:w="830" w:type="dxa"/>
                  <w:shd w:val="clear" w:color="auto" w:fill="auto"/>
                  <w:vAlign w:val="center"/>
                </w:tcPr>
                <w:p w14:paraId="2DBF4268" w14:textId="77777777" w:rsidR="007C2B29" w:rsidRPr="007C2B29" w:rsidRDefault="007C2B29" w:rsidP="007C2B29">
                  <w:pPr>
                    <w:jc w:val="center"/>
                    <w:rPr>
                      <w:color w:val="000000"/>
                      <w:sz w:val="21"/>
                      <w:szCs w:val="21"/>
                    </w:rPr>
                  </w:pPr>
                  <w:r w:rsidRPr="007C2B29">
                    <w:rPr>
                      <w:color w:val="000000"/>
                      <w:sz w:val="21"/>
                      <w:szCs w:val="21"/>
                    </w:rPr>
                    <w:t>44</w:t>
                  </w:r>
                </w:p>
              </w:tc>
              <w:tc>
                <w:tcPr>
                  <w:tcW w:w="681" w:type="dxa"/>
                  <w:shd w:val="clear" w:color="auto" w:fill="auto"/>
                  <w:vAlign w:val="center"/>
                </w:tcPr>
                <w:p w14:paraId="1D6361FB" w14:textId="77777777" w:rsidR="007C2B29" w:rsidRPr="007C2B29" w:rsidRDefault="007C2B29" w:rsidP="007C2B29">
                  <w:pPr>
                    <w:jc w:val="center"/>
                    <w:rPr>
                      <w:color w:val="000000"/>
                      <w:sz w:val="21"/>
                      <w:szCs w:val="21"/>
                    </w:rPr>
                  </w:pPr>
                  <w:r w:rsidRPr="007C2B29">
                    <w:rPr>
                      <w:color w:val="000000"/>
                      <w:sz w:val="21"/>
                      <w:szCs w:val="21"/>
                    </w:rPr>
                    <w:t>106</w:t>
                  </w:r>
                </w:p>
              </w:tc>
              <w:tc>
                <w:tcPr>
                  <w:tcW w:w="850" w:type="dxa"/>
                  <w:shd w:val="clear" w:color="auto" w:fill="auto"/>
                  <w:vAlign w:val="center"/>
                </w:tcPr>
                <w:p w14:paraId="08B297A1"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757" w:type="dxa"/>
                  <w:shd w:val="clear" w:color="auto" w:fill="auto"/>
                  <w:vAlign w:val="center"/>
                </w:tcPr>
                <w:p w14:paraId="466FACDE" w14:textId="77777777" w:rsidR="007C2B29" w:rsidRPr="007C2B29" w:rsidRDefault="007C2B29" w:rsidP="007C2B29">
                  <w:pPr>
                    <w:jc w:val="center"/>
                    <w:rPr>
                      <w:color w:val="000000"/>
                      <w:sz w:val="21"/>
                      <w:szCs w:val="21"/>
                    </w:rPr>
                  </w:pPr>
                  <w:r w:rsidRPr="007C2B29">
                    <w:rPr>
                      <w:color w:val="000000"/>
                      <w:sz w:val="21"/>
                      <w:szCs w:val="21"/>
                    </w:rPr>
                    <w:t>0.253</w:t>
                  </w:r>
                </w:p>
              </w:tc>
              <w:tc>
                <w:tcPr>
                  <w:tcW w:w="661" w:type="dxa"/>
                  <w:shd w:val="clear" w:color="auto" w:fill="auto"/>
                  <w:vAlign w:val="center"/>
                </w:tcPr>
                <w:p w14:paraId="45478F06" w14:textId="77777777" w:rsidR="007C2B29" w:rsidRPr="007C2B29" w:rsidRDefault="007C2B29" w:rsidP="007C2B29">
                  <w:pPr>
                    <w:jc w:val="center"/>
                    <w:rPr>
                      <w:color w:val="000000"/>
                      <w:sz w:val="21"/>
                      <w:szCs w:val="21"/>
                    </w:rPr>
                  </w:pPr>
                  <w:r w:rsidRPr="007C2B29">
                    <w:rPr>
                      <w:color w:val="000000"/>
                      <w:sz w:val="21"/>
                      <w:szCs w:val="21"/>
                    </w:rPr>
                    <w:t>31.1</w:t>
                  </w:r>
                </w:p>
              </w:tc>
            </w:tr>
            <w:tr w:rsidR="00FE494C" w:rsidRPr="007C2B29" w14:paraId="156E1528" w14:textId="77777777" w:rsidTr="00FE494C">
              <w:trPr>
                <w:trHeight w:val="454"/>
                <w:jc w:val="center"/>
              </w:trPr>
              <w:tc>
                <w:tcPr>
                  <w:tcW w:w="1951" w:type="dxa"/>
                  <w:shd w:val="clear" w:color="auto" w:fill="auto"/>
                  <w:vAlign w:val="center"/>
                </w:tcPr>
                <w:p w14:paraId="6448D8BF" w14:textId="77777777" w:rsidR="007C2B29" w:rsidRPr="007C2B29" w:rsidRDefault="007C2B29" w:rsidP="007C2B29">
                  <w:pPr>
                    <w:ind w:leftChars="-50" w:left="-160" w:rightChars="-50" w:right="-160"/>
                    <w:jc w:val="center"/>
                    <w:rPr>
                      <w:bCs/>
                      <w:color w:val="000000"/>
                      <w:sz w:val="21"/>
                      <w:szCs w:val="21"/>
                    </w:rPr>
                  </w:pPr>
                  <w:r w:rsidRPr="007C2B29">
                    <w:rPr>
                      <w:color w:val="000000"/>
                      <w:sz w:val="21"/>
                      <w:szCs w:val="21"/>
                    </w:rPr>
                    <w:t>XWS5-2 (0-20cm)</w:t>
                  </w:r>
                </w:p>
              </w:tc>
              <w:tc>
                <w:tcPr>
                  <w:tcW w:w="851" w:type="dxa"/>
                  <w:shd w:val="clear" w:color="auto" w:fill="auto"/>
                  <w:vAlign w:val="center"/>
                </w:tcPr>
                <w:p w14:paraId="59AFF904" w14:textId="77777777" w:rsidR="007C2B29" w:rsidRPr="007C2B29" w:rsidRDefault="007C2B29" w:rsidP="007C2B29">
                  <w:pPr>
                    <w:jc w:val="center"/>
                    <w:rPr>
                      <w:color w:val="000000"/>
                      <w:sz w:val="21"/>
                      <w:szCs w:val="21"/>
                    </w:rPr>
                  </w:pPr>
                  <w:r w:rsidRPr="007C2B29">
                    <w:rPr>
                      <w:color w:val="000000"/>
                      <w:sz w:val="21"/>
                      <w:szCs w:val="21"/>
                    </w:rPr>
                    <w:t>6.9</w:t>
                  </w:r>
                </w:p>
              </w:tc>
              <w:tc>
                <w:tcPr>
                  <w:tcW w:w="850" w:type="dxa"/>
                  <w:shd w:val="clear" w:color="auto" w:fill="auto"/>
                  <w:vAlign w:val="center"/>
                </w:tcPr>
                <w:p w14:paraId="4EF1024B" w14:textId="77777777" w:rsidR="007C2B29" w:rsidRPr="007C2B29" w:rsidRDefault="007C2B29" w:rsidP="007C2B29">
                  <w:pPr>
                    <w:jc w:val="center"/>
                    <w:rPr>
                      <w:color w:val="000000"/>
                      <w:sz w:val="21"/>
                      <w:szCs w:val="21"/>
                    </w:rPr>
                  </w:pPr>
                  <w:r w:rsidRPr="007C2B29">
                    <w:rPr>
                      <w:color w:val="000000"/>
                      <w:sz w:val="21"/>
                      <w:szCs w:val="21"/>
                    </w:rPr>
                    <w:t>1.76</w:t>
                  </w:r>
                </w:p>
              </w:tc>
              <w:tc>
                <w:tcPr>
                  <w:tcW w:w="851" w:type="dxa"/>
                  <w:shd w:val="clear" w:color="auto" w:fill="auto"/>
                  <w:vAlign w:val="center"/>
                </w:tcPr>
                <w:p w14:paraId="0EF1CA0C" w14:textId="77777777" w:rsidR="007C2B29" w:rsidRPr="007C2B29" w:rsidRDefault="007C2B29" w:rsidP="007C2B29">
                  <w:pPr>
                    <w:jc w:val="center"/>
                    <w:rPr>
                      <w:color w:val="000000"/>
                      <w:sz w:val="21"/>
                      <w:szCs w:val="21"/>
                    </w:rPr>
                  </w:pPr>
                  <w:r w:rsidRPr="007C2B29">
                    <w:rPr>
                      <w:color w:val="000000"/>
                      <w:sz w:val="21"/>
                      <w:szCs w:val="21"/>
                    </w:rPr>
                    <w:t>70</w:t>
                  </w:r>
                </w:p>
              </w:tc>
              <w:tc>
                <w:tcPr>
                  <w:tcW w:w="830" w:type="dxa"/>
                  <w:shd w:val="clear" w:color="auto" w:fill="auto"/>
                  <w:vAlign w:val="center"/>
                </w:tcPr>
                <w:p w14:paraId="6CE0D6D1" w14:textId="77777777" w:rsidR="007C2B29" w:rsidRPr="007C2B29" w:rsidRDefault="007C2B29" w:rsidP="007C2B29">
                  <w:pPr>
                    <w:jc w:val="center"/>
                    <w:rPr>
                      <w:color w:val="000000"/>
                      <w:sz w:val="21"/>
                      <w:szCs w:val="21"/>
                    </w:rPr>
                  </w:pPr>
                  <w:r w:rsidRPr="007C2B29">
                    <w:rPr>
                      <w:color w:val="000000"/>
                      <w:sz w:val="21"/>
                      <w:szCs w:val="21"/>
                    </w:rPr>
                    <w:t>45</w:t>
                  </w:r>
                </w:p>
              </w:tc>
              <w:tc>
                <w:tcPr>
                  <w:tcW w:w="681" w:type="dxa"/>
                  <w:shd w:val="clear" w:color="auto" w:fill="auto"/>
                  <w:vAlign w:val="center"/>
                </w:tcPr>
                <w:p w14:paraId="089E136E" w14:textId="77777777" w:rsidR="007C2B29" w:rsidRPr="007C2B29" w:rsidRDefault="007C2B29" w:rsidP="007C2B29">
                  <w:pPr>
                    <w:jc w:val="center"/>
                    <w:rPr>
                      <w:color w:val="000000"/>
                      <w:sz w:val="21"/>
                      <w:szCs w:val="21"/>
                    </w:rPr>
                  </w:pPr>
                  <w:r w:rsidRPr="007C2B29">
                    <w:rPr>
                      <w:color w:val="000000"/>
                      <w:sz w:val="21"/>
                      <w:szCs w:val="21"/>
                    </w:rPr>
                    <w:t>95.4</w:t>
                  </w:r>
                </w:p>
              </w:tc>
              <w:tc>
                <w:tcPr>
                  <w:tcW w:w="850" w:type="dxa"/>
                  <w:shd w:val="clear" w:color="auto" w:fill="auto"/>
                  <w:vAlign w:val="center"/>
                </w:tcPr>
                <w:p w14:paraId="335C0E0C" w14:textId="77777777" w:rsidR="007C2B29" w:rsidRPr="007C2B29" w:rsidRDefault="007C2B29" w:rsidP="007C2B29">
                  <w:pPr>
                    <w:jc w:val="center"/>
                    <w:rPr>
                      <w:color w:val="000000"/>
                      <w:sz w:val="21"/>
                      <w:szCs w:val="21"/>
                    </w:rPr>
                  </w:pPr>
                  <w:proofErr w:type="gramStart"/>
                  <w:r w:rsidRPr="007C2B29">
                    <w:rPr>
                      <w:color w:val="000000"/>
                      <w:sz w:val="21"/>
                      <w:szCs w:val="21"/>
                    </w:rPr>
                    <w:t>N.D</w:t>
                  </w:r>
                  <w:proofErr w:type="gramEnd"/>
                </w:p>
              </w:tc>
              <w:tc>
                <w:tcPr>
                  <w:tcW w:w="757" w:type="dxa"/>
                  <w:shd w:val="clear" w:color="auto" w:fill="auto"/>
                  <w:vAlign w:val="center"/>
                </w:tcPr>
                <w:p w14:paraId="6D93A6D7" w14:textId="77777777" w:rsidR="007C2B29" w:rsidRPr="007C2B29" w:rsidRDefault="007C2B29" w:rsidP="007C2B29">
                  <w:pPr>
                    <w:jc w:val="center"/>
                    <w:rPr>
                      <w:color w:val="000000"/>
                      <w:sz w:val="21"/>
                      <w:szCs w:val="21"/>
                    </w:rPr>
                  </w:pPr>
                  <w:r w:rsidRPr="007C2B29">
                    <w:rPr>
                      <w:color w:val="000000"/>
                      <w:sz w:val="21"/>
                      <w:szCs w:val="21"/>
                    </w:rPr>
                    <w:t>0.238</w:t>
                  </w:r>
                </w:p>
              </w:tc>
              <w:tc>
                <w:tcPr>
                  <w:tcW w:w="661" w:type="dxa"/>
                  <w:shd w:val="clear" w:color="auto" w:fill="auto"/>
                  <w:vAlign w:val="center"/>
                </w:tcPr>
                <w:p w14:paraId="5474870E" w14:textId="77777777" w:rsidR="007C2B29" w:rsidRPr="007C2B29" w:rsidRDefault="007C2B29" w:rsidP="007C2B29">
                  <w:pPr>
                    <w:jc w:val="center"/>
                    <w:rPr>
                      <w:color w:val="000000"/>
                      <w:sz w:val="21"/>
                      <w:szCs w:val="21"/>
                    </w:rPr>
                  </w:pPr>
                  <w:r w:rsidRPr="007C2B29">
                    <w:rPr>
                      <w:color w:val="000000"/>
                      <w:sz w:val="21"/>
                      <w:szCs w:val="21"/>
                    </w:rPr>
                    <w:t>44.1</w:t>
                  </w:r>
                </w:p>
              </w:tc>
            </w:tr>
          </w:tbl>
          <w:p w14:paraId="7BC01F0F" w14:textId="0435CE94" w:rsidR="007C2B29" w:rsidRPr="007C2B29" w:rsidRDefault="007C2B29" w:rsidP="007C2B29">
            <w:pPr>
              <w:ind w:firstLineChars="200" w:firstLine="480"/>
              <w:jc w:val="left"/>
              <w:rPr>
                <w:sz w:val="24"/>
              </w:rPr>
            </w:pPr>
            <w:r w:rsidRPr="007C2B29">
              <w:rPr>
                <w:sz w:val="24"/>
              </w:rPr>
              <w:t>根据检测结果</w:t>
            </w:r>
            <w:r w:rsidRPr="007C2B29">
              <w:rPr>
                <w:rFonts w:hint="eastAsia"/>
                <w:sz w:val="24"/>
              </w:rPr>
              <w:t>，</w:t>
            </w:r>
            <w:r w:rsidRPr="007C2B29">
              <w:rPr>
                <w:sz w:val="24"/>
              </w:rPr>
              <w:t>本项目范围内池塘底泥</w:t>
            </w:r>
            <w:r w:rsidRPr="007C2B29">
              <w:rPr>
                <w:rFonts w:hint="eastAsia"/>
                <w:sz w:val="24"/>
              </w:rPr>
              <w:t>（沉积物）为一般固废；其重金属总量符合《土壤环境质量</w:t>
            </w:r>
            <w:r w:rsidRPr="007C2B29">
              <w:rPr>
                <w:rFonts w:hint="eastAsia"/>
                <w:sz w:val="24"/>
              </w:rPr>
              <w:t xml:space="preserve"> </w:t>
            </w:r>
            <w:r w:rsidRPr="007C2B29">
              <w:rPr>
                <w:rFonts w:hint="eastAsia"/>
                <w:sz w:val="24"/>
              </w:rPr>
              <w:t>建设用地土壤污染风险管控标准》（</w:t>
            </w:r>
            <w:r w:rsidRPr="007C2B29">
              <w:rPr>
                <w:rFonts w:hint="eastAsia"/>
                <w:sz w:val="24"/>
              </w:rPr>
              <w:t>GB36600-2018</w:t>
            </w:r>
            <w:r w:rsidRPr="007C2B29">
              <w:rPr>
                <w:rFonts w:hint="eastAsia"/>
                <w:sz w:val="24"/>
              </w:rPr>
              <w:t>）第二类用地筛选值标准。</w:t>
            </w:r>
          </w:p>
          <w:p w14:paraId="3AD32F58" w14:textId="7080E9B7" w:rsidR="00CF2067" w:rsidRPr="00CF2067" w:rsidRDefault="00CF2067" w:rsidP="00262338">
            <w:pPr>
              <w:ind w:firstLineChars="200" w:firstLine="482"/>
              <w:jc w:val="left"/>
              <w:rPr>
                <w:b/>
                <w:bCs/>
                <w:sz w:val="24"/>
              </w:rPr>
            </w:pPr>
            <w:r w:rsidRPr="00CF2067">
              <w:rPr>
                <w:rFonts w:hint="eastAsia"/>
                <w:b/>
                <w:bCs/>
                <w:sz w:val="24"/>
              </w:rPr>
              <w:t>三、原有环境问题</w:t>
            </w:r>
          </w:p>
          <w:bookmarkEnd w:id="1"/>
          <w:p w14:paraId="410D7482" w14:textId="21A55972" w:rsidR="004543A5" w:rsidRDefault="00CF2067" w:rsidP="00FE494C">
            <w:pPr>
              <w:ind w:firstLineChars="200" w:firstLine="480"/>
              <w:jc w:val="left"/>
              <w:rPr>
                <w:sz w:val="24"/>
              </w:rPr>
            </w:pPr>
            <w:r w:rsidRPr="00CF2067">
              <w:rPr>
                <w:rFonts w:hint="eastAsia"/>
                <w:sz w:val="24"/>
              </w:rPr>
              <w:t>场地范围内的土壤、池塘地表水、池塘底泥（沉积物）均满足相应标准，不存在与本项目有关的原有污染情况及环境问题。</w:t>
            </w:r>
          </w:p>
          <w:p w14:paraId="51470B59" w14:textId="77777777" w:rsidR="00D60409" w:rsidRDefault="00D60409" w:rsidP="00D60409">
            <w:pPr>
              <w:pStyle w:val="2"/>
              <w:spacing w:after="0"/>
              <w:ind w:left="640" w:firstLine="600"/>
            </w:pPr>
          </w:p>
          <w:p w14:paraId="4E390CB1" w14:textId="77777777" w:rsidR="00D60409" w:rsidRDefault="00D60409" w:rsidP="00D60409"/>
          <w:p w14:paraId="4F0CAE51" w14:textId="77777777" w:rsidR="00D60409" w:rsidRDefault="00D60409" w:rsidP="00D60409">
            <w:pPr>
              <w:pStyle w:val="2"/>
              <w:spacing w:after="0"/>
              <w:ind w:left="640" w:firstLine="600"/>
            </w:pPr>
          </w:p>
          <w:p w14:paraId="683A8857" w14:textId="77777777" w:rsidR="00D60409" w:rsidRDefault="00D60409" w:rsidP="00D60409"/>
          <w:p w14:paraId="5051DD8D" w14:textId="77777777" w:rsidR="00D60409" w:rsidRDefault="00D60409" w:rsidP="00D60409">
            <w:pPr>
              <w:pStyle w:val="2"/>
              <w:spacing w:after="0"/>
              <w:ind w:left="640" w:firstLine="600"/>
            </w:pPr>
          </w:p>
          <w:p w14:paraId="64837235" w14:textId="77777777" w:rsidR="00D60409" w:rsidRDefault="00D60409" w:rsidP="00D60409"/>
          <w:p w14:paraId="0F71851D" w14:textId="77777777" w:rsidR="00D60409" w:rsidRDefault="00D60409" w:rsidP="00D60409">
            <w:pPr>
              <w:pStyle w:val="2"/>
              <w:spacing w:after="0"/>
              <w:ind w:left="640" w:firstLine="600"/>
            </w:pPr>
          </w:p>
          <w:p w14:paraId="2372C117" w14:textId="77777777" w:rsidR="00D60409" w:rsidRDefault="00D60409" w:rsidP="00D60409"/>
          <w:p w14:paraId="576F1311" w14:textId="427E9209" w:rsidR="00D60409" w:rsidRPr="00D60409" w:rsidRDefault="00D60409" w:rsidP="009B5C80"/>
        </w:tc>
      </w:tr>
    </w:tbl>
    <w:p w14:paraId="1144F33E" w14:textId="77777777" w:rsidR="00E968F8" w:rsidRDefault="00531890">
      <w:pPr>
        <w:jc w:val="left"/>
        <w:outlineLvl w:val="0"/>
        <w:rPr>
          <w:rFonts w:cs="宋体"/>
          <w:b/>
          <w:bCs/>
          <w:sz w:val="28"/>
        </w:rPr>
      </w:pPr>
      <w:r>
        <w:rPr>
          <w:rFonts w:cs="宋体" w:hint="eastAsia"/>
          <w:b/>
          <w:bCs/>
          <w:sz w:val="28"/>
        </w:rPr>
        <w:lastRenderedPageBreak/>
        <w:t>建设项目所在地自然社会环境简况</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E968F8" w14:paraId="39D37DBD" w14:textId="77777777">
        <w:trPr>
          <w:trHeight w:val="13013"/>
        </w:trPr>
        <w:tc>
          <w:tcPr>
            <w:tcW w:w="8931" w:type="dxa"/>
          </w:tcPr>
          <w:p w14:paraId="1D3453B0" w14:textId="77777777" w:rsidR="00E968F8" w:rsidRDefault="00531890">
            <w:pPr>
              <w:jc w:val="left"/>
              <w:rPr>
                <w:rFonts w:cs="宋体"/>
                <w:b/>
                <w:bCs/>
                <w:spacing w:val="-8"/>
                <w:sz w:val="24"/>
              </w:rPr>
            </w:pPr>
            <w:r>
              <w:rPr>
                <w:rFonts w:cs="宋体" w:hint="eastAsia"/>
                <w:b/>
                <w:bCs/>
                <w:spacing w:val="-8"/>
                <w:sz w:val="24"/>
              </w:rPr>
              <w:lastRenderedPageBreak/>
              <w:t>自然环境简况（地形、地貌、地质、气候、气象、水文、植被、生物多样性等）</w:t>
            </w:r>
          </w:p>
          <w:p w14:paraId="7B7B4952" w14:textId="77777777" w:rsidR="00E968F8" w:rsidRDefault="00531890">
            <w:pPr>
              <w:ind w:firstLineChars="200" w:firstLine="482"/>
              <w:jc w:val="left"/>
              <w:rPr>
                <w:b/>
                <w:sz w:val="24"/>
              </w:rPr>
            </w:pPr>
            <w:r>
              <w:rPr>
                <w:b/>
                <w:sz w:val="24"/>
              </w:rPr>
              <w:t>1</w:t>
            </w:r>
            <w:r>
              <w:rPr>
                <w:b/>
                <w:sz w:val="24"/>
              </w:rPr>
              <w:t>、地理位置</w:t>
            </w:r>
          </w:p>
          <w:p w14:paraId="43B8CC72" w14:textId="77777777" w:rsidR="00E968F8" w:rsidRDefault="00531890">
            <w:pPr>
              <w:ind w:firstLineChars="200" w:firstLine="480"/>
              <w:rPr>
                <w:sz w:val="24"/>
              </w:rPr>
            </w:pPr>
            <w:r>
              <w:rPr>
                <w:rFonts w:hint="eastAsia"/>
                <w:sz w:val="24"/>
              </w:rPr>
              <w:t>株洲市是我国南方重要的交通枢纽，铁路有京广、浙赣、湘黔三大干线在此交汇；道路四通八达，</w:t>
            </w:r>
            <w:r>
              <w:rPr>
                <w:rFonts w:hint="eastAsia"/>
                <w:sz w:val="24"/>
              </w:rPr>
              <w:t>106</w:t>
            </w:r>
            <w:r>
              <w:rPr>
                <w:rFonts w:hint="eastAsia"/>
                <w:sz w:val="24"/>
              </w:rPr>
              <w:t>、</w:t>
            </w:r>
            <w:r>
              <w:rPr>
                <w:rFonts w:hint="eastAsia"/>
                <w:sz w:val="24"/>
              </w:rPr>
              <w:t>320</w:t>
            </w:r>
            <w:r>
              <w:rPr>
                <w:rFonts w:hint="eastAsia"/>
                <w:sz w:val="24"/>
              </w:rPr>
              <w:t>国道和京珠高速道路穿境而过；水路以湘江为主，通江达海，四季通航。株洲市位于湖南省东部，湘江中下游，罗宵山脉西麓，南岭山脉至江汉平原的倾斜地段上，地跨东经</w:t>
            </w:r>
            <w:r>
              <w:rPr>
                <w:rFonts w:hint="eastAsia"/>
                <w:sz w:val="24"/>
              </w:rPr>
              <w:t>125</w:t>
            </w:r>
            <w:r>
              <w:rPr>
                <w:rFonts w:hint="eastAsia"/>
                <w:sz w:val="24"/>
              </w:rPr>
              <w:t>°</w:t>
            </w:r>
            <w:r>
              <w:rPr>
                <w:rFonts w:hint="eastAsia"/>
                <w:sz w:val="24"/>
              </w:rPr>
              <w:t>57</w:t>
            </w:r>
            <w:r>
              <w:rPr>
                <w:rFonts w:hint="eastAsia"/>
                <w:sz w:val="24"/>
              </w:rPr>
              <w:t>′</w:t>
            </w:r>
            <w:r>
              <w:rPr>
                <w:rFonts w:hint="eastAsia"/>
                <w:sz w:val="24"/>
              </w:rPr>
              <w:t>30</w:t>
            </w:r>
            <w:r>
              <w:rPr>
                <w:rFonts w:hint="eastAsia"/>
                <w:sz w:val="24"/>
              </w:rPr>
              <w:t>″～</w:t>
            </w:r>
            <w:r>
              <w:rPr>
                <w:rFonts w:hint="eastAsia"/>
                <w:sz w:val="24"/>
              </w:rPr>
              <w:t>114</w:t>
            </w:r>
            <w:r>
              <w:rPr>
                <w:rFonts w:hint="eastAsia"/>
                <w:sz w:val="24"/>
              </w:rPr>
              <w:t>°</w:t>
            </w:r>
            <w:r>
              <w:rPr>
                <w:rFonts w:hint="eastAsia"/>
                <w:sz w:val="24"/>
              </w:rPr>
              <w:t>07</w:t>
            </w:r>
            <w:r>
              <w:rPr>
                <w:rFonts w:hint="eastAsia"/>
                <w:sz w:val="24"/>
              </w:rPr>
              <w:t>′</w:t>
            </w:r>
            <w:r>
              <w:rPr>
                <w:rFonts w:hint="eastAsia"/>
                <w:sz w:val="24"/>
              </w:rPr>
              <w:t>15</w:t>
            </w:r>
            <w:r>
              <w:rPr>
                <w:rFonts w:hint="eastAsia"/>
                <w:sz w:val="24"/>
              </w:rPr>
              <w:t>″、北纬</w:t>
            </w:r>
            <w:r>
              <w:rPr>
                <w:rFonts w:hint="eastAsia"/>
                <w:sz w:val="24"/>
              </w:rPr>
              <w:t>26</w:t>
            </w:r>
            <w:r>
              <w:rPr>
                <w:rFonts w:hint="eastAsia"/>
                <w:sz w:val="24"/>
              </w:rPr>
              <w:t>°</w:t>
            </w:r>
            <w:r>
              <w:rPr>
                <w:rFonts w:hint="eastAsia"/>
                <w:sz w:val="24"/>
              </w:rPr>
              <w:t>03</w:t>
            </w:r>
            <w:r>
              <w:rPr>
                <w:rFonts w:hint="eastAsia"/>
                <w:sz w:val="24"/>
              </w:rPr>
              <w:t>′</w:t>
            </w:r>
            <w:r>
              <w:rPr>
                <w:rFonts w:hint="eastAsia"/>
                <w:sz w:val="24"/>
              </w:rPr>
              <w:t>05</w:t>
            </w:r>
            <w:r>
              <w:rPr>
                <w:rFonts w:hint="eastAsia"/>
                <w:sz w:val="24"/>
              </w:rPr>
              <w:t>″～</w:t>
            </w:r>
            <w:r>
              <w:rPr>
                <w:rFonts w:hint="eastAsia"/>
                <w:sz w:val="24"/>
              </w:rPr>
              <w:t>28</w:t>
            </w:r>
            <w:r>
              <w:rPr>
                <w:rFonts w:hint="eastAsia"/>
                <w:sz w:val="24"/>
              </w:rPr>
              <w:t>°</w:t>
            </w:r>
            <w:r>
              <w:rPr>
                <w:rFonts w:hint="eastAsia"/>
                <w:sz w:val="24"/>
              </w:rPr>
              <w:t>01</w:t>
            </w:r>
            <w:r>
              <w:rPr>
                <w:rFonts w:hint="eastAsia"/>
                <w:sz w:val="24"/>
              </w:rPr>
              <w:t>′</w:t>
            </w:r>
            <w:r>
              <w:rPr>
                <w:rFonts w:hint="eastAsia"/>
                <w:sz w:val="24"/>
              </w:rPr>
              <w:t>27</w:t>
            </w:r>
            <w:r>
              <w:rPr>
                <w:rFonts w:hint="eastAsia"/>
                <w:sz w:val="24"/>
              </w:rPr>
              <w:t>″，南北长</w:t>
            </w:r>
            <w:r>
              <w:rPr>
                <w:rFonts w:hint="eastAsia"/>
                <w:sz w:val="24"/>
              </w:rPr>
              <w:t>219.25km</w:t>
            </w:r>
            <w:r>
              <w:rPr>
                <w:rFonts w:hint="eastAsia"/>
                <w:sz w:val="24"/>
              </w:rPr>
              <w:t>，东西宽</w:t>
            </w:r>
            <w:r>
              <w:rPr>
                <w:rFonts w:hint="eastAsia"/>
                <w:sz w:val="24"/>
              </w:rPr>
              <w:t>88.75km</w:t>
            </w:r>
            <w:r>
              <w:rPr>
                <w:rFonts w:hint="eastAsia"/>
                <w:sz w:val="24"/>
              </w:rPr>
              <w:t>，地域总面积</w:t>
            </w:r>
            <w:r>
              <w:rPr>
                <w:rFonts w:hint="eastAsia"/>
                <w:sz w:val="24"/>
              </w:rPr>
              <w:t>11272 km</w:t>
            </w:r>
            <w:r>
              <w:rPr>
                <w:rFonts w:hint="eastAsia"/>
                <w:sz w:val="24"/>
                <w:vertAlign w:val="superscript"/>
              </w:rPr>
              <w:t>2</w:t>
            </w:r>
            <w:r>
              <w:rPr>
                <w:rFonts w:hint="eastAsia"/>
                <w:sz w:val="24"/>
              </w:rPr>
              <w:t>，占全省总面积的</w:t>
            </w:r>
            <w:r>
              <w:rPr>
                <w:rFonts w:hint="eastAsia"/>
                <w:sz w:val="24"/>
              </w:rPr>
              <w:t>5.32%</w:t>
            </w:r>
            <w:r>
              <w:rPr>
                <w:rFonts w:hint="eastAsia"/>
                <w:sz w:val="24"/>
              </w:rPr>
              <w:t>。</w:t>
            </w:r>
          </w:p>
          <w:p w14:paraId="2387FC6B" w14:textId="70BCCB87" w:rsidR="00E968F8" w:rsidRPr="00290D34" w:rsidRDefault="00531890">
            <w:pPr>
              <w:ind w:firstLineChars="200" w:firstLine="480"/>
              <w:rPr>
                <w:sz w:val="24"/>
              </w:rPr>
            </w:pPr>
            <w:r w:rsidRPr="00290D34">
              <w:rPr>
                <w:rFonts w:hint="eastAsia"/>
                <w:sz w:val="24"/>
              </w:rPr>
              <w:t>本项目位于</w:t>
            </w:r>
            <w:r w:rsidR="00290D34" w:rsidRPr="00290D34">
              <w:rPr>
                <w:rFonts w:hint="eastAsia"/>
                <w:sz w:val="24"/>
              </w:rPr>
              <w:t>株洲市石峰区，西起清湖路，东至清霞路，起点坐标为</w:t>
            </w:r>
            <w:r w:rsidR="00290D34" w:rsidRPr="00290D34">
              <w:rPr>
                <w:sz w:val="24"/>
              </w:rPr>
              <w:t>东经</w:t>
            </w:r>
            <w:r w:rsidR="00DA732E" w:rsidRPr="00DA732E">
              <w:rPr>
                <w:sz w:val="24"/>
              </w:rPr>
              <w:t>113.063869083</w:t>
            </w:r>
            <w:r w:rsidR="00290D34" w:rsidRPr="00290D34">
              <w:rPr>
                <w:sz w:val="24"/>
              </w:rPr>
              <w:t>°</w:t>
            </w:r>
            <w:r w:rsidR="00290D34" w:rsidRPr="00290D34">
              <w:rPr>
                <w:sz w:val="24"/>
              </w:rPr>
              <w:t>、北纬</w:t>
            </w:r>
            <w:r w:rsidR="00DA732E" w:rsidRPr="00DA732E">
              <w:rPr>
                <w:sz w:val="24"/>
              </w:rPr>
              <w:t>27.864802650</w:t>
            </w:r>
            <w:r w:rsidR="00290D34" w:rsidRPr="00290D34">
              <w:rPr>
                <w:sz w:val="24"/>
              </w:rPr>
              <w:t>°</w:t>
            </w:r>
            <w:r w:rsidR="00290D34" w:rsidRPr="00290D34">
              <w:rPr>
                <w:rFonts w:hint="eastAsia"/>
                <w:sz w:val="24"/>
              </w:rPr>
              <w:t>，终点坐标为</w:t>
            </w:r>
            <w:r w:rsidR="00DA732E" w:rsidRPr="00DA732E">
              <w:rPr>
                <w:sz w:val="24"/>
              </w:rPr>
              <w:t>113.074571097</w:t>
            </w:r>
            <w:r w:rsidR="00290D34" w:rsidRPr="00290D34">
              <w:rPr>
                <w:sz w:val="24"/>
              </w:rPr>
              <w:t>°</w:t>
            </w:r>
            <w:r w:rsidR="00290D34" w:rsidRPr="00290D34">
              <w:rPr>
                <w:sz w:val="24"/>
              </w:rPr>
              <w:t>、北纬</w:t>
            </w:r>
            <w:r w:rsidR="00290D34" w:rsidRPr="00290D34">
              <w:rPr>
                <w:sz w:val="24"/>
              </w:rPr>
              <w:t xml:space="preserve"> </w:t>
            </w:r>
            <w:r w:rsidR="00DA732E" w:rsidRPr="00DA732E">
              <w:rPr>
                <w:sz w:val="24"/>
              </w:rPr>
              <w:t>27.865701190</w:t>
            </w:r>
            <w:r w:rsidR="00290D34" w:rsidRPr="00290D34">
              <w:rPr>
                <w:sz w:val="24"/>
              </w:rPr>
              <w:t>°</w:t>
            </w:r>
            <w:r w:rsidRPr="00290D34">
              <w:rPr>
                <w:sz w:val="24"/>
              </w:rPr>
              <w:t>。</w:t>
            </w:r>
          </w:p>
          <w:p w14:paraId="32EB67E5" w14:textId="77777777" w:rsidR="00E968F8" w:rsidRDefault="00531890">
            <w:pPr>
              <w:ind w:firstLineChars="200" w:firstLine="482"/>
              <w:jc w:val="left"/>
              <w:rPr>
                <w:b/>
                <w:sz w:val="24"/>
              </w:rPr>
            </w:pPr>
            <w:r>
              <w:rPr>
                <w:b/>
                <w:sz w:val="24"/>
              </w:rPr>
              <w:t>2</w:t>
            </w:r>
            <w:r>
              <w:rPr>
                <w:b/>
                <w:sz w:val="24"/>
              </w:rPr>
              <w:t>、地形地貌</w:t>
            </w:r>
          </w:p>
          <w:p w14:paraId="0BFD7990" w14:textId="77777777" w:rsidR="00E968F8" w:rsidRPr="00565543" w:rsidRDefault="00531890">
            <w:pPr>
              <w:pStyle w:val="08515"/>
              <w:spacing w:line="240" w:lineRule="auto"/>
              <w:ind w:firstLine="480"/>
            </w:pPr>
            <w:r w:rsidRPr="00565543">
              <w:rPr>
                <w:rFonts w:hint="eastAsia"/>
              </w:rPr>
              <w:t>株洲市位于罗霄山脉西麓，南岭山脉至江汉平原的倾斜地段上，</w:t>
            </w:r>
            <w:proofErr w:type="gramStart"/>
            <w:r w:rsidRPr="00565543">
              <w:rPr>
                <w:rFonts w:hint="eastAsia"/>
              </w:rPr>
              <w:t>市域总的</w:t>
            </w:r>
            <w:proofErr w:type="gramEnd"/>
            <w:r w:rsidRPr="00565543">
              <w:rPr>
                <w:rFonts w:hint="eastAsia"/>
              </w:rPr>
              <w:t>地势东南高、西北低。北中部地形岭谷相间，盆地呈带状展布；东南部均为山地，山峦迭障，地势雄伟。</w:t>
            </w:r>
          </w:p>
          <w:p w14:paraId="162D33BA" w14:textId="77777777" w:rsidR="00E968F8" w:rsidRPr="00565543" w:rsidRDefault="00531890">
            <w:pPr>
              <w:pStyle w:val="08515"/>
              <w:spacing w:line="240" w:lineRule="auto"/>
              <w:ind w:firstLine="480"/>
            </w:pPr>
            <w:r w:rsidRPr="00565543">
              <w:rPr>
                <w:rFonts w:hint="eastAsia"/>
              </w:rPr>
              <w:t>水域</w:t>
            </w:r>
            <w:r w:rsidRPr="00565543">
              <w:rPr>
                <w:rFonts w:hint="eastAsia"/>
              </w:rPr>
              <w:t>637.27</w:t>
            </w:r>
            <w:r w:rsidRPr="00565543">
              <w:rPr>
                <w:rFonts w:hint="eastAsia"/>
              </w:rPr>
              <w:t>平方公里，占市域总面积的</w:t>
            </w:r>
            <w:r w:rsidRPr="00565543">
              <w:rPr>
                <w:rFonts w:hint="eastAsia"/>
              </w:rPr>
              <w:t>5.66%</w:t>
            </w:r>
            <w:r w:rsidRPr="00565543">
              <w:rPr>
                <w:rFonts w:hint="eastAsia"/>
              </w:rPr>
              <w:t>；平原</w:t>
            </w:r>
            <w:r w:rsidRPr="00565543">
              <w:rPr>
                <w:rFonts w:hint="eastAsia"/>
              </w:rPr>
              <w:t>1843.25</w:t>
            </w:r>
            <w:r w:rsidRPr="00565543">
              <w:rPr>
                <w:rFonts w:hint="eastAsia"/>
              </w:rPr>
              <w:t>平方公里</w:t>
            </w:r>
            <w:r w:rsidRPr="00565543">
              <w:rPr>
                <w:rFonts w:hint="eastAsia"/>
              </w:rPr>
              <w:t>,</w:t>
            </w:r>
            <w:r w:rsidRPr="00565543">
              <w:rPr>
                <w:rFonts w:hint="eastAsia"/>
              </w:rPr>
              <w:t>占</w:t>
            </w:r>
            <w:r w:rsidRPr="00565543">
              <w:rPr>
                <w:rFonts w:hint="eastAsia"/>
              </w:rPr>
              <w:t>16.37%</w:t>
            </w:r>
            <w:r w:rsidRPr="00565543">
              <w:rPr>
                <w:rFonts w:hint="eastAsia"/>
              </w:rPr>
              <w:t>；低岗地</w:t>
            </w:r>
            <w:r w:rsidRPr="00565543">
              <w:rPr>
                <w:rFonts w:hint="eastAsia"/>
              </w:rPr>
              <w:t>1449.86</w:t>
            </w:r>
            <w:r w:rsidRPr="00565543">
              <w:rPr>
                <w:rFonts w:hint="eastAsia"/>
              </w:rPr>
              <w:t>平方公里，占</w:t>
            </w:r>
            <w:r w:rsidRPr="00565543">
              <w:rPr>
                <w:rFonts w:hint="eastAsia"/>
              </w:rPr>
              <w:t>12.87%</w:t>
            </w:r>
            <w:r w:rsidRPr="00565543">
              <w:rPr>
                <w:rFonts w:hint="eastAsia"/>
              </w:rPr>
              <w:t>；高岗地</w:t>
            </w:r>
            <w:r w:rsidRPr="00565543">
              <w:rPr>
                <w:rFonts w:hint="eastAsia"/>
              </w:rPr>
              <w:t>738.74</w:t>
            </w:r>
            <w:r w:rsidRPr="00565543">
              <w:rPr>
                <w:rFonts w:hint="eastAsia"/>
              </w:rPr>
              <w:t>平方公里，占</w:t>
            </w:r>
            <w:r w:rsidRPr="00565543">
              <w:rPr>
                <w:rFonts w:hint="eastAsia"/>
              </w:rPr>
              <w:t>6.56%</w:t>
            </w:r>
            <w:r w:rsidRPr="00565543">
              <w:rPr>
                <w:rFonts w:hint="eastAsia"/>
              </w:rPr>
              <w:t>；丘陵</w:t>
            </w:r>
            <w:r w:rsidRPr="00565543">
              <w:rPr>
                <w:rFonts w:hint="eastAsia"/>
              </w:rPr>
              <w:t>1916.61</w:t>
            </w:r>
            <w:r w:rsidRPr="00565543">
              <w:rPr>
                <w:rFonts w:hint="eastAsia"/>
              </w:rPr>
              <w:t>平方公里，占</w:t>
            </w:r>
            <w:r w:rsidRPr="00565543">
              <w:rPr>
                <w:rFonts w:hint="eastAsia"/>
              </w:rPr>
              <w:t>17.02%</w:t>
            </w:r>
            <w:r w:rsidRPr="00565543">
              <w:rPr>
                <w:rFonts w:hint="eastAsia"/>
              </w:rPr>
              <w:t>；山地</w:t>
            </w:r>
            <w:r w:rsidRPr="00565543">
              <w:rPr>
                <w:rFonts w:hint="eastAsia"/>
              </w:rPr>
              <w:t>4676.47</w:t>
            </w:r>
            <w:r w:rsidRPr="00565543">
              <w:rPr>
                <w:rFonts w:hint="eastAsia"/>
              </w:rPr>
              <w:t>平方公里，占</w:t>
            </w:r>
            <w:r w:rsidRPr="00565543">
              <w:rPr>
                <w:rFonts w:hint="eastAsia"/>
              </w:rPr>
              <w:t>41.52%</w:t>
            </w:r>
            <w:r w:rsidRPr="00565543">
              <w:rPr>
                <w:rFonts w:hint="eastAsia"/>
              </w:rPr>
              <w:t>。山地主要集中于市域东南部，岗地以市域中北部居多，平原沿湘江两岸分布。</w:t>
            </w:r>
          </w:p>
          <w:p w14:paraId="45B1583A" w14:textId="43D04819" w:rsidR="00565543" w:rsidRPr="00565543" w:rsidRDefault="00565543" w:rsidP="00565543">
            <w:pPr>
              <w:pStyle w:val="08515"/>
              <w:spacing w:line="240" w:lineRule="auto"/>
              <w:ind w:firstLine="480"/>
            </w:pPr>
            <w:r w:rsidRPr="00565543">
              <w:rPr>
                <w:rFonts w:hint="eastAsia"/>
              </w:rPr>
              <w:t>根据湖南省地质矿产局</w:t>
            </w:r>
            <w:r w:rsidRPr="00565543">
              <w:t>1/50000</w:t>
            </w:r>
            <w:r w:rsidRPr="00565543">
              <w:rPr>
                <w:rFonts w:hint="eastAsia"/>
              </w:rPr>
              <w:t>《城市区域地质调查报告》（株洲市幅），结合本次现场勘察，路线所在地段，没有滑坡、崩塌、泥石流等其他不良地质作用，不存在非全新世活动断裂，稳定，场地处于抗震不利地段，对地基采取适当抗震加固措施后适宜本工程建设。</w:t>
            </w:r>
          </w:p>
          <w:p w14:paraId="52A85CB4" w14:textId="77777777" w:rsidR="00E968F8" w:rsidRDefault="00531890">
            <w:pPr>
              <w:ind w:firstLineChars="200" w:firstLine="482"/>
              <w:jc w:val="left"/>
              <w:rPr>
                <w:b/>
                <w:sz w:val="24"/>
              </w:rPr>
            </w:pPr>
            <w:r>
              <w:rPr>
                <w:b/>
                <w:sz w:val="24"/>
              </w:rPr>
              <w:t>3</w:t>
            </w:r>
            <w:r>
              <w:rPr>
                <w:b/>
                <w:sz w:val="24"/>
              </w:rPr>
              <w:t>、气候气象</w:t>
            </w:r>
          </w:p>
          <w:p w14:paraId="62C03857" w14:textId="77777777" w:rsidR="004E54D6" w:rsidRPr="004E54D6" w:rsidRDefault="004E54D6" w:rsidP="004E54D6">
            <w:pPr>
              <w:widowControl/>
              <w:adjustRightInd w:val="0"/>
              <w:snapToGrid w:val="0"/>
              <w:spacing w:line="480" w:lineRule="exact"/>
              <w:ind w:firstLineChars="200" w:firstLine="480"/>
              <w:jc w:val="left"/>
              <w:rPr>
                <w:kern w:val="0"/>
                <w:sz w:val="24"/>
                <w:szCs w:val="22"/>
              </w:rPr>
            </w:pPr>
            <w:r w:rsidRPr="004E54D6">
              <w:rPr>
                <w:kern w:val="0"/>
                <w:sz w:val="24"/>
                <w:szCs w:val="22"/>
              </w:rPr>
              <w:t>株洲市属中亚热带季风湿润性气候区，具有明显的季风气候，并有一定的大陆特征。气候湿润多雨，光热丰富，四季分明，表现为春温多变、夏多暑热、秋高气爽、冬少严寒、雨水充沛、热量丰富、涝重于旱。</w:t>
            </w:r>
          </w:p>
          <w:p w14:paraId="033E5F1D" w14:textId="77777777" w:rsidR="004E54D6" w:rsidRPr="004E54D6" w:rsidRDefault="004E54D6" w:rsidP="004E54D6">
            <w:pPr>
              <w:widowControl/>
              <w:adjustRightInd w:val="0"/>
              <w:snapToGrid w:val="0"/>
              <w:spacing w:line="480" w:lineRule="exact"/>
              <w:ind w:firstLineChars="200" w:firstLine="480"/>
              <w:jc w:val="left"/>
              <w:rPr>
                <w:kern w:val="0"/>
                <w:sz w:val="24"/>
                <w:szCs w:val="22"/>
              </w:rPr>
            </w:pPr>
            <w:r w:rsidRPr="004E54D6">
              <w:rPr>
                <w:kern w:val="0"/>
                <w:sz w:val="24"/>
                <w:szCs w:val="22"/>
              </w:rPr>
              <w:t>年平均气温为</w:t>
            </w:r>
            <w:r w:rsidRPr="004E54D6">
              <w:rPr>
                <w:kern w:val="0"/>
                <w:sz w:val="24"/>
                <w:szCs w:val="22"/>
              </w:rPr>
              <w:t>17.5℃</w:t>
            </w:r>
            <w:r w:rsidRPr="004E54D6">
              <w:rPr>
                <w:kern w:val="0"/>
                <w:sz w:val="24"/>
                <w:szCs w:val="22"/>
              </w:rPr>
              <w:t>，月平均气温</w:t>
            </w:r>
            <w:r w:rsidRPr="004E54D6">
              <w:rPr>
                <w:kern w:val="0"/>
                <w:sz w:val="24"/>
                <w:szCs w:val="22"/>
              </w:rPr>
              <w:t>1</w:t>
            </w:r>
            <w:r w:rsidRPr="004E54D6">
              <w:rPr>
                <w:kern w:val="0"/>
                <w:sz w:val="24"/>
                <w:szCs w:val="22"/>
              </w:rPr>
              <w:t>月最低约</w:t>
            </w:r>
            <w:r w:rsidRPr="004E54D6">
              <w:rPr>
                <w:kern w:val="0"/>
                <w:sz w:val="24"/>
                <w:szCs w:val="22"/>
              </w:rPr>
              <w:t>5℃</w:t>
            </w:r>
            <w:r w:rsidRPr="004E54D6">
              <w:rPr>
                <w:kern w:val="0"/>
                <w:sz w:val="24"/>
                <w:szCs w:val="22"/>
              </w:rPr>
              <w:t>、</w:t>
            </w:r>
            <w:r w:rsidRPr="004E54D6">
              <w:rPr>
                <w:kern w:val="0"/>
                <w:sz w:val="24"/>
                <w:szCs w:val="22"/>
              </w:rPr>
              <w:t>7</w:t>
            </w:r>
            <w:r w:rsidRPr="004E54D6">
              <w:rPr>
                <w:kern w:val="0"/>
                <w:sz w:val="24"/>
                <w:szCs w:val="22"/>
              </w:rPr>
              <w:t>月最高约</w:t>
            </w:r>
            <w:r w:rsidRPr="004E54D6">
              <w:rPr>
                <w:kern w:val="0"/>
                <w:sz w:val="24"/>
                <w:szCs w:val="22"/>
              </w:rPr>
              <w:t>29.8℃</w:t>
            </w:r>
            <w:r w:rsidRPr="004E54D6">
              <w:rPr>
                <w:kern w:val="0"/>
                <w:sz w:val="24"/>
                <w:szCs w:val="22"/>
              </w:rPr>
              <w:t>、极端最高气温达</w:t>
            </w:r>
            <w:r w:rsidRPr="004E54D6">
              <w:rPr>
                <w:kern w:val="0"/>
                <w:sz w:val="24"/>
                <w:szCs w:val="22"/>
              </w:rPr>
              <w:t>40.5℃</w:t>
            </w:r>
            <w:r w:rsidRPr="004E54D6">
              <w:rPr>
                <w:kern w:val="0"/>
                <w:sz w:val="24"/>
                <w:szCs w:val="22"/>
              </w:rPr>
              <w:t>，极端最低气温</w:t>
            </w:r>
            <w:r w:rsidRPr="004E54D6">
              <w:rPr>
                <w:kern w:val="0"/>
                <w:sz w:val="24"/>
                <w:szCs w:val="22"/>
              </w:rPr>
              <w:t>-11.5℃</w:t>
            </w:r>
            <w:r w:rsidRPr="004E54D6">
              <w:rPr>
                <w:kern w:val="0"/>
                <w:sz w:val="24"/>
                <w:szCs w:val="22"/>
              </w:rPr>
              <w:t>。</w:t>
            </w:r>
          </w:p>
          <w:p w14:paraId="0AD39888" w14:textId="77777777" w:rsidR="004E54D6" w:rsidRPr="004E54D6" w:rsidRDefault="004E54D6" w:rsidP="004E54D6">
            <w:pPr>
              <w:widowControl/>
              <w:adjustRightInd w:val="0"/>
              <w:snapToGrid w:val="0"/>
              <w:spacing w:line="480" w:lineRule="exact"/>
              <w:ind w:firstLineChars="200" w:firstLine="480"/>
              <w:jc w:val="left"/>
              <w:rPr>
                <w:kern w:val="0"/>
                <w:sz w:val="24"/>
                <w:szCs w:val="22"/>
              </w:rPr>
            </w:pPr>
            <w:r w:rsidRPr="004E54D6">
              <w:rPr>
                <w:kern w:val="0"/>
                <w:sz w:val="24"/>
                <w:szCs w:val="22"/>
              </w:rPr>
              <w:lastRenderedPageBreak/>
              <w:t>年平均降雨量为</w:t>
            </w:r>
            <w:r w:rsidRPr="004E54D6">
              <w:rPr>
                <w:kern w:val="0"/>
                <w:sz w:val="24"/>
                <w:szCs w:val="22"/>
              </w:rPr>
              <w:t>1409.5mm</w:t>
            </w:r>
            <w:r w:rsidRPr="004E54D6">
              <w:rPr>
                <w:kern w:val="0"/>
                <w:sz w:val="24"/>
                <w:szCs w:val="22"/>
              </w:rPr>
              <w:t>，日降雨量大于</w:t>
            </w:r>
            <w:r w:rsidRPr="004E54D6">
              <w:rPr>
                <w:kern w:val="0"/>
                <w:sz w:val="24"/>
                <w:szCs w:val="22"/>
              </w:rPr>
              <w:t>0.1 mm</w:t>
            </w:r>
            <w:r w:rsidRPr="004E54D6">
              <w:rPr>
                <w:kern w:val="0"/>
                <w:sz w:val="24"/>
                <w:szCs w:val="22"/>
              </w:rPr>
              <w:t>的有</w:t>
            </w:r>
            <w:r w:rsidRPr="004E54D6">
              <w:rPr>
                <w:kern w:val="0"/>
                <w:sz w:val="24"/>
                <w:szCs w:val="22"/>
              </w:rPr>
              <w:t>154.7</w:t>
            </w:r>
            <w:r w:rsidRPr="004E54D6">
              <w:rPr>
                <w:kern w:val="0"/>
                <w:sz w:val="24"/>
                <w:szCs w:val="22"/>
              </w:rPr>
              <w:t>天，大于</w:t>
            </w:r>
            <w:r w:rsidRPr="004E54D6">
              <w:rPr>
                <w:kern w:val="0"/>
                <w:sz w:val="24"/>
                <w:szCs w:val="22"/>
              </w:rPr>
              <w:t>50mm</w:t>
            </w:r>
            <w:r w:rsidRPr="004E54D6">
              <w:rPr>
                <w:kern w:val="0"/>
                <w:sz w:val="24"/>
                <w:szCs w:val="22"/>
              </w:rPr>
              <w:t>的有</w:t>
            </w:r>
            <w:r w:rsidRPr="004E54D6">
              <w:rPr>
                <w:kern w:val="0"/>
                <w:sz w:val="24"/>
                <w:szCs w:val="22"/>
              </w:rPr>
              <w:t>68.4</w:t>
            </w:r>
            <w:r w:rsidRPr="004E54D6">
              <w:rPr>
                <w:kern w:val="0"/>
                <w:sz w:val="24"/>
                <w:szCs w:val="22"/>
              </w:rPr>
              <w:t>天，最大日降雨量</w:t>
            </w:r>
            <w:r w:rsidRPr="004E54D6">
              <w:rPr>
                <w:kern w:val="0"/>
                <w:sz w:val="24"/>
                <w:szCs w:val="22"/>
              </w:rPr>
              <w:t>195.7 mm</w:t>
            </w:r>
            <w:r w:rsidRPr="004E54D6">
              <w:rPr>
                <w:kern w:val="0"/>
                <w:sz w:val="24"/>
                <w:szCs w:val="22"/>
              </w:rPr>
              <w:t>。降水主要集中在</w:t>
            </w:r>
            <w:r w:rsidRPr="004E54D6">
              <w:rPr>
                <w:kern w:val="0"/>
                <w:sz w:val="24"/>
                <w:szCs w:val="22"/>
              </w:rPr>
              <w:t>4</w:t>
            </w:r>
            <w:r w:rsidRPr="004E54D6">
              <w:rPr>
                <w:kern w:val="0"/>
                <w:sz w:val="24"/>
                <w:szCs w:val="22"/>
              </w:rPr>
              <w:t>～</w:t>
            </w:r>
            <w:r w:rsidRPr="004E54D6">
              <w:rPr>
                <w:kern w:val="0"/>
                <w:sz w:val="24"/>
                <w:szCs w:val="22"/>
              </w:rPr>
              <w:t>6</w:t>
            </w:r>
            <w:r w:rsidRPr="004E54D6">
              <w:rPr>
                <w:kern w:val="0"/>
                <w:sz w:val="24"/>
                <w:szCs w:val="22"/>
              </w:rPr>
              <w:t>月，</w:t>
            </w:r>
            <w:r w:rsidRPr="004E54D6">
              <w:rPr>
                <w:kern w:val="0"/>
                <w:sz w:val="24"/>
                <w:szCs w:val="22"/>
              </w:rPr>
              <w:t>7</w:t>
            </w:r>
            <w:r w:rsidRPr="004E54D6">
              <w:rPr>
                <w:kern w:val="0"/>
                <w:sz w:val="24"/>
                <w:szCs w:val="22"/>
              </w:rPr>
              <w:t>～</w:t>
            </w:r>
            <w:r w:rsidRPr="004E54D6">
              <w:rPr>
                <w:kern w:val="0"/>
                <w:sz w:val="24"/>
                <w:szCs w:val="22"/>
              </w:rPr>
              <w:t>10</w:t>
            </w:r>
            <w:r w:rsidRPr="004E54D6">
              <w:rPr>
                <w:kern w:val="0"/>
                <w:sz w:val="24"/>
                <w:szCs w:val="22"/>
              </w:rPr>
              <w:t>月为旱季，干旱频率为</w:t>
            </w:r>
            <w:r w:rsidRPr="004E54D6">
              <w:rPr>
                <w:kern w:val="0"/>
                <w:sz w:val="24"/>
                <w:szCs w:val="22"/>
              </w:rPr>
              <w:t>57%</w:t>
            </w:r>
            <w:r w:rsidRPr="004E54D6">
              <w:rPr>
                <w:kern w:val="0"/>
                <w:sz w:val="24"/>
                <w:szCs w:val="22"/>
              </w:rPr>
              <w:t>，洪涝频率为</w:t>
            </w:r>
            <w:r w:rsidRPr="004E54D6">
              <w:rPr>
                <w:kern w:val="0"/>
                <w:sz w:val="24"/>
                <w:szCs w:val="22"/>
              </w:rPr>
              <w:t>73%</w:t>
            </w:r>
            <w:r w:rsidRPr="004E54D6">
              <w:rPr>
                <w:kern w:val="0"/>
                <w:sz w:val="24"/>
                <w:szCs w:val="22"/>
              </w:rPr>
              <w:t>。</w:t>
            </w:r>
          </w:p>
          <w:p w14:paraId="728F4756" w14:textId="77777777" w:rsidR="004E54D6" w:rsidRPr="004E54D6" w:rsidRDefault="004E54D6" w:rsidP="004E54D6">
            <w:pPr>
              <w:widowControl/>
              <w:adjustRightInd w:val="0"/>
              <w:snapToGrid w:val="0"/>
              <w:spacing w:line="480" w:lineRule="exact"/>
              <w:ind w:firstLineChars="200" w:firstLine="480"/>
              <w:jc w:val="left"/>
              <w:rPr>
                <w:kern w:val="0"/>
                <w:sz w:val="24"/>
                <w:szCs w:val="22"/>
              </w:rPr>
            </w:pPr>
            <w:r w:rsidRPr="004E54D6">
              <w:rPr>
                <w:kern w:val="0"/>
                <w:sz w:val="24"/>
                <w:szCs w:val="22"/>
              </w:rPr>
              <w:t>常年主导风向为西北偏北风，频率为</w:t>
            </w:r>
            <w:r w:rsidRPr="004E54D6">
              <w:rPr>
                <w:kern w:val="0"/>
                <w:sz w:val="24"/>
                <w:szCs w:val="22"/>
              </w:rPr>
              <w:t>16.6%</w:t>
            </w:r>
            <w:r w:rsidRPr="004E54D6">
              <w:rPr>
                <w:kern w:val="0"/>
                <w:sz w:val="24"/>
                <w:szCs w:val="22"/>
              </w:rPr>
              <w:t>。冬季主导风向西北偏北风，频率</w:t>
            </w:r>
            <w:r w:rsidRPr="004E54D6">
              <w:rPr>
                <w:kern w:val="0"/>
                <w:sz w:val="24"/>
                <w:szCs w:val="22"/>
              </w:rPr>
              <w:t>24.1%</w:t>
            </w:r>
            <w:r w:rsidRPr="004E54D6">
              <w:rPr>
                <w:kern w:val="0"/>
                <w:sz w:val="24"/>
                <w:szCs w:val="22"/>
              </w:rPr>
              <w:t>，夏季主导风向东南偏南风，频率</w:t>
            </w:r>
            <w:r w:rsidRPr="004E54D6">
              <w:rPr>
                <w:kern w:val="0"/>
                <w:sz w:val="24"/>
                <w:szCs w:val="22"/>
              </w:rPr>
              <w:t>15.6%</w:t>
            </w:r>
            <w:r w:rsidRPr="004E54D6">
              <w:rPr>
                <w:kern w:val="0"/>
                <w:sz w:val="24"/>
                <w:szCs w:val="22"/>
              </w:rPr>
              <w:t>。静风频率</w:t>
            </w:r>
            <w:r w:rsidRPr="004E54D6">
              <w:rPr>
                <w:kern w:val="0"/>
                <w:sz w:val="24"/>
                <w:szCs w:val="22"/>
              </w:rPr>
              <w:t>22.9%</w:t>
            </w:r>
            <w:r w:rsidRPr="004E54D6">
              <w:rPr>
                <w:kern w:val="0"/>
                <w:sz w:val="24"/>
                <w:szCs w:val="22"/>
              </w:rPr>
              <w:t>。年平均风速为</w:t>
            </w:r>
            <w:r w:rsidRPr="004E54D6">
              <w:rPr>
                <w:kern w:val="0"/>
                <w:sz w:val="24"/>
                <w:szCs w:val="22"/>
              </w:rPr>
              <w:t>2.2 m/s</w:t>
            </w:r>
            <w:r w:rsidRPr="004E54D6">
              <w:rPr>
                <w:kern w:val="0"/>
                <w:sz w:val="24"/>
                <w:szCs w:val="22"/>
              </w:rPr>
              <w:t>，夏季平均风速为</w:t>
            </w:r>
            <w:r w:rsidRPr="004E54D6">
              <w:rPr>
                <w:kern w:val="0"/>
                <w:sz w:val="24"/>
                <w:szCs w:val="22"/>
              </w:rPr>
              <w:t>2.3 m/s</w:t>
            </w:r>
            <w:r w:rsidRPr="004E54D6">
              <w:rPr>
                <w:kern w:val="0"/>
                <w:sz w:val="24"/>
                <w:szCs w:val="22"/>
              </w:rPr>
              <w:t>，冬季为</w:t>
            </w:r>
            <w:r w:rsidRPr="004E54D6">
              <w:rPr>
                <w:kern w:val="0"/>
                <w:sz w:val="24"/>
                <w:szCs w:val="22"/>
              </w:rPr>
              <w:t>2.1 m/s</w:t>
            </w:r>
            <w:r w:rsidRPr="004E54D6">
              <w:rPr>
                <w:kern w:val="0"/>
                <w:sz w:val="24"/>
                <w:szCs w:val="22"/>
              </w:rPr>
              <w:t>。月平均风速以</w:t>
            </w:r>
            <w:r w:rsidRPr="004E54D6">
              <w:rPr>
                <w:kern w:val="0"/>
                <w:sz w:val="24"/>
                <w:szCs w:val="22"/>
              </w:rPr>
              <w:t>7</w:t>
            </w:r>
            <w:r w:rsidRPr="004E54D6">
              <w:rPr>
                <w:kern w:val="0"/>
                <w:sz w:val="24"/>
                <w:szCs w:val="22"/>
              </w:rPr>
              <w:t>月最高达</w:t>
            </w:r>
            <w:r w:rsidRPr="004E54D6">
              <w:rPr>
                <w:kern w:val="0"/>
                <w:sz w:val="24"/>
                <w:szCs w:val="22"/>
              </w:rPr>
              <w:t>2.5 m/s</w:t>
            </w:r>
            <w:r w:rsidRPr="004E54D6">
              <w:rPr>
                <w:kern w:val="0"/>
                <w:sz w:val="24"/>
                <w:szCs w:val="22"/>
              </w:rPr>
              <w:t>，</w:t>
            </w:r>
            <w:r w:rsidRPr="004E54D6">
              <w:rPr>
                <w:kern w:val="0"/>
                <w:sz w:val="24"/>
                <w:szCs w:val="22"/>
              </w:rPr>
              <w:t>2</w:t>
            </w:r>
            <w:r w:rsidRPr="004E54D6">
              <w:rPr>
                <w:kern w:val="0"/>
                <w:sz w:val="24"/>
                <w:szCs w:val="22"/>
              </w:rPr>
              <w:t>月最低，为</w:t>
            </w:r>
            <w:r w:rsidRPr="004E54D6">
              <w:rPr>
                <w:kern w:val="0"/>
                <w:sz w:val="24"/>
                <w:szCs w:val="22"/>
              </w:rPr>
              <w:t>1.9 m/s</w:t>
            </w:r>
            <w:r w:rsidRPr="004E54D6">
              <w:rPr>
                <w:kern w:val="0"/>
                <w:sz w:val="24"/>
                <w:szCs w:val="22"/>
              </w:rPr>
              <w:t>。</w:t>
            </w:r>
          </w:p>
          <w:p w14:paraId="1B54D9BE" w14:textId="77777777" w:rsidR="00E968F8" w:rsidRDefault="00531890">
            <w:pPr>
              <w:ind w:firstLineChars="200" w:firstLine="482"/>
              <w:jc w:val="left"/>
              <w:rPr>
                <w:b/>
                <w:sz w:val="24"/>
              </w:rPr>
            </w:pPr>
            <w:r>
              <w:rPr>
                <w:b/>
                <w:sz w:val="24"/>
              </w:rPr>
              <w:t>4</w:t>
            </w:r>
            <w:r>
              <w:rPr>
                <w:b/>
                <w:sz w:val="24"/>
              </w:rPr>
              <w:t>、水文</w:t>
            </w:r>
          </w:p>
          <w:p w14:paraId="37A633B1" w14:textId="0A60A333" w:rsidR="004E54D6" w:rsidRPr="00D31E8C" w:rsidRDefault="004E54D6" w:rsidP="004E54D6">
            <w:pPr>
              <w:pStyle w:val="08515"/>
              <w:adjustRightInd w:val="0"/>
              <w:snapToGrid w:val="0"/>
              <w:spacing w:line="480" w:lineRule="exact"/>
              <w:ind w:firstLine="480"/>
            </w:pPr>
            <w:r w:rsidRPr="00D31E8C">
              <w:rPr>
                <w:rFonts w:hint="eastAsia"/>
              </w:rPr>
              <w:t>本项目所在区域地表水系主要为湘江</w:t>
            </w:r>
            <w:r>
              <w:rPr>
                <w:rFonts w:hint="eastAsia"/>
              </w:rPr>
              <w:t>、</w:t>
            </w:r>
            <w:proofErr w:type="gramStart"/>
            <w:r w:rsidRPr="00D31E8C">
              <w:rPr>
                <w:rFonts w:hint="eastAsia"/>
              </w:rPr>
              <w:t>霞湾港</w:t>
            </w:r>
            <w:proofErr w:type="gramEnd"/>
            <w:r>
              <w:rPr>
                <w:rFonts w:hint="eastAsia"/>
              </w:rPr>
              <w:t>、</w:t>
            </w:r>
            <w:proofErr w:type="gramStart"/>
            <w:r>
              <w:rPr>
                <w:rFonts w:hint="eastAsia"/>
              </w:rPr>
              <w:t>老霞湾</w:t>
            </w:r>
            <w:proofErr w:type="gramEnd"/>
            <w:r>
              <w:rPr>
                <w:rFonts w:hint="eastAsia"/>
              </w:rPr>
              <w:t>港</w:t>
            </w:r>
            <w:r w:rsidR="00565543">
              <w:rPr>
                <w:rFonts w:hint="eastAsia"/>
              </w:rPr>
              <w:t>（规划为</w:t>
            </w:r>
            <w:proofErr w:type="gramStart"/>
            <w:r w:rsidR="00565543">
              <w:rPr>
                <w:rFonts w:hint="eastAsia"/>
              </w:rPr>
              <w:t>新桥河低排渠</w:t>
            </w:r>
            <w:proofErr w:type="gramEnd"/>
            <w:r w:rsidR="00565543">
              <w:rPr>
                <w:rFonts w:hint="eastAsia"/>
              </w:rPr>
              <w:t>）、</w:t>
            </w:r>
            <w:r w:rsidR="00565543" w:rsidRPr="004E54D6">
              <w:rPr>
                <w:rFonts w:hint="eastAsia"/>
              </w:rPr>
              <w:t>新桥河高排渠</w:t>
            </w:r>
            <w:r w:rsidR="00565543">
              <w:rPr>
                <w:rFonts w:hint="eastAsia"/>
              </w:rPr>
              <w:t>。</w:t>
            </w:r>
          </w:p>
          <w:p w14:paraId="4382285F" w14:textId="77777777" w:rsidR="004E54D6" w:rsidRDefault="004E54D6" w:rsidP="004E54D6">
            <w:pPr>
              <w:pStyle w:val="08515"/>
              <w:adjustRightInd w:val="0"/>
              <w:snapToGrid w:val="0"/>
              <w:spacing w:line="480" w:lineRule="exact"/>
              <w:ind w:firstLine="480"/>
            </w:pPr>
            <w:r w:rsidRPr="004B424B">
              <w:rPr>
                <w:rFonts w:hint="eastAsia"/>
              </w:rPr>
              <w:t>湘江自北向南流经清水塘地区，湘江在区域内的长度约</w:t>
            </w:r>
            <w:r w:rsidRPr="004B424B">
              <w:rPr>
                <w:rFonts w:hint="eastAsia"/>
              </w:rPr>
              <w:t>6.5km</w:t>
            </w:r>
            <w:r w:rsidRPr="004B424B">
              <w:rPr>
                <w:rFonts w:hint="eastAsia"/>
              </w:rPr>
              <w:t>，沿途接纳了白石港、</w:t>
            </w:r>
            <w:proofErr w:type="gramStart"/>
            <w:r w:rsidRPr="004B424B">
              <w:rPr>
                <w:rFonts w:hint="eastAsia"/>
              </w:rPr>
              <w:t>霞湾港</w:t>
            </w:r>
            <w:proofErr w:type="gramEnd"/>
            <w:r w:rsidRPr="004B424B">
              <w:rPr>
                <w:rFonts w:hint="eastAsia"/>
              </w:rPr>
              <w:t>、</w:t>
            </w:r>
            <w:proofErr w:type="gramStart"/>
            <w:r w:rsidRPr="004B424B">
              <w:rPr>
                <w:rFonts w:hint="eastAsia"/>
              </w:rPr>
              <w:t>老霞湾</w:t>
            </w:r>
            <w:proofErr w:type="gramEnd"/>
            <w:r w:rsidRPr="004B424B">
              <w:rPr>
                <w:rFonts w:hint="eastAsia"/>
              </w:rPr>
              <w:t>港、</w:t>
            </w:r>
            <w:proofErr w:type="gramStart"/>
            <w:r w:rsidRPr="004B424B">
              <w:rPr>
                <w:rFonts w:hint="eastAsia"/>
              </w:rPr>
              <w:t>乌丫港等</w:t>
            </w:r>
            <w:proofErr w:type="gramEnd"/>
            <w:r w:rsidRPr="004B424B">
              <w:rPr>
                <w:rFonts w:hint="eastAsia"/>
              </w:rPr>
              <w:t>4</w:t>
            </w:r>
            <w:r w:rsidRPr="004B424B">
              <w:rPr>
                <w:rFonts w:hint="eastAsia"/>
              </w:rPr>
              <w:t>条小支流。河床平均宽</w:t>
            </w:r>
            <w:r w:rsidRPr="004B424B">
              <w:rPr>
                <w:rFonts w:hint="eastAsia"/>
              </w:rPr>
              <w:t>800m</w:t>
            </w:r>
            <w:r w:rsidRPr="004B424B">
              <w:rPr>
                <w:rFonts w:hint="eastAsia"/>
              </w:rPr>
              <w:t>，多年平均流量</w:t>
            </w:r>
            <w:r w:rsidRPr="004B424B">
              <w:rPr>
                <w:rFonts w:hint="eastAsia"/>
              </w:rPr>
              <w:t>1780m</w:t>
            </w:r>
            <w:r w:rsidRPr="00306888">
              <w:rPr>
                <w:rFonts w:hint="eastAsia"/>
                <w:vertAlign w:val="superscript"/>
              </w:rPr>
              <w:t>3</w:t>
            </w:r>
            <w:r w:rsidRPr="004B424B">
              <w:rPr>
                <w:rFonts w:hint="eastAsia"/>
              </w:rPr>
              <w:t>/s</w:t>
            </w:r>
            <w:r w:rsidRPr="004B424B">
              <w:rPr>
                <w:rFonts w:hint="eastAsia"/>
              </w:rPr>
              <w:t>，历年最大流量为</w:t>
            </w:r>
            <w:r w:rsidRPr="004B424B">
              <w:rPr>
                <w:rFonts w:hint="eastAsia"/>
              </w:rPr>
              <w:t>20700m</w:t>
            </w:r>
            <w:r w:rsidRPr="00306888">
              <w:rPr>
                <w:rFonts w:hint="eastAsia"/>
                <w:vertAlign w:val="superscript"/>
              </w:rPr>
              <w:t>3</w:t>
            </w:r>
            <w:r w:rsidRPr="004B424B">
              <w:rPr>
                <w:rFonts w:hint="eastAsia"/>
              </w:rPr>
              <w:t>/s</w:t>
            </w:r>
            <w:r w:rsidRPr="004B424B">
              <w:rPr>
                <w:rFonts w:hint="eastAsia"/>
              </w:rPr>
              <w:t>，最枯流量</w:t>
            </w:r>
            <w:r w:rsidRPr="004B424B">
              <w:rPr>
                <w:rFonts w:hint="eastAsia"/>
              </w:rPr>
              <w:t>101m</w:t>
            </w:r>
            <w:r w:rsidRPr="00306888">
              <w:rPr>
                <w:rFonts w:hint="eastAsia"/>
                <w:vertAlign w:val="superscript"/>
              </w:rPr>
              <w:t>3</w:t>
            </w:r>
            <w:r w:rsidRPr="004B424B">
              <w:rPr>
                <w:rFonts w:hint="eastAsia"/>
              </w:rPr>
              <w:t>/s</w:t>
            </w:r>
            <w:r w:rsidRPr="004B424B">
              <w:rPr>
                <w:rFonts w:hint="eastAsia"/>
              </w:rPr>
              <w:t>，平均流速</w:t>
            </w:r>
            <w:r w:rsidRPr="004B424B">
              <w:rPr>
                <w:rFonts w:hint="eastAsia"/>
              </w:rPr>
              <w:t>0.25m/s</w:t>
            </w:r>
            <w:r w:rsidRPr="004B424B">
              <w:rPr>
                <w:rFonts w:hint="eastAsia"/>
              </w:rPr>
              <w:t>。最高水位</w:t>
            </w:r>
            <w:r w:rsidRPr="004B424B">
              <w:rPr>
                <w:rFonts w:hint="eastAsia"/>
              </w:rPr>
              <w:t>42.69m</w:t>
            </w:r>
            <w:r w:rsidRPr="004B424B">
              <w:rPr>
                <w:rFonts w:hint="eastAsia"/>
              </w:rPr>
              <w:t>（</w:t>
            </w:r>
            <w:r w:rsidRPr="004B424B">
              <w:rPr>
                <w:rFonts w:hint="eastAsia"/>
              </w:rPr>
              <w:t>1994</w:t>
            </w:r>
            <w:r w:rsidRPr="004B424B">
              <w:rPr>
                <w:rFonts w:hint="eastAsia"/>
              </w:rPr>
              <w:t>年</w:t>
            </w:r>
            <w:r w:rsidRPr="004B424B">
              <w:rPr>
                <w:rFonts w:hint="eastAsia"/>
              </w:rPr>
              <w:t>6</w:t>
            </w:r>
            <w:r w:rsidRPr="004B424B">
              <w:rPr>
                <w:rFonts w:hint="eastAsia"/>
              </w:rPr>
              <w:t>月</w:t>
            </w:r>
            <w:r w:rsidRPr="004B424B">
              <w:rPr>
                <w:rFonts w:hint="eastAsia"/>
              </w:rPr>
              <w:t>18</w:t>
            </w:r>
            <w:r w:rsidRPr="004B424B">
              <w:rPr>
                <w:rFonts w:hint="eastAsia"/>
              </w:rPr>
              <w:t>日），实测最大流量</w:t>
            </w:r>
            <w:r w:rsidRPr="004B424B">
              <w:rPr>
                <w:rFonts w:hint="eastAsia"/>
              </w:rPr>
              <w:t>20700m</w:t>
            </w:r>
            <w:r w:rsidRPr="00306888">
              <w:rPr>
                <w:rFonts w:hint="eastAsia"/>
                <w:vertAlign w:val="superscript"/>
              </w:rPr>
              <w:t>3</w:t>
            </w:r>
            <w:r w:rsidRPr="004B424B">
              <w:rPr>
                <w:rFonts w:hint="eastAsia"/>
              </w:rPr>
              <w:t>/s</w:t>
            </w:r>
            <w:r w:rsidRPr="004B424B">
              <w:rPr>
                <w:rFonts w:hint="eastAsia"/>
              </w:rPr>
              <w:t>，最低水位</w:t>
            </w:r>
            <w:r w:rsidRPr="004B424B">
              <w:rPr>
                <w:rFonts w:hint="eastAsia"/>
              </w:rPr>
              <w:t>29.37m</w:t>
            </w:r>
            <w:r w:rsidRPr="004B424B">
              <w:rPr>
                <w:rFonts w:hint="eastAsia"/>
              </w:rPr>
              <w:t>（</w:t>
            </w:r>
            <w:r w:rsidRPr="004B424B">
              <w:rPr>
                <w:rFonts w:hint="eastAsia"/>
              </w:rPr>
              <w:t>2008</w:t>
            </w:r>
            <w:r w:rsidRPr="004B424B">
              <w:rPr>
                <w:rFonts w:hint="eastAsia"/>
              </w:rPr>
              <w:t>年</w:t>
            </w:r>
            <w:r w:rsidRPr="004B424B">
              <w:rPr>
                <w:rFonts w:hint="eastAsia"/>
              </w:rPr>
              <w:t>10</w:t>
            </w:r>
            <w:r w:rsidRPr="004B424B">
              <w:rPr>
                <w:rFonts w:hint="eastAsia"/>
              </w:rPr>
              <w:t>月</w:t>
            </w:r>
            <w:r w:rsidRPr="004B424B">
              <w:rPr>
                <w:rFonts w:hint="eastAsia"/>
              </w:rPr>
              <w:t>23</w:t>
            </w:r>
            <w:r w:rsidRPr="004B424B">
              <w:rPr>
                <w:rFonts w:hint="eastAsia"/>
              </w:rPr>
              <w:t>日），实测最小流量</w:t>
            </w:r>
            <w:r w:rsidRPr="004B424B">
              <w:rPr>
                <w:rFonts w:hint="eastAsia"/>
              </w:rPr>
              <w:t>101m3/s</w:t>
            </w:r>
            <w:r w:rsidRPr="004B424B">
              <w:rPr>
                <w:rFonts w:hint="eastAsia"/>
              </w:rPr>
              <w:t>，正常水位为</w:t>
            </w:r>
            <w:r w:rsidRPr="004B424B">
              <w:rPr>
                <w:rFonts w:hint="eastAsia"/>
              </w:rPr>
              <w:t>29.54</w:t>
            </w:r>
            <w:r w:rsidRPr="004B424B">
              <w:rPr>
                <w:rFonts w:hint="eastAsia"/>
              </w:rPr>
              <w:t>～</w:t>
            </w:r>
            <w:r w:rsidRPr="004B424B">
              <w:rPr>
                <w:rFonts w:hint="eastAsia"/>
              </w:rPr>
              <w:t>32.06m</w:t>
            </w:r>
            <w:r w:rsidRPr="004B424B">
              <w:rPr>
                <w:rFonts w:hint="eastAsia"/>
              </w:rPr>
              <w:t>。年最高水位一般出现在</w:t>
            </w:r>
            <w:r w:rsidRPr="004B424B">
              <w:rPr>
                <w:rFonts w:hint="eastAsia"/>
              </w:rPr>
              <w:t>4</w:t>
            </w:r>
            <w:r w:rsidRPr="004B424B">
              <w:rPr>
                <w:rFonts w:hint="eastAsia"/>
              </w:rPr>
              <w:t>～</w:t>
            </w:r>
            <w:r w:rsidRPr="004B424B">
              <w:rPr>
                <w:rFonts w:hint="eastAsia"/>
              </w:rPr>
              <w:t>7</w:t>
            </w:r>
            <w:r w:rsidRPr="004B424B">
              <w:rPr>
                <w:rFonts w:hint="eastAsia"/>
              </w:rPr>
              <w:t>月份，年最低水位出现在</w:t>
            </w:r>
            <w:r w:rsidRPr="004B424B">
              <w:rPr>
                <w:rFonts w:hint="eastAsia"/>
              </w:rPr>
              <w:t>12</w:t>
            </w:r>
            <w:r w:rsidRPr="004B424B">
              <w:rPr>
                <w:rFonts w:hint="eastAsia"/>
              </w:rPr>
              <w:t>月～</w:t>
            </w:r>
            <w:r w:rsidRPr="004B424B">
              <w:rPr>
                <w:rFonts w:hint="eastAsia"/>
              </w:rPr>
              <w:t>2</w:t>
            </w:r>
            <w:r w:rsidRPr="004B424B">
              <w:rPr>
                <w:rFonts w:hint="eastAsia"/>
              </w:rPr>
              <w:t>月。年平均流速</w:t>
            </w:r>
            <w:r w:rsidRPr="004B424B">
              <w:rPr>
                <w:rFonts w:hint="eastAsia"/>
              </w:rPr>
              <w:t>0.25m/s</w:t>
            </w:r>
            <w:r w:rsidRPr="004B424B">
              <w:rPr>
                <w:rFonts w:hint="eastAsia"/>
              </w:rPr>
              <w:t>，最小流速</w:t>
            </w:r>
            <w:r w:rsidRPr="004B424B">
              <w:rPr>
                <w:rFonts w:hint="eastAsia"/>
              </w:rPr>
              <w:t>0.10m/s</w:t>
            </w:r>
            <w:r w:rsidRPr="004B424B">
              <w:rPr>
                <w:rFonts w:hint="eastAsia"/>
              </w:rPr>
              <w:t>，平水期流速</w:t>
            </w:r>
            <w:r w:rsidRPr="004B424B">
              <w:rPr>
                <w:rFonts w:hint="eastAsia"/>
              </w:rPr>
              <w:t>0.50m/s</w:t>
            </w:r>
            <w:r w:rsidRPr="004B424B">
              <w:rPr>
                <w:rFonts w:hint="eastAsia"/>
              </w:rPr>
              <w:t>，枯水期流速</w:t>
            </w:r>
            <w:r w:rsidRPr="004B424B">
              <w:rPr>
                <w:rFonts w:hint="eastAsia"/>
              </w:rPr>
              <w:t>0.14m/s</w:t>
            </w:r>
            <w:r w:rsidRPr="004B424B">
              <w:rPr>
                <w:rFonts w:hint="eastAsia"/>
              </w:rPr>
              <w:t>，枯水期水面宽约</w:t>
            </w:r>
            <w:r w:rsidRPr="004B424B">
              <w:rPr>
                <w:rFonts w:hint="eastAsia"/>
              </w:rPr>
              <w:t>100m</w:t>
            </w:r>
            <w:r w:rsidRPr="004B424B">
              <w:rPr>
                <w:rFonts w:hint="eastAsia"/>
              </w:rPr>
              <w:t>。年平均总径流量</w:t>
            </w:r>
            <w:r w:rsidRPr="004B424B">
              <w:rPr>
                <w:rFonts w:hint="eastAsia"/>
              </w:rPr>
              <w:t>644</w:t>
            </w:r>
            <w:r w:rsidRPr="004B424B">
              <w:rPr>
                <w:rFonts w:hint="eastAsia"/>
              </w:rPr>
              <w:t>亿</w:t>
            </w:r>
            <w:r w:rsidRPr="004B424B">
              <w:rPr>
                <w:rFonts w:hint="eastAsia"/>
              </w:rPr>
              <w:t>m</w:t>
            </w:r>
            <w:r w:rsidRPr="00565543">
              <w:rPr>
                <w:rFonts w:hint="eastAsia"/>
                <w:vertAlign w:val="superscript"/>
              </w:rPr>
              <w:t>3</w:t>
            </w:r>
            <w:r w:rsidRPr="004B424B">
              <w:rPr>
                <w:rFonts w:hint="eastAsia"/>
              </w:rPr>
              <w:t>，河套弯曲曲率半径约</w:t>
            </w:r>
            <w:r w:rsidRPr="004B424B">
              <w:rPr>
                <w:rFonts w:hint="eastAsia"/>
              </w:rPr>
              <w:t>200m</w:t>
            </w:r>
            <w:r w:rsidRPr="004B424B">
              <w:rPr>
                <w:rFonts w:hint="eastAsia"/>
              </w:rPr>
              <w:t>。湘江左右两岸水文条件差异较大，右岸水流急、水深，污染物扩散稀释条件较好。左岸水流平缓，水浅，扩散稀释条件比右岸差，但河床平且多为沙滩。</w:t>
            </w:r>
          </w:p>
          <w:p w14:paraId="16DF1B00" w14:textId="77777777" w:rsidR="004E54D6" w:rsidRPr="00D31E8C" w:rsidRDefault="004E54D6" w:rsidP="004E54D6">
            <w:pPr>
              <w:pStyle w:val="08515"/>
              <w:adjustRightInd w:val="0"/>
              <w:snapToGrid w:val="0"/>
              <w:spacing w:line="480" w:lineRule="exact"/>
              <w:ind w:firstLine="480"/>
            </w:pPr>
            <w:proofErr w:type="gramStart"/>
            <w:r w:rsidRPr="00D31E8C">
              <w:rPr>
                <w:rFonts w:hint="eastAsia"/>
              </w:rPr>
              <w:t>霞湾港</w:t>
            </w:r>
            <w:proofErr w:type="gramEnd"/>
            <w:r w:rsidRPr="00D31E8C">
              <w:rPr>
                <w:rFonts w:hint="eastAsia"/>
              </w:rPr>
              <w:t>发源于干旱塘，全长约</w:t>
            </w:r>
            <w:r w:rsidRPr="00D31E8C">
              <w:t>4.26km</w:t>
            </w:r>
            <w:r w:rsidRPr="00D31E8C">
              <w:rPr>
                <w:rFonts w:hint="eastAsia"/>
              </w:rPr>
              <w:t>，宽约</w:t>
            </w:r>
            <w:r w:rsidRPr="00D31E8C">
              <w:t>4</w:t>
            </w:r>
            <w:r w:rsidRPr="00D31E8C">
              <w:rPr>
                <w:rFonts w:hint="eastAsia"/>
              </w:rPr>
              <w:t>～</w:t>
            </w:r>
            <w:r w:rsidRPr="00D31E8C">
              <w:t>10m</w:t>
            </w:r>
            <w:r w:rsidRPr="00D31E8C">
              <w:rPr>
                <w:rFonts w:hint="eastAsia"/>
              </w:rPr>
              <w:t>，水深约</w:t>
            </w:r>
            <w:r w:rsidRPr="00D31E8C">
              <w:t>0.5</w:t>
            </w:r>
            <w:r w:rsidRPr="00D31E8C">
              <w:rPr>
                <w:rFonts w:hint="eastAsia"/>
              </w:rPr>
              <w:t>～</w:t>
            </w:r>
            <w:r w:rsidRPr="00D31E8C">
              <w:t>1.5m</w:t>
            </w:r>
            <w:r w:rsidRPr="00D31E8C">
              <w:rPr>
                <w:rFonts w:hint="eastAsia"/>
              </w:rPr>
              <w:t>，多年平均流量为</w:t>
            </w:r>
            <w:r w:rsidRPr="00D31E8C">
              <w:t>4.3m</w:t>
            </w:r>
            <w:r w:rsidRPr="00F426D9">
              <w:rPr>
                <w:vertAlign w:val="superscript"/>
              </w:rPr>
              <w:t>3</w:t>
            </w:r>
            <w:r w:rsidRPr="00D31E8C">
              <w:t>/s</w:t>
            </w:r>
            <w:r w:rsidRPr="00D31E8C">
              <w:rPr>
                <w:rFonts w:hint="eastAsia"/>
              </w:rPr>
              <w:t>，枯水期多年平均流量为</w:t>
            </w:r>
            <w:r w:rsidRPr="00D31E8C">
              <w:t>3.0m</w:t>
            </w:r>
            <w:r w:rsidRPr="00F426D9">
              <w:rPr>
                <w:vertAlign w:val="superscript"/>
              </w:rPr>
              <w:t>3</w:t>
            </w:r>
            <w:r w:rsidRPr="00D31E8C">
              <w:t>/s</w:t>
            </w:r>
            <w:r w:rsidRPr="00D31E8C">
              <w:rPr>
                <w:rFonts w:hint="eastAsia"/>
              </w:rPr>
              <w:t>，最大流量为</w:t>
            </w:r>
            <w:r w:rsidRPr="00D31E8C">
              <w:t>70m</w:t>
            </w:r>
            <w:r w:rsidRPr="00F426D9">
              <w:rPr>
                <w:vertAlign w:val="superscript"/>
              </w:rPr>
              <w:t>3</w:t>
            </w:r>
            <w:r w:rsidRPr="00D31E8C">
              <w:t>/s</w:t>
            </w:r>
            <w:r w:rsidRPr="00D31E8C">
              <w:rPr>
                <w:rFonts w:hint="eastAsia"/>
              </w:rPr>
              <w:t>。</w:t>
            </w:r>
            <w:proofErr w:type="gramStart"/>
            <w:r w:rsidRPr="00D31E8C">
              <w:rPr>
                <w:rFonts w:hint="eastAsia"/>
              </w:rPr>
              <w:t>霞湾港</w:t>
            </w:r>
            <w:proofErr w:type="gramEnd"/>
            <w:r w:rsidRPr="00D31E8C">
              <w:rPr>
                <w:rFonts w:hint="eastAsia"/>
              </w:rPr>
              <w:t>水文地质条件简单，流域蓄水保水性能差，中上游地下水主要为覆盖层中的孔隙水，以大气降水补给为主，一般在坡</w:t>
            </w:r>
            <w:proofErr w:type="gramStart"/>
            <w:r w:rsidRPr="00D31E8C">
              <w:rPr>
                <w:rFonts w:hint="eastAsia"/>
              </w:rPr>
              <w:t>麓</w:t>
            </w:r>
            <w:proofErr w:type="gramEnd"/>
            <w:r w:rsidRPr="00D31E8C">
              <w:rPr>
                <w:rFonts w:hint="eastAsia"/>
              </w:rPr>
              <w:t>或沟谷渗出</w:t>
            </w:r>
            <w:proofErr w:type="gramStart"/>
            <w:r w:rsidRPr="00D31E8C">
              <w:rPr>
                <w:rFonts w:hint="eastAsia"/>
              </w:rPr>
              <w:t>或成泉排出</w:t>
            </w:r>
            <w:proofErr w:type="gramEnd"/>
            <w:r w:rsidRPr="00D31E8C">
              <w:rPr>
                <w:rFonts w:hint="eastAsia"/>
              </w:rPr>
              <w:t>。上游来水及地下水较清澈透明，水质良好，呈弱碱性，属软性重碳酸</w:t>
            </w:r>
            <w:r w:rsidRPr="00D31E8C">
              <w:t>—</w:t>
            </w:r>
            <w:r w:rsidRPr="00D31E8C">
              <w:rPr>
                <w:rFonts w:hint="eastAsia"/>
              </w:rPr>
              <w:t>钾、钠、</w:t>
            </w:r>
            <w:proofErr w:type="gramStart"/>
            <w:r w:rsidRPr="00D31E8C">
              <w:rPr>
                <w:rFonts w:hint="eastAsia"/>
              </w:rPr>
              <w:t>钙型淡水</w:t>
            </w:r>
            <w:proofErr w:type="gramEnd"/>
            <w:r w:rsidRPr="00D31E8C">
              <w:rPr>
                <w:rFonts w:hint="eastAsia"/>
              </w:rPr>
              <w:t>。中下游地下水除接受大气降水补给外，为周边大量的工业及居民生活废水的受纳水体，</w:t>
            </w:r>
            <w:proofErr w:type="gramStart"/>
            <w:r w:rsidRPr="00D31E8C">
              <w:rPr>
                <w:rFonts w:hint="eastAsia"/>
              </w:rPr>
              <w:t>港水最终</w:t>
            </w:r>
            <w:proofErr w:type="gramEnd"/>
            <w:r w:rsidRPr="00D31E8C">
              <w:rPr>
                <w:rFonts w:hint="eastAsia"/>
              </w:rPr>
              <w:t>流入湘江。</w:t>
            </w:r>
            <w:proofErr w:type="gramStart"/>
            <w:r w:rsidRPr="00244B30">
              <w:t>霞湾港规划</w:t>
            </w:r>
            <w:proofErr w:type="gramEnd"/>
            <w:r w:rsidRPr="00244B30">
              <w:t>为</w:t>
            </w:r>
            <w:r w:rsidRPr="00D31E8C">
              <w:rPr>
                <w:rFonts w:hint="eastAsia"/>
              </w:rPr>
              <w:t>排污渠</w:t>
            </w:r>
            <w:r>
              <w:rPr>
                <w:rFonts w:hint="eastAsia"/>
              </w:rPr>
              <w:t>，</w:t>
            </w:r>
            <w:proofErr w:type="gramStart"/>
            <w:r w:rsidRPr="00D31E8C">
              <w:rPr>
                <w:rFonts w:hint="eastAsia"/>
              </w:rPr>
              <w:t>霞湾港</w:t>
            </w:r>
            <w:proofErr w:type="gramEnd"/>
            <w:r w:rsidRPr="00D31E8C">
              <w:rPr>
                <w:rFonts w:hint="eastAsia"/>
              </w:rPr>
              <w:t>（排污渠）重金属污染治理工程已经完成</w:t>
            </w:r>
            <w:r>
              <w:rPr>
                <w:rFonts w:hint="eastAsia"/>
              </w:rPr>
              <w:t>，</w:t>
            </w:r>
            <w:proofErr w:type="gramStart"/>
            <w:r w:rsidRPr="00D31E8C">
              <w:rPr>
                <w:rFonts w:hint="eastAsia"/>
              </w:rPr>
              <w:t>霞湾港</w:t>
            </w:r>
            <w:proofErr w:type="gramEnd"/>
            <w:r w:rsidRPr="00244B30">
              <w:t>汇入</w:t>
            </w:r>
            <w:r>
              <w:rPr>
                <w:rFonts w:hint="eastAsia"/>
              </w:rPr>
              <w:t>湘江</w:t>
            </w:r>
            <w:r w:rsidRPr="00244B30">
              <w:t>口上游</w:t>
            </w:r>
            <w:r w:rsidRPr="00244B30">
              <w:t>3km</w:t>
            </w:r>
            <w:r w:rsidRPr="00244B30">
              <w:t>处是株洲三水厂取水口，汇入口下游</w:t>
            </w:r>
            <w:r w:rsidRPr="00244B30">
              <w:t>5km</w:t>
            </w:r>
            <w:r>
              <w:t>左右即至株洲与湘潭交界的马家河</w:t>
            </w:r>
            <w:r w:rsidRPr="00D31E8C">
              <w:rPr>
                <w:rFonts w:hint="eastAsia"/>
              </w:rPr>
              <w:t>。</w:t>
            </w:r>
          </w:p>
          <w:p w14:paraId="5EE9CBC9" w14:textId="7741B2C7" w:rsidR="001C3FA5" w:rsidRPr="00E8611E" w:rsidRDefault="001C3FA5" w:rsidP="004E54D6">
            <w:pPr>
              <w:pStyle w:val="08515"/>
              <w:spacing w:line="240" w:lineRule="auto"/>
              <w:ind w:firstLine="480"/>
            </w:pPr>
            <w:r w:rsidRPr="00E8611E">
              <w:rPr>
                <w:rFonts w:hint="eastAsia"/>
              </w:rPr>
              <w:lastRenderedPageBreak/>
              <w:t>新桥河高排渠：现状河道较为顺直，河底高程</w:t>
            </w:r>
            <w:r w:rsidRPr="00E8611E">
              <w:t>39.2-40.5m</w:t>
            </w:r>
            <w:r w:rsidRPr="00E8611E">
              <w:rPr>
                <w:rFonts w:hint="eastAsia"/>
              </w:rPr>
              <w:t>；右岸（清湖路侧）提防高程</w:t>
            </w:r>
            <w:r w:rsidRPr="00E8611E">
              <w:t>44.25-47.85m</w:t>
            </w:r>
            <w:r w:rsidRPr="00E8611E">
              <w:rPr>
                <w:rFonts w:hint="eastAsia"/>
              </w:rPr>
              <w:t>，基本满足百年一遇洪水位设防要求；左岸堤防高程</w:t>
            </w:r>
            <w:r w:rsidRPr="00E8611E">
              <w:t>43.83-44.9m</w:t>
            </w:r>
            <w:r w:rsidRPr="00E8611E">
              <w:rPr>
                <w:rFonts w:hint="eastAsia"/>
              </w:rPr>
              <w:t>，不满足防洪要求，后续需对左岸堤</w:t>
            </w:r>
            <w:proofErr w:type="gramStart"/>
            <w:r w:rsidRPr="00E8611E">
              <w:rPr>
                <w:rFonts w:hint="eastAsia"/>
              </w:rPr>
              <w:t>防进行</w:t>
            </w:r>
            <w:proofErr w:type="gramEnd"/>
            <w:r w:rsidRPr="00E8611E">
              <w:rPr>
                <w:rFonts w:hint="eastAsia"/>
              </w:rPr>
              <w:t>加高处理。河道底宽</w:t>
            </w:r>
            <w:r w:rsidRPr="00E8611E">
              <w:t>2.5-3.5m</w:t>
            </w:r>
            <w:r w:rsidRPr="00E8611E">
              <w:rPr>
                <w:rFonts w:hint="eastAsia"/>
              </w:rPr>
              <w:t>，两岸河堤边坡</w:t>
            </w:r>
            <w:proofErr w:type="gramStart"/>
            <w:r w:rsidRPr="00E8611E">
              <w:rPr>
                <w:rFonts w:hint="eastAsia"/>
              </w:rPr>
              <w:t>坡</w:t>
            </w:r>
            <w:proofErr w:type="gramEnd"/>
            <w:r w:rsidRPr="00E8611E">
              <w:rPr>
                <w:rFonts w:hint="eastAsia"/>
              </w:rPr>
              <w:t>率</w:t>
            </w:r>
            <w:r w:rsidRPr="00E8611E">
              <w:t xml:space="preserve">1:0.5-1:0.75 </w:t>
            </w:r>
            <w:r w:rsidRPr="00E8611E">
              <w:rPr>
                <w:rFonts w:hint="eastAsia"/>
              </w:rPr>
              <w:t>左右。</w:t>
            </w:r>
            <w:proofErr w:type="gramStart"/>
            <w:r w:rsidRPr="00E8611E">
              <w:rPr>
                <w:rFonts w:hint="eastAsia"/>
              </w:rPr>
              <w:t>铜霞路以下</w:t>
            </w:r>
            <w:proofErr w:type="gramEnd"/>
            <w:r w:rsidRPr="00E8611E">
              <w:rPr>
                <w:rFonts w:hint="eastAsia"/>
              </w:rPr>
              <w:t>规划</w:t>
            </w:r>
            <w:proofErr w:type="gramStart"/>
            <w:r w:rsidRPr="00E8611E">
              <w:rPr>
                <w:rFonts w:hint="eastAsia"/>
              </w:rPr>
              <w:t>断面按底宽</w:t>
            </w:r>
            <w:proofErr w:type="gramEnd"/>
            <w:r w:rsidRPr="00E8611E">
              <w:t>7m</w:t>
            </w:r>
            <w:r w:rsidRPr="00E8611E">
              <w:rPr>
                <w:rFonts w:hint="eastAsia"/>
              </w:rPr>
              <w:t>，两侧边坡</w:t>
            </w:r>
            <w:proofErr w:type="gramStart"/>
            <w:r w:rsidRPr="00E8611E">
              <w:rPr>
                <w:rFonts w:hint="eastAsia"/>
              </w:rPr>
              <w:t>坡</w:t>
            </w:r>
            <w:proofErr w:type="gramEnd"/>
            <w:r w:rsidRPr="00E8611E">
              <w:rPr>
                <w:rFonts w:hint="eastAsia"/>
              </w:rPr>
              <w:t>率</w:t>
            </w:r>
            <w:r w:rsidRPr="00E8611E">
              <w:t>1:2</w:t>
            </w:r>
            <w:r w:rsidRPr="00E8611E">
              <w:rPr>
                <w:rFonts w:hint="eastAsia"/>
              </w:rPr>
              <w:t>。百年一遇洪水，流量峰值</w:t>
            </w:r>
            <w:r w:rsidRPr="00E8611E">
              <w:t>84.38m</w:t>
            </w:r>
            <w:r w:rsidRPr="00E8611E">
              <w:rPr>
                <w:vertAlign w:val="superscript"/>
              </w:rPr>
              <w:t>3</w:t>
            </w:r>
            <w:r w:rsidRPr="00E8611E">
              <w:t>/s</w:t>
            </w:r>
            <w:r w:rsidRPr="00E8611E">
              <w:rPr>
                <w:rFonts w:hint="eastAsia"/>
              </w:rPr>
              <w:t>；设计水位</w:t>
            </w:r>
            <w:r w:rsidRPr="00E8611E">
              <w:t>43.50m</w:t>
            </w:r>
            <w:r w:rsidRPr="00E8611E">
              <w:rPr>
                <w:rFonts w:hint="eastAsia"/>
              </w:rPr>
              <w:t>（百年一遇）。最小过水断面需求约</w:t>
            </w:r>
            <w:r w:rsidRPr="00E8611E">
              <w:t xml:space="preserve">32 </w:t>
            </w:r>
            <w:r w:rsidRPr="00E8611E">
              <w:rPr>
                <w:rFonts w:hint="eastAsia"/>
              </w:rPr>
              <w:t>㎡，桥梁跨径为</w:t>
            </w:r>
            <w:r w:rsidRPr="00E8611E">
              <w:t xml:space="preserve">30m </w:t>
            </w:r>
            <w:r w:rsidRPr="00E8611E">
              <w:rPr>
                <w:rFonts w:hint="eastAsia"/>
              </w:rPr>
              <w:t>时桥下过水断面未压缩规划河道断面（最高水位时过水断面约</w:t>
            </w:r>
            <w:r w:rsidRPr="00E8611E">
              <w:t xml:space="preserve">114 </w:t>
            </w:r>
            <w:r w:rsidRPr="00E8611E">
              <w:rPr>
                <w:rFonts w:hint="eastAsia"/>
              </w:rPr>
              <w:t>㎡），满足最大泄洪</w:t>
            </w:r>
            <w:proofErr w:type="gramStart"/>
            <w:r w:rsidRPr="00E8611E">
              <w:rPr>
                <w:rFonts w:hint="eastAsia"/>
              </w:rPr>
              <w:t>量通过</w:t>
            </w:r>
            <w:proofErr w:type="gramEnd"/>
            <w:r w:rsidRPr="00E8611E">
              <w:rPr>
                <w:rFonts w:hint="eastAsia"/>
              </w:rPr>
              <w:t>要求。</w:t>
            </w:r>
          </w:p>
          <w:p w14:paraId="4D52DB94" w14:textId="77777777" w:rsidR="00E968F8" w:rsidRDefault="00531890">
            <w:pPr>
              <w:ind w:firstLineChars="200" w:firstLine="482"/>
              <w:jc w:val="left"/>
              <w:rPr>
                <w:b/>
                <w:sz w:val="24"/>
              </w:rPr>
            </w:pPr>
            <w:r>
              <w:rPr>
                <w:b/>
                <w:sz w:val="24"/>
              </w:rPr>
              <w:t>5</w:t>
            </w:r>
            <w:r>
              <w:rPr>
                <w:b/>
                <w:sz w:val="24"/>
              </w:rPr>
              <w:t>、植被和生物</w:t>
            </w:r>
          </w:p>
          <w:p w14:paraId="38EA3B78" w14:textId="77777777" w:rsidR="004E54D6" w:rsidRPr="00D31E8C" w:rsidRDefault="004E54D6" w:rsidP="004E54D6">
            <w:pPr>
              <w:pStyle w:val="08515"/>
              <w:adjustRightInd w:val="0"/>
              <w:snapToGrid w:val="0"/>
              <w:spacing w:line="480" w:lineRule="exact"/>
              <w:ind w:firstLine="480"/>
            </w:pPr>
            <w:r w:rsidRPr="00D31E8C">
              <w:rPr>
                <w:rFonts w:hint="eastAsia"/>
              </w:rPr>
              <w:t>土壤主要是红壤，还有黄壤、砂红壤、紫色土、</w:t>
            </w:r>
            <w:proofErr w:type="gramStart"/>
            <w:r w:rsidRPr="00D31E8C">
              <w:rPr>
                <w:rFonts w:hint="eastAsia"/>
              </w:rPr>
              <w:t>雉冠土</w:t>
            </w:r>
            <w:proofErr w:type="gramEnd"/>
            <w:r w:rsidRPr="00D31E8C">
              <w:rPr>
                <w:rFonts w:hint="eastAsia"/>
              </w:rPr>
              <w:t>等。经人为耕作影响形成熟化的农业土壤，原土壤肥沃、性能良好，适宜多种作物生长。但</w:t>
            </w:r>
            <w:r w:rsidRPr="00D31E8C">
              <w:t>20</w:t>
            </w:r>
            <w:r w:rsidRPr="00D31E8C">
              <w:rPr>
                <w:rFonts w:hint="eastAsia"/>
              </w:rPr>
              <w:t>世纪</w:t>
            </w:r>
            <w:r w:rsidRPr="00D31E8C">
              <w:t>50</w:t>
            </w:r>
            <w:r w:rsidRPr="00D31E8C">
              <w:rPr>
                <w:rFonts w:hint="eastAsia"/>
              </w:rPr>
              <w:t>年代末期起，该区土壤在不同程度上遭受了工业三废、农药和化肥的污染（主要为重金属污染），致使一部分土壤的理化性能发生了变化，在一定程度上影响了作物正常生长，尤其是一些难降解的重金属等污染物在作物体内积累，影响产品产量和质量。</w:t>
            </w:r>
          </w:p>
          <w:p w14:paraId="7554B8DB" w14:textId="0CF835AD" w:rsidR="00E968F8" w:rsidRDefault="004E54D6" w:rsidP="004E54D6">
            <w:pPr>
              <w:pStyle w:val="08515"/>
              <w:adjustRightInd w:val="0"/>
              <w:snapToGrid w:val="0"/>
              <w:spacing w:line="480" w:lineRule="exact"/>
              <w:ind w:firstLine="480"/>
            </w:pPr>
            <w:r w:rsidRPr="00D31E8C">
              <w:rPr>
                <w:rFonts w:hint="eastAsia"/>
              </w:rPr>
              <w:t>植被基本上是人工植被、半人工植被和天然植被的混合形态，一是农田作物，二是人造林木，三是丘岗上的天然植被。农作物以水稻和蔬菜为主，兼有油茶、茶叶、红薯等。林木植被情况是，西、北部山地较为茂盛，但清水塘地区边缘的西部山地较稀疏。大部分为落叶阔叶林，部分为常绿树，目前生长的树种约</w:t>
            </w:r>
            <w:r w:rsidRPr="00D31E8C">
              <w:t>60</w:t>
            </w:r>
            <w:r w:rsidRPr="00D31E8C">
              <w:rPr>
                <w:rFonts w:hint="eastAsia"/>
              </w:rPr>
              <w:t>多种，其中有一定数量的耐污树种，如乔木有香樟、马尾松、女贞、臭椿、构树、桑树、苦楝、泡桐、法桐、广玉兰、枇杷、柚子、柑桔等，灌木有夹竹桃，小叶女贞、大叶黄杨、海桐、油茶等。全地区植被覆盖率较高，但南面的清水塘地区较低，工业生产区、溪港、</w:t>
            </w:r>
            <w:proofErr w:type="gramStart"/>
            <w:r w:rsidRPr="00D31E8C">
              <w:rPr>
                <w:rFonts w:hint="eastAsia"/>
              </w:rPr>
              <w:t>湖塘地绿化</w:t>
            </w:r>
            <w:proofErr w:type="gramEnd"/>
            <w:r w:rsidRPr="00D31E8C">
              <w:rPr>
                <w:rFonts w:hint="eastAsia"/>
              </w:rPr>
              <w:t>覆盖率更低，环境景观较差。</w:t>
            </w:r>
          </w:p>
          <w:p w14:paraId="4E449ADA" w14:textId="77777777" w:rsidR="00E968F8" w:rsidRDefault="00E968F8">
            <w:pPr>
              <w:ind w:firstLineChars="200" w:firstLine="480"/>
              <w:jc w:val="left"/>
              <w:rPr>
                <w:sz w:val="24"/>
              </w:rPr>
            </w:pPr>
          </w:p>
          <w:p w14:paraId="38F56940" w14:textId="77777777" w:rsidR="00E968F8" w:rsidRDefault="00E968F8">
            <w:pPr>
              <w:jc w:val="left"/>
              <w:rPr>
                <w:sz w:val="24"/>
                <w:highlight w:val="yellow"/>
              </w:rPr>
            </w:pPr>
          </w:p>
        </w:tc>
      </w:tr>
      <w:tr w:rsidR="00E968F8" w14:paraId="306F5AFD" w14:textId="77777777">
        <w:trPr>
          <w:trHeight w:val="13230"/>
        </w:trPr>
        <w:tc>
          <w:tcPr>
            <w:tcW w:w="8931" w:type="dxa"/>
          </w:tcPr>
          <w:p w14:paraId="018B8C10" w14:textId="77777777" w:rsidR="00E968F8" w:rsidRDefault="00531890">
            <w:pPr>
              <w:rPr>
                <w:rFonts w:cs="宋体"/>
                <w:b/>
                <w:bCs/>
                <w:sz w:val="24"/>
              </w:rPr>
            </w:pPr>
            <w:r>
              <w:rPr>
                <w:rFonts w:cs="宋体" w:hint="eastAsia"/>
                <w:b/>
                <w:bCs/>
                <w:sz w:val="24"/>
              </w:rPr>
              <w:lastRenderedPageBreak/>
              <w:t>社会环境简况（社会经济结构、教育、文化、文物保护等）</w:t>
            </w:r>
          </w:p>
          <w:p w14:paraId="6188F177" w14:textId="77777777" w:rsidR="00E968F8" w:rsidRDefault="00531890">
            <w:pPr>
              <w:ind w:left="480"/>
              <w:rPr>
                <w:b/>
                <w:sz w:val="24"/>
              </w:rPr>
            </w:pPr>
            <w:r>
              <w:rPr>
                <w:b/>
                <w:bCs/>
                <w:sz w:val="24"/>
              </w:rPr>
              <w:t>1</w:t>
            </w:r>
            <w:r>
              <w:rPr>
                <w:b/>
                <w:bCs/>
                <w:sz w:val="24"/>
              </w:rPr>
              <w:t>、</w:t>
            </w:r>
            <w:r>
              <w:rPr>
                <w:b/>
                <w:sz w:val="24"/>
              </w:rPr>
              <w:t>株洲市概况</w:t>
            </w:r>
          </w:p>
          <w:p w14:paraId="4EDD2D17" w14:textId="77777777" w:rsidR="004E54D6" w:rsidRPr="00D31E8C" w:rsidRDefault="004E54D6" w:rsidP="004E54D6">
            <w:pPr>
              <w:spacing w:line="480" w:lineRule="exact"/>
              <w:ind w:firstLineChars="200" w:firstLine="480"/>
              <w:rPr>
                <w:sz w:val="24"/>
              </w:rPr>
            </w:pPr>
            <w:r w:rsidRPr="00D31E8C">
              <w:rPr>
                <w:rFonts w:hint="eastAsia"/>
                <w:sz w:val="24"/>
              </w:rPr>
              <w:t>株洲，位于湖南东部，古称建宁，公元</w:t>
            </w:r>
            <w:r w:rsidRPr="00D31E8C">
              <w:rPr>
                <w:rFonts w:hint="eastAsia"/>
                <w:sz w:val="24"/>
              </w:rPr>
              <w:t>214</w:t>
            </w:r>
            <w:r w:rsidRPr="00D31E8C">
              <w:rPr>
                <w:rFonts w:hint="eastAsia"/>
                <w:sz w:val="24"/>
              </w:rPr>
              <w:t>年，三国东吴在此设建宁郡，到南宋绍熙元年（公元</w:t>
            </w:r>
            <w:r w:rsidRPr="00D31E8C">
              <w:rPr>
                <w:rFonts w:hint="eastAsia"/>
                <w:sz w:val="24"/>
              </w:rPr>
              <w:t>1190</w:t>
            </w:r>
            <w:r w:rsidRPr="00D31E8C">
              <w:rPr>
                <w:rFonts w:hint="eastAsia"/>
                <w:sz w:val="24"/>
              </w:rPr>
              <w:t>年）正式定名为株洲。解放之初，株洲只是一个</w:t>
            </w:r>
            <w:r w:rsidRPr="00D31E8C">
              <w:rPr>
                <w:rFonts w:hint="eastAsia"/>
                <w:sz w:val="24"/>
              </w:rPr>
              <w:t>7000</w:t>
            </w:r>
            <w:r w:rsidRPr="00D31E8C">
              <w:rPr>
                <w:rFonts w:hint="eastAsia"/>
                <w:sz w:val="24"/>
              </w:rPr>
              <w:t>人的小镇，</w:t>
            </w:r>
            <w:r w:rsidRPr="00D31E8C">
              <w:rPr>
                <w:rFonts w:hint="eastAsia"/>
                <w:sz w:val="24"/>
              </w:rPr>
              <w:t>1951</w:t>
            </w:r>
            <w:r w:rsidRPr="00D31E8C">
              <w:rPr>
                <w:rFonts w:hint="eastAsia"/>
                <w:sz w:val="24"/>
              </w:rPr>
              <w:t>年为省辖市，</w:t>
            </w:r>
            <w:r w:rsidRPr="00D31E8C">
              <w:rPr>
                <w:rFonts w:hint="eastAsia"/>
                <w:sz w:val="24"/>
              </w:rPr>
              <w:t>1956</w:t>
            </w:r>
            <w:r w:rsidRPr="00D31E8C">
              <w:rPr>
                <w:rFonts w:hint="eastAsia"/>
                <w:sz w:val="24"/>
              </w:rPr>
              <w:t>年升为省辖地级市，</w:t>
            </w:r>
            <w:r w:rsidRPr="00D31E8C">
              <w:rPr>
                <w:rFonts w:hint="eastAsia"/>
                <w:sz w:val="24"/>
              </w:rPr>
              <w:t>1983</w:t>
            </w:r>
            <w:r w:rsidRPr="00D31E8C">
              <w:rPr>
                <w:rFonts w:hint="eastAsia"/>
                <w:sz w:val="24"/>
              </w:rPr>
              <w:t>年实行市带县体制。</w:t>
            </w:r>
            <w:r w:rsidRPr="00D31E8C">
              <w:rPr>
                <w:rFonts w:hint="eastAsia"/>
                <w:sz w:val="24"/>
              </w:rPr>
              <w:t>2007</w:t>
            </w:r>
            <w:r w:rsidRPr="00D31E8C">
              <w:rPr>
                <w:rFonts w:hint="eastAsia"/>
                <w:sz w:val="24"/>
              </w:rPr>
              <w:t>年获</w:t>
            </w:r>
            <w:proofErr w:type="gramStart"/>
            <w:r w:rsidRPr="00D31E8C">
              <w:rPr>
                <w:rFonts w:hint="eastAsia"/>
                <w:sz w:val="24"/>
              </w:rPr>
              <w:t>批国家</w:t>
            </w:r>
            <w:proofErr w:type="gramEnd"/>
            <w:r w:rsidRPr="00D31E8C">
              <w:rPr>
                <w:rFonts w:hint="eastAsia"/>
                <w:sz w:val="24"/>
              </w:rPr>
              <w:t>“两型社会”建设综合配套改革试验区。现辖</w:t>
            </w:r>
            <w:r w:rsidRPr="00D31E8C">
              <w:rPr>
                <w:rFonts w:hint="eastAsia"/>
                <w:sz w:val="24"/>
              </w:rPr>
              <w:t>5</w:t>
            </w:r>
            <w:r w:rsidRPr="00D31E8C">
              <w:rPr>
                <w:rFonts w:hint="eastAsia"/>
                <w:sz w:val="24"/>
              </w:rPr>
              <w:t>县</w:t>
            </w:r>
            <w:r w:rsidRPr="00D31E8C">
              <w:rPr>
                <w:rFonts w:hint="eastAsia"/>
                <w:sz w:val="24"/>
              </w:rPr>
              <w:t>4</w:t>
            </w:r>
            <w:r w:rsidRPr="00D31E8C">
              <w:rPr>
                <w:rFonts w:hint="eastAsia"/>
                <w:sz w:val="24"/>
              </w:rPr>
              <w:t>区和</w:t>
            </w:r>
            <w:r w:rsidRPr="00D31E8C">
              <w:rPr>
                <w:rFonts w:hint="eastAsia"/>
                <w:sz w:val="24"/>
              </w:rPr>
              <w:t>1</w:t>
            </w:r>
            <w:r w:rsidRPr="00D31E8C">
              <w:rPr>
                <w:rFonts w:hint="eastAsia"/>
                <w:sz w:val="24"/>
              </w:rPr>
              <w:t>个国家级高新区、</w:t>
            </w:r>
            <w:r w:rsidRPr="00D31E8C">
              <w:rPr>
                <w:rFonts w:hint="eastAsia"/>
                <w:sz w:val="24"/>
              </w:rPr>
              <w:t>1</w:t>
            </w:r>
            <w:r w:rsidRPr="00D31E8C">
              <w:rPr>
                <w:rFonts w:hint="eastAsia"/>
                <w:sz w:val="24"/>
              </w:rPr>
              <w:t>个“两型社会”建设示范区。株洲市域的总面积为</w:t>
            </w:r>
            <w:r w:rsidRPr="00D31E8C">
              <w:rPr>
                <w:rFonts w:hint="eastAsia"/>
                <w:sz w:val="24"/>
              </w:rPr>
              <w:t>11262</w:t>
            </w:r>
            <w:r w:rsidRPr="00D31E8C">
              <w:rPr>
                <w:rFonts w:hint="eastAsia"/>
                <w:sz w:val="24"/>
              </w:rPr>
              <w:t>平方千米。</w:t>
            </w:r>
          </w:p>
          <w:p w14:paraId="1617A50C" w14:textId="77777777" w:rsidR="004E54D6" w:rsidRPr="00D31E8C" w:rsidRDefault="004E54D6" w:rsidP="004E54D6">
            <w:pPr>
              <w:spacing w:line="480" w:lineRule="exact"/>
              <w:ind w:firstLineChars="200" w:firstLine="480"/>
              <w:rPr>
                <w:sz w:val="24"/>
              </w:rPr>
            </w:pPr>
            <w:r w:rsidRPr="00D31E8C">
              <w:rPr>
                <w:rFonts w:hint="eastAsia"/>
                <w:sz w:val="24"/>
              </w:rPr>
              <w:t>201</w:t>
            </w:r>
            <w:r>
              <w:rPr>
                <w:rFonts w:hint="eastAsia"/>
                <w:sz w:val="24"/>
              </w:rPr>
              <w:t>8</w:t>
            </w:r>
            <w:r w:rsidRPr="00D31E8C">
              <w:rPr>
                <w:rFonts w:hint="eastAsia"/>
                <w:sz w:val="24"/>
              </w:rPr>
              <w:t>年，</w:t>
            </w:r>
            <w:r w:rsidRPr="009633B5">
              <w:rPr>
                <w:rFonts w:hint="eastAsia"/>
                <w:sz w:val="24"/>
              </w:rPr>
              <w:t>全市地区生产总值</w:t>
            </w:r>
            <w:r w:rsidRPr="009633B5">
              <w:rPr>
                <w:sz w:val="24"/>
              </w:rPr>
              <w:t>2631.5</w:t>
            </w:r>
            <w:r w:rsidRPr="009633B5">
              <w:rPr>
                <w:rFonts w:hint="eastAsia"/>
                <w:sz w:val="24"/>
              </w:rPr>
              <w:t>亿元，比上年增长</w:t>
            </w:r>
            <w:r w:rsidRPr="009633B5">
              <w:rPr>
                <w:sz w:val="24"/>
              </w:rPr>
              <w:t>7.8%</w:t>
            </w:r>
            <w:r w:rsidRPr="009633B5">
              <w:rPr>
                <w:rFonts w:hint="eastAsia"/>
                <w:sz w:val="24"/>
              </w:rPr>
              <w:t>，高于全国平均水平</w:t>
            </w:r>
            <w:r w:rsidRPr="009633B5">
              <w:rPr>
                <w:sz w:val="24"/>
              </w:rPr>
              <w:t>1.2</w:t>
            </w:r>
            <w:r w:rsidRPr="009633B5">
              <w:rPr>
                <w:rFonts w:hint="eastAsia"/>
                <w:sz w:val="24"/>
              </w:rPr>
              <w:t>个百分点，与全省平均水平持平。其中，第一产业增加值</w:t>
            </w:r>
            <w:r w:rsidRPr="009633B5">
              <w:rPr>
                <w:sz w:val="24"/>
              </w:rPr>
              <w:t>185.5</w:t>
            </w:r>
            <w:r w:rsidRPr="009633B5">
              <w:rPr>
                <w:rFonts w:hint="eastAsia"/>
                <w:sz w:val="24"/>
              </w:rPr>
              <w:t>亿元，增长</w:t>
            </w:r>
            <w:r w:rsidRPr="009633B5">
              <w:rPr>
                <w:sz w:val="24"/>
              </w:rPr>
              <w:t>3.6%</w:t>
            </w:r>
            <w:r w:rsidRPr="009633B5">
              <w:rPr>
                <w:rFonts w:hint="eastAsia"/>
                <w:sz w:val="24"/>
              </w:rPr>
              <w:t>；第二产业增加值</w:t>
            </w:r>
            <w:r w:rsidRPr="009633B5">
              <w:rPr>
                <w:sz w:val="24"/>
              </w:rPr>
              <w:t>1149.2</w:t>
            </w:r>
            <w:r w:rsidRPr="009633B5">
              <w:rPr>
                <w:rFonts w:hint="eastAsia"/>
                <w:sz w:val="24"/>
              </w:rPr>
              <w:t>亿元，增长</w:t>
            </w:r>
            <w:r w:rsidRPr="009633B5">
              <w:rPr>
                <w:sz w:val="24"/>
              </w:rPr>
              <w:t>7.1%</w:t>
            </w:r>
            <w:r w:rsidRPr="009633B5">
              <w:rPr>
                <w:rFonts w:hint="eastAsia"/>
                <w:sz w:val="24"/>
              </w:rPr>
              <w:t>，其中，工业增加值增长</w:t>
            </w:r>
            <w:r w:rsidRPr="009633B5">
              <w:rPr>
                <w:sz w:val="24"/>
              </w:rPr>
              <w:t>7.4%</w:t>
            </w:r>
            <w:r w:rsidRPr="009633B5">
              <w:rPr>
                <w:rFonts w:hint="eastAsia"/>
                <w:sz w:val="24"/>
              </w:rPr>
              <w:t>，建筑业增加值增长</w:t>
            </w:r>
            <w:r w:rsidRPr="009633B5">
              <w:rPr>
                <w:sz w:val="24"/>
              </w:rPr>
              <w:t>5%</w:t>
            </w:r>
            <w:r w:rsidRPr="009633B5">
              <w:rPr>
                <w:rFonts w:hint="eastAsia"/>
                <w:sz w:val="24"/>
              </w:rPr>
              <w:t>；第三产业增加值</w:t>
            </w:r>
            <w:r w:rsidRPr="009633B5">
              <w:rPr>
                <w:sz w:val="24"/>
              </w:rPr>
              <w:t>1296.8</w:t>
            </w:r>
            <w:r w:rsidRPr="009633B5">
              <w:rPr>
                <w:rFonts w:hint="eastAsia"/>
                <w:sz w:val="24"/>
              </w:rPr>
              <w:t>亿元，增长</w:t>
            </w:r>
            <w:r w:rsidRPr="009633B5">
              <w:rPr>
                <w:sz w:val="24"/>
              </w:rPr>
              <w:t>9.6%</w:t>
            </w:r>
            <w:r w:rsidRPr="009633B5">
              <w:rPr>
                <w:rFonts w:hint="eastAsia"/>
                <w:sz w:val="24"/>
              </w:rPr>
              <w:t>。</w:t>
            </w:r>
          </w:p>
          <w:p w14:paraId="301FB791" w14:textId="32958176" w:rsidR="00E968F8" w:rsidRDefault="00531890">
            <w:pPr>
              <w:ind w:firstLineChars="200" w:firstLine="482"/>
              <w:rPr>
                <w:b/>
                <w:bCs/>
                <w:sz w:val="24"/>
              </w:rPr>
            </w:pPr>
            <w:r>
              <w:rPr>
                <w:b/>
                <w:bCs/>
                <w:sz w:val="24"/>
              </w:rPr>
              <w:t>2</w:t>
            </w:r>
            <w:r>
              <w:rPr>
                <w:rFonts w:hint="eastAsia"/>
                <w:b/>
                <w:bCs/>
                <w:sz w:val="24"/>
              </w:rPr>
              <w:t>、</w:t>
            </w:r>
            <w:r w:rsidR="004E54D6">
              <w:rPr>
                <w:rFonts w:hint="eastAsia"/>
                <w:b/>
                <w:bCs/>
                <w:sz w:val="24"/>
              </w:rPr>
              <w:t>石峰区</w:t>
            </w:r>
            <w:r>
              <w:rPr>
                <w:b/>
                <w:bCs/>
                <w:sz w:val="24"/>
              </w:rPr>
              <w:t>概况</w:t>
            </w:r>
          </w:p>
          <w:p w14:paraId="0F179BC9" w14:textId="77777777" w:rsidR="004E54D6" w:rsidRDefault="004E54D6" w:rsidP="004E54D6">
            <w:pPr>
              <w:adjustRightInd w:val="0"/>
              <w:snapToGrid w:val="0"/>
              <w:spacing w:line="480" w:lineRule="exact"/>
              <w:ind w:firstLineChars="200" w:firstLine="480"/>
              <w:rPr>
                <w:sz w:val="24"/>
              </w:rPr>
            </w:pPr>
            <w:r>
              <w:rPr>
                <w:sz w:val="24"/>
              </w:rPr>
              <w:t>石峰区隶属于湖南株洲市，是株洲工业、科技、</w:t>
            </w:r>
            <w:r>
              <w:rPr>
                <w:sz w:val="24"/>
              </w:rPr>
              <w:fldChar w:fldCharType="begin"/>
            </w:r>
            <w:r>
              <w:rPr>
                <w:sz w:val="24"/>
              </w:rPr>
              <w:instrText xml:space="preserve"> HYPERLINK "https://baike.so.com/doc/1563413-1652684.html" \t "_blank" </w:instrText>
            </w:r>
            <w:r>
              <w:rPr>
                <w:sz w:val="24"/>
              </w:rPr>
              <w:fldChar w:fldCharType="separate"/>
            </w:r>
            <w:r>
              <w:rPr>
                <w:sz w:val="24"/>
              </w:rPr>
              <w:t>交通中心</w:t>
            </w:r>
            <w:r>
              <w:rPr>
                <w:sz w:val="24"/>
              </w:rPr>
              <w:fldChar w:fldCharType="end"/>
            </w:r>
            <w:r>
              <w:rPr>
                <w:sz w:val="24"/>
              </w:rPr>
              <w:t>，地处长、株、潭</w:t>
            </w:r>
            <w:r>
              <w:rPr>
                <w:sz w:val="24"/>
              </w:rPr>
              <w:t>"</w:t>
            </w:r>
            <w:r>
              <w:rPr>
                <w:sz w:val="24"/>
              </w:rPr>
              <w:t>金三角</w:t>
            </w:r>
            <w:r>
              <w:rPr>
                <w:sz w:val="24"/>
              </w:rPr>
              <w:t>"</w:t>
            </w:r>
            <w:r>
              <w:rPr>
                <w:sz w:val="24"/>
              </w:rPr>
              <w:t>前沿。石峰区辖</w:t>
            </w:r>
            <w:proofErr w:type="gramStart"/>
            <w:r>
              <w:rPr>
                <w:sz w:val="24"/>
              </w:rPr>
              <w:t>辖</w:t>
            </w:r>
            <w:proofErr w:type="gramEnd"/>
            <w:r>
              <w:rPr>
                <w:sz w:val="24"/>
              </w:rPr>
              <w:t>5</w:t>
            </w:r>
            <w:r>
              <w:rPr>
                <w:sz w:val="24"/>
              </w:rPr>
              <w:t>个街道，</w:t>
            </w:r>
            <w:r>
              <w:rPr>
                <w:sz w:val="24"/>
              </w:rPr>
              <w:t>15</w:t>
            </w:r>
            <w:r>
              <w:rPr>
                <w:sz w:val="24"/>
              </w:rPr>
              <w:t>个行政村，</w:t>
            </w:r>
            <w:r>
              <w:rPr>
                <w:sz w:val="24"/>
              </w:rPr>
              <w:t>33</w:t>
            </w:r>
            <w:r>
              <w:rPr>
                <w:sz w:val="24"/>
              </w:rPr>
              <w:t>个社区居委会，总面积</w:t>
            </w:r>
            <w:r>
              <w:rPr>
                <w:sz w:val="24"/>
              </w:rPr>
              <w:t>91.3</w:t>
            </w:r>
            <w:r>
              <w:rPr>
                <w:sz w:val="24"/>
              </w:rPr>
              <w:t>平方公里，总人口</w:t>
            </w:r>
            <w:r>
              <w:rPr>
                <w:sz w:val="24"/>
              </w:rPr>
              <w:t>23.7</w:t>
            </w:r>
            <w:r>
              <w:rPr>
                <w:sz w:val="24"/>
              </w:rPr>
              <w:t>万。</w:t>
            </w:r>
            <w:r>
              <w:rPr>
                <w:sz w:val="24"/>
              </w:rPr>
              <w:t>2015</w:t>
            </w:r>
            <w:r>
              <w:rPr>
                <w:sz w:val="24"/>
              </w:rPr>
              <w:t>年，石峰区乡镇区划调整，区划调整后，石峰区共减少</w:t>
            </w:r>
            <w:r>
              <w:rPr>
                <w:sz w:val="24"/>
              </w:rPr>
              <w:t>1</w:t>
            </w:r>
            <w:r>
              <w:rPr>
                <w:sz w:val="24"/>
              </w:rPr>
              <w:t>个乡镇建制，现辖云田镇、</w:t>
            </w:r>
            <w:proofErr w:type="gramStart"/>
            <w:r>
              <w:rPr>
                <w:sz w:val="24"/>
              </w:rPr>
              <w:t>铜塘湾</w:t>
            </w:r>
            <w:proofErr w:type="gramEnd"/>
            <w:r>
              <w:rPr>
                <w:sz w:val="24"/>
              </w:rPr>
              <w:t>、学林等</w:t>
            </w:r>
            <w:r>
              <w:rPr>
                <w:sz w:val="24"/>
              </w:rPr>
              <w:t>6</w:t>
            </w:r>
            <w:r>
              <w:rPr>
                <w:sz w:val="24"/>
              </w:rPr>
              <w:t>个街道。石峰区依山傍水，拥有湖南省市区最大的森林公园石峰公园，总面积</w:t>
            </w:r>
            <w:r>
              <w:rPr>
                <w:sz w:val="24"/>
              </w:rPr>
              <w:t>153.46</w:t>
            </w:r>
            <w:r>
              <w:rPr>
                <w:sz w:val="24"/>
              </w:rPr>
              <w:t>公顷，主峰海拔</w:t>
            </w:r>
            <w:r>
              <w:rPr>
                <w:sz w:val="24"/>
              </w:rPr>
              <w:t>167.38</w:t>
            </w:r>
            <w:r>
              <w:rPr>
                <w:sz w:val="24"/>
              </w:rPr>
              <w:t>米，相对高度</w:t>
            </w:r>
            <w:r>
              <w:rPr>
                <w:sz w:val="24"/>
              </w:rPr>
              <w:t>120</w:t>
            </w:r>
            <w:r>
              <w:rPr>
                <w:sz w:val="24"/>
              </w:rPr>
              <w:t>米，园区植被茂盛，生态繁荣。</w:t>
            </w:r>
          </w:p>
          <w:p w14:paraId="52E4A6DF" w14:textId="612A0E9C" w:rsidR="00E968F8" w:rsidRDefault="00531890">
            <w:pPr>
              <w:ind w:firstLineChars="200" w:firstLine="482"/>
              <w:rPr>
                <w:b/>
                <w:sz w:val="24"/>
              </w:rPr>
            </w:pPr>
            <w:r>
              <w:rPr>
                <w:rFonts w:hint="eastAsia"/>
                <w:b/>
                <w:sz w:val="24"/>
              </w:rPr>
              <w:t>3</w:t>
            </w:r>
            <w:r>
              <w:rPr>
                <w:rFonts w:hint="eastAsia"/>
                <w:b/>
                <w:sz w:val="24"/>
              </w:rPr>
              <w:t>、项目周边</w:t>
            </w:r>
            <w:r w:rsidR="00E8611E">
              <w:rPr>
                <w:rFonts w:hint="eastAsia"/>
                <w:b/>
                <w:sz w:val="24"/>
              </w:rPr>
              <w:t>环境概况</w:t>
            </w:r>
          </w:p>
          <w:p w14:paraId="23C43AC9" w14:textId="04AF21FE" w:rsidR="00E8611E" w:rsidRPr="00E8611E" w:rsidRDefault="00E8611E" w:rsidP="00E8611E">
            <w:pPr>
              <w:adjustRightInd w:val="0"/>
              <w:snapToGrid w:val="0"/>
              <w:spacing w:line="480" w:lineRule="exact"/>
              <w:ind w:firstLineChars="200" w:firstLine="480"/>
              <w:rPr>
                <w:sz w:val="24"/>
              </w:rPr>
            </w:pPr>
            <w:r>
              <w:rPr>
                <w:rFonts w:hint="eastAsia"/>
                <w:sz w:val="24"/>
              </w:rPr>
              <w:t>本项目</w:t>
            </w:r>
            <w:r w:rsidR="006041F9" w:rsidRPr="00E8611E">
              <w:rPr>
                <w:rFonts w:hint="eastAsia"/>
                <w:sz w:val="24"/>
              </w:rPr>
              <w:t>位于株洲市石峰区，西接已建清湖路，</w:t>
            </w:r>
            <w:proofErr w:type="gramStart"/>
            <w:r w:rsidR="006041F9" w:rsidRPr="00E8611E">
              <w:rPr>
                <w:rFonts w:hint="eastAsia"/>
                <w:sz w:val="24"/>
              </w:rPr>
              <w:t>东接</w:t>
            </w:r>
            <w:r>
              <w:rPr>
                <w:rFonts w:hint="eastAsia"/>
                <w:sz w:val="24"/>
              </w:rPr>
              <w:t>清霞</w:t>
            </w:r>
            <w:proofErr w:type="gramEnd"/>
            <w:r>
              <w:rPr>
                <w:rFonts w:hint="eastAsia"/>
                <w:sz w:val="24"/>
              </w:rPr>
              <w:t>路</w:t>
            </w:r>
            <w:r w:rsidR="006041F9" w:rsidRPr="00E8611E">
              <w:rPr>
                <w:rFonts w:hint="eastAsia"/>
                <w:sz w:val="24"/>
              </w:rPr>
              <w:t>，道路沿线分布现状道路、防洪堤、荒地、菜地、排水渠等。</w:t>
            </w:r>
          </w:p>
          <w:p w14:paraId="0812780B" w14:textId="61447641" w:rsidR="00E8611E" w:rsidRPr="00166165" w:rsidRDefault="00E8611E" w:rsidP="00E8611E">
            <w:pPr>
              <w:adjustRightInd w:val="0"/>
              <w:snapToGrid w:val="0"/>
              <w:spacing w:line="480" w:lineRule="exact"/>
              <w:ind w:firstLineChars="200" w:firstLine="480"/>
              <w:rPr>
                <w:sz w:val="24"/>
              </w:rPr>
            </w:pPr>
            <w:r w:rsidRPr="00166165">
              <w:rPr>
                <w:rFonts w:hint="eastAsia"/>
                <w:sz w:val="24"/>
              </w:rPr>
              <w:t>本项目北侧</w:t>
            </w:r>
            <w:r w:rsidR="00D60409" w:rsidRPr="00166165">
              <w:rPr>
                <w:rFonts w:hint="eastAsia"/>
                <w:sz w:val="24"/>
              </w:rPr>
              <w:t>主要</w:t>
            </w:r>
            <w:r w:rsidRPr="00166165">
              <w:rPr>
                <w:rFonts w:hint="eastAsia"/>
                <w:sz w:val="24"/>
              </w:rPr>
              <w:t>为清水塘重金属污染区绿色家园生态恢复示范项目区，</w:t>
            </w:r>
            <w:r w:rsidR="005E0040" w:rsidRPr="00166165">
              <w:rPr>
                <w:rFonts w:hint="eastAsia"/>
                <w:sz w:val="24"/>
              </w:rPr>
              <w:t>相距约</w:t>
            </w:r>
            <w:r w:rsidR="005E0040" w:rsidRPr="00166165">
              <w:rPr>
                <w:rFonts w:hint="eastAsia"/>
                <w:sz w:val="24"/>
              </w:rPr>
              <w:t>20</w:t>
            </w:r>
            <w:r w:rsidR="005E0040" w:rsidRPr="00166165">
              <w:rPr>
                <w:sz w:val="24"/>
              </w:rPr>
              <w:t>m</w:t>
            </w:r>
            <w:r w:rsidR="005E0040" w:rsidRPr="00166165">
              <w:rPr>
                <w:rFonts w:hint="eastAsia"/>
                <w:sz w:val="24"/>
              </w:rPr>
              <w:t>。该</w:t>
            </w:r>
            <w:r w:rsidRPr="00166165">
              <w:rPr>
                <w:rFonts w:hint="eastAsia"/>
                <w:sz w:val="24"/>
              </w:rPr>
              <w:t>区域原为新桥渣场的一部分，渣场中主要堆积的废渣有建筑垃圾、生活垃圾外，其它第Ⅰ、Ⅱ类一般工业固体废物等。目前已经采用重金属污染土壤化学固定—生态修复技术、人工湿地污水处理技术、生态修复植物筛选及植物群落构建技术对该场地进行修复，目前该区域成功培育土壤修复的抗污染先锋植物、主景植物苗等。</w:t>
            </w:r>
            <w:r w:rsidR="00D60409" w:rsidRPr="00166165">
              <w:rPr>
                <w:rFonts w:hint="eastAsia"/>
                <w:sz w:val="24"/>
              </w:rPr>
              <w:t>另，项目北侧还有</w:t>
            </w:r>
            <w:proofErr w:type="gramStart"/>
            <w:r w:rsidR="00D60409" w:rsidRPr="00166165">
              <w:rPr>
                <w:rFonts w:hint="eastAsia"/>
                <w:sz w:val="24"/>
              </w:rPr>
              <w:t>3</w:t>
            </w:r>
            <w:r w:rsidR="00D60409" w:rsidRPr="00166165">
              <w:rPr>
                <w:rFonts w:hint="eastAsia"/>
                <w:sz w:val="24"/>
              </w:rPr>
              <w:t>户霞湾新村</w:t>
            </w:r>
            <w:proofErr w:type="gramEnd"/>
            <w:r w:rsidR="00D60409" w:rsidRPr="00166165">
              <w:rPr>
                <w:rFonts w:hint="eastAsia"/>
                <w:sz w:val="24"/>
              </w:rPr>
              <w:t>居民，但已纳入</w:t>
            </w:r>
            <w:r w:rsidR="00E22CF9" w:rsidRPr="00166165">
              <w:rPr>
                <w:rFonts w:hint="eastAsia"/>
                <w:sz w:val="24"/>
              </w:rPr>
              <w:t>棚改项目</w:t>
            </w:r>
            <w:r w:rsidR="00D60409" w:rsidRPr="00166165">
              <w:rPr>
                <w:rFonts w:hint="eastAsia"/>
                <w:sz w:val="24"/>
              </w:rPr>
              <w:t>拆迁范围。</w:t>
            </w:r>
          </w:p>
          <w:p w14:paraId="3EA4E5F3" w14:textId="7677FA90" w:rsidR="00E8611E" w:rsidRDefault="005E0040" w:rsidP="00E8611E">
            <w:pPr>
              <w:adjustRightInd w:val="0"/>
              <w:snapToGrid w:val="0"/>
              <w:spacing w:line="480" w:lineRule="exact"/>
              <w:ind w:firstLineChars="200" w:firstLine="480"/>
              <w:rPr>
                <w:sz w:val="24"/>
              </w:rPr>
            </w:pPr>
            <w:r>
              <w:rPr>
                <w:rFonts w:hint="eastAsia"/>
                <w:sz w:val="24"/>
              </w:rPr>
              <w:t>本项目南侧为</w:t>
            </w:r>
            <w:proofErr w:type="gramStart"/>
            <w:r w:rsidR="00E8611E" w:rsidRPr="00E8611E">
              <w:rPr>
                <w:rFonts w:hint="eastAsia"/>
                <w:sz w:val="24"/>
              </w:rPr>
              <w:t>清水湖</w:t>
            </w:r>
            <w:proofErr w:type="gramEnd"/>
            <w:r w:rsidR="00E8611E" w:rsidRPr="00E8611E">
              <w:rPr>
                <w:rFonts w:hint="eastAsia"/>
                <w:sz w:val="24"/>
              </w:rPr>
              <w:t>区域</w:t>
            </w:r>
            <w:r>
              <w:rPr>
                <w:rFonts w:hint="eastAsia"/>
                <w:sz w:val="24"/>
              </w:rPr>
              <w:t>，相距约</w:t>
            </w:r>
            <w:r>
              <w:rPr>
                <w:rFonts w:hint="eastAsia"/>
                <w:sz w:val="24"/>
              </w:rPr>
              <w:t>30</w:t>
            </w:r>
            <w:r>
              <w:rPr>
                <w:sz w:val="24"/>
              </w:rPr>
              <w:t>m</w:t>
            </w:r>
            <w:r>
              <w:rPr>
                <w:rFonts w:hint="eastAsia"/>
                <w:sz w:val="24"/>
              </w:rPr>
              <w:t>。</w:t>
            </w:r>
            <w:r w:rsidR="00E8611E" w:rsidRPr="00E8611E">
              <w:rPr>
                <w:rFonts w:hint="eastAsia"/>
                <w:sz w:val="24"/>
              </w:rPr>
              <w:t>查阅《株洲清水塘地区清水湖区域重金属污染治理工程环境影响报告书》（</w:t>
            </w:r>
            <w:r w:rsidR="00E8611E" w:rsidRPr="00E8611E">
              <w:rPr>
                <w:rFonts w:hint="eastAsia"/>
                <w:sz w:val="24"/>
              </w:rPr>
              <w:t>2017</w:t>
            </w:r>
            <w:r w:rsidR="00E8611E" w:rsidRPr="00E8611E">
              <w:rPr>
                <w:rFonts w:hint="eastAsia"/>
                <w:sz w:val="24"/>
              </w:rPr>
              <w:t>年</w:t>
            </w:r>
            <w:r w:rsidR="00E8611E" w:rsidRPr="00E8611E">
              <w:rPr>
                <w:rFonts w:hint="eastAsia"/>
                <w:sz w:val="24"/>
              </w:rPr>
              <w:t>4</w:t>
            </w:r>
            <w:r w:rsidR="00E8611E" w:rsidRPr="00E8611E">
              <w:rPr>
                <w:rFonts w:hint="eastAsia"/>
                <w:sz w:val="24"/>
              </w:rPr>
              <w:t>月），该地块最早前为耕地，居民</w:t>
            </w:r>
            <w:r w:rsidR="00E8611E" w:rsidRPr="00E8611E">
              <w:rPr>
                <w:rFonts w:hint="eastAsia"/>
                <w:sz w:val="24"/>
              </w:rPr>
              <w:lastRenderedPageBreak/>
              <w:t>建设地、水塘和部分水域。由于清水塘片区企业三废排放，产生大量的污染废水、废气，通过地表径流、大气沉降等综合作用使</w:t>
            </w:r>
            <w:proofErr w:type="gramStart"/>
            <w:r w:rsidR="00E8611E" w:rsidRPr="00E8611E">
              <w:rPr>
                <w:rFonts w:hint="eastAsia"/>
                <w:sz w:val="24"/>
              </w:rPr>
              <w:t>清水湖</w:t>
            </w:r>
            <w:proofErr w:type="gramEnd"/>
            <w:r w:rsidR="00E8611E" w:rsidRPr="00E8611E">
              <w:rPr>
                <w:rFonts w:hint="eastAsia"/>
                <w:sz w:val="24"/>
              </w:rPr>
              <w:t>区域土壤、水塘受到不同程度的污染。根据《湖南省株洲市地区环境污染第三方治理试点方案》要求，</w:t>
            </w:r>
            <w:proofErr w:type="gramStart"/>
            <w:r w:rsidR="00E8611E" w:rsidRPr="00E8611E">
              <w:rPr>
                <w:rFonts w:hint="eastAsia"/>
                <w:sz w:val="24"/>
              </w:rPr>
              <w:t>清水湖</w:t>
            </w:r>
            <w:proofErr w:type="gramEnd"/>
            <w:r w:rsidR="00E8611E" w:rsidRPr="00E8611E">
              <w:rPr>
                <w:rFonts w:hint="eastAsia"/>
                <w:sz w:val="24"/>
              </w:rPr>
              <w:t>区域重金属污染第三</w:t>
            </w:r>
            <w:proofErr w:type="gramStart"/>
            <w:r w:rsidR="00E8611E" w:rsidRPr="00E8611E">
              <w:rPr>
                <w:rFonts w:hint="eastAsia"/>
                <w:sz w:val="24"/>
              </w:rPr>
              <w:t>方治理</w:t>
            </w:r>
            <w:proofErr w:type="gramEnd"/>
            <w:r w:rsidR="00E8611E" w:rsidRPr="00E8611E">
              <w:rPr>
                <w:rFonts w:hint="eastAsia"/>
                <w:sz w:val="24"/>
              </w:rPr>
              <w:t>工程于</w:t>
            </w:r>
            <w:r w:rsidR="00E8611E" w:rsidRPr="00E8611E">
              <w:rPr>
                <w:rFonts w:hint="eastAsia"/>
                <w:sz w:val="24"/>
              </w:rPr>
              <w:t>2016</w:t>
            </w:r>
            <w:r w:rsidR="00E8611E" w:rsidRPr="00E8611E">
              <w:rPr>
                <w:rFonts w:hint="eastAsia"/>
                <w:sz w:val="24"/>
              </w:rPr>
              <w:t>年</w:t>
            </w:r>
            <w:r w:rsidR="00E8611E" w:rsidRPr="00E8611E">
              <w:rPr>
                <w:rFonts w:hint="eastAsia"/>
                <w:sz w:val="24"/>
              </w:rPr>
              <w:t>7</w:t>
            </w:r>
            <w:r w:rsidR="00E8611E" w:rsidRPr="00E8611E">
              <w:rPr>
                <w:rFonts w:hint="eastAsia"/>
                <w:sz w:val="24"/>
              </w:rPr>
              <w:t>月启动施工，对污染土壤、水塘区域实施淸挖，客土回填、植被恢复工程，在</w:t>
            </w:r>
            <w:r w:rsidR="00E8611E" w:rsidRPr="00E8611E">
              <w:rPr>
                <w:rFonts w:hint="eastAsia"/>
                <w:sz w:val="24"/>
              </w:rPr>
              <w:t>2017</w:t>
            </w:r>
            <w:r w:rsidR="00E8611E" w:rsidRPr="00E8611E">
              <w:rPr>
                <w:rFonts w:hint="eastAsia"/>
                <w:sz w:val="24"/>
              </w:rPr>
              <w:t>年</w:t>
            </w:r>
            <w:r w:rsidR="00E8611E" w:rsidRPr="00E8611E">
              <w:rPr>
                <w:rFonts w:hint="eastAsia"/>
                <w:sz w:val="24"/>
              </w:rPr>
              <w:t>10</w:t>
            </w:r>
            <w:r w:rsidR="00E8611E" w:rsidRPr="00E8611E">
              <w:rPr>
                <w:rFonts w:hint="eastAsia"/>
                <w:sz w:val="24"/>
              </w:rPr>
              <w:t>月已竣工验收。</w:t>
            </w:r>
            <w:r w:rsidR="00456AC8">
              <w:rPr>
                <w:rFonts w:hint="eastAsia"/>
                <w:sz w:val="24"/>
              </w:rPr>
              <w:t>项目南面</w:t>
            </w:r>
            <w:r w:rsidR="00166165">
              <w:rPr>
                <w:rFonts w:hint="eastAsia"/>
                <w:sz w:val="24"/>
              </w:rPr>
              <w:t>规划建设一个清水湖。</w:t>
            </w:r>
          </w:p>
          <w:p w14:paraId="7E047711" w14:textId="64407F41" w:rsidR="005E0040" w:rsidRPr="007173AC" w:rsidRDefault="005E0040" w:rsidP="007173AC">
            <w:pPr>
              <w:adjustRightInd w:val="0"/>
              <w:snapToGrid w:val="0"/>
              <w:spacing w:line="480" w:lineRule="exact"/>
              <w:ind w:firstLineChars="200" w:firstLine="480"/>
              <w:rPr>
                <w:sz w:val="24"/>
              </w:rPr>
            </w:pPr>
            <w:r w:rsidRPr="007173AC">
              <w:rPr>
                <w:rFonts w:hint="eastAsia"/>
                <w:sz w:val="24"/>
              </w:rPr>
              <w:t>本项目西侧与清湖路相接，清湖路西侧</w:t>
            </w:r>
            <w:proofErr w:type="gramStart"/>
            <w:r w:rsidRPr="007173AC">
              <w:rPr>
                <w:rFonts w:hint="eastAsia"/>
                <w:sz w:val="24"/>
              </w:rPr>
              <w:t>为霞湾新村</w:t>
            </w:r>
            <w:proofErr w:type="gramEnd"/>
            <w:r w:rsidRPr="007173AC">
              <w:rPr>
                <w:rFonts w:hint="eastAsia"/>
                <w:sz w:val="24"/>
              </w:rPr>
              <w:t>居民，</w:t>
            </w:r>
            <w:proofErr w:type="gramStart"/>
            <w:r w:rsidRPr="007173AC">
              <w:rPr>
                <w:rFonts w:hint="eastAsia"/>
                <w:sz w:val="24"/>
              </w:rPr>
              <w:t>距道路</w:t>
            </w:r>
            <w:proofErr w:type="gramEnd"/>
            <w:r w:rsidRPr="007173AC">
              <w:rPr>
                <w:rFonts w:hint="eastAsia"/>
                <w:sz w:val="24"/>
              </w:rPr>
              <w:t>最近距离为</w:t>
            </w:r>
            <w:r w:rsidRPr="007173AC">
              <w:rPr>
                <w:rFonts w:hint="eastAsia"/>
                <w:sz w:val="24"/>
              </w:rPr>
              <w:t>10</w:t>
            </w:r>
            <w:r w:rsidRPr="007173AC">
              <w:rPr>
                <w:sz w:val="24"/>
              </w:rPr>
              <w:t>m</w:t>
            </w:r>
            <w:r w:rsidRPr="007173AC">
              <w:rPr>
                <w:rFonts w:hint="eastAsia"/>
                <w:sz w:val="24"/>
              </w:rPr>
              <w:t>，</w:t>
            </w:r>
            <w:r w:rsidRPr="007173AC">
              <w:rPr>
                <w:rFonts w:hint="eastAsia"/>
                <w:sz w:val="24"/>
              </w:rPr>
              <w:t>200</w:t>
            </w:r>
            <w:r w:rsidRPr="007173AC">
              <w:rPr>
                <w:sz w:val="24"/>
              </w:rPr>
              <w:t>m</w:t>
            </w:r>
            <w:r w:rsidRPr="007173AC">
              <w:rPr>
                <w:rFonts w:hint="eastAsia"/>
                <w:sz w:val="24"/>
              </w:rPr>
              <w:t>范围内约有</w:t>
            </w:r>
            <w:r w:rsidRPr="007173AC">
              <w:rPr>
                <w:rFonts w:hint="eastAsia"/>
                <w:sz w:val="24"/>
              </w:rPr>
              <w:t>30</w:t>
            </w:r>
            <w:r w:rsidRPr="007173AC">
              <w:rPr>
                <w:rFonts w:hint="eastAsia"/>
                <w:sz w:val="24"/>
              </w:rPr>
              <w:t>户居民。</w:t>
            </w:r>
          </w:p>
          <w:p w14:paraId="195EDD99" w14:textId="18BF0671" w:rsidR="005E0040" w:rsidRPr="003F1D95" w:rsidRDefault="005E0040" w:rsidP="007173AC">
            <w:pPr>
              <w:adjustRightInd w:val="0"/>
              <w:snapToGrid w:val="0"/>
              <w:spacing w:line="480" w:lineRule="exact"/>
              <w:ind w:firstLineChars="200" w:firstLine="480"/>
              <w:rPr>
                <w:sz w:val="24"/>
              </w:rPr>
            </w:pPr>
            <w:r w:rsidRPr="003F1D95">
              <w:rPr>
                <w:rFonts w:hint="eastAsia"/>
                <w:sz w:val="24"/>
              </w:rPr>
              <w:t>本项目东面</w:t>
            </w:r>
            <w:proofErr w:type="gramStart"/>
            <w:r w:rsidR="007173AC" w:rsidRPr="003F1D95">
              <w:rPr>
                <w:rFonts w:hint="eastAsia"/>
                <w:sz w:val="24"/>
              </w:rPr>
              <w:t>原为铜霞片区</w:t>
            </w:r>
            <w:proofErr w:type="gramEnd"/>
            <w:r w:rsidR="007173AC" w:rsidRPr="003F1D95">
              <w:rPr>
                <w:rFonts w:hint="eastAsia"/>
                <w:sz w:val="24"/>
              </w:rPr>
              <w:t>居民，现已全部拆迁。</w:t>
            </w:r>
          </w:p>
          <w:p w14:paraId="595044D7" w14:textId="67E3A570" w:rsidR="004E54D6" w:rsidRPr="003F1D95" w:rsidRDefault="004E54D6" w:rsidP="004E54D6">
            <w:pPr>
              <w:adjustRightInd w:val="0"/>
              <w:snapToGrid w:val="0"/>
              <w:spacing w:line="480" w:lineRule="exact"/>
              <w:ind w:firstLine="480"/>
              <w:rPr>
                <w:sz w:val="24"/>
              </w:rPr>
            </w:pPr>
            <w:r w:rsidRPr="003F1D95">
              <w:rPr>
                <w:sz w:val="24"/>
              </w:rPr>
              <w:t>根据</w:t>
            </w:r>
            <w:r w:rsidRPr="003F1D95">
              <w:rPr>
                <w:sz w:val="24"/>
              </w:rPr>
              <w:t xml:space="preserve"> 2019 </w:t>
            </w:r>
            <w:r w:rsidRPr="003F1D95">
              <w:rPr>
                <w:sz w:val="24"/>
              </w:rPr>
              <w:t>年</w:t>
            </w:r>
            <w:r w:rsidRPr="003F1D95">
              <w:rPr>
                <w:sz w:val="24"/>
              </w:rPr>
              <w:t xml:space="preserve"> 5 </w:t>
            </w:r>
            <w:r w:rsidRPr="003F1D95">
              <w:rPr>
                <w:sz w:val="24"/>
              </w:rPr>
              <w:t>月由株洲市规划设计院编制的《株洲清水塘生态科技新城控规调整》，</w:t>
            </w:r>
            <w:r w:rsidR="007173AC" w:rsidRPr="003F1D95">
              <w:rPr>
                <w:rFonts w:hint="eastAsia"/>
                <w:sz w:val="24"/>
              </w:rPr>
              <w:t>本项目所在地规划为道路用地，项目北侧规划为</w:t>
            </w:r>
            <w:r w:rsidR="003F1D95" w:rsidRPr="003F1D95">
              <w:rPr>
                <w:sz w:val="24"/>
              </w:rPr>
              <w:t>R2</w:t>
            </w:r>
            <w:r w:rsidR="007173AC" w:rsidRPr="003F1D95">
              <w:rPr>
                <w:sz w:val="24"/>
              </w:rPr>
              <w:t>1</w:t>
            </w:r>
            <w:r w:rsidR="003F1D95" w:rsidRPr="003F1D95">
              <w:rPr>
                <w:rFonts w:hint="eastAsia"/>
                <w:sz w:val="24"/>
              </w:rPr>
              <w:t>（住宅用地）、</w:t>
            </w:r>
            <w:r w:rsidR="003F1D95" w:rsidRPr="003F1D95">
              <w:rPr>
                <w:rFonts w:hint="eastAsia"/>
                <w:sz w:val="24"/>
              </w:rPr>
              <w:t>A</w:t>
            </w:r>
            <w:r w:rsidR="003F1D95" w:rsidRPr="003F1D95">
              <w:rPr>
                <w:sz w:val="24"/>
              </w:rPr>
              <w:t>2</w:t>
            </w:r>
            <w:r w:rsidR="003F1D95" w:rsidRPr="003F1D95">
              <w:rPr>
                <w:rFonts w:hint="eastAsia"/>
                <w:sz w:val="24"/>
              </w:rPr>
              <w:t>（医院用地）、</w:t>
            </w:r>
            <w:r w:rsidR="003F1D95" w:rsidRPr="003F1D95">
              <w:rPr>
                <w:sz w:val="24"/>
              </w:rPr>
              <w:t>A35/B1/B2</w:t>
            </w:r>
            <w:r w:rsidR="003F1D95" w:rsidRPr="003F1D95">
              <w:rPr>
                <w:sz w:val="24"/>
              </w:rPr>
              <w:t>（科研用地</w:t>
            </w:r>
            <w:r w:rsidR="003F1D95" w:rsidRPr="003F1D95">
              <w:rPr>
                <w:sz w:val="24"/>
              </w:rPr>
              <w:t>/</w:t>
            </w:r>
            <w:r w:rsidR="003F1D95" w:rsidRPr="003F1D95">
              <w:rPr>
                <w:sz w:val="24"/>
              </w:rPr>
              <w:t>商业</w:t>
            </w:r>
            <w:r w:rsidR="003F1D95" w:rsidRPr="003F1D95">
              <w:rPr>
                <w:sz w:val="24"/>
              </w:rPr>
              <w:t>/</w:t>
            </w:r>
            <w:r w:rsidR="003F1D95" w:rsidRPr="003F1D95">
              <w:rPr>
                <w:sz w:val="24"/>
              </w:rPr>
              <w:t>商务）</w:t>
            </w:r>
            <w:r w:rsidR="003F1D95" w:rsidRPr="003F1D95">
              <w:rPr>
                <w:rFonts w:hint="eastAsia"/>
                <w:sz w:val="24"/>
              </w:rPr>
              <w:t>、</w:t>
            </w:r>
            <w:r w:rsidR="003F1D95" w:rsidRPr="003F1D95">
              <w:rPr>
                <w:sz w:val="24"/>
              </w:rPr>
              <w:t>G1</w:t>
            </w:r>
            <w:r w:rsidR="003F1D95" w:rsidRPr="003F1D95">
              <w:rPr>
                <w:sz w:val="24"/>
              </w:rPr>
              <w:t>（公园绿地）</w:t>
            </w:r>
            <w:r w:rsidR="003F1D95" w:rsidRPr="003F1D95">
              <w:rPr>
                <w:rFonts w:hint="eastAsia"/>
                <w:sz w:val="24"/>
              </w:rPr>
              <w:t>、</w:t>
            </w:r>
            <w:r w:rsidR="003F1D95" w:rsidRPr="003F1D95">
              <w:rPr>
                <w:sz w:val="24"/>
              </w:rPr>
              <w:t>E1</w:t>
            </w:r>
            <w:r w:rsidR="003F1D95" w:rsidRPr="003F1D95">
              <w:rPr>
                <w:sz w:val="24"/>
              </w:rPr>
              <w:t>（水域）</w:t>
            </w:r>
            <w:r w:rsidR="003F1D95" w:rsidRPr="003F1D95">
              <w:rPr>
                <w:rFonts w:hint="eastAsia"/>
                <w:sz w:val="24"/>
              </w:rPr>
              <w:t>，南侧规划为</w:t>
            </w:r>
            <w:r w:rsidR="003F1D95" w:rsidRPr="003F1D95">
              <w:rPr>
                <w:sz w:val="24"/>
              </w:rPr>
              <w:t>A35/B1/B2</w:t>
            </w:r>
            <w:r w:rsidR="003F1D95" w:rsidRPr="003F1D95">
              <w:rPr>
                <w:sz w:val="24"/>
              </w:rPr>
              <w:t>（科研用地</w:t>
            </w:r>
            <w:r w:rsidR="003F1D95" w:rsidRPr="003F1D95">
              <w:rPr>
                <w:sz w:val="24"/>
              </w:rPr>
              <w:t>/</w:t>
            </w:r>
            <w:r w:rsidR="003F1D95" w:rsidRPr="003F1D95">
              <w:rPr>
                <w:sz w:val="24"/>
              </w:rPr>
              <w:t>商业</w:t>
            </w:r>
            <w:r w:rsidR="003F1D95" w:rsidRPr="003F1D95">
              <w:rPr>
                <w:sz w:val="24"/>
              </w:rPr>
              <w:t>/</w:t>
            </w:r>
            <w:r w:rsidR="003F1D95" w:rsidRPr="003F1D95">
              <w:rPr>
                <w:sz w:val="24"/>
              </w:rPr>
              <w:t>商务）</w:t>
            </w:r>
            <w:r w:rsidR="003F1D95" w:rsidRPr="003F1D95">
              <w:rPr>
                <w:rFonts w:hint="eastAsia"/>
                <w:sz w:val="24"/>
              </w:rPr>
              <w:t>、</w:t>
            </w:r>
            <w:r w:rsidR="003F1D95" w:rsidRPr="003F1D95">
              <w:rPr>
                <w:sz w:val="24"/>
              </w:rPr>
              <w:t>G1</w:t>
            </w:r>
            <w:r w:rsidR="003F1D95" w:rsidRPr="003F1D95">
              <w:rPr>
                <w:sz w:val="24"/>
              </w:rPr>
              <w:t>（公园绿地）</w:t>
            </w:r>
            <w:r w:rsidR="003F1D95" w:rsidRPr="003F1D95">
              <w:rPr>
                <w:rFonts w:hint="eastAsia"/>
                <w:sz w:val="24"/>
              </w:rPr>
              <w:t>、</w:t>
            </w:r>
            <w:r w:rsidR="003F1D95" w:rsidRPr="003F1D95">
              <w:rPr>
                <w:sz w:val="24"/>
              </w:rPr>
              <w:t>E1</w:t>
            </w:r>
            <w:r w:rsidR="003F1D95" w:rsidRPr="003F1D95">
              <w:rPr>
                <w:sz w:val="24"/>
              </w:rPr>
              <w:t>（水域）</w:t>
            </w:r>
            <w:r w:rsidR="003F1D95" w:rsidRPr="003F1D95">
              <w:rPr>
                <w:rFonts w:hint="eastAsia"/>
                <w:sz w:val="24"/>
              </w:rPr>
              <w:t>。</w:t>
            </w:r>
            <w:r w:rsidRPr="003F1D95">
              <w:rPr>
                <w:sz w:val="24"/>
              </w:rPr>
              <w:t>详见附图。</w:t>
            </w:r>
          </w:p>
          <w:p w14:paraId="776DCE42" w14:textId="234EA80F" w:rsidR="004E54D6" w:rsidRPr="003F1D95" w:rsidRDefault="004E54D6" w:rsidP="004E54D6">
            <w:pPr>
              <w:adjustRightInd w:val="0"/>
              <w:snapToGrid w:val="0"/>
              <w:spacing w:line="480" w:lineRule="exact"/>
              <w:ind w:firstLine="480"/>
              <w:rPr>
                <w:sz w:val="24"/>
              </w:rPr>
            </w:pPr>
            <w:r w:rsidRPr="003F1D95">
              <w:rPr>
                <w:sz w:val="24"/>
              </w:rPr>
              <w:t>本项目场地边界半径</w:t>
            </w:r>
            <w:r w:rsidRPr="003F1D95">
              <w:rPr>
                <w:sz w:val="24"/>
              </w:rPr>
              <w:t>2000m</w:t>
            </w:r>
            <w:r w:rsidRPr="003F1D95">
              <w:rPr>
                <w:sz w:val="24"/>
              </w:rPr>
              <w:t>范围内不存在饮用水源地、集中地下水开采区，工程场地及附近无风景名胜、历史文物遗址等特殊环保目标。用地范围内没有名木古树、珍稀濒危动物等需要保护的动植物。</w:t>
            </w:r>
          </w:p>
          <w:p w14:paraId="718C5A41" w14:textId="77777777" w:rsidR="00E968F8" w:rsidRPr="004E54D6" w:rsidRDefault="00E968F8">
            <w:pPr>
              <w:rPr>
                <w:sz w:val="24"/>
                <w:highlight w:val="yellow"/>
              </w:rPr>
            </w:pPr>
          </w:p>
        </w:tc>
      </w:tr>
    </w:tbl>
    <w:p w14:paraId="3B025AA0" w14:textId="77777777" w:rsidR="00E968F8" w:rsidRDefault="00E968F8">
      <w:pPr>
        <w:jc w:val="left"/>
        <w:rPr>
          <w:rFonts w:cs="宋体"/>
          <w:b/>
          <w:bCs/>
          <w:sz w:val="28"/>
        </w:rPr>
      </w:pPr>
    </w:p>
    <w:p w14:paraId="645B873C" w14:textId="77777777" w:rsidR="00E968F8" w:rsidRDefault="00531890">
      <w:pPr>
        <w:jc w:val="left"/>
        <w:outlineLvl w:val="0"/>
        <w:rPr>
          <w:rFonts w:cs="宋体"/>
          <w:b/>
          <w:bCs/>
          <w:sz w:val="28"/>
        </w:rPr>
      </w:pPr>
      <w:r>
        <w:rPr>
          <w:rFonts w:cs="宋体" w:hint="eastAsia"/>
          <w:b/>
          <w:bCs/>
          <w:sz w:val="28"/>
        </w:rPr>
        <w:lastRenderedPageBreak/>
        <w:t>环境质量状况</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3"/>
      </w:tblGrid>
      <w:tr w:rsidR="00E968F8" w14:paraId="3F82DFCE" w14:textId="77777777">
        <w:trPr>
          <w:trHeight w:val="13482"/>
          <w:jc w:val="center"/>
        </w:trPr>
        <w:tc>
          <w:tcPr>
            <w:tcW w:w="9063" w:type="dxa"/>
          </w:tcPr>
          <w:p w14:paraId="26600435" w14:textId="77777777" w:rsidR="00E968F8" w:rsidRDefault="00531890">
            <w:pPr>
              <w:pStyle w:val="31"/>
              <w:spacing w:line="240" w:lineRule="auto"/>
              <w:rPr>
                <w:rFonts w:cs="宋体"/>
                <w:sz w:val="24"/>
              </w:rPr>
            </w:pPr>
            <w:r>
              <w:rPr>
                <w:rFonts w:cs="宋体" w:hint="eastAsia"/>
                <w:sz w:val="24"/>
              </w:rPr>
              <w:t>建设项目所在地区环境质量现状及主要环境问题（环境空气、地面水、地下水、声环境、生态环境等）</w:t>
            </w:r>
          </w:p>
          <w:p w14:paraId="4C8E1EF3" w14:textId="77777777" w:rsidR="00E968F8" w:rsidRDefault="00531890">
            <w:pPr>
              <w:ind w:firstLineChars="200" w:firstLine="482"/>
              <w:rPr>
                <w:sz w:val="24"/>
              </w:rPr>
            </w:pPr>
            <w:r>
              <w:rPr>
                <w:b/>
                <w:sz w:val="24"/>
              </w:rPr>
              <w:t>一、大气环境质量现状</w:t>
            </w:r>
          </w:p>
          <w:p w14:paraId="54B92895" w14:textId="6BB5CAC0" w:rsidR="004E54D6" w:rsidRPr="004E54D6" w:rsidRDefault="004E54D6" w:rsidP="004E54D6">
            <w:pPr>
              <w:adjustRightInd w:val="0"/>
              <w:snapToGrid w:val="0"/>
              <w:spacing w:line="360" w:lineRule="auto"/>
              <w:ind w:firstLineChars="200" w:firstLine="480"/>
              <w:rPr>
                <w:color w:val="000000"/>
                <w:sz w:val="24"/>
              </w:rPr>
            </w:pPr>
            <w:r w:rsidRPr="004E54D6">
              <w:rPr>
                <w:color w:val="000000"/>
                <w:sz w:val="24"/>
              </w:rPr>
              <w:t>根据株洲市环境监测中心站《株洲市区环境空气监测年报》（</w:t>
            </w:r>
            <w:proofErr w:type="gramStart"/>
            <w:r w:rsidRPr="004E54D6">
              <w:rPr>
                <w:color w:val="000000"/>
                <w:sz w:val="24"/>
              </w:rPr>
              <w:t>株环监技</w:t>
            </w:r>
            <w:proofErr w:type="gramEnd"/>
            <w:r w:rsidRPr="004E54D6">
              <w:rPr>
                <w:color w:val="000000"/>
                <w:sz w:val="24"/>
              </w:rPr>
              <w:t>字（</w:t>
            </w:r>
            <w:r w:rsidRPr="004E54D6">
              <w:rPr>
                <w:color w:val="000000"/>
                <w:sz w:val="24"/>
              </w:rPr>
              <w:t>201</w:t>
            </w:r>
            <w:r w:rsidRPr="004E54D6">
              <w:rPr>
                <w:rFonts w:hint="eastAsia"/>
                <w:color w:val="000000"/>
                <w:sz w:val="24"/>
              </w:rPr>
              <w:t>8</w:t>
            </w:r>
            <w:r w:rsidRPr="004E54D6">
              <w:rPr>
                <w:color w:val="000000"/>
                <w:sz w:val="24"/>
              </w:rPr>
              <w:t>）第</w:t>
            </w:r>
            <w:r w:rsidRPr="004E54D6">
              <w:rPr>
                <w:rFonts w:hint="eastAsia"/>
                <w:color w:val="000000"/>
                <w:sz w:val="24"/>
              </w:rPr>
              <w:t>293</w:t>
            </w:r>
            <w:r w:rsidRPr="004E54D6">
              <w:rPr>
                <w:color w:val="000000"/>
                <w:sz w:val="24"/>
              </w:rPr>
              <w:t>号），项目所在区域设有</w:t>
            </w:r>
            <w:r w:rsidRPr="004E54D6">
              <w:rPr>
                <w:color w:val="000000"/>
                <w:sz w:val="24"/>
              </w:rPr>
              <w:t>1</w:t>
            </w:r>
            <w:r w:rsidRPr="004E54D6">
              <w:rPr>
                <w:color w:val="000000"/>
                <w:sz w:val="24"/>
              </w:rPr>
              <w:t>个常规环境空气监测点</w:t>
            </w:r>
            <w:proofErr w:type="gramStart"/>
            <w:r w:rsidRPr="004E54D6">
              <w:rPr>
                <w:color w:val="000000"/>
                <w:sz w:val="24"/>
              </w:rPr>
              <w:t>—</w:t>
            </w:r>
            <w:r w:rsidRPr="004E54D6">
              <w:rPr>
                <w:color w:val="000000"/>
                <w:sz w:val="24"/>
              </w:rPr>
              <w:t>株冶医院</w:t>
            </w:r>
            <w:proofErr w:type="gramEnd"/>
            <w:r w:rsidRPr="004E54D6">
              <w:rPr>
                <w:color w:val="000000"/>
                <w:sz w:val="24"/>
              </w:rPr>
              <w:t>测点，监测项目包括</w:t>
            </w:r>
            <w:r w:rsidRPr="004E54D6">
              <w:rPr>
                <w:color w:val="000000"/>
                <w:sz w:val="24"/>
              </w:rPr>
              <w:t>6</w:t>
            </w:r>
            <w:r w:rsidRPr="004E54D6">
              <w:rPr>
                <w:color w:val="000000"/>
                <w:sz w:val="24"/>
              </w:rPr>
              <w:t>项污染物（</w:t>
            </w:r>
            <w:r w:rsidRPr="004E54D6">
              <w:rPr>
                <w:color w:val="000000"/>
                <w:sz w:val="24"/>
              </w:rPr>
              <w:t>SO</w:t>
            </w:r>
            <w:r w:rsidRPr="004E54D6">
              <w:rPr>
                <w:color w:val="000000"/>
                <w:sz w:val="24"/>
                <w:vertAlign w:val="subscript"/>
              </w:rPr>
              <w:t>2</w:t>
            </w:r>
            <w:r w:rsidRPr="004E54D6">
              <w:rPr>
                <w:color w:val="000000"/>
                <w:sz w:val="24"/>
              </w:rPr>
              <w:t>、</w:t>
            </w:r>
            <w:r w:rsidRPr="004E54D6">
              <w:rPr>
                <w:color w:val="000000"/>
                <w:sz w:val="24"/>
              </w:rPr>
              <w:t>NO</w:t>
            </w:r>
            <w:r w:rsidRPr="004E54D6">
              <w:rPr>
                <w:color w:val="000000"/>
                <w:sz w:val="24"/>
                <w:vertAlign w:val="subscript"/>
              </w:rPr>
              <w:t>2</w:t>
            </w:r>
            <w:r w:rsidRPr="004E54D6">
              <w:rPr>
                <w:color w:val="000000"/>
                <w:sz w:val="24"/>
              </w:rPr>
              <w:t>、</w:t>
            </w:r>
            <w:r w:rsidRPr="004E54D6">
              <w:rPr>
                <w:color w:val="000000"/>
                <w:sz w:val="24"/>
              </w:rPr>
              <w:t>PM</w:t>
            </w:r>
            <w:r w:rsidRPr="004E54D6">
              <w:rPr>
                <w:color w:val="000000"/>
                <w:sz w:val="24"/>
                <w:vertAlign w:val="subscript"/>
              </w:rPr>
              <w:t>10</w:t>
            </w:r>
            <w:r w:rsidRPr="004E54D6">
              <w:rPr>
                <w:color w:val="000000"/>
                <w:sz w:val="24"/>
              </w:rPr>
              <w:t>、</w:t>
            </w:r>
            <w:r w:rsidRPr="004E54D6">
              <w:rPr>
                <w:color w:val="000000"/>
                <w:sz w:val="24"/>
              </w:rPr>
              <w:t>PM</w:t>
            </w:r>
            <w:r w:rsidRPr="004E54D6">
              <w:rPr>
                <w:color w:val="000000"/>
                <w:sz w:val="24"/>
                <w:vertAlign w:val="subscript"/>
              </w:rPr>
              <w:t>2.5</w:t>
            </w:r>
            <w:r w:rsidRPr="004E54D6">
              <w:rPr>
                <w:color w:val="000000"/>
                <w:sz w:val="24"/>
              </w:rPr>
              <w:t>、</w:t>
            </w:r>
            <w:r w:rsidRPr="004E54D6">
              <w:rPr>
                <w:color w:val="000000"/>
                <w:sz w:val="24"/>
              </w:rPr>
              <w:t>CO</w:t>
            </w:r>
            <w:r w:rsidRPr="004E54D6">
              <w:rPr>
                <w:color w:val="000000"/>
                <w:sz w:val="24"/>
              </w:rPr>
              <w:t>、</w:t>
            </w:r>
            <w:r w:rsidRPr="004E54D6">
              <w:rPr>
                <w:color w:val="000000"/>
                <w:sz w:val="24"/>
              </w:rPr>
              <w:t>O</w:t>
            </w:r>
            <w:r w:rsidRPr="004E54D6">
              <w:rPr>
                <w:color w:val="000000"/>
                <w:sz w:val="24"/>
                <w:vertAlign w:val="subscript"/>
              </w:rPr>
              <w:t>3</w:t>
            </w:r>
            <w:r w:rsidRPr="004E54D6">
              <w:rPr>
                <w:color w:val="000000"/>
                <w:sz w:val="24"/>
              </w:rPr>
              <w:t>）。监测统计结果见表</w:t>
            </w:r>
            <w:r w:rsidR="003F1D95">
              <w:rPr>
                <w:rFonts w:hint="eastAsia"/>
                <w:color w:val="000000"/>
                <w:sz w:val="24"/>
              </w:rPr>
              <w:t>16</w:t>
            </w:r>
            <w:r w:rsidRPr="004E54D6">
              <w:rPr>
                <w:color w:val="000000"/>
                <w:sz w:val="24"/>
              </w:rPr>
              <w:t>。</w:t>
            </w:r>
          </w:p>
          <w:p w14:paraId="5E56BA03" w14:textId="5DEA6CCB" w:rsidR="004E54D6" w:rsidRPr="004E54D6" w:rsidRDefault="004E54D6" w:rsidP="004E54D6">
            <w:pPr>
              <w:adjustRightInd w:val="0"/>
              <w:snapToGrid w:val="0"/>
              <w:spacing w:line="480" w:lineRule="exact"/>
              <w:jc w:val="center"/>
              <w:rPr>
                <w:b/>
                <w:sz w:val="21"/>
                <w:lang w:bidi="ar"/>
              </w:rPr>
            </w:pPr>
            <w:bookmarkStart w:id="2" w:name="_Toc175558565"/>
            <w:bookmarkStart w:id="3" w:name="_Toc174856368"/>
            <w:bookmarkStart w:id="4" w:name="_Toc144138000"/>
            <w:r w:rsidRPr="004E54D6">
              <w:rPr>
                <w:b/>
                <w:sz w:val="21"/>
                <w:lang w:bidi="ar"/>
              </w:rPr>
              <w:t>表</w:t>
            </w:r>
            <w:r w:rsidR="003F1D95">
              <w:rPr>
                <w:rFonts w:hint="eastAsia"/>
                <w:b/>
                <w:sz w:val="21"/>
                <w:lang w:bidi="ar"/>
              </w:rPr>
              <w:t>16</w:t>
            </w:r>
            <w:r w:rsidRPr="004E54D6">
              <w:rPr>
                <w:b/>
                <w:sz w:val="21"/>
                <w:lang w:bidi="ar"/>
              </w:rPr>
              <w:t xml:space="preserve">  201</w:t>
            </w:r>
            <w:r w:rsidRPr="004E54D6">
              <w:rPr>
                <w:rFonts w:hint="eastAsia"/>
                <w:b/>
                <w:sz w:val="21"/>
                <w:lang w:bidi="ar"/>
              </w:rPr>
              <w:t>8</w:t>
            </w:r>
            <w:r w:rsidRPr="004E54D6">
              <w:rPr>
                <w:b/>
                <w:sz w:val="21"/>
                <w:lang w:bidi="ar"/>
              </w:rPr>
              <w:t>年环境空气监测结果一览表</w:t>
            </w:r>
            <w:r w:rsidRPr="004E54D6">
              <w:rPr>
                <w:b/>
                <w:sz w:val="21"/>
                <w:lang w:bidi="ar"/>
              </w:rPr>
              <w:t xml:space="preserve">    </w:t>
            </w:r>
            <w:r w:rsidRPr="004E54D6">
              <w:rPr>
                <w:b/>
                <w:sz w:val="21"/>
                <w:lang w:bidi="ar"/>
              </w:rPr>
              <w:t>单位：</w:t>
            </w:r>
            <w:proofErr w:type="spellStart"/>
            <w:r w:rsidRPr="004E54D6">
              <w:rPr>
                <w:b/>
                <w:sz w:val="21"/>
                <w:lang w:bidi="ar"/>
              </w:rPr>
              <w:t>μg</w:t>
            </w:r>
            <w:proofErr w:type="spellEnd"/>
            <w:r w:rsidRPr="004E54D6">
              <w:rPr>
                <w:b/>
                <w:sz w:val="21"/>
                <w:lang w:bidi="ar"/>
              </w:rPr>
              <w:t>/m</w:t>
            </w:r>
            <w:r w:rsidRPr="004E54D6">
              <w:rPr>
                <w:b/>
                <w:sz w:val="21"/>
                <w:vertAlign w:val="superscript"/>
                <w:lang w:bidi="ar"/>
              </w:rPr>
              <w:t>3</w:t>
            </w:r>
            <w:r w:rsidRPr="004E54D6">
              <w:rPr>
                <w:rFonts w:hint="eastAsia"/>
                <w:b/>
                <w:sz w:val="21"/>
                <w:lang w:bidi="ar"/>
              </w:rPr>
              <w:t>（</w:t>
            </w:r>
            <w:r w:rsidRPr="004E54D6">
              <w:rPr>
                <w:rFonts w:hint="eastAsia"/>
                <w:b/>
                <w:sz w:val="21"/>
                <w:lang w:bidi="ar"/>
              </w:rPr>
              <w:t>C</w:t>
            </w:r>
            <w:r w:rsidRPr="004E54D6">
              <w:rPr>
                <w:b/>
                <w:sz w:val="21"/>
                <w:lang w:bidi="ar"/>
              </w:rPr>
              <w:t>O</w:t>
            </w:r>
            <w:r w:rsidRPr="004E54D6">
              <w:rPr>
                <w:rFonts w:hint="eastAsia"/>
                <w:b/>
                <w:sz w:val="21"/>
                <w:lang w:bidi="ar"/>
              </w:rPr>
              <w:t>，</w:t>
            </w:r>
            <w:r w:rsidRPr="004E54D6">
              <w:rPr>
                <w:b/>
                <w:sz w:val="21"/>
                <w:lang w:bidi="ar"/>
              </w:rPr>
              <w:t>mg/m</w:t>
            </w:r>
            <w:r w:rsidRPr="004E54D6">
              <w:rPr>
                <w:b/>
                <w:sz w:val="21"/>
                <w:vertAlign w:val="superscript"/>
                <w:lang w:bidi="ar"/>
              </w:rPr>
              <w:t>3</w:t>
            </w:r>
            <w:r w:rsidRPr="004E54D6">
              <w:rPr>
                <w:rFonts w:hint="eastAsia"/>
                <w:b/>
                <w:sz w:val="21"/>
                <w:lang w:bidi="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9"/>
              <w:gridCol w:w="1223"/>
              <w:gridCol w:w="1221"/>
              <w:gridCol w:w="1224"/>
              <w:gridCol w:w="1224"/>
              <w:gridCol w:w="1224"/>
            </w:tblGrid>
            <w:tr w:rsidR="004E54D6" w:rsidRPr="004E54D6" w14:paraId="5AECEEA0" w14:textId="77777777" w:rsidTr="004E54D6">
              <w:trPr>
                <w:trHeight w:val="397"/>
              </w:trPr>
              <w:tc>
                <w:tcPr>
                  <w:tcW w:w="1516" w:type="dxa"/>
                  <w:shd w:val="clear" w:color="auto" w:fill="auto"/>
                  <w:vAlign w:val="center"/>
                </w:tcPr>
                <w:p w14:paraId="402AF5C8" w14:textId="77777777" w:rsidR="004E54D6" w:rsidRPr="004E54D6" w:rsidRDefault="004E54D6" w:rsidP="004E54D6">
                  <w:pPr>
                    <w:adjustRightInd w:val="0"/>
                    <w:snapToGrid w:val="0"/>
                    <w:jc w:val="center"/>
                    <w:rPr>
                      <w:sz w:val="21"/>
                      <w:szCs w:val="21"/>
                    </w:rPr>
                  </w:pPr>
                  <w:r w:rsidRPr="004E54D6">
                    <w:rPr>
                      <w:sz w:val="21"/>
                      <w:szCs w:val="21"/>
                    </w:rPr>
                    <w:t>项目</w:t>
                  </w:r>
                </w:p>
              </w:tc>
              <w:tc>
                <w:tcPr>
                  <w:tcW w:w="929" w:type="dxa"/>
                  <w:shd w:val="clear" w:color="auto" w:fill="auto"/>
                  <w:vAlign w:val="center"/>
                </w:tcPr>
                <w:p w14:paraId="4B23DAB0" w14:textId="77777777" w:rsidR="004E54D6" w:rsidRPr="004E54D6" w:rsidRDefault="004E54D6" w:rsidP="004E54D6">
                  <w:pPr>
                    <w:adjustRightInd w:val="0"/>
                    <w:snapToGrid w:val="0"/>
                    <w:jc w:val="center"/>
                    <w:rPr>
                      <w:sz w:val="21"/>
                      <w:szCs w:val="21"/>
                    </w:rPr>
                  </w:pPr>
                  <w:r w:rsidRPr="004E54D6">
                    <w:rPr>
                      <w:sz w:val="21"/>
                      <w:szCs w:val="21"/>
                    </w:rPr>
                    <w:t>SO</w:t>
                  </w:r>
                  <w:r w:rsidRPr="004E54D6">
                    <w:rPr>
                      <w:sz w:val="21"/>
                      <w:szCs w:val="21"/>
                      <w:vertAlign w:val="subscript"/>
                    </w:rPr>
                    <w:t>2</w:t>
                  </w:r>
                </w:p>
              </w:tc>
              <w:tc>
                <w:tcPr>
                  <w:tcW w:w="1223" w:type="dxa"/>
                  <w:shd w:val="clear" w:color="auto" w:fill="auto"/>
                  <w:vAlign w:val="center"/>
                </w:tcPr>
                <w:p w14:paraId="39897465" w14:textId="77777777" w:rsidR="004E54D6" w:rsidRPr="004E54D6" w:rsidRDefault="004E54D6" w:rsidP="004E54D6">
                  <w:pPr>
                    <w:adjustRightInd w:val="0"/>
                    <w:snapToGrid w:val="0"/>
                    <w:jc w:val="center"/>
                    <w:rPr>
                      <w:sz w:val="21"/>
                      <w:szCs w:val="21"/>
                    </w:rPr>
                  </w:pPr>
                  <w:r w:rsidRPr="004E54D6">
                    <w:rPr>
                      <w:sz w:val="21"/>
                      <w:szCs w:val="21"/>
                    </w:rPr>
                    <w:t>NO</w:t>
                  </w:r>
                  <w:r w:rsidRPr="004E54D6">
                    <w:rPr>
                      <w:sz w:val="21"/>
                      <w:szCs w:val="21"/>
                      <w:vertAlign w:val="subscript"/>
                    </w:rPr>
                    <w:t>2</w:t>
                  </w:r>
                </w:p>
              </w:tc>
              <w:tc>
                <w:tcPr>
                  <w:tcW w:w="1221" w:type="dxa"/>
                  <w:shd w:val="clear" w:color="auto" w:fill="auto"/>
                  <w:vAlign w:val="center"/>
                </w:tcPr>
                <w:p w14:paraId="69431417" w14:textId="77777777" w:rsidR="004E54D6" w:rsidRPr="004E54D6" w:rsidRDefault="004E54D6" w:rsidP="004E54D6">
                  <w:pPr>
                    <w:adjustRightInd w:val="0"/>
                    <w:snapToGrid w:val="0"/>
                    <w:jc w:val="center"/>
                    <w:rPr>
                      <w:sz w:val="21"/>
                      <w:szCs w:val="21"/>
                    </w:rPr>
                  </w:pPr>
                  <w:r w:rsidRPr="004E54D6">
                    <w:rPr>
                      <w:sz w:val="21"/>
                      <w:szCs w:val="21"/>
                    </w:rPr>
                    <w:t>PM</w:t>
                  </w:r>
                  <w:r w:rsidRPr="004E54D6">
                    <w:rPr>
                      <w:sz w:val="21"/>
                      <w:szCs w:val="21"/>
                      <w:vertAlign w:val="subscript"/>
                    </w:rPr>
                    <w:t>10</w:t>
                  </w:r>
                </w:p>
              </w:tc>
              <w:tc>
                <w:tcPr>
                  <w:tcW w:w="1224" w:type="dxa"/>
                  <w:vAlign w:val="center"/>
                </w:tcPr>
                <w:p w14:paraId="4D66A88C" w14:textId="77777777" w:rsidR="004E54D6" w:rsidRPr="004E54D6" w:rsidRDefault="004E54D6" w:rsidP="004E54D6">
                  <w:pPr>
                    <w:adjustRightInd w:val="0"/>
                    <w:snapToGrid w:val="0"/>
                    <w:jc w:val="center"/>
                    <w:rPr>
                      <w:sz w:val="21"/>
                      <w:szCs w:val="21"/>
                    </w:rPr>
                  </w:pPr>
                  <w:r w:rsidRPr="004E54D6">
                    <w:rPr>
                      <w:sz w:val="21"/>
                      <w:szCs w:val="21"/>
                    </w:rPr>
                    <w:t>PM</w:t>
                  </w:r>
                  <w:r w:rsidRPr="004E54D6">
                    <w:rPr>
                      <w:sz w:val="21"/>
                      <w:szCs w:val="21"/>
                      <w:vertAlign w:val="subscript"/>
                    </w:rPr>
                    <w:t>2.5</w:t>
                  </w:r>
                </w:p>
              </w:tc>
              <w:tc>
                <w:tcPr>
                  <w:tcW w:w="1224" w:type="dxa"/>
                  <w:shd w:val="clear" w:color="auto" w:fill="auto"/>
                  <w:vAlign w:val="center"/>
                </w:tcPr>
                <w:p w14:paraId="765CD5CD" w14:textId="77777777" w:rsidR="004E54D6" w:rsidRPr="004E54D6" w:rsidRDefault="004E54D6" w:rsidP="004E54D6">
                  <w:pPr>
                    <w:adjustRightInd w:val="0"/>
                    <w:snapToGrid w:val="0"/>
                    <w:jc w:val="center"/>
                    <w:rPr>
                      <w:sz w:val="21"/>
                      <w:szCs w:val="21"/>
                    </w:rPr>
                  </w:pPr>
                  <w:r w:rsidRPr="004E54D6">
                    <w:rPr>
                      <w:sz w:val="21"/>
                      <w:szCs w:val="21"/>
                    </w:rPr>
                    <w:t>CO</w:t>
                  </w:r>
                </w:p>
              </w:tc>
              <w:tc>
                <w:tcPr>
                  <w:tcW w:w="1224" w:type="dxa"/>
                  <w:shd w:val="clear" w:color="auto" w:fill="auto"/>
                  <w:vAlign w:val="center"/>
                </w:tcPr>
                <w:p w14:paraId="62831C98" w14:textId="77777777" w:rsidR="004E54D6" w:rsidRPr="004E54D6" w:rsidRDefault="004E54D6" w:rsidP="004E54D6">
                  <w:pPr>
                    <w:adjustRightInd w:val="0"/>
                    <w:snapToGrid w:val="0"/>
                    <w:jc w:val="center"/>
                    <w:rPr>
                      <w:sz w:val="21"/>
                      <w:szCs w:val="21"/>
                    </w:rPr>
                  </w:pPr>
                  <w:r w:rsidRPr="004E54D6">
                    <w:rPr>
                      <w:sz w:val="21"/>
                      <w:szCs w:val="21"/>
                    </w:rPr>
                    <w:t>O</w:t>
                  </w:r>
                  <w:r w:rsidRPr="004E54D6">
                    <w:rPr>
                      <w:sz w:val="21"/>
                      <w:szCs w:val="21"/>
                      <w:vertAlign w:val="subscript"/>
                    </w:rPr>
                    <w:t>3</w:t>
                  </w:r>
                </w:p>
              </w:tc>
            </w:tr>
            <w:tr w:rsidR="004E54D6" w:rsidRPr="004E54D6" w14:paraId="27C58849" w14:textId="77777777" w:rsidTr="004E54D6">
              <w:trPr>
                <w:trHeight w:val="397"/>
              </w:trPr>
              <w:tc>
                <w:tcPr>
                  <w:tcW w:w="1516" w:type="dxa"/>
                  <w:shd w:val="clear" w:color="auto" w:fill="auto"/>
                  <w:vAlign w:val="center"/>
                </w:tcPr>
                <w:p w14:paraId="4E8B502F" w14:textId="77777777" w:rsidR="004E54D6" w:rsidRPr="004E54D6" w:rsidRDefault="004E54D6" w:rsidP="004E54D6">
                  <w:pPr>
                    <w:adjustRightInd w:val="0"/>
                    <w:snapToGrid w:val="0"/>
                    <w:jc w:val="center"/>
                    <w:rPr>
                      <w:sz w:val="21"/>
                      <w:szCs w:val="21"/>
                    </w:rPr>
                  </w:pPr>
                  <w:r w:rsidRPr="004E54D6">
                    <w:rPr>
                      <w:sz w:val="21"/>
                      <w:szCs w:val="21"/>
                    </w:rPr>
                    <w:t>日均最大值</w:t>
                  </w:r>
                </w:p>
              </w:tc>
              <w:tc>
                <w:tcPr>
                  <w:tcW w:w="929" w:type="dxa"/>
                  <w:shd w:val="clear" w:color="auto" w:fill="auto"/>
                  <w:vAlign w:val="center"/>
                </w:tcPr>
                <w:p w14:paraId="518FEFAB" w14:textId="77777777" w:rsidR="004E54D6" w:rsidRPr="004E54D6" w:rsidRDefault="004E54D6" w:rsidP="004E54D6">
                  <w:pPr>
                    <w:adjustRightInd w:val="0"/>
                    <w:snapToGrid w:val="0"/>
                    <w:jc w:val="center"/>
                    <w:rPr>
                      <w:sz w:val="21"/>
                      <w:szCs w:val="21"/>
                    </w:rPr>
                  </w:pPr>
                  <w:r w:rsidRPr="004E54D6">
                    <w:rPr>
                      <w:rFonts w:hint="eastAsia"/>
                      <w:sz w:val="21"/>
                      <w:szCs w:val="21"/>
                    </w:rPr>
                    <w:t>91</w:t>
                  </w:r>
                </w:p>
              </w:tc>
              <w:tc>
                <w:tcPr>
                  <w:tcW w:w="1223" w:type="dxa"/>
                  <w:shd w:val="clear" w:color="auto" w:fill="auto"/>
                  <w:vAlign w:val="center"/>
                </w:tcPr>
                <w:p w14:paraId="19EA4FBC" w14:textId="77777777" w:rsidR="004E54D6" w:rsidRPr="004E54D6" w:rsidRDefault="004E54D6" w:rsidP="004E54D6">
                  <w:pPr>
                    <w:adjustRightInd w:val="0"/>
                    <w:snapToGrid w:val="0"/>
                    <w:jc w:val="center"/>
                    <w:rPr>
                      <w:sz w:val="21"/>
                      <w:szCs w:val="21"/>
                    </w:rPr>
                  </w:pPr>
                  <w:r w:rsidRPr="004E54D6">
                    <w:rPr>
                      <w:rFonts w:hint="eastAsia"/>
                      <w:sz w:val="21"/>
                      <w:szCs w:val="21"/>
                    </w:rPr>
                    <w:t>88</w:t>
                  </w:r>
                </w:p>
              </w:tc>
              <w:tc>
                <w:tcPr>
                  <w:tcW w:w="1221" w:type="dxa"/>
                  <w:shd w:val="clear" w:color="auto" w:fill="auto"/>
                  <w:vAlign w:val="center"/>
                </w:tcPr>
                <w:p w14:paraId="4D01A641" w14:textId="77777777" w:rsidR="004E54D6" w:rsidRPr="004E54D6" w:rsidRDefault="004E54D6" w:rsidP="004E54D6">
                  <w:pPr>
                    <w:adjustRightInd w:val="0"/>
                    <w:snapToGrid w:val="0"/>
                    <w:jc w:val="center"/>
                    <w:rPr>
                      <w:sz w:val="21"/>
                      <w:szCs w:val="21"/>
                    </w:rPr>
                  </w:pPr>
                  <w:r w:rsidRPr="004E54D6">
                    <w:rPr>
                      <w:rFonts w:hint="eastAsia"/>
                      <w:sz w:val="21"/>
                      <w:szCs w:val="21"/>
                    </w:rPr>
                    <w:t>340</w:t>
                  </w:r>
                </w:p>
              </w:tc>
              <w:tc>
                <w:tcPr>
                  <w:tcW w:w="1224" w:type="dxa"/>
                  <w:vAlign w:val="center"/>
                </w:tcPr>
                <w:p w14:paraId="5353E5FA" w14:textId="77777777" w:rsidR="004E54D6" w:rsidRPr="004E54D6" w:rsidRDefault="004E54D6" w:rsidP="004E54D6">
                  <w:pPr>
                    <w:adjustRightInd w:val="0"/>
                    <w:snapToGrid w:val="0"/>
                    <w:jc w:val="center"/>
                    <w:rPr>
                      <w:sz w:val="21"/>
                      <w:szCs w:val="21"/>
                    </w:rPr>
                  </w:pPr>
                  <w:r w:rsidRPr="004E54D6">
                    <w:rPr>
                      <w:rFonts w:hint="eastAsia"/>
                      <w:sz w:val="21"/>
                      <w:szCs w:val="21"/>
                    </w:rPr>
                    <w:t>311</w:t>
                  </w:r>
                </w:p>
              </w:tc>
              <w:tc>
                <w:tcPr>
                  <w:tcW w:w="1224" w:type="dxa"/>
                  <w:shd w:val="clear" w:color="auto" w:fill="auto"/>
                  <w:vAlign w:val="center"/>
                </w:tcPr>
                <w:p w14:paraId="54AA83E8" w14:textId="77777777" w:rsidR="004E54D6" w:rsidRPr="004E54D6" w:rsidRDefault="004E54D6" w:rsidP="004E54D6">
                  <w:pPr>
                    <w:adjustRightInd w:val="0"/>
                    <w:snapToGrid w:val="0"/>
                    <w:jc w:val="center"/>
                    <w:rPr>
                      <w:sz w:val="21"/>
                      <w:szCs w:val="21"/>
                    </w:rPr>
                  </w:pPr>
                  <w:r w:rsidRPr="004E54D6">
                    <w:rPr>
                      <w:rFonts w:hint="eastAsia"/>
                      <w:sz w:val="21"/>
                      <w:szCs w:val="21"/>
                    </w:rPr>
                    <w:t>2.3</w:t>
                  </w:r>
                </w:p>
              </w:tc>
              <w:tc>
                <w:tcPr>
                  <w:tcW w:w="1224" w:type="dxa"/>
                  <w:shd w:val="clear" w:color="auto" w:fill="auto"/>
                  <w:vAlign w:val="center"/>
                </w:tcPr>
                <w:p w14:paraId="2C933E30" w14:textId="77777777" w:rsidR="004E54D6" w:rsidRPr="004E54D6" w:rsidRDefault="004E54D6" w:rsidP="004E54D6">
                  <w:pPr>
                    <w:adjustRightInd w:val="0"/>
                    <w:snapToGrid w:val="0"/>
                    <w:jc w:val="center"/>
                    <w:rPr>
                      <w:sz w:val="21"/>
                      <w:szCs w:val="21"/>
                    </w:rPr>
                  </w:pPr>
                  <w:r w:rsidRPr="004E54D6">
                    <w:rPr>
                      <w:sz w:val="21"/>
                      <w:szCs w:val="21"/>
                    </w:rPr>
                    <w:t>240</w:t>
                  </w:r>
                </w:p>
              </w:tc>
            </w:tr>
            <w:tr w:rsidR="004E54D6" w:rsidRPr="004E54D6" w14:paraId="35CCEA7A" w14:textId="77777777" w:rsidTr="004E54D6">
              <w:trPr>
                <w:trHeight w:val="397"/>
              </w:trPr>
              <w:tc>
                <w:tcPr>
                  <w:tcW w:w="1516" w:type="dxa"/>
                  <w:shd w:val="clear" w:color="auto" w:fill="auto"/>
                  <w:vAlign w:val="center"/>
                </w:tcPr>
                <w:p w14:paraId="600A31FB" w14:textId="77777777" w:rsidR="004E54D6" w:rsidRPr="004E54D6" w:rsidRDefault="004E54D6" w:rsidP="004E54D6">
                  <w:pPr>
                    <w:adjustRightInd w:val="0"/>
                    <w:snapToGrid w:val="0"/>
                    <w:jc w:val="center"/>
                    <w:rPr>
                      <w:sz w:val="21"/>
                      <w:szCs w:val="21"/>
                    </w:rPr>
                  </w:pPr>
                  <w:r w:rsidRPr="004E54D6">
                    <w:rPr>
                      <w:sz w:val="21"/>
                      <w:szCs w:val="21"/>
                    </w:rPr>
                    <w:t>日均最小值</w:t>
                  </w:r>
                </w:p>
              </w:tc>
              <w:tc>
                <w:tcPr>
                  <w:tcW w:w="929" w:type="dxa"/>
                  <w:shd w:val="clear" w:color="auto" w:fill="auto"/>
                  <w:vAlign w:val="center"/>
                </w:tcPr>
                <w:p w14:paraId="022C65BF" w14:textId="77777777" w:rsidR="004E54D6" w:rsidRPr="004E54D6" w:rsidRDefault="004E54D6" w:rsidP="004E54D6">
                  <w:pPr>
                    <w:adjustRightInd w:val="0"/>
                    <w:snapToGrid w:val="0"/>
                    <w:jc w:val="center"/>
                    <w:rPr>
                      <w:sz w:val="21"/>
                      <w:szCs w:val="21"/>
                    </w:rPr>
                  </w:pPr>
                  <w:r w:rsidRPr="004E54D6">
                    <w:rPr>
                      <w:rFonts w:hint="eastAsia"/>
                      <w:sz w:val="21"/>
                      <w:szCs w:val="21"/>
                    </w:rPr>
                    <w:t>3</w:t>
                  </w:r>
                </w:p>
              </w:tc>
              <w:tc>
                <w:tcPr>
                  <w:tcW w:w="1223" w:type="dxa"/>
                  <w:shd w:val="clear" w:color="auto" w:fill="auto"/>
                  <w:vAlign w:val="center"/>
                </w:tcPr>
                <w:p w14:paraId="7C47F1A7" w14:textId="77777777" w:rsidR="004E54D6" w:rsidRPr="004E54D6" w:rsidRDefault="004E54D6" w:rsidP="004E54D6">
                  <w:pPr>
                    <w:adjustRightInd w:val="0"/>
                    <w:snapToGrid w:val="0"/>
                    <w:jc w:val="center"/>
                    <w:rPr>
                      <w:sz w:val="21"/>
                      <w:szCs w:val="21"/>
                    </w:rPr>
                  </w:pPr>
                  <w:r w:rsidRPr="004E54D6">
                    <w:rPr>
                      <w:rFonts w:hint="eastAsia"/>
                      <w:sz w:val="21"/>
                      <w:szCs w:val="21"/>
                    </w:rPr>
                    <w:t>9</w:t>
                  </w:r>
                </w:p>
              </w:tc>
              <w:tc>
                <w:tcPr>
                  <w:tcW w:w="1221" w:type="dxa"/>
                  <w:shd w:val="clear" w:color="auto" w:fill="auto"/>
                  <w:vAlign w:val="center"/>
                </w:tcPr>
                <w:p w14:paraId="6F0E8662" w14:textId="77777777" w:rsidR="004E54D6" w:rsidRPr="004E54D6" w:rsidRDefault="004E54D6" w:rsidP="004E54D6">
                  <w:pPr>
                    <w:adjustRightInd w:val="0"/>
                    <w:snapToGrid w:val="0"/>
                    <w:jc w:val="center"/>
                    <w:rPr>
                      <w:sz w:val="21"/>
                      <w:szCs w:val="21"/>
                    </w:rPr>
                  </w:pPr>
                  <w:r w:rsidRPr="004E54D6">
                    <w:rPr>
                      <w:rFonts w:hint="eastAsia"/>
                      <w:sz w:val="21"/>
                      <w:szCs w:val="21"/>
                    </w:rPr>
                    <w:t>10</w:t>
                  </w:r>
                </w:p>
              </w:tc>
              <w:tc>
                <w:tcPr>
                  <w:tcW w:w="1224" w:type="dxa"/>
                  <w:vAlign w:val="center"/>
                </w:tcPr>
                <w:p w14:paraId="1B4651F8" w14:textId="77777777" w:rsidR="004E54D6" w:rsidRPr="004E54D6" w:rsidRDefault="004E54D6" w:rsidP="004E54D6">
                  <w:pPr>
                    <w:adjustRightInd w:val="0"/>
                    <w:snapToGrid w:val="0"/>
                    <w:jc w:val="center"/>
                    <w:rPr>
                      <w:sz w:val="21"/>
                      <w:szCs w:val="21"/>
                    </w:rPr>
                  </w:pPr>
                  <w:r w:rsidRPr="004E54D6">
                    <w:rPr>
                      <w:rFonts w:hint="eastAsia"/>
                      <w:sz w:val="21"/>
                      <w:szCs w:val="21"/>
                    </w:rPr>
                    <w:t>8</w:t>
                  </w:r>
                </w:p>
              </w:tc>
              <w:tc>
                <w:tcPr>
                  <w:tcW w:w="1224" w:type="dxa"/>
                  <w:shd w:val="clear" w:color="auto" w:fill="auto"/>
                  <w:vAlign w:val="center"/>
                </w:tcPr>
                <w:p w14:paraId="73C34E03" w14:textId="77777777" w:rsidR="004E54D6" w:rsidRPr="004E54D6" w:rsidRDefault="004E54D6" w:rsidP="004E54D6">
                  <w:pPr>
                    <w:adjustRightInd w:val="0"/>
                    <w:snapToGrid w:val="0"/>
                    <w:jc w:val="center"/>
                    <w:rPr>
                      <w:sz w:val="21"/>
                      <w:szCs w:val="21"/>
                    </w:rPr>
                  </w:pPr>
                  <w:r w:rsidRPr="004E54D6">
                    <w:rPr>
                      <w:sz w:val="21"/>
                      <w:szCs w:val="21"/>
                    </w:rPr>
                    <w:t>0.3</w:t>
                  </w:r>
                </w:p>
              </w:tc>
              <w:tc>
                <w:tcPr>
                  <w:tcW w:w="1224" w:type="dxa"/>
                  <w:shd w:val="clear" w:color="auto" w:fill="auto"/>
                  <w:vAlign w:val="center"/>
                </w:tcPr>
                <w:p w14:paraId="2694CEC4" w14:textId="77777777" w:rsidR="004E54D6" w:rsidRPr="004E54D6" w:rsidRDefault="004E54D6" w:rsidP="004E54D6">
                  <w:pPr>
                    <w:adjustRightInd w:val="0"/>
                    <w:snapToGrid w:val="0"/>
                    <w:jc w:val="center"/>
                    <w:rPr>
                      <w:sz w:val="21"/>
                      <w:szCs w:val="21"/>
                    </w:rPr>
                  </w:pPr>
                  <w:r w:rsidRPr="004E54D6">
                    <w:rPr>
                      <w:rFonts w:hint="eastAsia"/>
                      <w:sz w:val="21"/>
                      <w:szCs w:val="21"/>
                    </w:rPr>
                    <w:t>5</w:t>
                  </w:r>
                </w:p>
              </w:tc>
            </w:tr>
            <w:tr w:rsidR="004E54D6" w:rsidRPr="004E54D6" w14:paraId="676F7500" w14:textId="77777777" w:rsidTr="004E54D6">
              <w:trPr>
                <w:trHeight w:val="397"/>
              </w:trPr>
              <w:tc>
                <w:tcPr>
                  <w:tcW w:w="1516" w:type="dxa"/>
                  <w:shd w:val="clear" w:color="auto" w:fill="auto"/>
                  <w:vAlign w:val="center"/>
                </w:tcPr>
                <w:p w14:paraId="114C29C8" w14:textId="77777777" w:rsidR="004E54D6" w:rsidRPr="004E54D6" w:rsidRDefault="004E54D6" w:rsidP="004E54D6">
                  <w:pPr>
                    <w:adjustRightInd w:val="0"/>
                    <w:snapToGrid w:val="0"/>
                    <w:jc w:val="center"/>
                    <w:rPr>
                      <w:sz w:val="21"/>
                      <w:szCs w:val="21"/>
                    </w:rPr>
                  </w:pPr>
                  <w:r w:rsidRPr="004E54D6">
                    <w:rPr>
                      <w:sz w:val="21"/>
                      <w:szCs w:val="21"/>
                    </w:rPr>
                    <w:t>超标率（</w:t>
                  </w:r>
                  <w:r w:rsidRPr="004E54D6">
                    <w:rPr>
                      <w:sz w:val="21"/>
                      <w:szCs w:val="21"/>
                    </w:rPr>
                    <w:t>%</w:t>
                  </w:r>
                  <w:r w:rsidRPr="004E54D6">
                    <w:rPr>
                      <w:sz w:val="21"/>
                      <w:szCs w:val="21"/>
                    </w:rPr>
                    <w:t>）</w:t>
                  </w:r>
                </w:p>
              </w:tc>
              <w:tc>
                <w:tcPr>
                  <w:tcW w:w="929" w:type="dxa"/>
                  <w:shd w:val="clear" w:color="auto" w:fill="auto"/>
                  <w:vAlign w:val="center"/>
                </w:tcPr>
                <w:p w14:paraId="31EBA0DE" w14:textId="77777777" w:rsidR="004E54D6" w:rsidRPr="004E54D6" w:rsidRDefault="004E54D6" w:rsidP="004E54D6">
                  <w:pPr>
                    <w:adjustRightInd w:val="0"/>
                    <w:snapToGrid w:val="0"/>
                    <w:jc w:val="center"/>
                    <w:rPr>
                      <w:sz w:val="21"/>
                      <w:szCs w:val="21"/>
                    </w:rPr>
                  </w:pPr>
                  <w:r w:rsidRPr="004E54D6">
                    <w:rPr>
                      <w:rFonts w:hint="eastAsia"/>
                      <w:sz w:val="21"/>
                      <w:szCs w:val="21"/>
                    </w:rPr>
                    <w:t>0</w:t>
                  </w:r>
                </w:p>
              </w:tc>
              <w:tc>
                <w:tcPr>
                  <w:tcW w:w="1223" w:type="dxa"/>
                  <w:shd w:val="clear" w:color="auto" w:fill="auto"/>
                  <w:vAlign w:val="center"/>
                </w:tcPr>
                <w:p w14:paraId="37873BDE" w14:textId="77777777" w:rsidR="004E54D6" w:rsidRPr="004E54D6" w:rsidRDefault="004E54D6" w:rsidP="004E54D6">
                  <w:pPr>
                    <w:adjustRightInd w:val="0"/>
                    <w:snapToGrid w:val="0"/>
                    <w:jc w:val="center"/>
                    <w:rPr>
                      <w:sz w:val="21"/>
                      <w:szCs w:val="21"/>
                    </w:rPr>
                  </w:pPr>
                  <w:r w:rsidRPr="004E54D6">
                    <w:rPr>
                      <w:rFonts w:hint="eastAsia"/>
                      <w:sz w:val="21"/>
                      <w:szCs w:val="21"/>
                    </w:rPr>
                    <w:t>0</w:t>
                  </w:r>
                </w:p>
              </w:tc>
              <w:tc>
                <w:tcPr>
                  <w:tcW w:w="1221" w:type="dxa"/>
                  <w:shd w:val="clear" w:color="auto" w:fill="auto"/>
                  <w:vAlign w:val="center"/>
                </w:tcPr>
                <w:p w14:paraId="5A10779B" w14:textId="77777777" w:rsidR="004E54D6" w:rsidRPr="004E54D6" w:rsidRDefault="004E54D6" w:rsidP="004E54D6">
                  <w:pPr>
                    <w:adjustRightInd w:val="0"/>
                    <w:snapToGrid w:val="0"/>
                    <w:jc w:val="center"/>
                    <w:rPr>
                      <w:sz w:val="21"/>
                      <w:szCs w:val="21"/>
                    </w:rPr>
                  </w:pPr>
                  <w:r w:rsidRPr="004E54D6">
                    <w:rPr>
                      <w:rFonts w:hint="eastAsia"/>
                      <w:sz w:val="21"/>
                      <w:szCs w:val="21"/>
                    </w:rPr>
                    <w:t>6.3</w:t>
                  </w:r>
                </w:p>
              </w:tc>
              <w:tc>
                <w:tcPr>
                  <w:tcW w:w="1224" w:type="dxa"/>
                  <w:vAlign w:val="center"/>
                </w:tcPr>
                <w:p w14:paraId="44C96BD8" w14:textId="77777777" w:rsidR="004E54D6" w:rsidRPr="004E54D6" w:rsidRDefault="004E54D6" w:rsidP="004E54D6">
                  <w:pPr>
                    <w:adjustRightInd w:val="0"/>
                    <w:snapToGrid w:val="0"/>
                    <w:jc w:val="center"/>
                    <w:rPr>
                      <w:sz w:val="21"/>
                      <w:szCs w:val="21"/>
                    </w:rPr>
                  </w:pPr>
                  <w:r w:rsidRPr="004E54D6">
                    <w:rPr>
                      <w:rFonts w:hint="eastAsia"/>
                      <w:sz w:val="21"/>
                      <w:szCs w:val="21"/>
                    </w:rPr>
                    <w:t>14.6</w:t>
                  </w:r>
                </w:p>
              </w:tc>
              <w:tc>
                <w:tcPr>
                  <w:tcW w:w="1224" w:type="dxa"/>
                  <w:shd w:val="clear" w:color="auto" w:fill="auto"/>
                  <w:vAlign w:val="center"/>
                </w:tcPr>
                <w:p w14:paraId="7E3B24F1" w14:textId="77777777" w:rsidR="004E54D6" w:rsidRPr="004E54D6" w:rsidRDefault="004E54D6" w:rsidP="004E54D6">
                  <w:pPr>
                    <w:adjustRightInd w:val="0"/>
                    <w:snapToGrid w:val="0"/>
                    <w:jc w:val="center"/>
                    <w:rPr>
                      <w:sz w:val="21"/>
                      <w:szCs w:val="21"/>
                    </w:rPr>
                  </w:pPr>
                  <w:r w:rsidRPr="004E54D6">
                    <w:rPr>
                      <w:sz w:val="21"/>
                      <w:szCs w:val="21"/>
                    </w:rPr>
                    <w:t>0</w:t>
                  </w:r>
                </w:p>
              </w:tc>
              <w:tc>
                <w:tcPr>
                  <w:tcW w:w="1224" w:type="dxa"/>
                  <w:shd w:val="clear" w:color="auto" w:fill="auto"/>
                  <w:vAlign w:val="center"/>
                </w:tcPr>
                <w:p w14:paraId="3E052BD6" w14:textId="77777777" w:rsidR="004E54D6" w:rsidRPr="004E54D6" w:rsidRDefault="004E54D6" w:rsidP="004E54D6">
                  <w:pPr>
                    <w:adjustRightInd w:val="0"/>
                    <w:snapToGrid w:val="0"/>
                    <w:jc w:val="center"/>
                    <w:rPr>
                      <w:sz w:val="21"/>
                      <w:szCs w:val="21"/>
                    </w:rPr>
                  </w:pPr>
                  <w:r w:rsidRPr="004E54D6">
                    <w:rPr>
                      <w:rFonts w:hint="eastAsia"/>
                      <w:sz w:val="21"/>
                      <w:szCs w:val="21"/>
                    </w:rPr>
                    <w:t>11.5</w:t>
                  </w:r>
                </w:p>
              </w:tc>
            </w:tr>
            <w:tr w:rsidR="004E54D6" w:rsidRPr="004E54D6" w14:paraId="6BB56E8F" w14:textId="77777777" w:rsidTr="004E54D6">
              <w:trPr>
                <w:trHeight w:val="397"/>
              </w:trPr>
              <w:tc>
                <w:tcPr>
                  <w:tcW w:w="1516" w:type="dxa"/>
                  <w:shd w:val="clear" w:color="auto" w:fill="auto"/>
                  <w:vAlign w:val="center"/>
                </w:tcPr>
                <w:p w14:paraId="39E86D0C" w14:textId="77777777" w:rsidR="004E54D6" w:rsidRPr="004E54D6" w:rsidRDefault="004E54D6" w:rsidP="004E54D6">
                  <w:pPr>
                    <w:adjustRightInd w:val="0"/>
                    <w:snapToGrid w:val="0"/>
                    <w:jc w:val="center"/>
                    <w:rPr>
                      <w:sz w:val="21"/>
                      <w:szCs w:val="21"/>
                    </w:rPr>
                  </w:pPr>
                  <w:r w:rsidRPr="004E54D6">
                    <w:rPr>
                      <w:sz w:val="21"/>
                      <w:szCs w:val="21"/>
                    </w:rPr>
                    <w:t>超标倍数（</w:t>
                  </w:r>
                  <w:proofErr w:type="gramStart"/>
                  <w:r w:rsidRPr="004E54D6">
                    <w:rPr>
                      <w:sz w:val="21"/>
                      <w:szCs w:val="21"/>
                    </w:rPr>
                    <w:t>倍</w:t>
                  </w:r>
                  <w:proofErr w:type="gramEnd"/>
                  <w:r w:rsidRPr="004E54D6">
                    <w:rPr>
                      <w:sz w:val="21"/>
                      <w:szCs w:val="21"/>
                    </w:rPr>
                    <w:t>）</w:t>
                  </w:r>
                </w:p>
              </w:tc>
              <w:tc>
                <w:tcPr>
                  <w:tcW w:w="929" w:type="dxa"/>
                  <w:shd w:val="clear" w:color="auto" w:fill="auto"/>
                  <w:vAlign w:val="center"/>
                </w:tcPr>
                <w:p w14:paraId="24AC3C5A" w14:textId="77777777" w:rsidR="004E54D6" w:rsidRPr="004E54D6" w:rsidRDefault="004E54D6" w:rsidP="004E54D6">
                  <w:pPr>
                    <w:adjustRightInd w:val="0"/>
                    <w:snapToGrid w:val="0"/>
                    <w:jc w:val="center"/>
                    <w:rPr>
                      <w:sz w:val="21"/>
                      <w:szCs w:val="21"/>
                    </w:rPr>
                  </w:pPr>
                  <w:r w:rsidRPr="004E54D6">
                    <w:rPr>
                      <w:rFonts w:hint="eastAsia"/>
                      <w:sz w:val="21"/>
                      <w:szCs w:val="21"/>
                    </w:rPr>
                    <w:t>0</w:t>
                  </w:r>
                </w:p>
              </w:tc>
              <w:tc>
                <w:tcPr>
                  <w:tcW w:w="1223" w:type="dxa"/>
                  <w:shd w:val="clear" w:color="auto" w:fill="auto"/>
                  <w:vAlign w:val="center"/>
                </w:tcPr>
                <w:p w14:paraId="7E941E1C" w14:textId="77777777" w:rsidR="004E54D6" w:rsidRPr="004E54D6" w:rsidRDefault="004E54D6" w:rsidP="004E54D6">
                  <w:pPr>
                    <w:adjustRightInd w:val="0"/>
                    <w:snapToGrid w:val="0"/>
                    <w:jc w:val="center"/>
                    <w:rPr>
                      <w:sz w:val="21"/>
                      <w:szCs w:val="21"/>
                    </w:rPr>
                  </w:pPr>
                  <w:r w:rsidRPr="004E54D6">
                    <w:rPr>
                      <w:rFonts w:hint="eastAsia"/>
                      <w:sz w:val="21"/>
                      <w:szCs w:val="21"/>
                    </w:rPr>
                    <w:t>0</w:t>
                  </w:r>
                </w:p>
              </w:tc>
              <w:tc>
                <w:tcPr>
                  <w:tcW w:w="1221" w:type="dxa"/>
                  <w:shd w:val="clear" w:color="auto" w:fill="auto"/>
                  <w:vAlign w:val="center"/>
                </w:tcPr>
                <w:p w14:paraId="13541B13" w14:textId="77777777" w:rsidR="004E54D6" w:rsidRPr="004E54D6" w:rsidRDefault="004E54D6" w:rsidP="004E54D6">
                  <w:pPr>
                    <w:adjustRightInd w:val="0"/>
                    <w:snapToGrid w:val="0"/>
                    <w:jc w:val="center"/>
                    <w:rPr>
                      <w:sz w:val="21"/>
                      <w:szCs w:val="21"/>
                    </w:rPr>
                  </w:pPr>
                  <w:r w:rsidRPr="004E54D6">
                    <w:rPr>
                      <w:rFonts w:hint="eastAsia"/>
                      <w:sz w:val="21"/>
                      <w:szCs w:val="21"/>
                    </w:rPr>
                    <w:t>1.27</w:t>
                  </w:r>
                </w:p>
              </w:tc>
              <w:tc>
                <w:tcPr>
                  <w:tcW w:w="1224" w:type="dxa"/>
                  <w:vAlign w:val="center"/>
                </w:tcPr>
                <w:p w14:paraId="1C9F67F8" w14:textId="77777777" w:rsidR="004E54D6" w:rsidRPr="004E54D6" w:rsidRDefault="004E54D6" w:rsidP="004E54D6">
                  <w:pPr>
                    <w:adjustRightInd w:val="0"/>
                    <w:snapToGrid w:val="0"/>
                    <w:jc w:val="center"/>
                    <w:rPr>
                      <w:sz w:val="21"/>
                      <w:szCs w:val="21"/>
                    </w:rPr>
                  </w:pPr>
                  <w:r w:rsidRPr="004E54D6">
                    <w:rPr>
                      <w:rFonts w:hint="eastAsia"/>
                      <w:sz w:val="21"/>
                      <w:szCs w:val="21"/>
                    </w:rPr>
                    <w:t>3.15</w:t>
                  </w:r>
                </w:p>
              </w:tc>
              <w:tc>
                <w:tcPr>
                  <w:tcW w:w="1224" w:type="dxa"/>
                  <w:shd w:val="clear" w:color="auto" w:fill="auto"/>
                  <w:vAlign w:val="center"/>
                </w:tcPr>
                <w:p w14:paraId="2A64542F" w14:textId="77777777" w:rsidR="004E54D6" w:rsidRPr="004E54D6" w:rsidRDefault="004E54D6" w:rsidP="004E54D6">
                  <w:pPr>
                    <w:adjustRightInd w:val="0"/>
                    <w:snapToGrid w:val="0"/>
                    <w:jc w:val="center"/>
                    <w:rPr>
                      <w:sz w:val="21"/>
                      <w:szCs w:val="21"/>
                    </w:rPr>
                  </w:pPr>
                  <w:r w:rsidRPr="004E54D6">
                    <w:rPr>
                      <w:sz w:val="21"/>
                      <w:szCs w:val="21"/>
                    </w:rPr>
                    <w:t>0</w:t>
                  </w:r>
                </w:p>
              </w:tc>
              <w:tc>
                <w:tcPr>
                  <w:tcW w:w="1224" w:type="dxa"/>
                  <w:shd w:val="clear" w:color="auto" w:fill="auto"/>
                  <w:vAlign w:val="center"/>
                </w:tcPr>
                <w:p w14:paraId="65FE66AA" w14:textId="77777777" w:rsidR="004E54D6" w:rsidRPr="004E54D6" w:rsidRDefault="004E54D6" w:rsidP="004E54D6">
                  <w:pPr>
                    <w:adjustRightInd w:val="0"/>
                    <w:snapToGrid w:val="0"/>
                    <w:jc w:val="center"/>
                    <w:rPr>
                      <w:sz w:val="21"/>
                      <w:szCs w:val="21"/>
                    </w:rPr>
                  </w:pPr>
                  <w:r w:rsidRPr="004E54D6">
                    <w:rPr>
                      <w:sz w:val="21"/>
                      <w:szCs w:val="21"/>
                    </w:rPr>
                    <w:t>0.50</w:t>
                  </w:r>
                </w:p>
              </w:tc>
            </w:tr>
            <w:tr w:rsidR="004E54D6" w:rsidRPr="004E54D6" w14:paraId="1FCF9908" w14:textId="77777777" w:rsidTr="004E54D6">
              <w:trPr>
                <w:trHeight w:val="397"/>
              </w:trPr>
              <w:tc>
                <w:tcPr>
                  <w:tcW w:w="1516" w:type="dxa"/>
                  <w:shd w:val="clear" w:color="auto" w:fill="auto"/>
                  <w:vAlign w:val="center"/>
                </w:tcPr>
                <w:p w14:paraId="2A5F45E2" w14:textId="77777777" w:rsidR="004E54D6" w:rsidRPr="004E54D6" w:rsidRDefault="004E54D6" w:rsidP="004E54D6">
                  <w:pPr>
                    <w:adjustRightInd w:val="0"/>
                    <w:snapToGrid w:val="0"/>
                    <w:jc w:val="center"/>
                    <w:rPr>
                      <w:sz w:val="21"/>
                      <w:szCs w:val="21"/>
                    </w:rPr>
                  </w:pPr>
                  <w:r w:rsidRPr="004E54D6">
                    <w:rPr>
                      <w:sz w:val="21"/>
                      <w:szCs w:val="21"/>
                    </w:rPr>
                    <w:t>年均值</w:t>
                  </w:r>
                </w:p>
              </w:tc>
              <w:tc>
                <w:tcPr>
                  <w:tcW w:w="929" w:type="dxa"/>
                  <w:shd w:val="clear" w:color="auto" w:fill="auto"/>
                  <w:vAlign w:val="center"/>
                </w:tcPr>
                <w:p w14:paraId="2408B22A" w14:textId="77777777" w:rsidR="004E54D6" w:rsidRPr="004E54D6" w:rsidRDefault="004E54D6" w:rsidP="004E54D6">
                  <w:pPr>
                    <w:adjustRightInd w:val="0"/>
                    <w:snapToGrid w:val="0"/>
                    <w:jc w:val="center"/>
                    <w:rPr>
                      <w:sz w:val="21"/>
                      <w:szCs w:val="21"/>
                    </w:rPr>
                  </w:pPr>
                  <w:r w:rsidRPr="004E54D6">
                    <w:rPr>
                      <w:rFonts w:hint="eastAsia"/>
                      <w:sz w:val="21"/>
                      <w:szCs w:val="21"/>
                    </w:rPr>
                    <w:t>17</w:t>
                  </w:r>
                </w:p>
              </w:tc>
              <w:tc>
                <w:tcPr>
                  <w:tcW w:w="1223" w:type="dxa"/>
                  <w:shd w:val="clear" w:color="auto" w:fill="auto"/>
                  <w:vAlign w:val="center"/>
                </w:tcPr>
                <w:p w14:paraId="7CA7BE89" w14:textId="77777777" w:rsidR="004E54D6" w:rsidRPr="004E54D6" w:rsidRDefault="004E54D6" w:rsidP="004E54D6">
                  <w:pPr>
                    <w:adjustRightInd w:val="0"/>
                    <w:snapToGrid w:val="0"/>
                    <w:jc w:val="center"/>
                    <w:rPr>
                      <w:sz w:val="21"/>
                      <w:szCs w:val="21"/>
                    </w:rPr>
                  </w:pPr>
                  <w:r w:rsidRPr="004E54D6">
                    <w:rPr>
                      <w:rFonts w:hint="eastAsia"/>
                      <w:sz w:val="21"/>
                      <w:szCs w:val="21"/>
                    </w:rPr>
                    <w:t>35</w:t>
                  </w:r>
                </w:p>
              </w:tc>
              <w:tc>
                <w:tcPr>
                  <w:tcW w:w="1221" w:type="dxa"/>
                  <w:shd w:val="clear" w:color="auto" w:fill="auto"/>
                  <w:vAlign w:val="center"/>
                </w:tcPr>
                <w:p w14:paraId="4A458056" w14:textId="77777777" w:rsidR="004E54D6" w:rsidRPr="004E54D6" w:rsidRDefault="004E54D6" w:rsidP="004E54D6">
                  <w:pPr>
                    <w:adjustRightInd w:val="0"/>
                    <w:snapToGrid w:val="0"/>
                    <w:jc w:val="center"/>
                    <w:rPr>
                      <w:sz w:val="21"/>
                      <w:szCs w:val="21"/>
                    </w:rPr>
                  </w:pPr>
                  <w:r w:rsidRPr="004E54D6">
                    <w:rPr>
                      <w:rFonts w:hint="eastAsia"/>
                      <w:b/>
                      <w:bCs/>
                      <w:sz w:val="21"/>
                      <w:szCs w:val="21"/>
                    </w:rPr>
                    <w:t>74</w:t>
                  </w:r>
                </w:p>
              </w:tc>
              <w:tc>
                <w:tcPr>
                  <w:tcW w:w="1224" w:type="dxa"/>
                  <w:vAlign w:val="center"/>
                </w:tcPr>
                <w:p w14:paraId="675932BD" w14:textId="77777777" w:rsidR="004E54D6" w:rsidRPr="004E54D6" w:rsidRDefault="004E54D6" w:rsidP="004E54D6">
                  <w:pPr>
                    <w:adjustRightInd w:val="0"/>
                    <w:snapToGrid w:val="0"/>
                    <w:jc w:val="center"/>
                    <w:rPr>
                      <w:sz w:val="21"/>
                      <w:szCs w:val="21"/>
                    </w:rPr>
                  </w:pPr>
                  <w:r w:rsidRPr="004E54D6">
                    <w:rPr>
                      <w:rFonts w:hint="eastAsia"/>
                      <w:b/>
                      <w:bCs/>
                      <w:sz w:val="21"/>
                      <w:szCs w:val="21"/>
                    </w:rPr>
                    <w:t>46</w:t>
                  </w:r>
                </w:p>
              </w:tc>
              <w:tc>
                <w:tcPr>
                  <w:tcW w:w="1224" w:type="dxa"/>
                  <w:shd w:val="clear" w:color="auto" w:fill="auto"/>
                  <w:vAlign w:val="center"/>
                </w:tcPr>
                <w:p w14:paraId="63FC7225" w14:textId="77777777" w:rsidR="004E54D6" w:rsidRPr="004E54D6" w:rsidRDefault="004E54D6" w:rsidP="004E54D6">
                  <w:pPr>
                    <w:adjustRightInd w:val="0"/>
                    <w:snapToGrid w:val="0"/>
                    <w:jc w:val="center"/>
                    <w:rPr>
                      <w:sz w:val="21"/>
                      <w:szCs w:val="21"/>
                    </w:rPr>
                  </w:pPr>
                  <w:r w:rsidRPr="004E54D6">
                    <w:rPr>
                      <w:rFonts w:hint="eastAsia"/>
                      <w:sz w:val="21"/>
                      <w:szCs w:val="21"/>
                    </w:rPr>
                    <w:t>1.5</w:t>
                  </w:r>
                </w:p>
              </w:tc>
              <w:tc>
                <w:tcPr>
                  <w:tcW w:w="1224" w:type="dxa"/>
                  <w:shd w:val="clear" w:color="auto" w:fill="auto"/>
                  <w:vAlign w:val="center"/>
                </w:tcPr>
                <w:p w14:paraId="66B3EE73" w14:textId="77777777" w:rsidR="004E54D6" w:rsidRPr="004E54D6" w:rsidRDefault="004E54D6" w:rsidP="004E54D6">
                  <w:pPr>
                    <w:adjustRightInd w:val="0"/>
                    <w:snapToGrid w:val="0"/>
                    <w:jc w:val="center"/>
                    <w:rPr>
                      <w:sz w:val="21"/>
                      <w:szCs w:val="21"/>
                    </w:rPr>
                  </w:pPr>
                  <w:r w:rsidRPr="004E54D6">
                    <w:rPr>
                      <w:rFonts w:hint="eastAsia"/>
                      <w:sz w:val="21"/>
                      <w:szCs w:val="21"/>
                    </w:rPr>
                    <w:t>165</w:t>
                  </w:r>
                </w:p>
              </w:tc>
            </w:tr>
            <w:tr w:rsidR="004E54D6" w:rsidRPr="004E54D6" w14:paraId="4241909A" w14:textId="77777777" w:rsidTr="004E54D6">
              <w:trPr>
                <w:trHeight w:val="397"/>
              </w:trPr>
              <w:tc>
                <w:tcPr>
                  <w:tcW w:w="1516" w:type="dxa"/>
                  <w:shd w:val="clear" w:color="auto" w:fill="auto"/>
                  <w:vAlign w:val="center"/>
                </w:tcPr>
                <w:p w14:paraId="7A2E86EB" w14:textId="77777777" w:rsidR="004E54D6" w:rsidRPr="004E54D6" w:rsidRDefault="004E54D6" w:rsidP="004E54D6">
                  <w:pPr>
                    <w:adjustRightInd w:val="0"/>
                    <w:snapToGrid w:val="0"/>
                    <w:jc w:val="center"/>
                    <w:rPr>
                      <w:sz w:val="21"/>
                      <w:szCs w:val="21"/>
                    </w:rPr>
                  </w:pPr>
                  <w:r w:rsidRPr="004E54D6">
                    <w:rPr>
                      <w:sz w:val="21"/>
                      <w:szCs w:val="21"/>
                    </w:rPr>
                    <w:t>标准值</w:t>
                  </w:r>
                </w:p>
              </w:tc>
              <w:tc>
                <w:tcPr>
                  <w:tcW w:w="929" w:type="dxa"/>
                  <w:shd w:val="clear" w:color="auto" w:fill="auto"/>
                  <w:vAlign w:val="center"/>
                </w:tcPr>
                <w:p w14:paraId="65FADC5B" w14:textId="77777777" w:rsidR="004E54D6" w:rsidRPr="004E54D6" w:rsidRDefault="004E54D6" w:rsidP="004E54D6">
                  <w:pPr>
                    <w:adjustRightInd w:val="0"/>
                    <w:snapToGrid w:val="0"/>
                    <w:jc w:val="center"/>
                    <w:rPr>
                      <w:sz w:val="21"/>
                      <w:szCs w:val="21"/>
                    </w:rPr>
                  </w:pPr>
                  <w:r w:rsidRPr="004E54D6">
                    <w:rPr>
                      <w:sz w:val="21"/>
                      <w:szCs w:val="21"/>
                    </w:rPr>
                    <w:t>60</w:t>
                  </w:r>
                </w:p>
              </w:tc>
              <w:tc>
                <w:tcPr>
                  <w:tcW w:w="1223" w:type="dxa"/>
                  <w:shd w:val="clear" w:color="auto" w:fill="auto"/>
                  <w:vAlign w:val="center"/>
                </w:tcPr>
                <w:p w14:paraId="63E479FB" w14:textId="77777777" w:rsidR="004E54D6" w:rsidRPr="004E54D6" w:rsidRDefault="004E54D6" w:rsidP="004E54D6">
                  <w:pPr>
                    <w:adjustRightInd w:val="0"/>
                    <w:snapToGrid w:val="0"/>
                    <w:jc w:val="center"/>
                    <w:rPr>
                      <w:sz w:val="21"/>
                      <w:szCs w:val="21"/>
                    </w:rPr>
                  </w:pPr>
                  <w:r w:rsidRPr="004E54D6">
                    <w:rPr>
                      <w:sz w:val="21"/>
                      <w:szCs w:val="21"/>
                    </w:rPr>
                    <w:t>40</w:t>
                  </w:r>
                </w:p>
              </w:tc>
              <w:tc>
                <w:tcPr>
                  <w:tcW w:w="1221" w:type="dxa"/>
                  <w:shd w:val="clear" w:color="auto" w:fill="auto"/>
                  <w:vAlign w:val="center"/>
                </w:tcPr>
                <w:p w14:paraId="4F2873BD" w14:textId="77777777" w:rsidR="004E54D6" w:rsidRPr="004E54D6" w:rsidRDefault="004E54D6" w:rsidP="004E54D6">
                  <w:pPr>
                    <w:adjustRightInd w:val="0"/>
                    <w:snapToGrid w:val="0"/>
                    <w:jc w:val="center"/>
                    <w:rPr>
                      <w:sz w:val="21"/>
                      <w:szCs w:val="21"/>
                    </w:rPr>
                  </w:pPr>
                  <w:r w:rsidRPr="004E54D6">
                    <w:rPr>
                      <w:sz w:val="21"/>
                      <w:szCs w:val="21"/>
                    </w:rPr>
                    <w:t>70</w:t>
                  </w:r>
                </w:p>
              </w:tc>
              <w:tc>
                <w:tcPr>
                  <w:tcW w:w="1224" w:type="dxa"/>
                  <w:vAlign w:val="center"/>
                </w:tcPr>
                <w:p w14:paraId="5DED0688" w14:textId="77777777" w:rsidR="004E54D6" w:rsidRPr="004E54D6" w:rsidRDefault="004E54D6" w:rsidP="004E54D6">
                  <w:pPr>
                    <w:adjustRightInd w:val="0"/>
                    <w:snapToGrid w:val="0"/>
                    <w:jc w:val="center"/>
                    <w:rPr>
                      <w:sz w:val="21"/>
                      <w:szCs w:val="21"/>
                    </w:rPr>
                  </w:pPr>
                  <w:r w:rsidRPr="004E54D6">
                    <w:rPr>
                      <w:sz w:val="21"/>
                      <w:szCs w:val="21"/>
                    </w:rPr>
                    <w:t>35</w:t>
                  </w:r>
                </w:p>
              </w:tc>
              <w:tc>
                <w:tcPr>
                  <w:tcW w:w="1224" w:type="dxa"/>
                  <w:shd w:val="clear" w:color="auto" w:fill="auto"/>
                  <w:vAlign w:val="center"/>
                </w:tcPr>
                <w:p w14:paraId="69206652" w14:textId="77777777" w:rsidR="004E54D6" w:rsidRPr="004E54D6" w:rsidRDefault="004E54D6" w:rsidP="004E54D6">
                  <w:pPr>
                    <w:adjustRightInd w:val="0"/>
                    <w:snapToGrid w:val="0"/>
                    <w:jc w:val="center"/>
                    <w:rPr>
                      <w:sz w:val="21"/>
                      <w:szCs w:val="21"/>
                    </w:rPr>
                  </w:pPr>
                  <w:r w:rsidRPr="004E54D6">
                    <w:rPr>
                      <w:rFonts w:hint="eastAsia"/>
                      <w:sz w:val="21"/>
                      <w:szCs w:val="21"/>
                    </w:rPr>
                    <w:t>—</w:t>
                  </w:r>
                </w:p>
              </w:tc>
              <w:tc>
                <w:tcPr>
                  <w:tcW w:w="1224" w:type="dxa"/>
                  <w:shd w:val="clear" w:color="auto" w:fill="auto"/>
                  <w:vAlign w:val="center"/>
                </w:tcPr>
                <w:p w14:paraId="1B024C9B" w14:textId="77777777" w:rsidR="004E54D6" w:rsidRPr="004E54D6" w:rsidRDefault="004E54D6" w:rsidP="004E54D6">
                  <w:pPr>
                    <w:adjustRightInd w:val="0"/>
                    <w:snapToGrid w:val="0"/>
                    <w:jc w:val="center"/>
                    <w:rPr>
                      <w:sz w:val="21"/>
                      <w:szCs w:val="21"/>
                    </w:rPr>
                  </w:pPr>
                  <w:r w:rsidRPr="004E54D6">
                    <w:rPr>
                      <w:rFonts w:hint="eastAsia"/>
                      <w:sz w:val="21"/>
                      <w:szCs w:val="21"/>
                    </w:rPr>
                    <w:t>—</w:t>
                  </w:r>
                </w:p>
              </w:tc>
            </w:tr>
          </w:tbl>
          <w:bookmarkEnd w:id="2"/>
          <w:bookmarkEnd w:id="3"/>
          <w:bookmarkEnd w:id="4"/>
          <w:p w14:paraId="685549EC" w14:textId="77777777" w:rsidR="004E54D6" w:rsidRPr="004E54D6" w:rsidRDefault="004E54D6" w:rsidP="004E54D6">
            <w:pPr>
              <w:autoSpaceDE w:val="0"/>
              <w:autoSpaceDN w:val="0"/>
              <w:adjustRightInd w:val="0"/>
              <w:jc w:val="left"/>
              <w:rPr>
                <w:rFonts w:eastAsia="仿宋"/>
                <w:color w:val="000000"/>
                <w:kern w:val="0"/>
                <w:sz w:val="21"/>
                <w:szCs w:val="21"/>
              </w:rPr>
            </w:pPr>
            <w:r w:rsidRPr="004E54D6">
              <w:rPr>
                <w:rFonts w:eastAsia="仿宋"/>
                <w:color w:val="000000"/>
                <w:kern w:val="0"/>
                <w:sz w:val="21"/>
                <w:szCs w:val="21"/>
              </w:rPr>
              <w:t>备注：</w:t>
            </w:r>
            <w:r w:rsidRPr="004E54D6">
              <w:rPr>
                <w:rFonts w:eastAsia="仿宋"/>
                <w:color w:val="000000"/>
                <w:kern w:val="0"/>
                <w:sz w:val="21"/>
                <w:szCs w:val="21"/>
              </w:rPr>
              <w:t>CO</w:t>
            </w:r>
            <w:r w:rsidRPr="004E54D6">
              <w:rPr>
                <w:rFonts w:eastAsia="仿宋"/>
                <w:color w:val="000000"/>
                <w:kern w:val="0"/>
                <w:sz w:val="21"/>
                <w:szCs w:val="21"/>
              </w:rPr>
              <w:t>取</w:t>
            </w:r>
            <w:r w:rsidRPr="004E54D6">
              <w:rPr>
                <w:rFonts w:eastAsia="仿宋"/>
                <w:color w:val="000000"/>
                <w:kern w:val="0"/>
                <w:sz w:val="21"/>
                <w:szCs w:val="21"/>
              </w:rPr>
              <w:t>95</w:t>
            </w:r>
            <w:proofErr w:type="gramStart"/>
            <w:r w:rsidRPr="004E54D6">
              <w:rPr>
                <w:rFonts w:eastAsia="仿宋"/>
                <w:color w:val="000000"/>
                <w:kern w:val="0"/>
                <w:sz w:val="21"/>
                <w:szCs w:val="21"/>
              </w:rPr>
              <w:t>百</w:t>
            </w:r>
            <w:proofErr w:type="gramEnd"/>
            <w:r w:rsidRPr="004E54D6">
              <w:rPr>
                <w:rFonts w:eastAsia="仿宋"/>
                <w:color w:val="000000"/>
                <w:kern w:val="0"/>
                <w:sz w:val="21"/>
                <w:szCs w:val="21"/>
              </w:rPr>
              <w:t>分位，</w:t>
            </w:r>
            <w:r w:rsidRPr="004E54D6">
              <w:rPr>
                <w:rFonts w:eastAsia="仿宋"/>
                <w:color w:val="000000"/>
                <w:kern w:val="0"/>
                <w:sz w:val="21"/>
                <w:szCs w:val="21"/>
              </w:rPr>
              <w:t>O</w:t>
            </w:r>
            <w:r w:rsidRPr="004E54D6">
              <w:rPr>
                <w:rFonts w:eastAsia="仿宋"/>
                <w:color w:val="000000"/>
                <w:kern w:val="0"/>
                <w:sz w:val="21"/>
                <w:szCs w:val="21"/>
                <w:vertAlign w:val="subscript"/>
              </w:rPr>
              <w:t>3</w:t>
            </w:r>
            <w:r w:rsidRPr="004E54D6">
              <w:rPr>
                <w:rFonts w:eastAsia="仿宋"/>
                <w:color w:val="000000"/>
                <w:kern w:val="0"/>
                <w:sz w:val="21"/>
                <w:szCs w:val="21"/>
              </w:rPr>
              <w:t>取</w:t>
            </w:r>
            <w:r w:rsidRPr="004E54D6">
              <w:rPr>
                <w:rFonts w:eastAsia="仿宋"/>
                <w:color w:val="000000"/>
                <w:kern w:val="0"/>
                <w:sz w:val="21"/>
                <w:szCs w:val="21"/>
              </w:rPr>
              <w:t>90</w:t>
            </w:r>
            <w:proofErr w:type="gramStart"/>
            <w:r w:rsidRPr="004E54D6">
              <w:rPr>
                <w:rFonts w:eastAsia="仿宋"/>
                <w:color w:val="000000"/>
                <w:kern w:val="0"/>
                <w:sz w:val="21"/>
                <w:szCs w:val="21"/>
              </w:rPr>
              <w:t>百</w:t>
            </w:r>
            <w:proofErr w:type="gramEnd"/>
            <w:r w:rsidRPr="004E54D6">
              <w:rPr>
                <w:rFonts w:eastAsia="仿宋"/>
                <w:color w:val="000000"/>
                <w:kern w:val="0"/>
                <w:sz w:val="21"/>
                <w:szCs w:val="21"/>
              </w:rPr>
              <w:t>分位</w:t>
            </w:r>
            <w:r w:rsidRPr="004E54D6">
              <w:rPr>
                <w:rFonts w:eastAsia="仿宋" w:hint="eastAsia"/>
                <w:color w:val="000000"/>
                <w:kern w:val="0"/>
                <w:sz w:val="21"/>
                <w:szCs w:val="21"/>
              </w:rPr>
              <w:t>。</w:t>
            </w:r>
          </w:p>
          <w:p w14:paraId="2B01C4BE" w14:textId="77777777" w:rsidR="004E54D6" w:rsidRPr="004E54D6" w:rsidRDefault="004E54D6" w:rsidP="004E54D6">
            <w:pPr>
              <w:adjustRightInd w:val="0"/>
              <w:snapToGrid w:val="0"/>
              <w:spacing w:line="360" w:lineRule="auto"/>
              <w:ind w:firstLineChars="200" w:firstLine="480"/>
              <w:rPr>
                <w:color w:val="000000"/>
                <w:sz w:val="24"/>
              </w:rPr>
            </w:pPr>
            <w:r w:rsidRPr="004E54D6">
              <w:rPr>
                <w:color w:val="000000"/>
                <w:sz w:val="24"/>
              </w:rPr>
              <w:t>据统计，株</w:t>
            </w:r>
            <w:proofErr w:type="gramStart"/>
            <w:r w:rsidRPr="004E54D6">
              <w:rPr>
                <w:color w:val="000000"/>
                <w:sz w:val="24"/>
              </w:rPr>
              <w:t>冶医院</w:t>
            </w:r>
            <w:proofErr w:type="gramEnd"/>
            <w:r w:rsidRPr="004E54D6">
              <w:rPr>
                <w:color w:val="000000"/>
                <w:sz w:val="24"/>
              </w:rPr>
              <w:t>测点污染物</w:t>
            </w:r>
            <w:r w:rsidRPr="004E54D6">
              <w:rPr>
                <w:color w:val="000000"/>
                <w:sz w:val="24"/>
              </w:rPr>
              <w:t>SO</w:t>
            </w:r>
            <w:r w:rsidRPr="004E54D6">
              <w:rPr>
                <w:color w:val="000000"/>
                <w:sz w:val="24"/>
                <w:vertAlign w:val="subscript"/>
              </w:rPr>
              <w:t>2</w:t>
            </w:r>
            <w:r w:rsidRPr="004E54D6">
              <w:rPr>
                <w:color w:val="000000"/>
                <w:sz w:val="24"/>
              </w:rPr>
              <w:t>、</w:t>
            </w:r>
            <w:r w:rsidRPr="004E54D6">
              <w:rPr>
                <w:color w:val="000000"/>
                <w:sz w:val="24"/>
              </w:rPr>
              <w:t>NO</w:t>
            </w:r>
            <w:r w:rsidRPr="004E54D6">
              <w:rPr>
                <w:color w:val="000000"/>
                <w:sz w:val="24"/>
                <w:vertAlign w:val="subscript"/>
              </w:rPr>
              <w:t>2</w:t>
            </w:r>
            <w:r w:rsidRPr="004E54D6">
              <w:rPr>
                <w:color w:val="000000"/>
                <w:sz w:val="24"/>
              </w:rPr>
              <w:t>、</w:t>
            </w:r>
            <w:r w:rsidRPr="004E54D6">
              <w:rPr>
                <w:color w:val="000000"/>
                <w:sz w:val="24"/>
              </w:rPr>
              <w:t>PM</w:t>
            </w:r>
            <w:r w:rsidRPr="004E54D6">
              <w:rPr>
                <w:color w:val="000000"/>
                <w:sz w:val="24"/>
                <w:vertAlign w:val="subscript"/>
              </w:rPr>
              <w:t>10</w:t>
            </w:r>
            <w:r w:rsidRPr="004E54D6">
              <w:rPr>
                <w:color w:val="000000"/>
                <w:sz w:val="24"/>
              </w:rPr>
              <w:t>、</w:t>
            </w:r>
            <w:r w:rsidRPr="004E54D6">
              <w:rPr>
                <w:color w:val="000000"/>
                <w:sz w:val="24"/>
              </w:rPr>
              <w:t>PM</w:t>
            </w:r>
            <w:r w:rsidRPr="004E54D6">
              <w:rPr>
                <w:color w:val="000000"/>
                <w:sz w:val="24"/>
                <w:vertAlign w:val="subscript"/>
              </w:rPr>
              <w:t>2.5</w:t>
            </w:r>
            <w:r w:rsidRPr="004E54D6">
              <w:rPr>
                <w:color w:val="000000"/>
                <w:sz w:val="24"/>
              </w:rPr>
              <w:t>、</w:t>
            </w:r>
            <w:r w:rsidRPr="004E54D6">
              <w:rPr>
                <w:color w:val="000000"/>
                <w:sz w:val="24"/>
              </w:rPr>
              <w:t>CO</w:t>
            </w:r>
            <w:r w:rsidRPr="004E54D6">
              <w:rPr>
                <w:color w:val="000000"/>
                <w:sz w:val="24"/>
              </w:rPr>
              <w:t>、</w:t>
            </w:r>
            <w:r w:rsidRPr="004E54D6">
              <w:rPr>
                <w:color w:val="000000"/>
                <w:sz w:val="24"/>
              </w:rPr>
              <w:t>O</w:t>
            </w:r>
            <w:r w:rsidRPr="004E54D6">
              <w:rPr>
                <w:color w:val="000000"/>
                <w:sz w:val="24"/>
                <w:vertAlign w:val="subscript"/>
              </w:rPr>
              <w:t>3</w:t>
            </w:r>
            <w:r w:rsidRPr="004E54D6">
              <w:rPr>
                <w:color w:val="000000"/>
                <w:sz w:val="24"/>
              </w:rPr>
              <w:t>年均浓度分别为</w:t>
            </w:r>
            <w:r w:rsidRPr="004E54D6">
              <w:rPr>
                <w:rFonts w:hint="eastAsia"/>
                <w:color w:val="000000"/>
                <w:sz w:val="24"/>
              </w:rPr>
              <w:t>17</w:t>
            </w:r>
            <w:r w:rsidRPr="004E54D6">
              <w:rPr>
                <w:color w:val="000000"/>
                <w:sz w:val="24"/>
              </w:rPr>
              <w:t>ug/m</w:t>
            </w:r>
            <w:r w:rsidRPr="004E54D6">
              <w:rPr>
                <w:color w:val="000000"/>
                <w:sz w:val="24"/>
                <w:vertAlign w:val="superscript"/>
              </w:rPr>
              <w:t>3</w:t>
            </w:r>
            <w:r w:rsidRPr="004E54D6">
              <w:rPr>
                <w:color w:val="000000"/>
                <w:sz w:val="24"/>
              </w:rPr>
              <w:t>、</w:t>
            </w:r>
            <w:r w:rsidRPr="004E54D6">
              <w:rPr>
                <w:rFonts w:hint="eastAsia"/>
                <w:color w:val="000000"/>
                <w:sz w:val="24"/>
              </w:rPr>
              <w:t>35</w:t>
            </w:r>
            <w:r w:rsidRPr="004E54D6">
              <w:rPr>
                <w:color w:val="000000"/>
                <w:sz w:val="24"/>
              </w:rPr>
              <w:t xml:space="preserve"> ug/m</w:t>
            </w:r>
            <w:r w:rsidRPr="004E54D6">
              <w:rPr>
                <w:color w:val="000000"/>
                <w:sz w:val="24"/>
                <w:vertAlign w:val="superscript"/>
              </w:rPr>
              <w:t>3</w:t>
            </w:r>
            <w:r w:rsidRPr="004E54D6">
              <w:rPr>
                <w:color w:val="000000"/>
                <w:sz w:val="24"/>
              </w:rPr>
              <w:t>、</w:t>
            </w:r>
            <w:r w:rsidRPr="004E54D6">
              <w:rPr>
                <w:rFonts w:hint="eastAsia"/>
                <w:color w:val="000000"/>
                <w:sz w:val="24"/>
              </w:rPr>
              <w:t>74</w:t>
            </w:r>
            <w:r w:rsidRPr="004E54D6">
              <w:rPr>
                <w:color w:val="000000"/>
                <w:sz w:val="24"/>
              </w:rPr>
              <w:t>ug/m</w:t>
            </w:r>
            <w:r w:rsidRPr="004E54D6">
              <w:rPr>
                <w:color w:val="000000"/>
                <w:sz w:val="24"/>
                <w:vertAlign w:val="superscript"/>
              </w:rPr>
              <w:t>3</w:t>
            </w:r>
            <w:r w:rsidRPr="004E54D6">
              <w:rPr>
                <w:color w:val="000000"/>
                <w:sz w:val="24"/>
              </w:rPr>
              <w:t>、</w:t>
            </w:r>
            <w:r w:rsidRPr="004E54D6">
              <w:rPr>
                <w:rFonts w:hint="eastAsia"/>
                <w:color w:val="000000"/>
                <w:sz w:val="24"/>
              </w:rPr>
              <w:t>46</w:t>
            </w:r>
            <w:r w:rsidRPr="004E54D6">
              <w:rPr>
                <w:color w:val="000000"/>
                <w:sz w:val="24"/>
              </w:rPr>
              <w:t>ug/m</w:t>
            </w:r>
            <w:r w:rsidRPr="004E54D6">
              <w:rPr>
                <w:color w:val="000000"/>
                <w:sz w:val="24"/>
                <w:vertAlign w:val="superscript"/>
              </w:rPr>
              <w:t>3</w:t>
            </w:r>
            <w:r w:rsidRPr="004E54D6">
              <w:rPr>
                <w:color w:val="000000"/>
                <w:sz w:val="24"/>
              </w:rPr>
              <w:t>、</w:t>
            </w:r>
            <w:r w:rsidRPr="004E54D6">
              <w:rPr>
                <w:rFonts w:hint="eastAsia"/>
                <w:color w:val="000000"/>
                <w:sz w:val="24"/>
              </w:rPr>
              <w:t>1.5</w:t>
            </w:r>
            <w:r w:rsidRPr="004E54D6">
              <w:rPr>
                <w:color w:val="000000"/>
                <w:sz w:val="24"/>
              </w:rPr>
              <w:t>mg/m</w:t>
            </w:r>
            <w:r w:rsidRPr="004E54D6">
              <w:rPr>
                <w:color w:val="000000"/>
                <w:sz w:val="24"/>
                <w:vertAlign w:val="superscript"/>
              </w:rPr>
              <w:t>3</w:t>
            </w:r>
            <w:r w:rsidRPr="004E54D6">
              <w:rPr>
                <w:color w:val="000000"/>
                <w:sz w:val="24"/>
              </w:rPr>
              <w:t>和</w:t>
            </w:r>
            <w:r w:rsidRPr="004E54D6">
              <w:rPr>
                <w:rFonts w:hint="eastAsia"/>
                <w:color w:val="000000"/>
                <w:sz w:val="24"/>
              </w:rPr>
              <w:t>165</w:t>
            </w:r>
            <w:r w:rsidRPr="004E54D6">
              <w:rPr>
                <w:color w:val="000000"/>
                <w:sz w:val="24"/>
              </w:rPr>
              <w:t>ug/m</w:t>
            </w:r>
            <w:r w:rsidRPr="004E54D6">
              <w:rPr>
                <w:color w:val="000000"/>
                <w:sz w:val="24"/>
                <w:vertAlign w:val="superscript"/>
              </w:rPr>
              <w:t>3</w:t>
            </w:r>
            <w:r w:rsidRPr="004E54D6">
              <w:rPr>
                <w:color w:val="000000"/>
                <w:sz w:val="24"/>
              </w:rPr>
              <w:t>。以污染物年均浓度值评价，</w:t>
            </w:r>
            <w:r w:rsidRPr="004E54D6">
              <w:rPr>
                <w:color w:val="000000"/>
                <w:sz w:val="24"/>
              </w:rPr>
              <w:t xml:space="preserve"> SO</w:t>
            </w:r>
            <w:r w:rsidRPr="004E54D6">
              <w:rPr>
                <w:color w:val="000000"/>
                <w:sz w:val="24"/>
                <w:vertAlign w:val="subscript"/>
              </w:rPr>
              <w:t>2</w:t>
            </w:r>
            <w:r w:rsidRPr="004E54D6">
              <w:rPr>
                <w:color w:val="000000"/>
                <w:sz w:val="24"/>
              </w:rPr>
              <w:t>和</w:t>
            </w:r>
            <w:r w:rsidRPr="004E54D6">
              <w:rPr>
                <w:color w:val="000000"/>
                <w:sz w:val="24"/>
              </w:rPr>
              <w:t>NO</w:t>
            </w:r>
            <w:r w:rsidRPr="004E54D6">
              <w:rPr>
                <w:color w:val="000000"/>
                <w:sz w:val="24"/>
                <w:vertAlign w:val="subscript"/>
              </w:rPr>
              <w:t>2</w:t>
            </w:r>
            <w:r w:rsidRPr="004E54D6">
              <w:rPr>
                <w:color w:val="000000"/>
                <w:sz w:val="24"/>
              </w:rPr>
              <w:t>年均浓度均达到</w:t>
            </w:r>
            <w:r w:rsidRPr="004E54D6">
              <w:rPr>
                <w:color w:val="000000"/>
                <w:sz w:val="24"/>
              </w:rPr>
              <w:t>GB3095-2012</w:t>
            </w:r>
            <w:r w:rsidRPr="004E54D6">
              <w:rPr>
                <w:color w:val="000000"/>
                <w:sz w:val="24"/>
              </w:rPr>
              <w:t>《环境空气质量标准》中的二级标准；</w:t>
            </w:r>
            <w:r w:rsidRPr="004E54D6">
              <w:rPr>
                <w:color w:val="000000"/>
                <w:sz w:val="24"/>
              </w:rPr>
              <w:t>PM</w:t>
            </w:r>
            <w:r w:rsidRPr="004E54D6">
              <w:rPr>
                <w:color w:val="000000"/>
                <w:sz w:val="24"/>
                <w:vertAlign w:val="subscript"/>
              </w:rPr>
              <w:t>10</w:t>
            </w:r>
            <w:r w:rsidRPr="004E54D6">
              <w:rPr>
                <w:color w:val="000000"/>
                <w:sz w:val="24"/>
              </w:rPr>
              <w:t>和</w:t>
            </w:r>
            <w:r w:rsidRPr="004E54D6">
              <w:rPr>
                <w:color w:val="000000"/>
                <w:sz w:val="24"/>
              </w:rPr>
              <w:t>PM</w:t>
            </w:r>
            <w:r w:rsidRPr="004E54D6">
              <w:rPr>
                <w:color w:val="000000"/>
                <w:sz w:val="24"/>
                <w:vertAlign w:val="subscript"/>
              </w:rPr>
              <w:t>2.5</w:t>
            </w:r>
            <w:r w:rsidRPr="004E54D6">
              <w:rPr>
                <w:color w:val="000000"/>
                <w:sz w:val="24"/>
              </w:rPr>
              <w:t>年均浓度均未能达到</w:t>
            </w:r>
            <w:r w:rsidRPr="004E54D6">
              <w:rPr>
                <w:color w:val="000000"/>
                <w:sz w:val="24"/>
              </w:rPr>
              <w:t>GB3095-2012</w:t>
            </w:r>
            <w:r w:rsidRPr="004E54D6">
              <w:rPr>
                <w:color w:val="000000"/>
                <w:sz w:val="24"/>
              </w:rPr>
              <w:t>《环境空气质量标准》中的二级标准，</w:t>
            </w:r>
            <w:r w:rsidRPr="004E54D6">
              <w:rPr>
                <w:color w:val="000000"/>
                <w:sz w:val="24"/>
              </w:rPr>
              <w:t>O</w:t>
            </w:r>
            <w:r w:rsidRPr="004E54D6">
              <w:rPr>
                <w:color w:val="000000"/>
                <w:sz w:val="24"/>
                <w:vertAlign w:val="subscript"/>
              </w:rPr>
              <w:t>3</w:t>
            </w:r>
            <w:r w:rsidRPr="004E54D6">
              <w:rPr>
                <w:color w:val="000000"/>
                <w:sz w:val="24"/>
              </w:rPr>
              <w:t>和</w:t>
            </w:r>
            <w:r w:rsidRPr="004E54D6">
              <w:rPr>
                <w:color w:val="000000"/>
                <w:sz w:val="24"/>
              </w:rPr>
              <w:t>CO</w:t>
            </w:r>
            <w:r w:rsidRPr="004E54D6">
              <w:rPr>
                <w:color w:val="000000"/>
                <w:sz w:val="24"/>
              </w:rPr>
              <w:t>年均浓度没有评价标准。</w:t>
            </w:r>
          </w:p>
          <w:p w14:paraId="7DE576F9" w14:textId="77777777" w:rsidR="004E54D6" w:rsidRPr="004E54D6" w:rsidRDefault="004E54D6" w:rsidP="004E54D6">
            <w:pPr>
              <w:adjustRightInd w:val="0"/>
              <w:snapToGrid w:val="0"/>
              <w:spacing w:line="360" w:lineRule="auto"/>
              <w:ind w:firstLineChars="200" w:firstLine="480"/>
              <w:rPr>
                <w:color w:val="000000"/>
                <w:sz w:val="24"/>
              </w:rPr>
            </w:pPr>
            <w:r w:rsidRPr="004E54D6">
              <w:rPr>
                <w:color w:val="000000"/>
                <w:sz w:val="24"/>
              </w:rPr>
              <w:t>可见，项目所在区域为不达标区。</w:t>
            </w:r>
          </w:p>
          <w:p w14:paraId="532C7EDB" w14:textId="77777777" w:rsidR="00E968F8" w:rsidRDefault="00531890">
            <w:pPr>
              <w:pStyle w:val="a3"/>
              <w:spacing w:line="240" w:lineRule="auto"/>
              <w:ind w:firstLineChars="200" w:firstLine="482"/>
              <w:jc w:val="both"/>
              <w:rPr>
                <w:sz w:val="24"/>
              </w:rPr>
            </w:pPr>
            <w:r>
              <w:rPr>
                <w:b/>
                <w:sz w:val="24"/>
              </w:rPr>
              <w:t>二、水环境质量现状</w:t>
            </w:r>
          </w:p>
          <w:p w14:paraId="4E6D3421" w14:textId="33BBEB3F" w:rsidR="004E54D6" w:rsidRPr="004E54D6" w:rsidRDefault="004E54D6" w:rsidP="004E54D6">
            <w:pPr>
              <w:adjustRightInd w:val="0"/>
              <w:snapToGrid w:val="0"/>
              <w:spacing w:line="360" w:lineRule="auto"/>
              <w:ind w:firstLineChars="200" w:firstLine="480"/>
              <w:rPr>
                <w:sz w:val="24"/>
              </w:rPr>
            </w:pPr>
            <w:r w:rsidRPr="004E54D6">
              <w:rPr>
                <w:sz w:val="24"/>
              </w:rPr>
              <w:t>株洲市环境监测中心站对</w:t>
            </w:r>
            <w:proofErr w:type="gramStart"/>
            <w:r w:rsidRPr="004E54D6">
              <w:rPr>
                <w:sz w:val="24"/>
              </w:rPr>
              <w:t>湘江霞湾断面</w:t>
            </w:r>
            <w:proofErr w:type="gramEnd"/>
            <w:r w:rsidRPr="004E54D6">
              <w:rPr>
                <w:sz w:val="24"/>
              </w:rPr>
              <w:t>设有常规监测断面，湖南省环境监测中心站在湘江马家河江段设有常规监测断面</w:t>
            </w:r>
            <w:r w:rsidRPr="004E54D6">
              <w:rPr>
                <w:rFonts w:hint="eastAsia"/>
                <w:sz w:val="24"/>
              </w:rPr>
              <w:t>。</w:t>
            </w:r>
            <w:proofErr w:type="gramStart"/>
            <w:r w:rsidRPr="004E54D6">
              <w:rPr>
                <w:sz w:val="24"/>
              </w:rPr>
              <w:t>本评价</w:t>
            </w:r>
            <w:proofErr w:type="gramEnd"/>
            <w:r w:rsidRPr="004E54D6">
              <w:rPr>
                <w:sz w:val="24"/>
              </w:rPr>
              <w:t>收集</w:t>
            </w:r>
            <w:r w:rsidRPr="004E54D6">
              <w:rPr>
                <w:rFonts w:hint="eastAsia"/>
                <w:sz w:val="24"/>
              </w:rPr>
              <w:t>了</w:t>
            </w:r>
            <w:proofErr w:type="gramStart"/>
            <w:r w:rsidRPr="004E54D6">
              <w:rPr>
                <w:sz w:val="24"/>
              </w:rPr>
              <w:t>湘江霞湾断面</w:t>
            </w:r>
            <w:proofErr w:type="gramEnd"/>
            <w:r w:rsidRPr="004E54D6">
              <w:rPr>
                <w:sz w:val="24"/>
              </w:rPr>
              <w:t>、马家河断面</w:t>
            </w:r>
            <w:r w:rsidRPr="004E54D6">
              <w:rPr>
                <w:rFonts w:hint="eastAsia"/>
                <w:sz w:val="24"/>
              </w:rPr>
              <w:t>2018</w:t>
            </w:r>
            <w:r w:rsidRPr="004E54D6">
              <w:rPr>
                <w:rFonts w:hint="eastAsia"/>
                <w:sz w:val="24"/>
              </w:rPr>
              <w:t>年</w:t>
            </w:r>
            <w:r w:rsidRPr="004E54D6">
              <w:rPr>
                <w:sz w:val="24"/>
              </w:rPr>
              <w:t>监测数据。</w:t>
            </w:r>
            <w:proofErr w:type="gramStart"/>
            <w:r w:rsidRPr="004E54D6">
              <w:rPr>
                <w:sz w:val="24"/>
              </w:rPr>
              <w:t>湘江霞湾至</w:t>
            </w:r>
            <w:proofErr w:type="gramEnd"/>
            <w:r w:rsidRPr="004E54D6">
              <w:rPr>
                <w:sz w:val="24"/>
              </w:rPr>
              <w:t>马家河江段执行</w:t>
            </w:r>
            <w:r w:rsidRPr="004E54D6">
              <w:rPr>
                <w:sz w:val="24"/>
              </w:rPr>
              <w:t>GB3838-2002</w:t>
            </w:r>
            <w:r w:rsidRPr="004E54D6">
              <w:rPr>
                <w:sz w:val="24"/>
              </w:rPr>
              <w:t>《地表水环境质量标准》</w:t>
            </w:r>
            <w:r w:rsidRPr="004E54D6">
              <w:rPr>
                <w:sz w:val="24"/>
              </w:rPr>
              <w:t>III</w:t>
            </w:r>
            <w:r w:rsidRPr="004E54D6">
              <w:rPr>
                <w:sz w:val="24"/>
              </w:rPr>
              <w:t>类水质标准。</w:t>
            </w:r>
            <w:r w:rsidRPr="004E54D6">
              <w:rPr>
                <w:rFonts w:hint="eastAsia"/>
                <w:sz w:val="24"/>
              </w:rPr>
              <w:t>同时，</w:t>
            </w:r>
            <w:proofErr w:type="gramStart"/>
            <w:r w:rsidRPr="004E54D6">
              <w:rPr>
                <w:rFonts w:hint="eastAsia"/>
                <w:sz w:val="24"/>
              </w:rPr>
              <w:t>本环评</w:t>
            </w:r>
            <w:proofErr w:type="gramEnd"/>
            <w:r w:rsidR="003F1D95">
              <w:rPr>
                <w:rFonts w:hint="eastAsia"/>
                <w:sz w:val="24"/>
              </w:rPr>
              <w:t>收集</w:t>
            </w:r>
            <w:proofErr w:type="gramStart"/>
            <w:r w:rsidR="003F1D95">
              <w:rPr>
                <w:rFonts w:hint="eastAsia"/>
                <w:sz w:val="24"/>
              </w:rPr>
              <w:t>了</w:t>
            </w:r>
            <w:r w:rsidRPr="004E54D6">
              <w:rPr>
                <w:rFonts w:hint="eastAsia"/>
                <w:sz w:val="24"/>
              </w:rPr>
              <w:t>霞湾港</w:t>
            </w:r>
            <w:proofErr w:type="gramEnd"/>
            <w:r w:rsidRPr="004E54D6">
              <w:rPr>
                <w:rFonts w:hint="eastAsia"/>
                <w:sz w:val="24"/>
              </w:rPr>
              <w:t>和</w:t>
            </w:r>
            <w:proofErr w:type="gramStart"/>
            <w:r w:rsidRPr="004E54D6">
              <w:rPr>
                <w:rFonts w:hint="eastAsia"/>
                <w:sz w:val="24"/>
              </w:rPr>
              <w:t>老霞湾</w:t>
            </w:r>
            <w:proofErr w:type="gramEnd"/>
            <w:r w:rsidRPr="004E54D6">
              <w:rPr>
                <w:rFonts w:hint="eastAsia"/>
                <w:sz w:val="24"/>
              </w:rPr>
              <w:t>港水质现状监测</w:t>
            </w:r>
            <w:r w:rsidR="003F1D95">
              <w:rPr>
                <w:rFonts w:hint="eastAsia"/>
                <w:sz w:val="24"/>
              </w:rPr>
              <w:t>数据</w:t>
            </w:r>
            <w:r w:rsidRPr="004E54D6">
              <w:rPr>
                <w:rFonts w:hint="eastAsia"/>
                <w:sz w:val="24"/>
              </w:rPr>
              <w:t>，</w:t>
            </w:r>
            <w:r w:rsidRPr="004E54D6">
              <w:rPr>
                <w:sz w:val="24"/>
              </w:rPr>
              <w:t>区域内</w:t>
            </w:r>
            <w:proofErr w:type="gramStart"/>
            <w:r w:rsidRPr="004E54D6">
              <w:rPr>
                <w:sz w:val="24"/>
              </w:rPr>
              <w:t>的霞湾港</w:t>
            </w:r>
            <w:proofErr w:type="gramEnd"/>
            <w:r w:rsidRPr="004E54D6">
              <w:rPr>
                <w:rFonts w:hint="eastAsia"/>
                <w:sz w:val="24"/>
              </w:rPr>
              <w:t>和</w:t>
            </w:r>
            <w:proofErr w:type="gramStart"/>
            <w:r w:rsidRPr="004E54D6">
              <w:rPr>
                <w:rFonts w:hint="eastAsia"/>
                <w:sz w:val="24"/>
              </w:rPr>
              <w:t>老霞湾</w:t>
            </w:r>
            <w:proofErr w:type="gramEnd"/>
            <w:r w:rsidRPr="004E54D6">
              <w:rPr>
                <w:rFonts w:hint="eastAsia"/>
                <w:sz w:val="24"/>
              </w:rPr>
              <w:t>港</w:t>
            </w:r>
            <w:r w:rsidRPr="004E54D6">
              <w:rPr>
                <w:sz w:val="24"/>
              </w:rPr>
              <w:t>作为排污港渠，</w:t>
            </w:r>
            <w:r w:rsidRPr="004E54D6">
              <w:rPr>
                <w:rFonts w:hint="eastAsia"/>
                <w:sz w:val="24"/>
              </w:rPr>
              <w:t>按照</w:t>
            </w:r>
            <w:r w:rsidRPr="004E54D6">
              <w:rPr>
                <w:sz w:val="24"/>
              </w:rPr>
              <w:t>《污水综合排放标准》（</w:t>
            </w:r>
            <w:r w:rsidRPr="004E54D6">
              <w:rPr>
                <w:sz w:val="24"/>
              </w:rPr>
              <w:t>GB8987-1996</w:t>
            </w:r>
            <w:r w:rsidRPr="004E54D6">
              <w:rPr>
                <w:sz w:val="24"/>
              </w:rPr>
              <w:t>）中一级标准</w:t>
            </w:r>
            <w:r w:rsidRPr="004E54D6">
              <w:rPr>
                <w:rFonts w:hint="eastAsia"/>
                <w:sz w:val="24"/>
              </w:rPr>
              <w:t>进行评价。</w:t>
            </w:r>
          </w:p>
          <w:p w14:paraId="4E75A363" w14:textId="77777777" w:rsidR="004E54D6" w:rsidRPr="004E54D6" w:rsidRDefault="004E54D6" w:rsidP="004E54D6">
            <w:pPr>
              <w:adjustRightInd w:val="0"/>
              <w:snapToGrid w:val="0"/>
              <w:spacing w:line="360" w:lineRule="auto"/>
              <w:ind w:firstLineChars="200" w:firstLine="480"/>
              <w:rPr>
                <w:color w:val="000000"/>
                <w:sz w:val="24"/>
              </w:rPr>
            </w:pPr>
            <w:r w:rsidRPr="004E54D6">
              <w:rPr>
                <w:rFonts w:hint="eastAsia"/>
                <w:color w:val="000000"/>
                <w:sz w:val="24"/>
              </w:rPr>
              <w:t>（</w:t>
            </w:r>
            <w:r w:rsidRPr="004E54D6">
              <w:rPr>
                <w:rFonts w:hint="eastAsia"/>
                <w:color w:val="000000"/>
                <w:sz w:val="24"/>
              </w:rPr>
              <w:t>1</w:t>
            </w:r>
            <w:r w:rsidRPr="004E54D6">
              <w:rPr>
                <w:rFonts w:hint="eastAsia"/>
                <w:color w:val="000000"/>
                <w:sz w:val="24"/>
              </w:rPr>
              <w:t>）</w:t>
            </w:r>
            <w:proofErr w:type="gramStart"/>
            <w:r w:rsidRPr="004E54D6">
              <w:rPr>
                <w:rFonts w:hint="eastAsia"/>
                <w:color w:val="000000"/>
                <w:sz w:val="24"/>
              </w:rPr>
              <w:t>湘江霞湾断面</w:t>
            </w:r>
            <w:proofErr w:type="gramEnd"/>
            <w:r w:rsidRPr="004E54D6">
              <w:rPr>
                <w:rFonts w:hint="eastAsia"/>
                <w:color w:val="000000"/>
                <w:sz w:val="24"/>
              </w:rPr>
              <w:t>和马家河断面水质现状</w:t>
            </w:r>
          </w:p>
          <w:p w14:paraId="1209FF29" w14:textId="6839E577" w:rsidR="004E54D6" w:rsidRPr="004E54D6" w:rsidRDefault="004E54D6" w:rsidP="004E54D6">
            <w:pPr>
              <w:adjustRightInd w:val="0"/>
              <w:snapToGrid w:val="0"/>
              <w:spacing w:line="480" w:lineRule="exact"/>
              <w:jc w:val="center"/>
              <w:rPr>
                <w:b/>
                <w:sz w:val="21"/>
                <w:lang w:bidi="ar"/>
              </w:rPr>
            </w:pPr>
            <w:r w:rsidRPr="004E54D6">
              <w:rPr>
                <w:rFonts w:hint="eastAsia"/>
                <w:b/>
                <w:sz w:val="21"/>
                <w:lang w:bidi="ar"/>
              </w:rPr>
              <w:lastRenderedPageBreak/>
              <w:t>表</w:t>
            </w:r>
            <w:r w:rsidR="003F1D95">
              <w:rPr>
                <w:rFonts w:hint="eastAsia"/>
                <w:b/>
                <w:sz w:val="21"/>
                <w:lang w:bidi="ar"/>
              </w:rPr>
              <w:t>17</w:t>
            </w:r>
            <w:r w:rsidRPr="004E54D6">
              <w:rPr>
                <w:rFonts w:hint="eastAsia"/>
                <w:b/>
                <w:sz w:val="21"/>
                <w:lang w:bidi="ar"/>
              </w:rPr>
              <w:t xml:space="preserve">  </w:t>
            </w:r>
            <w:proofErr w:type="gramStart"/>
            <w:r w:rsidRPr="004E54D6">
              <w:rPr>
                <w:rFonts w:hint="eastAsia"/>
                <w:b/>
                <w:sz w:val="21"/>
                <w:lang w:bidi="ar"/>
              </w:rPr>
              <w:t>湘江霞湾断面</w:t>
            </w:r>
            <w:proofErr w:type="gramEnd"/>
            <w:r w:rsidRPr="004E54D6">
              <w:rPr>
                <w:rFonts w:hint="eastAsia"/>
                <w:b/>
                <w:sz w:val="21"/>
                <w:lang w:bidi="ar"/>
              </w:rPr>
              <w:t>2018</w:t>
            </w:r>
            <w:r w:rsidRPr="004E54D6">
              <w:rPr>
                <w:rFonts w:hint="eastAsia"/>
                <w:b/>
                <w:sz w:val="21"/>
                <w:lang w:bidi="ar"/>
              </w:rPr>
              <w:t>年常规监测数据</w:t>
            </w:r>
            <w:r w:rsidRPr="004E54D6">
              <w:rPr>
                <w:rFonts w:hint="eastAsia"/>
                <w:b/>
                <w:sz w:val="21"/>
                <w:lang w:bidi="ar"/>
              </w:rPr>
              <w:t xml:space="preserve"> </w:t>
            </w:r>
            <w:r w:rsidRPr="004E54D6">
              <w:rPr>
                <w:b/>
                <w:sz w:val="21"/>
                <w:lang w:bidi="ar"/>
              </w:rPr>
              <w:t xml:space="preserve">   </w:t>
            </w:r>
            <w:r w:rsidRPr="004E54D6">
              <w:rPr>
                <w:rFonts w:hint="eastAsia"/>
                <w:b/>
                <w:sz w:val="21"/>
                <w:lang w:bidi="ar"/>
              </w:rPr>
              <w:t>单位：</w:t>
            </w:r>
            <w:r w:rsidRPr="004E54D6">
              <w:rPr>
                <w:rFonts w:hint="eastAsia"/>
                <w:b/>
                <w:sz w:val="21"/>
                <w:lang w:bidi="ar"/>
              </w:rPr>
              <w:t>m</w:t>
            </w:r>
            <w:r w:rsidRPr="004E54D6">
              <w:rPr>
                <w:b/>
                <w:sz w:val="21"/>
                <w:lang w:bidi="ar"/>
              </w:rPr>
              <w:t>g/L</w:t>
            </w:r>
            <w:r w:rsidRPr="004E54D6">
              <w:rPr>
                <w:rFonts w:hint="eastAsia"/>
                <w:b/>
                <w:sz w:val="21"/>
                <w:lang w:bidi="ar"/>
              </w:rPr>
              <w:t>（</w:t>
            </w:r>
            <w:r w:rsidRPr="004E54D6">
              <w:rPr>
                <w:rFonts w:hint="eastAsia"/>
                <w:b/>
                <w:sz w:val="21"/>
                <w:lang w:bidi="ar"/>
              </w:rPr>
              <w:t>p</w:t>
            </w:r>
            <w:r w:rsidRPr="004E54D6">
              <w:rPr>
                <w:b/>
                <w:sz w:val="21"/>
                <w:lang w:bidi="ar"/>
              </w:rPr>
              <w:t>H</w:t>
            </w:r>
            <w:r w:rsidRPr="004E54D6">
              <w:rPr>
                <w:rFonts w:hint="eastAsia"/>
                <w:b/>
                <w:sz w:val="21"/>
                <w:lang w:bidi="ar"/>
              </w:rPr>
              <w:t>除外）</w:t>
            </w:r>
          </w:p>
          <w:tbl>
            <w:tblPr>
              <w:tblW w:w="8579" w:type="dxa"/>
              <w:jc w:val="center"/>
              <w:tblBorders>
                <w:top w:val="single" w:sz="12" w:space="0" w:color="auto"/>
                <w:bottom w:val="single" w:sz="12"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253"/>
              <w:gridCol w:w="851"/>
              <w:gridCol w:w="708"/>
              <w:gridCol w:w="709"/>
              <w:gridCol w:w="851"/>
              <w:gridCol w:w="708"/>
              <w:gridCol w:w="851"/>
              <w:gridCol w:w="947"/>
              <w:gridCol w:w="850"/>
              <w:gridCol w:w="851"/>
            </w:tblGrid>
            <w:tr w:rsidR="004E54D6" w:rsidRPr="004E54D6" w14:paraId="0719D1E3" w14:textId="77777777" w:rsidTr="004E54D6">
              <w:trPr>
                <w:trHeight w:val="347"/>
                <w:tblHeader/>
                <w:jc w:val="center"/>
              </w:trPr>
              <w:tc>
                <w:tcPr>
                  <w:tcW w:w="1253" w:type="dxa"/>
                  <w:tcBorders>
                    <w:top w:val="single" w:sz="12" w:space="0" w:color="auto"/>
                    <w:bottom w:val="single" w:sz="8" w:space="0" w:color="auto"/>
                  </w:tcBorders>
                  <w:vAlign w:val="center"/>
                </w:tcPr>
                <w:p w14:paraId="248E747B" w14:textId="77777777" w:rsidR="004E54D6" w:rsidRPr="004E54D6" w:rsidRDefault="004E54D6" w:rsidP="004E54D6">
                  <w:pPr>
                    <w:spacing w:line="0" w:lineRule="atLeast"/>
                    <w:ind w:firstLine="360"/>
                    <w:jc w:val="center"/>
                    <w:rPr>
                      <w:rFonts w:ascii="Calibri" w:hAnsi="Calibri"/>
                      <w:kern w:val="0"/>
                      <w:position w:val="-24"/>
                      <w:sz w:val="18"/>
                      <w:szCs w:val="18"/>
                    </w:rPr>
                  </w:pPr>
                  <w:r w:rsidRPr="004E54D6">
                    <w:rPr>
                      <w:rFonts w:ascii="Calibri" w:hAnsi="Calibri" w:hint="eastAsia"/>
                      <w:kern w:val="0"/>
                      <w:position w:val="-24"/>
                      <w:sz w:val="18"/>
                      <w:szCs w:val="18"/>
                    </w:rPr>
                    <w:t>因子</w:t>
                  </w:r>
                </w:p>
              </w:tc>
              <w:tc>
                <w:tcPr>
                  <w:tcW w:w="851" w:type="dxa"/>
                  <w:tcBorders>
                    <w:top w:val="single" w:sz="12" w:space="0" w:color="auto"/>
                    <w:bottom w:val="single" w:sz="8" w:space="0" w:color="auto"/>
                  </w:tcBorders>
                  <w:vAlign w:val="center"/>
                </w:tcPr>
                <w:p w14:paraId="0817491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PH</w:t>
                  </w:r>
                </w:p>
              </w:tc>
              <w:tc>
                <w:tcPr>
                  <w:tcW w:w="708" w:type="dxa"/>
                  <w:tcBorders>
                    <w:top w:val="single" w:sz="12" w:space="0" w:color="auto"/>
                    <w:bottom w:val="single" w:sz="8" w:space="0" w:color="auto"/>
                  </w:tcBorders>
                  <w:vAlign w:val="center"/>
                </w:tcPr>
                <w:p w14:paraId="005B7F8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COD</w:t>
                  </w:r>
                </w:p>
              </w:tc>
              <w:tc>
                <w:tcPr>
                  <w:tcW w:w="709" w:type="dxa"/>
                  <w:tcBorders>
                    <w:top w:val="single" w:sz="12" w:space="0" w:color="auto"/>
                    <w:bottom w:val="single" w:sz="8" w:space="0" w:color="auto"/>
                  </w:tcBorders>
                  <w:vAlign w:val="center"/>
                </w:tcPr>
                <w:p w14:paraId="513809C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生化需氧量</w:t>
                  </w:r>
                </w:p>
              </w:tc>
              <w:tc>
                <w:tcPr>
                  <w:tcW w:w="851" w:type="dxa"/>
                  <w:tcBorders>
                    <w:top w:val="single" w:sz="12" w:space="0" w:color="auto"/>
                    <w:bottom w:val="single" w:sz="8" w:space="0" w:color="auto"/>
                  </w:tcBorders>
                  <w:vAlign w:val="center"/>
                </w:tcPr>
                <w:p w14:paraId="6DDCDA4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氨氮</w:t>
                  </w:r>
                </w:p>
              </w:tc>
              <w:tc>
                <w:tcPr>
                  <w:tcW w:w="708" w:type="dxa"/>
                  <w:tcBorders>
                    <w:top w:val="single" w:sz="12" w:space="0" w:color="auto"/>
                    <w:bottom w:val="single" w:sz="8" w:space="0" w:color="auto"/>
                  </w:tcBorders>
                  <w:vAlign w:val="center"/>
                </w:tcPr>
                <w:p w14:paraId="4CAFF2F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石油类</w:t>
                  </w:r>
                </w:p>
              </w:tc>
              <w:tc>
                <w:tcPr>
                  <w:tcW w:w="851" w:type="dxa"/>
                  <w:tcBorders>
                    <w:top w:val="single" w:sz="12" w:space="0" w:color="auto"/>
                    <w:bottom w:val="single" w:sz="8" w:space="0" w:color="auto"/>
                  </w:tcBorders>
                  <w:vAlign w:val="center"/>
                </w:tcPr>
                <w:p w14:paraId="15081DA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总磷</w:t>
                  </w:r>
                </w:p>
              </w:tc>
              <w:tc>
                <w:tcPr>
                  <w:tcW w:w="947" w:type="dxa"/>
                  <w:tcBorders>
                    <w:top w:val="single" w:sz="12" w:space="0" w:color="auto"/>
                    <w:bottom w:val="single" w:sz="8" w:space="0" w:color="auto"/>
                  </w:tcBorders>
                  <w:vAlign w:val="center"/>
                </w:tcPr>
                <w:p w14:paraId="7365A30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阴离子表面活性剂</w:t>
                  </w:r>
                </w:p>
              </w:tc>
              <w:tc>
                <w:tcPr>
                  <w:tcW w:w="850" w:type="dxa"/>
                  <w:tcBorders>
                    <w:top w:val="single" w:sz="12" w:space="0" w:color="auto"/>
                    <w:bottom w:val="single" w:sz="8" w:space="0" w:color="auto"/>
                  </w:tcBorders>
                  <w:vAlign w:val="center"/>
                </w:tcPr>
                <w:p w14:paraId="1D2BE87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挥发</w:t>
                  </w:r>
                  <w:proofErr w:type="gramStart"/>
                  <w:r w:rsidRPr="004E54D6">
                    <w:rPr>
                      <w:rFonts w:ascii="Calibri" w:hAnsi="Calibri" w:hint="eastAsia"/>
                      <w:kern w:val="0"/>
                      <w:position w:val="-24"/>
                      <w:sz w:val="18"/>
                      <w:szCs w:val="18"/>
                    </w:rPr>
                    <w:t>酚</w:t>
                  </w:r>
                  <w:proofErr w:type="gramEnd"/>
                </w:p>
              </w:tc>
              <w:tc>
                <w:tcPr>
                  <w:tcW w:w="851" w:type="dxa"/>
                  <w:tcBorders>
                    <w:top w:val="single" w:sz="12" w:space="0" w:color="auto"/>
                    <w:bottom w:val="single" w:sz="8" w:space="0" w:color="auto"/>
                  </w:tcBorders>
                  <w:vAlign w:val="center"/>
                </w:tcPr>
                <w:p w14:paraId="3882A5A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硫化物</w:t>
                  </w:r>
                </w:p>
              </w:tc>
            </w:tr>
            <w:tr w:rsidR="004E54D6" w:rsidRPr="004E54D6" w14:paraId="6286E4CD" w14:textId="77777777" w:rsidTr="004E54D6">
              <w:trPr>
                <w:trHeight w:val="60"/>
                <w:tblHeader/>
                <w:jc w:val="center"/>
              </w:trPr>
              <w:tc>
                <w:tcPr>
                  <w:tcW w:w="1253" w:type="dxa"/>
                  <w:vAlign w:val="center"/>
                </w:tcPr>
                <w:p w14:paraId="0495994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年均值</w:t>
                  </w:r>
                </w:p>
              </w:tc>
              <w:tc>
                <w:tcPr>
                  <w:tcW w:w="851" w:type="dxa"/>
                  <w:vAlign w:val="center"/>
                </w:tcPr>
                <w:p w14:paraId="7A25176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7.76</w:t>
                  </w:r>
                </w:p>
              </w:tc>
              <w:tc>
                <w:tcPr>
                  <w:tcW w:w="708" w:type="dxa"/>
                  <w:vAlign w:val="center"/>
                </w:tcPr>
                <w:p w14:paraId="7BFF742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7</w:t>
                  </w:r>
                </w:p>
              </w:tc>
              <w:tc>
                <w:tcPr>
                  <w:tcW w:w="709" w:type="dxa"/>
                  <w:vAlign w:val="center"/>
                </w:tcPr>
                <w:p w14:paraId="1217DCC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0.7</w:t>
                  </w:r>
                </w:p>
              </w:tc>
              <w:tc>
                <w:tcPr>
                  <w:tcW w:w="851" w:type="dxa"/>
                  <w:vAlign w:val="center"/>
                </w:tcPr>
                <w:p w14:paraId="387C90D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0.15</w:t>
                  </w:r>
                </w:p>
              </w:tc>
              <w:tc>
                <w:tcPr>
                  <w:tcW w:w="708" w:type="dxa"/>
                  <w:vAlign w:val="center"/>
                </w:tcPr>
                <w:p w14:paraId="1DCD287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0.01</w:t>
                  </w:r>
                </w:p>
              </w:tc>
              <w:tc>
                <w:tcPr>
                  <w:tcW w:w="851" w:type="dxa"/>
                  <w:vAlign w:val="center"/>
                </w:tcPr>
                <w:p w14:paraId="629695C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0.05</w:t>
                  </w:r>
                </w:p>
              </w:tc>
              <w:tc>
                <w:tcPr>
                  <w:tcW w:w="947" w:type="dxa"/>
                  <w:vAlign w:val="center"/>
                </w:tcPr>
                <w:p w14:paraId="45FCDBB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0.02</w:t>
                  </w:r>
                </w:p>
              </w:tc>
              <w:tc>
                <w:tcPr>
                  <w:tcW w:w="850" w:type="dxa"/>
                  <w:vAlign w:val="center"/>
                </w:tcPr>
                <w:p w14:paraId="1086E9C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.0004</w:t>
                  </w:r>
                </w:p>
              </w:tc>
              <w:tc>
                <w:tcPr>
                  <w:tcW w:w="851" w:type="dxa"/>
                  <w:vAlign w:val="center"/>
                </w:tcPr>
                <w:p w14:paraId="22C45F4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w:t>
                  </w:r>
                </w:p>
              </w:tc>
            </w:tr>
            <w:tr w:rsidR="004E54D6" w:rsidRPr="004E54D6" w14:paraId="4BA378C0" w14:textId="77777777" w:rsidTr="004E54D6">
              <w:trPr>
                <w:trHeight w:val="60"/>
                <w:tblHeader/>
                <w:jc w:val="center"/>
              </w:trPr>
              <w:tc>
                <w:tcPr>
                  <w:tcW w:w="1253" w:type="dxa"/>
                  <w:vAlign w:val="center"/>
                </w:tcPr>
                <w:p w14:paraId="6C04826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最大值</w:t>
                  </w:r>
                </w:p>
              </w:tc>
              <w:tc>
                <w:tcPr>
                  <w:tcW w:w="851" w:type="dxa"/>
                  <w:vAlign w:val="center"/>
                </w:tcPr>
                <w:p w14:paraId="040BCC3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8.14</w:t>
                  </w:r>
                </w:p>
              </w:tc>
              <w:tc>
                <w:tcPr>
                  <w:tcW w:w="708" w:type="dxa"/>
                  <w:vAlign w:val="center"/>
                </w:tcPr>
                <w:p w14:paraId="53A70EC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10</w:t>
                  </w:r>
                </w:p>
              </w:tc>
              <w:tc>
                <w:tcPr>
                  <w:tcW w:w="709" w:type="dxa"/>
                  <w:vAlign w:val="center"/>
                </w:tcPr>
                <w:p w14:paraId="4AEE171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1.3</w:t>
                  </w:r>
                </w:p>
              </w:tc>
              <w:tc>
                <w:tcPr>
                  <w:tcW w:w="851" w:type="dxa"/>
                  <w:vAlign w:val="center"/>
                </w:tcPr>
                <w:p w14:paraId="2AF7EB4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0.29</w:t>
                  </w:r>
                </w:p>
              </w:tc>
              <w:tc>
                <w:tcPr>
                  <w:tcW w:w="708" w:type="dxa"/>
                  <w:vAlign w:val="center"/>
                </w:tcPr>
                <w:p w14:paraId="0409BF3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0.05</w:t>
                  </w:r>
                </w:p>
              </w:tc>
              <w:tc>
                <w:tcPr>
                  <w:tcW w:w="851" w:type="dxa"/>
                  <w:vAlign w:val="center"/>
                </w:tcPr>
                <w:p w14:paraId="04F8575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0.08</w:t>
                  </w:r>
                </w:p>
              </w:tc>
              <w:tc>
                <w:tcPr>
                  <w:tcW w:w="947" w:type="dxa"/>
                  <w:vAlign w:val="center"/>
                </w:tcPr>
                <w:p w14:paraId="463BD30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0.02</w:t>
                  </w:r>
                </w:p>
              </w:tc>
              <w:tc>
                <w:tcPr>
                  <w:tcW w:w="850" w:type="dxa"/>
                  <w:vAlign w:val="center"/>
                </w:tcPr>
                <w:p w14:paraId="001BFB1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.0008</w:t>
                  </w:r>
                </w:p>
              </w:tc>
              <w:tc>
                <w:tcPr>
                  <w:tcW w:w="851" w:type="dxa"/>
                  <w:vAlign w:val="center"/>
                </w:tcPr>
                <w:p w14:paraId="4C7BFCF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.003</w:t>
                  </w:r>
                </w:p>
              </w:tc>
            </w:tr>
            <w:tr w:rsidR="004E54D6" w:rsidRPr="004E54D6" w14:paraId="39E9DD3C" w14:textId="77777777" w:rsidTr="004E54D6">
              <w:trPr>
                <w:trHeight w:val="60"/>
                <w:tblHeader/>
                <w:jc w:val="center"/>
              </w:trPr>
              <w:tc>
                <w:tcPr>
                  <w:tcW w:w="1253" w:type="dxa"/>
                  <w:vAlign w:val="center"/>
                </w:tcPr>
                <w:p w14:paraId="595C45C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最小值</w:t>
                  </w:r>
                </w:p>
              </w:tc>
              <w:tc>
                <w:tcPr>
                  <w:tcW w:w="851" w:type="dxa"/>
                  <w:vAlign w:val="center"/>
                </w:tcPr>
                <w:p w14:paraId="43ECB51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7.05</w:t>
                  </w:r>
                </w:p>
              </w:tc>
              <w:tc>
                <w:tcPr>
                  <w:tcW w:w="708" w:type="dxa"/>
                  <w:vAlign w:val="center"/>
                </w:tcPr>
                <w:p w14:paraId="6AEBDAC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5</w:t>
                  </w:r>
                </w:p>
              </w:tc>
              <w:tc>
                <w:tcPr>
                  <w:tcW w:w="709" w:type="dxa"/>
                  <w:vAlign w:val="center"/>
                </w:tcPr>
                <w:p w14:paraId="75347FD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0.3</w:t>
                  </w:r>
                </w:p>
              </w:tc>
              <w:tc>
                <w:tcPr>
                  <w:tcW w:w="851" w:type="dxa"/>
                  <w:vAlign w:val="center"/>
                </w:tcPr>
                <w:p w14:paraId="7A1A72C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0.04</w:t>
                  </w:r>
                </w:p>
              </w:tc>
              <w:tc>
                <w:tcPr>
                  <w:tcW w:w="708" w:type="dxa"/>
                  <w:vAlign w:val="center"/>
                </w:tcPr>
                <w:p w14:paraId="63B2950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0.01</w:t>
                  </w:r>
                </w:p>
              </w:tc>
              <w:tc>
                <w:tcPr>
                  <w:tcW w:w="851" w:type="dxa"/>
                  <w:vAlign w:val="center"/>
                </w:tcPr>
                <w:p w14:paraId="550D4D0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0.03</w:t>
                  </w:r>
                </w:p>
              </w:tc>
              <w:tc>
                <w:tcPr>
                  <w:tcW w:w="947" w:type="dxa"/>
                  <w:vAlign w:val="center"/>
                </w:tcPr>
                <w:p w14:paraId="7A509A3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0.02</w:t>
                  </w:r>
                </w:p>
              </w:tc>
              <w:tc>
                <w:tcPr>
                  <w:tcW w:w="850" w:type="dxa"/>
                  <w:vAlign w:val="center"/>
                </w:tcPr>
                <w:p w14:paraId="01395BA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.0002</w:t>
                  </w:r>
                </w:p>
              </w:tc>
              <w:tc>
                <w:tcPr>
                  <w:tcW w:w="851" w:type="dxa"/>
                  <w:vAlign w:val="center"/>
                </w:tcPr>
                <w:p w14:paraId="107D81D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w:t>
                  </w:r>
                </w:p>
              </w:tc>
            </w:tr>
            <w:tr w:rsidR="004E54D6" w:rsidRPr="004E54D6" w14:paraId="5D0D5B06" w14:textId="77777777" w:rsidTr="004E54D6">
              <w:trPr>
                <w:trHeight w:val="60"/>
                <w:tblHeader/>
                <w:jc w:val="center"/>
              </w:trPr>
              <w:tc>
                <w:tcPr>
                  <w:tcW w:w="1253" w:type="dxa"/>
                  <w:vAlign w:val="center"/>
                </w:tcPr>
                <w:p w14:paraId="5BD90F8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超标率</w:t>
                  </w:r>
                  <w:r w:rsidRPr="004E54D6">
                    <w:rPr>
                      <w:rFonts w:ascii="Calibri" w:hAnsi="Calibri" w:hint="eastAsia"/>
                      <w:kern w:val="0"/>
                      <w:position w:val="-24"/>
                      <w:sz w:val="18"/>
                      <w:szCs w:val="18"/>
                    </w:rPr>
                    <w:t>%</w:t>
                  </w:r>
                </w:p>
              </w:tc>
              <w:tc>
                <w:tcPr>
                  <w:tcW w:w="851" w:type="dxa"/>
                  <w:vAlign w:val="center"/>
                </w:tcPr>
                <w:p w14:paraId="31350C7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8" w:type="dxa"/>
                  <w:vAlign w:val="center"/>
                </w:tcPr>
                <w:p w14:paraId="5B2C6FC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52C8D56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7DAF750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8" w:type="dxa"/>
                  <w:vAlign w:val="center"/>
                </w:tcPr>
                <w:p w14:paraId="4F2A937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2F68465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947" w:type="dxa"/>
                  <w:vAlign w:val="center"/>
                </w:tcPr>
                <w:p w14:paraId="4E5EAEE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21698C9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69437C8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r>
            <w:tr w:rsidR="004E54D6" w:rsidRPr="004E54D6" w14:paraId="0287B838" w14:textId="77777777" w:rsidTr="004E54D6">
              <w:trPr>
                <w:trHeight w:val="60"/>
                <w:tblHeader/>
                <w:jc w:val="center"/>
              </w:trPr>
              <w:tc>
                <w:tcPr>
                  <w:tcW w:w="1253" w:type="dxa"/>
                  <w:vAlign w:val="center"/>
                </w:tcPr>
                <w:p w14:paraId="6469EB6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最大超标倍数</w:t>
                  </w:r>
                </w:p>
              </w:tc>
              <w:tc>
                <w:tcPr>
                  <w:tcW w:w="851" w:type="dxa"/>
                  <w:vAlign w:val="center"/>
                </w:tcPr>
                <w:p w14:paraId="4E79337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8" w:type="dxa"/>
                  <w:vAlign w:val="center"/>
                </w:tcPr>
                <w:p w14:paraId="1AB88D5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3513EB8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58402DA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8" w:type="dxa"/>
                  <w:vAlign w:val="center"/>
                </w:tcPr>
                <w:p w14:paraId="3123562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33ADCA4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947" w:type="dxa"/>
                  <w:vAlign w:val="center"/>
                </w:tcPr>
                <w:p w14:paraId="2D35B5A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008763F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65121A4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r>
            <w:tr w:rsidR="004E54D6" w:rsidRPr="004E54D6" w14:paraId="1E1D33E9" w14:textId="77777777" w:rsidTr="004E54D6">
              <w:trPr>
                <w:trHeight w:val="60"/>
                <w:tblHeader/>
                <w:jc w:val="center"/>
              </w:trPr>
              <w:tc>
                <w:tcPr>
                  <w:tcW w:w="1253" w:type="dxa"/>
                  <w:vAlign w:val="center"/>
                </w:tcPr>
                <w:p w14:paraId="2BB2FCC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GB3838-2002</w:t>
                  </w:r>
                </w:p>
                <w:p w14:paraId="0C98669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Ⅲ类标准</w:t>
                  </w:r>
                </w:p>
              </w:tc>
              <w:tc>
                <w:tcPr>
                  <w:tcW w:w="851" w:type="dxa"/>
                  <w:vAlign w:val="center"/>
                </w:tcPr>
                <w:p w14:paraId="4DA488D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6-9</w:t>
                  </w:r>
                </w:p>
              </w:tc>
              <w:tc>
                <w:tcPr>
                  <w:tcW w:w="708" w:type="dxa"/>
                  <w:vAlign w:val="center"/>
                </w:tcPr>
                <w:p w14:paraId="3C22A61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20</w:t>
                  </w:r>
                </w:p>
              </w:tc>
              <w:tc>
                <w:tcPr>
                  <w:tcW w:w="709" w:type="dxa"/>
                  <w:vAlign w:val="center"/>
                </w:tcPr>
                <w:p w14:paraId="184A1E6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4</w:t>
                  </w:r>
                </w:p>
              </w:tc>
              <w:tc>
                <w:tcPr>
                  <w:tcW w:w="851" w:type="dxa"/>
                  <w:vAlign w:val="center"/>
                </w:tcPr>
                <w:p w14:paraId="6E7D977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p>
              </w:tc>
              <w:tc>
                <w:tcPr>
                  <w:tcW w:w="708" w:type="dxa"/>
                  <w:vAlign w:val="center"/>
                </w:tcPr>
                <w:p w14:paraId="632934C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0.05</w:t>
                  </w:r>
                </w:p>
              </w:tc>
              <w:tc>
                <w:tcPr>
                  <w:tcW w:w="851" w:type="dxa"/>
                  <w:vAlign w:val="center"/>
                </w:tcPr>
                <w:p w14:paraId="3ED9BFA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0.2</w:t>
                  </w:r>
                </w:p>
              </w:tc>
              <w:tc>
                <w:tcPr>
                  <w:tcW w:w="947" w:type="dxa"/>
                  <w:vAlign w:val="center"/>
                </w:tcPr>
                <w:p w14:paraId="429B61C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0.2</w:t>
                  </w:r>
                </w:p>
              </w:tc>
              <w:tc>
                <w:tcPr>
                  <w:tcW w:w="850" w:type="dxa"/>
                  <w:vAlign w:val="center"/>
                </w:tcPr>
                <w:p w14:paraId="5E0415B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0.01</w:t>
                  </w:r>
                </w:p>
              </w:tc>
              <w:tc>
                <w:tcPr>
                  <w:tcW w:w="851" w:type="dxa"/>
                  <w:vAlign w:val="center"/>
                </w:tcPr>
                <w:p w14:paraId="5DC3082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0.2</w:t>
                  </w:r>
                </w:p>
              </w:tc>
            </w:tr>
            <w:tr w:rsidR="004E54D6" w:rsidRPr="004E54D6" w14:paraId="3123ADB7" w14:textId="77777777" w:rsidTr="004E54D6">
              <w:trPr>
                <w:trHeight w:val="60"/>
                <w:tblHeader/>
                <w:jc w:val="center"/>
              </w:trPr>
              <w:tc>
                <w:tcPr>
                  <w:tcW w:w="1253" w:type="dxa"/>
                  <w:vAlign w:val="center"/>
                </w:tcPr>
                <w:p w14:paraId="615D46C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因子</w:t>
                  </w:r>
                </w:p>
              </w:tc>
              <w:tc>
                <w:tcPr>
                  <w:tcW w:w="851" w:type="dxa"/>
                  <w:vAlign w:val="center"/>
                </w:tcPr>
                <w:p w14:paraId="52708DD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铜</w:t>
                  </w:r>
                </w:p>
              </w:tc>
              <w:tc>
                <w:tcPr>
                  <w:tcW w:w="708" w:type="dxa"/>
                  <w:vAlign w:val="center"/>
                </w:tcPr>
                <w:p w14:paraId="42FF4E1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锌</w:t>
                  </w:r>
                </w:p>
              </w:tc>
              <w:tc>
                <w:tcPr>
                  <w:tcW w:w="709" w:type="dxa"/>
                  <w:vAlign w:val="center"/>
                </w:tcPr>
                <w:p w14:paraId="5764D83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氟化物</w:t>
                  </w:r>
                </w:p>
              </w:tc>
              <w:tc>
                <w:tcPr>
                  <w:tcW w:w="851" w:type="dxa"/>
                  <w:vAlign w:val="center"/>
                </w:tcPr>
                <w:p w14:paraId="52C8D2A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砷</w:t>
                  </w:r>
                </w:p>
              </w:tc>
              <w:tc>
                <w:tcPr>
                  <w:tcW w:w="708" w:type="dxa"/>
                  <w:vAlign w:val="center"/>
                </w:tcPr>
                <w:p w14:paraId="7D476FB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汞</w:t>
                  </w:r>
                </w:p>
              </w:tc>
              <w:tc>
                <w:tcPr>
                  <w:tcW w:w="851" w:type="dxa"/>
                  <w:vAlign w:val="center"/>
                </w:tcPr>
                <w:p w14:paraId="3894DDA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镉</w:t>
                  </w:r>
                </w:p>
              </w:tc>
              <w:tc>
                <w:tcPr>
                  <w:tcW w:w="947" w:type="dxa"/>
                  <w:vAlign w:val="center"/>
                </w:tcPr>
                <w:p w14:paraId="4207149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六价铬</w:t>
                  </w:r>
                </w:p>
              </w:tc>
              <w:tc>
                <w:tcPr>
                  <w:tcW w:w="850" w:type="dxa"/>
                  <w:vAlign w:val="center"/>
                </w:tcPr>
                <w:p w14:paraId="24AD0FE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铅</w:t>
                  </w:r>
                </w:p>
              </w:tc>
              <w:tc>
                <w:tcPr>
                  <w:tcW w:w="851" w:type="dxa"/>
                  <w:vAlign w:val="center"/>
                </w:tcPr>
                <w:p w14:paraId="1E47520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总氰化物</w:t>
                  </w:r>
                </w:p>
              </w:tc>
            </w:tr>
            <w:tr w:rsidR="004E54D6" w:rsidRPr="004E54D6" w14:paraId="72181A46" w14:textId="77777777" w:rsidTr="004E54D6">
              <w:trPr>
                <w:trHeight w:val="60"/>
                <w:tblHeader/>
                <w:jc w:val="center"/>
              </w:trPr>
              <w:tc>
                <w:tcPr>
                  <w:tcW w:w="1253" w:type="dxa"/>
                  <w:vAlign w:val="center"/>
                </w:tcPr>
                <w:p w14:paraId="40CC1C0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年均值</w:t>
                  </w:r>
                </w:p>
              </w:tc>
              <w:tc>
                <w:tcPr>
                  <w:tcW w:w="851" w:type="dxa"/>
                  <w:vAlign w:val="center"/>
                </w:tcPr>
                <w:p w14:paraId="715BE42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.00294</w:t>
                  </w:r>
                </w:p>
              </w:tc>
              <w:tc>
                <w:tcPr>
                  <w:tcW w:w="708" w:type="dxa"/>
                  <w:vAlign w:val="center"/>
                </w:tcPr>
                <w:p w14:paraId="6D4C7B1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.020</w:t>
                  </w:r>
                </w:p>
              </w:tc>
              <w:tc>
                <w:tcPr>
                  <w:tcW w:w="709" w:type="dxa"/>
                  <w:vAlign w:val="center"/>
                </w:tcPr>
                <w:p w14:paraId="2A1A1F5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.26</w:t>
                  </w:r>
                </w:p>
              </w:tc>
              <w:tc>
                <w:tcPr>
                  <w:tcW w:w="851" w:type="dxa"/>
                  <w:vAlign w:val="center"/>
                </w:tcPr>
                <w:p w14:paraId="4731BA5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.0054</w:t>
                  </w:r>
                </w:p>
              </w:tc>
              <w:tc>
                <w:tcPr>
                  <w:tcW w:w="708" w:type="dxa"/>
                  <w:vAlign w:val="center"/>
                </w:tcPr>
                <w:p w14:paraId="59C6F5C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.00001</w:t>
                  </w:r>
                </w:p>
              </w:tc>
              <w:tc>
                <w:tcPr>
                  <w:tcW w:w="851" w:type="dxa"/>
                  <w:vAlign w:val="center"/>
                </w:tcPr>
                <w:p w14:paraId="40D06A8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.00017</w:t>
                  </w:r>
                </w:p>
              </w:tc>
              <w:tc>
                <w:tcPr>
                  <w:tcW w:w="947" w:type="dxa"/>
                  <w:vAlign w:val="center"/>
                </w:tcPr>
                <w:p w14:paraId="16947C1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w:t>
                  </w:r>
                </w:p>
              </w:tc>
              <w:tc>
                <w:tcPr>
                  <w:tcW w:w="850" w:type="dxa"/>
                  <w:vAlign w:val="center"/>
                </w:tcPr>
                <w:p w14:paraId="5969422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.00092</w:t>
                  </w:r>
                </w:p>
              </w:tc>
              <w:tc>
                <w:tcPr>
                  <w:tcW w:w="851" w:type="dxa"/>
                  <w:vAlign w:val="center"/>
                </w:tcPr>
                <w:p w14:paraId="361C2DD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w:t>
                  </w:r>
                </w:p>
              </w:tc>
            </w:tr>
            <w:tr w:rsidR="004E54D6" w:rsidRPr="004E54D6" w14:paraId="2772C1D8" w14:textId="77777777" w:rsidTr="004E54D6">
              <w:trPr>
                <w:trHeight w:val="60"/>
                <w:tblHeader/>
                <w:jc w:val="center"/>
              </w:trPr>
              <w:tc>
                <w:tcPr>
                  <w:tcW w:w="1253" w:type="dxa"/>
                  <w:vAlign w:val="center"/>
                </w:tcPr>
                <w:p w14:paraId="21B4E8F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最大值</w:t>
                  </w:r>
                </w:p>
              </w:tc>
              <w:tc>
                <w:tcPr>
                  <w:tcW w:w="851" w:type="dxa"/>
                  <w:vAlign w:val="center"/>
                </w:tcPr>
                <w:p w14:paraId="345A172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.00700</w:t>
                  </w:r>
                </w:p>
              </w:tc>
              <w:tc>
                <w:tcPr>
                  <w:tcW w:w="708" w:type="dxa"/>
                  <w:vAlign w:val="center"/>
                </w:tcPr>
                <w:p w14:paraId="7F383C8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.025</w:t>
                  </w:r>
                </w:p>
              </w:tc>
              <w:tc>
                <w:tcPr>
                  <w:tcW w:w="709" w:type="dxa"/>
                  <w:vAlign w:val="center"/>
                </w:tcPr>
                <w:p w14:paraId="2B776B8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.37</w:t>
                  </w:r>
                </w:p>
              </w:tc>
              <w:tc>
                <w:tcPr>
                  <w:tcW w:w="851" w:type="dxa"/>
                  <w:vAlign w:val="center"/>
                </w:tcPr>
                <w:p w14:paraId="1F63E09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.0087</w:t>
                  </w:r>
                </w:p>
              </w:tc>
              <w:tc>
                <w:tcPr>
                  <w:tcW w:w="708" w:type="dxa"/>
                  <w:vAlign w:val="center"/>
                </w:tcPr>
                <w:p w14:paraId="55AC11E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.00002</w:t>
                  </w:r>
                </w:p>
              </w:tc>
              <w:tc>
                <w:tcPr>
                  <w:tcW w:w="851" w:type="dxa"/>
                  <w:vAlign w:val="center"/>
                </w:tcPr>
                <w:p w14:paraId="4538310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.000033</w:t>
                  </w:r>
                </w:p>
              </w:tc>
              <w:tc>
                <w:tcPr>
                  <w:tcW w:w="947" w:type="dxa"/>
                  <w:vAlign w:val="center"/>
                </w:tcPr>
                <w:p w14:paraId="17BD860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w:t>
                  </w:r>
                </w:p>
              </w:tc>
              <w:tc>
                <w:tcPr>
                  <w:tcW w:w="850" w:type="dxa"/>
                  <w:vAlign w:val="center"/>
                </w:tcPr>
                <w:p w14:paraId="5CCC768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.00100</w:t>
                  </w:r>
                </w:p>
              </w:tc>
              <w:tc>
                <w:tcPr>
                  <w:tcW w:w="851" w:type="dxa"/>
                  <w:vAlign w:val="center"/>
                </w:tcPr>
                <w:p w14:paraId="2AEB7EF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w:t>
                  </w:r>
                </w:p>
              </w:tc>
            </w:tr>
            <w:tr w:rsidR="004E54D6" w:rsidRPr="004E54D6" w14:paraId="111D5674" w14:textId="77777777" w:rsidTr="004E54D6">
              <w:trPr>
                <w:trHeight w:val="60"/>
                <w:tblHeader/>
                <w:jc w:val="center"/>
              </w:trPr>
              <w:tc>
                <w:tcPr>
                  <w:tcW w:w="1253" w:type="dxa"/>
                  <w:vAlign w:val="center"/>
                </w:tcPr>
                <w:p w14:paraId="7883357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最小值</w:t>
                  </w:r>
                </w:p>
              </w:tc>
              <w:tc>
                <w:tcPr>
                  <w:tcW w:w="851" w:type="dxa"/>
                  <w:vAlign w:val="center"/>
                </w:tcPr>
                <w:p w14:paraId="5CA6E05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.00100</w:t>
                  </w:r>
                </w:p>
              </w:tc>
              <w:tc>
                <w:tcPr>
                  <w:tcW w:w="708" w:type="dxa"/>
                  <w:vAlign w:val="center"/>
                </w:tcPr>
                <w:p w14:paraId="08F90F7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.004</w:t>
                  </w:r>
                </w:p>
              </w:tc>
              <w:tc>
                <w:tcPr>
                  <w:tcW w:w="709" w:type="dxa"/>
                  <w:vAlign w:val="center"/>
                </w:tcPr>
                <w:p w14:paraId="55D257D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.19</w:t>
                  </w:r>
                </w:p>
              </w:tc>
              <w:tc>
                <w:tcPr>
                  <w:tcW w:w="851" w:type="dxa"/>
                  <w:vAlign w:val="center"/>
                </w:tcPr>
                <w:p w14:paraId="01809B4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.0022</w:t>
                  </w:r>
                </w:p>
              </w:tc>
              <w:tc>
                <w:tcPr>
                  <w:tcW w:w="708" w:type="dxa"/>
                  <w:vAlign w:val="center"/>
                </w:tcPr>
                <w:p w14:paraId="3DD1301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.00001</w:t>
                  </w:r>
                </w:p>
              </w:tc>
              <w:tc>
                <w:tcPr>
                  <w:tcW w:w="851" w:type="dxa"/>
                  <w:vAlign w:val="center"/>
                </w:tcPr>
                <w:p w14:paraId="1D2F62B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.00005</w:t>
                  </w:r>
                </w:p>
              </w:tc>
              <w:tc>
                <w:tcPr>
                  <w:tcW w:w="947" w:type="dxa"/>
                  <w:vAlign w:val="center"/>
                </w:tcPr>
                <w:p w14:paraId="3DE9C7F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w:t>
                  </w:r>
                </w:p>
              </w:tc>
              <w:tc>
                <w:tcPr>
                  <w:tcW w:w="850" w:type="dxa"/>
                  <w:vAlign w:val="center"/>
                </w:tcPr>
                <w:p w14:paraId="4CA81F6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.00004</w:t>
                  </w:r>
                </w:p>
              </w:tc>
              <w:tc>
                <w:tcPr>
                  <w:tcW w:w="851" w:type="dxa"/>
                  <w:vAlign w:val="center"/>
                </w:tcPr>
                <w:p w14:paraId="68C9646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w:t>
                  </w:r>
                </w:p>
              </w:tc>
            </w:tr>
            <w:tr w:rsidR="004E54D6" w:rsidRPr="004E54D6" w14:paraId="2B0B5F5F" w14:textId="77777777" w:rsidTr="004E54D6">
              <w:trPr>
                <w:trHeight w:val="60"/>
                <w:tblHeader/>
                <w:jc w:val="center"/>
              </w:trPr>
              <w:tc>
                <w:tcPr>
                  <w:tcW w:w="1253" w:type="dxa"/>
                  <w:vAlign w:val="center"/>
                </w:tcPr>
                <w:p w14:paraId="2D8A58D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超标率</w:t>
                  </w:r>
                  <w:r w:rsidRPr="004E54D6">
                    <w:rPr>
                      <w:rFonts w:ascii="Calibri" w:hAnsi="Calibri" w:hint="eastAsia"/>
                      <w:kern w:val="0"/>
                      <w:position w:val="-24"/>
                      <w:sz w:val="18"/>
                      <w:szCs w:val="18"/>
                    </w:rPr>
                    <w:t>%</w:t>
                  </w:r>
                </w:p>
              </w:tc>
              <w:tc>
                <w:tcPr>
                  <w:tcW w:w="851" w:type="dxa"/>
                  <w:vAlign w:val="center"/>
                </w:tcPr>
                <w:p w14:paraId="2F7FDD0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8" w:type="dxa"/>
                  <w:vAlign w:val="center"/>
                </w:tcPr>
                <w:p w14:paraId="574ECE4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054C3BE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58A2088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8" w:type="dxa"/>
                  <w:vAlign w:val="center"/>
                </w:tcPr>
                <w:p w14:paraId="5B2DB1B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03081D7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947" w:type="dxa"/>
                  <w:vAlign w:val="center"/>
                </w:tcPr>
                <w:p w14:paraId="696013F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25EB80A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56B2F91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r>
            <w:tr w:rsidR="004E54D6" w:rsidRPr="004E54D6" w14:paraId="6021A254" w14:textId="77777777" w:rsidTr="004E54D6">
              <w:trPr>
                <w:trHeight w:val="60"/>
                <w:tblHeader/>
                <w:jc w:val="center"/>
              </w:trPr>
              <w:tc>
                <w:tcPr>
                  <w:tcW w:w="1253" w:type="dxa"/>
                  <w:vAlign w:val="center"/>
                </w:tcPr>
                <w:p w14:paraId="6E567BD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最大超标倍数</w:t>
                  </w:r>
                </w:p>
              </w:tc>
              <w:tc>
                <w:tcPr>
                  <w:tcW w:w="851" w:type="dxa"/>
                  <w:vAlign w:val="center"/>
                </w:tcPr>
                <w:p w14:paraId="06D9565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8" w:type="dxa"/>
                  <w:vAlign w:val="center"/>
                </w:tcPr>
                <w:p w14:paraId="5AD16D9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2F671A7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216F3FC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8" w:type="dxa"/>
                  <w:vAlign w:val="center"/>
                </w:tcPr>
                <w:p w14:paraId="43EF0C3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44B3652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947" w:type="dxa"/>
                  <w:vAlign w:val="center"/>
                </w:tcPr>
                <w:p w14:paraId="313D641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1B3579A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6D89F24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r>
            <w:tr w:rsidR="004E54D6" w:rsidRPr="004E54D6" w14:paraId="2BF663EA" w14:textId="77777777" w:rsidTr="004E54D6">
              <w:trPr>
                <w:trHeight w:val="60"/>
                <w:tblHeader/>
                <w:jc w:val="center"/>
              </w:trPr>
              <w:tc>
                <w:tcPr>
                  <w:tcW w:w="1253" w:type="dxa"/>
                  <w:vAlign w:val="center"/>
                </w:tcPr>
                <w:p w14:paraId="055D646F" w14:textId="77777777" w:rsidR="004E54D6" w:rsidRPr="004E54D6" w:rsidRDefault="004E54D6" w:rsidP="004E54D6">
                  <w:pPr>
                    <w:spacing w:line="0" w:lineRule="atLeast"/>
                    <w:rPr>
                      <w:rFonts w:ascii="Calibri" w:hAnsi="Calibri"/>
                      <w:kern w:val="0"/>
                      <w:position w:val="-24"/>
                      <w:sz w:val="18"/>
                      <w:szCs w:val="18"/>
                    </w:rPr>
                  </w:pPr>
                  <w:r w:rsidRPr="004E54D6">
                    <w:rPr>
                      <w:rFonts w:ascii="Calibri" w:hAnsi="Calibri" w:hint="eastAsia"/>
                      <w:kern w:val="0"/>
                      <w:position w:val="-24"/>
                      <w:sz w:val="18"/>
                      <w:szCs w:val="18"/>
                    </w:rPr>
                    <w:t>GB3838-2002</w:t>
                  </w:r>
                </w:p>
                <w:p w14:paraId="6AE2A9B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Ⅲ类标准</w:t>
                  </w:r>
                </w:p>
              </w:tc>
              <w:tc>
                <w:tcPr>
                  <w:tcW w:w="851" w:type="dxa"/>
                  <w:vAlign w:val="center"/>
                </w:tcPr>
                <w:p w14:paraId="14960F4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p>
              </w:tc>
              <w:tc>
                <w:tcPr>
                  <w:tcW w:w="708" w:type="dxa"/>
                  <w:vAlign w:val="center"/>
                </w:tcPr>
                <w:p w14:paraId="5BD4CE0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p>
              </w:tc>
              <w:tc>
                <w:tcPr>
                  <w:tcW w:w="709" w:type="dxa"/>
                  <w:vAlign w:val="center"/>
                </w:tcPr>
                <w:p w14:paraId="0DF0444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p>
              </w:tc>
              <w:tc>
                <w:tcPr>
                  <w:tcW w:w="851" w:type="dxa"/>
                  <w:vAlign w:val="center"/>
                </w:tcPr>
                <w:p w14:paraId="5577FC9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0.05</w:t>
                  </w:r>
                </w:p>
              </w:tc>
              <w:tc>
                <w:tcPr>
                  <w:tcW w:w="708" w:type="dxa"/>
                  <w:vAlign w:val="center"/>
                </w:tcPr>
                <w:p w14:paraId="7721C11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0.0001</w:t>
                  </w:r>
                </w:p>
              </w:tc>
              <w:tc>
                <w:tcPr>
                  <w:tcW w:w="851" w:type="dxa"/>
                  <w:vAlign w:val="center"/>
                </w:tcPr>
                <w:p w14:paraId="64F9447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0.01</w:t>
                  </w:r>
                </w:p>
              </w:tc>
              <w:tc>
                <w:tcPr>
                  <w:tcW w:w="947" w:type="dxa"/>
                  <w:vAlign w:val="center"/>
                </w:tcPr>
                <w:p w14:paraId="49C4F44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0.05</w:t>
                  </w:r>
                </w:p>
              </w:tc>
              <w:tc>
                <w:tcPr>
                  <w:tcW w:w="850" w:type="dxa"/>
                  <w:vAlign w:val="center"/>
                </w:tcPr>
                <w:p w14:paraId="23DC409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0.05</w:t>
                  </w:r>
                </w:p>
              </w:tc>
              <w:tc>
                <w:tcPr>
                  <w:tcW w:w="851" w:type="dxa"/>
                  <w:vAlign w:val="center"/>
                </w:tcPr>
                <w:p w14:paraId="53A6401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0.2</w:t>
                  </w:r>
                </w:p>
              </w:tc>
            </w:tr>
          </w:tbl>
          <w:p w14:paraId="2663D782" w14:textId="51323BAB" w:rsidR="004E54D6" w:rsidRPr="004E54D6" w:rsidRDefault="004E54D6" w:rsidP="004E54D6">
            <w:pPr>
              <w:adjustRightInd w:val="0"/>
              <w:snapToGrid w:val="0"/>
              <w:spacing w:line="480" w:lineRule="exact"/>
              <w:jc w:val="center"/>
              <w:rPr>
                <w:b/>
                <w:sz w:val="21"/>
                <w:lang w:bidi="ar"/>
              </w:rPr>
            </w:pPr>
            <w:r w:rsidRPr="004E54D6">
              <w:rPr>
                <w:rFonts w:hint="eastAsia"/>
                <w:b/>
                <w:sz w:val="21"/>
                <w:lang w:bidi="ar"/>
              </w:rPr>
              <w:t>表</w:t>
            </w:r>
            <w:r w:rsidR="003F1D95">
              <w:rPr>
                <w:rFonts w:hint="eastAsia"/>
                <w:b/>
                <w:sz w:val="21"/>
                <w:lang w:bidi="ar"/>
              </w:rPr>
              <w:t>18</w:t>
            </w:r>
            <w:r w:rsidRPr="004E54D6">
              <w:rPr>
                <w:rFonts w:hint="eastAsia"/>
                <w:b/>
                <w:sz w:val="21"/>
                <w:lang w:bidi="ar"/>
              </w:rPr>
              <w:t xml:space="preserve">  </w:t>
            </w:r>
            <w:r w:rsidRPr="004E54D6">
              <w:rPr>
                <w:rFonts w:hint="eastAsia"/>
                <w:b/>
                <w:sz w:val="21"/>
                <w:lang w:bidi="ar"/>
              </w:rPr>
              <w:t>湘江马家河断面</w:t>
            </w:r>
            <w:r w:rsidRPr="004E54D6">
              <w:rPr>
                <w:rFonts w:hint="eastAsia"/>
                <w:b/>
                <w:sz w:val="21"/>
                <w:lang w:bidi="ar"/>
              </w:rPr>
              <w:t>2018</w:t>
            </w:r>
            <w:r w:rsidRPr="004E54D6">
              <w:rPr>
                <w:rFonts w:hint="eastAsia"/>
                <w:b/>
                <w:sz w:val="21"/>
                <w:lang w:bidi="ar"/>
              </w:rPr>
              <w:t>年常规监测数据</w:t>
            </w:r>
            <w:r w:rsidRPr="004E54D6">
              <w:rPr>
                <w:rFonts w:hint="eastAsia"/>
                <w:b/>
                <w:sz w:val="21"/>
                <w:lang w:bidi="ar"/>
              </w:rPr>
              <w:t xml:space="preserve"> </w:t>
            </w:r>
            <w:r w:rsidRPr="004E54D6">
              <w:rPr>
                <w:b/>
                <w:sz w:val="21"/>
                <w:lang w:bidi="ar"/>
              </w:rPr>
              <w:t xml:space="preserve">  </w:t>
            </w:r>
            <w:r w:rsidRPr="004E54D6">
              <w:rPr>
                <w:rFonts w:hint="eastAsia"/>
                <w:b/>
                <w:sz w:val="21"/>
                <w:lang w:bidi="ar"/>
              </w:rPr>
              <w:t>单位：</w:t>
            </w:r>
            <w:r w:rsidRPr="004E54D6">
              <w:rPr>
                <w:rFonts w:hint="eastAsia"/>
                <w:b/>
                <w:sz w:val="21"/>
                <w:lang w:bidi="ar"/>
              </w:rPr>
              <w:t>m</w:t>
            </w:r>
            <w:r w:rsidRPr="004E54D6">
              <w:rPr>
                <w:b/>
                <w:sz w:val="21"/>
                <w:lang w:bidi="ar"/>
              </w:rPr>
              <w:t>g/L</w:t>
            </w:r>
            <w:r w:rsidRPr="004E54D6">
              <w:rPr>
                <w:rFonts w:hint="eastAsia"/>
                <w:b/>
                <w:sz w:val="21"/>
                <w:lang w:bidi="ar"/>
              </w:rPr>
              <w:t>（</w:t>
            </w:r>
            <w:r w:rsidRPr="004E54D6">
              <w:rPr>
                <w:rFonts w:hint="eastAsia"/>
                <w:b/>
                <w:sz w:val="21"/>
                <w:lang w:bidi="ar"/>
              </w:rPr>
              <w:t>p</w:t>
            </w:r>
            <w:r w:rsidRPr="004E54D6">
              <w:rPr>
                <w:b/>
                <w:sz w:val="21"/>
                <w:lang w:bidi="ar"/>
              </w:rPr>
              <w:t>H</w:t>
            </w:r>
            <w:r w:rsidRPr="004E54D6">
              <w:rPr>
                <w:rFonts w:hint="eastAsia"/>
                <w:b/>
                <w:sz w:val="21"/>
                <w:lang w:bidi="ar"/>
              </w:rPr>
              <w:t>除外）</w:t>
            </w:r>
          </w:p>
          <w:tbl>
            <w:tblPr>
              <w:tblW w:w="8539" w:type="dxa"/>
              <w:jc w:val="center"/>
              <w:tblBorders>
                <w:top w:val="single" w:sz="12" w:space="0" w:color="auto"/>
                <w:bottom w:val="single" w:sz="12"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408"/>
              <w:gridCol w:w="757"/>
              <w:gridCol w:w="850"/>
              <w:gridCol w:w="709"/>
              <w:gridCol w:w="709"/>
              <w:gridCol w:w="709"/>
              <w:gridCol w:w="850"/>
              <w:gridCol w:w="846"/>
              <w:gridCol w:w="850"/>
              <w:gridCol w:w="851"/>
            </w:tblGrid>
            <w:tr w:rsidR="004E54D6" w:rsidRPr="004E54D6" w14:paraId="2D9A6457" w14:textId="77777777" w:rsidTr="004E54D6">
              <w:trPr>
                <w:trHeight w:val="60"/>
                <w:tblHeader/>
                <w:jc w:val="center"/>
              </w:trPr>
              <w:tc>
                <w:tcPr>
                  <w:tcW w:w="1408" w:type="dxa"/>
                  <w:vAlign w:val="center"/>
                </w:tcPr>
                <w:p w14:paraId="5F4F655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因子</w:t>
                  </w:r>
                </w:p>
              </w:tc>
              <w:tc>
                <w:tcPr>
                  <w:tcW w:w="757" w:type="dxa"/>
                  <w:vAlign w:val="center"/>
                </w:tcPr>
                <w:p w14:paraId="03F0005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PH</w:t>
                  </w:r>
                </w:p>
              </w:tc>
              <w:tc>
                <w:tcPr>
                  <w:tcW w:w="850" w:type="dxa"/>
                  <w:vAlign w:val="center"/>
                </w:tcPr>
                <w:p w14:paraId="2949F0D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COD</w:t>
                  </w:r>
                </w:p>
              </w:tc>
              <w:tc>
                <w:tcPr>
                  <w:tcW w:w="709" w:type="dxa"/>
                  <w:vAlign w:val="center"/>
                </w:tcPr>
                <w:p w14:paraId="14A9E6F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生化需氧量</w:t>
                  </w:r>
                </w:p>
              </w:tc>
              <w:tc>
                <w:tcPr>
                  <w:tcW w:w="709" w:type="dxa"/>
                  <w:vAlign w:val="center"/>
                </w:tcPr>
                <w:p w14:paraId="550D55C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氨氮</w:t>
                  </w:r>
                </w:p>
              </w:tc>
              <w:tc>
                <w:tcPr>
                  <w:tcW w:w="709" w:type="dxa"/>
                  <w:vAlign w:val="center"/>
                </w:tcPr>
                <w:p w14:paraId="7BA1D11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石油类</w:t>
                  </w:r>
                </w:p>
              </w:tc>
              <w:tc>
                <w:tcPr>
                  <w:tcW w:w="850" w:type="dxa"/>
                  <w:vAlign w:val="center"/>
                </w:tcPr>
                <w:p w14:paraId="09E073D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总磷</w:t>
                  </w:r>
                </w:p>
              </w:tc>
              <w:tc>
                <w:tcPr>
                  <w:tcW w:w="846" w:type="dxa"/>
                  <w:vAlign w:val="center"/>
                </w:tcPr>
                <w:p w14:paraId="02C805F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阴离子表面活性剂</w:t>
                  </w:r>
                </w:p>
              </w:tc>
              <w:tc>
                <w:tcPr>
                  <w:tcW w:w="850" w:type="dxa"/>
                  <w:vAlign w:val="center"/>
                </w:tcPr>
                <w:p w14:paraId="4E98F9C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挥发</w:t>
                  </w:r>
                  <w:proofErr w:type="gramStart"/>
                  <w:r w:rsidRPr="004E54D6">
                    <w:rPr>
                      <w:rFonts w:ascii="Calibri" w:hAnsi="Calibri" w:hint="eastAsia"/>
                      <w:kern w:val="0"/>
                      <w:position w:val="-24"/>
                      <w:sz w:val="18"/>
                      <w:szCs w:val="18"/>
                    </w:rPr>
                    <w:t>酚</w:t>
                  </w:r>
                  <w:proofErr w:type="gramEnd"/>
                </w:p>
              </w:tc>
              <w:tc>
                <w:tcPr>
                  <w:tcW w:w="851" w:type="dxa"/>
                  <w:vAlign w:val="center"/>
                </w:tcPr>
                <w:p w14:paraId="5DB2C0C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硫化物</w:t>
                  </w:r>
                </w:p>
              </w:tc>
            </w:tr>
            <w:tr w:rsidR="004E54D6" w:rsidRPr="004E54D6" w14:paraId="67B1D144" w14:textId="77777777" w:rsidTr="004E54D6">
              <w:trPr>
                <w:trHeight w:val="60"/>
                <w:tblHeader/>
                <w:jc w:val="center"/>
              </w:trPr>
              <w:tc>
                <w:tcPr>
                  <w:tcW w:w="1408" w:type="dxa"/>
                  <w:vAlign w:val="center"/>
                </w:tcPr>
                <w:p w14:paraId="1708337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年均值</w:t>
                  </w:r>
                </w:p>
              </w:tc>
              <w:tc>
                <w:tcPr>
                  <w:tcW w:w="757" w:type="dxa"/>
                  <w:vAlign w:val="center"/>
                </w:tcPr>
                <w:p w14:paraId="30AB88F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7</w:t>
                  </w:r>
                  <w:r w:rsidRPr="004E54D6">
                    <w:rPr>
                      <w:rFonts w:ascii="Calibri" w:hAnsi="Calibri"/>
                      <w:kern w:val="0"/>
                      <w:position w:val="-24"/>
                      <w:sz w:val="18"/>
                      <w:szCs w:val="18"/>
                    </w:rPr>
                    <w:t>.97</w:t>
                  </w:r>
                </w:p>
              </w:tc>
              <w:tc>
                <w:tcPr>
                  <w:tcW w:w="850" w:type="dxa"/>
                  <w:vAlign w:val="center"/>
                </w:tcPr>
                <w:p w14:paraId="3FB1532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8</w:t>
                  </w:r>
                </w:p>
              </w:tc>
              <w:tc>
                <w:tcPr>
                  <w:tcW w:w="709" w:type="dxa"/>
                  <w:vAlign w:val="center"/>
                </w:tcPr>
                <w:p w14:paraId="10D0C61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r w:rsidRPr="004E54D6">
                    <w:rPr>
                      <w:rFonts w:ascii="Calibri" w:hAnsi="Calibri"/>
                      <w:kern w:val="0"/>
                      <w:position w:val="-24"/>
                      <w:sz w:val="18"/>
                      <w:szCs w:val="18"/>
                    </w:rPr>
                    <w:t>.0</w:t>
                  </w:r>
                </w:p>
              </w:tc>
              <w:tc>
                <w:tcPr>
                  <w:tcW w:w="709" w:type="dxa"/>
                  <w:vAlign w:val="center"/>
                </w:tcPr>
                <w:p w14:paraId="344BDA3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.25</w:t>
                  </w:r>
                </w:p>
              </w:tc>
              <w:tc>
                <w:tcPr>
                  <w:tcW w:w="709" w:type="dxa"/>
                  <w:vAlign w:val="center"/>
                </w:tcPr>
                <w:p w14:paraId="5CFF278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.01</w:t>
                  </w:r>
                </w:p>
              </w:tc>
              <w:tc>
                <w:tcPr>
                  <w:tcW w:w="850" w:type="dxa"/>
                  <w:vAlign w:val="center"/>
                </w:tcPr>
                <w:p w14:paraId="439B4A3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.06</w:t>
                  </w:r>
                </w:p>
              </w:tc>
              <w:tc>
                <w:tcPr>
                  <w:tcW w:w="846" w:type="dxa"/>
                  <w:vAlign w:val="center"/>
                </w:tcPr>
                <w:p w14:paraId="377A1AD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.02</w:t>
                  </w:r>
                </w:p>
              </w:tc>
              <w:tc>
                <w:tcPr>
                  <w:tcW w:w="850" w:type="dxa"/>
                  <w:vAlign w:val="center"/>
                </w:tcPr>
                <w:p w14:paraId="62643FD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.0004</w:t>
                  </w:r>
                </w:p>
              </w:tc>
              <w:tc>
                <w:tcPr>
                  <w:tcW w:w="851" w:type="dxa"/>
                  <w:vAlign w:val="center"/>
                </w:tcPr>
                <w:p w14:paraId="3AF1C22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.003</w:t>
                  </w:r>
                </w:p>
              </w:tc>
            </w:tr>
            <w:tr w:rsidR="004E54D6" w:rsidRPr="004E54D6" w14:paraId="2C04CA6E" w14:textId="77777777" w:rsidTr="004E54D6">
              <w:trPr>
                <w:trHeight w:val="60"/>
                <w:tblHeader/>
                <w:jc w:val="center"/>
              </w:trPr>
              <w:tc>
                <w:tcPr>
                  <w:tcW w:w="1408" w:type="dxa"/>
                  <w:vAlign w:val="center"/>
                </w:tcPr>
                <w:p w14:paraId="2BB6170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最大值</w:t>
                  </w:r>
                </w:p>
              </w:tc>
              <w:tc>
                <w:tcPr>
                  <w:tcW w:w="757" w:type="dxa"/>
                  <w:vAlign w:val="center"/>
                </w:tcPr>
                <w:p w14:paraId="039DAAD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8</w:t>
                  </w:r>
                  <w:r w:rsidRPr="004E54D6">
                    <w:rPr>
                      <w:rFonts w:ascii="Calibri" w:hAnsi="Calibri"/>
                      <w:kern w:val="0"/>
                      <w:position w:val="-24"/>
                      <w:sz w:val="18"/>
                      <w:szCs w:val="18"/>
                    </w:rPr>
                    <w:t>.90</w:t>
                  </w:r>
                </w:p>
              </w:tc>
              <w:tc>
                <w:tcPr>
                  <w:tcW w:w="850" w:type="dxa"/>
                  <w:vAlign w:val="center"/>
                </w:tcPr>
                <w:p w14:paraId="52B0421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r w:rsidRPr="004E54D6">
                    <w:rPr>
                      <w:rFonts w:ascii="Calibri" w:hAnsi="Calibri"/>
                      <w:kern w:val="0"/>
                      <w:position w:val="-24"/>
                      <w:sz w:val="18"/>
                      <w:szCs w:val="18"/>
                    </w:rPr>
                    <w:t>2</w:t>
                  </w:r>
                </w:p>
              </w:tc>
              <w:tc>
                <w:tcPr>
                  <w:tcW w:w="709" w:type="dxa"/>
                  <w:vAlign w:val="center"/>
                </w:tcPr>
                <w:p w14:paraId="4EE43E7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r w:rsidRPr="004E54D6">
                    <w:rPr>
                      <w:rFonts w:ascii="Calibri" w:hAnsi="Calibri"/>
                      <w:kern w:val="0"/>
                      <w:position w:val="-24"/>
                      <w:sz w:val="18"/>
                      <w:szCs w:val="18"/>
                    </w:rPr>
                    <w:t>.7</w:t>
                  </w:r>
                </w:p>
              </w:tc>
              <w:tc>
                <w:tcPr>
                  <w:tcW w:w="709" w:type="dxa"/>
                  <w:vAlign w:val="center"/>
                </w:tcPr>
                <w:p w14:paraId="253DAB2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.68</w:t>
                  </w:r>
                </w:p>
              </w:tc>
              <w:tc>
                <w:tcPr>
                  <w:tcW w:w="709" w:type="dxa"/>
                  <w:vAlign w:val="center"/>
                </w:tcPr>
                <w:p w14:paraId="49DBF96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.01</w:t>
                  </w:r>
                </w:p>
              </w:tc>
              <w:tc>
                <w:tcPr>
                  <w:tcW w:w="850" w:type="dxa"/>
                  <w:vAlign w:val="center"/>
                </w:tcPr>
                <w:p w14:paraId="16FB65B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.10</w:t>
                  </w:r>
                </w:p>
              </w:tc>
              <w:tc>
                <w:tcPr>
                  <w:tcW w:w="846" w:type="dxa"/>
                  <w:vAlign w:val="center"/>
                </w:tcPr>
                <w:p w14:paraId="4579148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.03</w:t>
                  </w:r>
                </w:p>
              </w:tc>
              <w:tc>
                <w:tcPr>
                  <w:tcW w:w="850" w:type="dxa"/>
                  <w:vAlign w:val="center"/>
                </w:tcPr>
                <w:p w14:paraId="5114BDE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.0008</w:t>
                  </w:r>
                </w:p>
              </w:tc>
              <w:tc>
                <w:tcPr>
                  <w:tcW w:w="851" w:type="dxa"/>
                  <w:vAlign w:val="center"/>
                </w:tcPr>
                <w:p w14:paraId="23C7333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.003</w:t>
                  </w:r>
                </w:p>
              </w:tc>
            </w:tr>
            <w:tr w:rsidR="004E54D6" w:rsidRPr="004E54D6" w14:paraId="23BE9C5B" w14:textId="77777777" w:rsidTr="004E54D6">
              <w:trPr>
                <w:trHeight w:val="60"/>
                <w:tblHeader/>
                <w:jc w:val="center"/>
              </w:trPr>
              <w:tc>
                <w:tcPr>
                  <w:tcW w:w="1408" w:type="dxa"/>
                  <w:vAlign w:val="center"/>
                </w:tcPr>
                <w:p w14:paraId="4ED6A4B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最小值</w:t>
                  </w:r>
                </w:p>
              </w:tc>
              <w:tc>
                <w:tcPr>
                  <w:tcW w:w="757" w:type="dxa"/>
                  <w:vAlign w:val="center"/>
                </w:tcPr>
                <w:p w14:paraId="1B79062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6</w:t>
                  </w:r>
                  <w:r w:rsidRPr="004E54D6">
                    <w:rPr>
                      <w:rFonts w:ascii="Calibri" w:hAnsi="Calibri"/>
                      <w:kern w:val="0"/>
                      <w:position w:val="-24"/>
                      <w:sz w:val="18"/>
                      <w:szCs w:val="18"/>
                    </w:rPr>
                    <w:t>.54</w:t>
                  </w:r>
                </w:p>
              </w:tc>
              <w:tc>
                <w:tcPr>
                  <w:tcW w:w="850" w:type="dxa"/>
                  <w:vAlign w:val="center"/>
                </w:tcPr>
                <w:p w14:paraId="0CECBBB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6</w:t>
                  </w:r>
                </w:p>
              </w:tc>
              <w:tc>
                <w:tcPr>
                  <w:tcW w:w="709" w:type="dxa"/>
                  <w:vAlign w:val="center"/>
                </w:tcPr>
                <w:p w14:paraId="70EA16E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.6</w:t>
                  </w:r>
                </w:p>
              </w:tc>
              <w:tc>
                <w:tcPr>
                  <w:tcW w:w="709" w:type="dxa"/>
                  <w:vAlign w:val="center"/>
                </w:tcPr>
                <w:p w14:paraId="5F7D50F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.04</w:t>
                  </w:r>
                </w:p>
              </w:tc>
              <w:tc>
                <w:tcPr>
                  <w:tcW w:w="709" w:type="dxa"/>
                  <w:vAlign w:val="center"/>
                </w:tcPr>
                <w:p w14:paraId="659804A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.01</w:t>
                  </w:r>
                </w:p>
              </w:tc>
              <w:tc>
                <w:tcPr>
                  <w:tcW w:w="850" w:type="dxa"/>
                  <w:vAlign w:val="center"/>
                </w:tcPr>
                <w:p w14:paraId="13F723E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.04</w:t>
                  </w:r>
                </w:p>
              </w:tc>
              <w:tc>
                <w:tcPr>
                  <w:tcW w:w="846" w:type="dxa"/>
                  <w:vAlign w:val="center"/>
                </w:tcPr>
                <w:p w14:paraId="0B2844D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.01</w:t>
                  </w:r>
                </w:p>
              </w:tc>
              <w:tc>
                <w:tcPr>
                  <w:tcW w:w="850" w:type="dxa"/>
                  <w:vAlign w:val="center"/>
                </w:tcPr>
                <w:p w14:paraId="22E56DE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.0002</w:t>
                  </w:r>
                </w:p>
              </w:tc>
              <w:tc>
                <w:tcPr>
                  <w:tcW w:w="851" w:type="dxa"/>
                  <w:vAlign w:val="center"/>
                </w:tcPr>
                <w:p w14:paraId="56B61E8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.003</w:t>
                  </w:r>
                </w:p>
              </w:tc>
            </w:tr>
            <w:tr w:rsidR="004E54D6" w:rsidRPr="004E54D6" w14:paraId="1E2B02BB" w14:textId="77777777" w:rsidTr="004E54D6">
              <w:trPr>
                <w:trHeight w:val="60"/>
                <w:tblHeader/>
                <w:jc w:val="center"/>
              </w:trPr>
              <w:tc>
                <w:tcPr>
                  <w:tcW w:w="1408" w:type="dxa"/>
                  <w:vAlign w:val="center"/>
                </w:tcPr>
                <w:p w14:paraId="62810B1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超标率</w:t>
                  </w:r>
                  <w:r w:rsidRPr="004E54D6">
                    <w:rPr>
                      <w:rFonts w:ascii="Calibri" w:hAnsi="Calibri" w:hint="eastAsia"/>
                      <w:kern w:val="0"/>
                      <w:position w:val="-24"/>
                      <w:sz w:val="18"/>
                      <w:szCs w:val="18"/>
                    </w:rPr>
                    <w:t>%</w:t>
                  </w:r>
                </w:p>
              </w:tc>
              <w:tc>
                <w:tcPr>
                  <w:tcW w:w="757" w:type="dxa"/>
                  <w:vAlign w:val="center"/>
                </w:tcPr>
                <w:p w14:paraId="0B92C4B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1890D6F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0794076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54EC679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0C4FB52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68E6293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46" w:type="dxa"/>
                  <w:vAlign w:val="center"/>
                </w:tcPr>
                <w:p w14:paraId="60C8AAE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0D50498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5C21F7C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r>
            <w:tr w:rsidR="004E54D6" w:rsidRPr="004E54D6" w14:paraId="6B420ED8" w14:textId="77777777" w:rsidTr="004E54D6">
              <w:trPr>
                <w:trHeight w:val="60"/>
                <w:tblHeader/>
                <w:jc w:val="center"/>
              </w:trPr>
              <w:tc>
                <w:tcPr>
                  <w:tcW w:w="1408" w:type="dxa"/>
                  <w:vAlign w:val="center"/>
                </w:tcPr>
                <w:p w14:paraId="7314825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最大超标倍数</w:t>
                  </w:r>
                </w:p>
              </w:tc>
              <w:tc>
                <w:tcPr>
                  <w:tcW w:w="757" w:type="dxa"/>
                  <w:vAlign w:val="center"/>
                </w:tcPr>
                <w:p w14:paraId="74D85B1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2B2AFFA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2B9DBCF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5D667A9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3F7AA5B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5F3323C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46" w:type="dxa"/>
                  <w:vAlign w:val="center"/>
                </w:tcPr>
                <w:p w14:paraId="47F191F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197A964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0EE466A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r>
            <w:tr w:rsidR="004E54D6" w:rsidRPr="004E54D6" w14:paraId="0489EF68" w14:textId="77777777" w:rsidTr="004E54D6">
              <w:trPr>
                <w:trHeight w:val="60"/>
                <w:tblHeader/>
                <w:jc w:val="center"/>
              </w:trPr>
              <w:tc>
                <w:tcPr>
                  <w:tcW w:w="1408" w:type="dxa"/>
                  <w:vAlign w:val="center"/>
                </w:tcPr>
                <w:p w14:paraId="604064E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GB3838-2002</w:t>
                  </w:r>
                </w:p>
                <w:p w14:paraId="216D176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Ⅲ类标准</w:t>
                  </w:r>
                </w:p>
              </w:tc>
              <w:tc>
                <w:tcPr>
                  <w:tcW w:w="757" w:type="dxa"/>
                  <w:vAlign w:val="center"/>
                </w:tcPr>
                <w:p w14:paraId="712726C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6-9</w:t>
                  </w:r>
                </w:p>
              </w:tc>
              <w:tc>
                <w:tcPr>
                  <w:tcW w:w="850" w:type="dxa"/>
                  <w:vAlign w:val="center"/>
                </w:tcPr>
                <w:p w14:paraId="0606824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20</w:t>
                  </w:r>
                </w:p>
              </w:tc>
              <w:tc>
                <w:tcPr>
                  <w:tcW w:w="709" w:type="dxa"/>
                  <w:vAlign w:val="center"/>
                </w:tcPr>
                <w:p w14:paraId="42C067E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4</w:t>
                  </w:r>
                </w:p>
              </w:tc>
              <w:tc>
                <w:tcPr>
                  <w:tcW w:w="709" w:type="dxa"/>
                  <w:vAlign w:val="center"/>
                </w:tcPr>
                <w:p w14:paraId="6A5F1D2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p>
              </w:tc>
              <w:tc>
                <w:tcPr>
                  <w:tcW w:w="709" w:type="dxa"/>
                  <w:vAlign w:val="center"/>
                </w:tcPr>
                <w:p w14:paraId="5DED396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0.05</w:t>
                  </w:r>
                </w:p>
              </w:tc>
              <w:tc>
                <w:tcPr>
                  <w:tcW w:w="850" w:type="dxa"/>
                  <w:vAlign w:val="center"/>
                </w:tcPr>
                <w:p w14:paraId="70C00A0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0.2</w:t>
                  </w:r>
                </w:p>
              </w:tc>
              <w:tc>
                <w:tcPr>
                  <w:tcW w:w="846" w:type="dxa"/>
                  <w:vAlign w:val="center"/>
                </w:tcPr>
                <w:p w14:paraId="124D475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0.2</w:t>
                  </w:r>
                </w:p>
              </w:tc>
              <w:tc>
                <w:tcPr>
                  <w:tcW w:w="850" w:type="dxa"/>
                  <w:vAlign w:val="center"/>
                </w:tcPr>
                <w:p w14:paraId="39B6D99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0.01</w:t>
                  </w:r>
                </w:p>
              </w:tc>
              <w:tc>
                <w:tcPr>
                  <w:tcW w:w="851" w:type="dxa"/>
                  <w:vAlign w:val="center"/>
                </w:tcPr>
                <w:p w14:paraId="36C6D29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0.2</w:t>
                  </w:r>
                </w:p>
              </w:tc>
            </w:tr>
            <w:tr w:rsidR="004E54D6" w:rsidRPr="004E54D6" w14:paraId="39CBE5EC" w14:textId="77777777" w:rsidTr="004E54D6">
              <w:trPr>
                <w:trHeight w:val="60"/>
                <w:tblHeader/>
                <w:jc w:val="center"/>
              </w:trPr>
              <w:tc>
                <w:tcPr>
                  <w:tcW w:w="1408" w:type="dxa"/>
                  <w:vAlign w:val="center"/>
                </w:tcPr>
                <w:p w14:paraId="3AB2289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因子</w:t>
                  </w:r>
                </w:p>
              </w:tc>
              <w:tc>
                <w:tcPr>
                  <w:tcW w:w="757" w:type="dxa"/>
                  <w:vAlign w:val="center"/>
                </w:tcPr>
                <w:p w14:paraId="5FCD2C4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铜</w:t>
                  </w:r>
                </w:p>
              </w:tc>
              <w:tc>
                <w:tcPr>
                  <w:tcW w:w="850" w:type="dxa"/>
                  <w:vAlign w:val="center"/>
                </w:tcPr>
                <w:p w14:paraId="5D29B6A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锌</w:t>
                  </w:r>
                </w:p>
              </w:tc>
              <w:tc>
                <w:tcPr>
                  <w:tcW w:w="709" w:type="dxa"/>
                  <w:vAlign w:val="center"/>
                </w:tcPr>
                <w:p w14:paraId="24510A5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氟化物</w:t>
                  </w:r>
                </w:p>
              </w:tc>
              <w:tc>
                <w:tcPr>
                  <w:tcW w:w="709" w:type="dxa"/>
                  <w:vAlign w:val="center"/>
                </w:tcPr>
                <w:p w14:paraId="5406BE7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砷</w:t>
                  </w:r>
                </w:p>
              </w:tc>
              <w:tc>
                <w:tcPr>
                  <w:tcW w:w="709" w:type="dxa"/>
                  <w:vAlign w:val="center"/>
                </w:tcPr>
                <w:p w14:paraId="21C5B5A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汞</w:t>
                  </w:r>
                </w:p>
              </w:tc>
              <w:tc>
                <w:tcPr>
                  <w:tcW w:w="850" w:type="dxa"/>
                  <w:vAlign w:val="center"/>
                </w:tcPr>
                <w:p w14:paraId="38D7442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镉</w:t>
                  </w:r>
                </w:p>
              </w:tc>
              <w:tc>
                <w:tcPr>
                  <w:tcW w:w="846" w:type="dxa"/>
                  <w:vAlign w:val="center"/>
                </w:tcPr>
                <w:p w14:paraId="355F512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六价铬</w:t>
                  </w:r>
                </w:p>
              </w:tc>
              <w:tc>
                <w:tcPr>
                  <w:tcW w:w="850" w:type="dxa"/>
                  <w:vAlign w:val="center"/>
                </w:tcPr>
                <w:p w14:paraId="24B8569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铅</w:t>
                  </w:r>
                </w:p>
              </w:tc>
              <w:tc>
                <w:tcPr>
                  <w:tcW w:w="851" w:type="dxa"/>
                  <w:vAlign w:val="center"/>
                </w:tcPr>
                <w:p w14:paraId="4EDE1B5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总氰化物</w:t>
                  </w:r>
                </w:p>
              </w:tc>
            </w:tr>
            <w:tr w:rsidR="004E54D6" w:rsidRPr="004E54D6" w14:paraId="72DFECCA" w14:textId="77777777" w:rsidTr="004E54D6">
              <w:trPr>
                <w:trHeight w:val="60"/>
                <w:tblHeader/>
                <w:jc w:val="center"/>
              </w:trPr>
              <w:tc>
                <w:tcPr>
                  <w:tcW w:w="1408" w:type="dxa"/>
                  <w:vAlign w:val="center"/>
                </w:tcPr>
                <w:p w14:paraId="5E40583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年均值</w:t>
                  </w:r>
                </w:p>
              </w:tc>
              <w:tc>
                <w:tcPr>
                  <w:tcW w:w="757" w:type="dxa"/>
                  <w:vAlign w:val="center"/>
                </w:tcPr>
                <w:p w14:paraId="6585FD4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.00265</w:t>
                  </w:r>
                </w:p>
              </w:tc>
              <w:tc>
                <w:tcPr>
                  <w:tcW w:w="850" w:type="dxa"/>
                  <w:vAlign w:val="center"/>
                </w:tcPr>
                <w:p w14:paraId="6052032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.027</w:t>
                  </w:r>
                </w:p>
              </w:tc>
              <w:tc>
                <w:tcPr>
                  <w:tcW w:w="709" w:type="dxa"/>
                  <w:vAlign w:val="center"/>
                </w:tcPr>
                <w:p w14:paraId="454ED24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.275</w:t>
                  </w:r>
                </w:p>
              </w:tc>
              <w:tc>
                <w:tcPr>
                  <w:tcW w:w="709" w:type="dxa"/>
                  <w:vAlign w:val="center"/>
                </w:tcPr>
                <w:p w14:paraId="7BE56D4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.0051</w:t>
                  </w:r>
                </w:p>
              </w:tc>
              <w:tc>
                <w:tcPr>
                  <w:tcW w:w="709" w:type="dxa"/>
                  <w:vAlign w:val="center"/>
                </w:tcPr>
                <w:p w14:paraId="2B9DBF7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.00001</w:t>
                  </w:r>
                </w:p>
              </w:tc>
              <w:tc>
                <w:tcPr>
                  <w:tcW w:w="850" w:type="dxa"/>
                  <w:vAlign w:val="center"/>
                </w:tcPr>
                <w:p w14:paraId="5DC80CE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.00022</w:t>
                  </w:r>
                </w:p>
              </w:tc>
              <w:tc>
                <w:tcPr>
                  <w:tcW w:w="846" w:type="dxa"/>
                  <w:vAlign w:val="center"/>
                </w:tcPr>
                <w:p w14:paraId="5EA4DD3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w:t>
                  </w:r>
                </w:p>
              </w:tc>
              <w:tc>
                <w:tcPr>
                  <w:tcW w:w="850" w:type="dxa"/>
                  <w:vAlign w:val="center"/>
                </w:tcPr>
                <w:p w14:paraId="75C7E0F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.00100</w:t>
                  </w:r>
                </w:p>
              </w:tc>
              <w:tc>
                <w:tcPr>
                  <w:tcW w:w="851" w:type="dxa"/>
                  <w:vAlign w:val="center"/>
                </w:tcPr>
                <w:p w14:paraId="100D8CD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w:t>
                  </w:r>
                </w:p>
              </w:tc>
            </w:tr>
            <w:tr w:rsidR="004E54D6" w:rsidRPr="004E54D6" w14:paraId="086AFED6" w14:textId="77777777" w:rsidTr="004E54D6">
              <w:trPr>
                <w:trHeight w:val="60"/>
                <w:tblHeader/>
                <w:jc w:val="center"/>
              </w:trPr>
              <w:tc>
                <w:tcPr>
                  <w:tcW w:w="1408" w:type="dxa"/>
                  <w:vAlign w:val="center"/>
                </w:tcPr>
                <w:p w14:paraId="138BEA6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最大值</w:t>
                  </w:r>
                </w:p>
              </w:tc>
              <w:tc>
                <w:tcPr>
                  <w:tcW w:w="757" w:type="dxa"/>
                  <w:vAlign w:val="center"/>
                </w:tcPr>
                <w:p w14:paraId="79AD714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.00800</w:t>
                  </w:r>
                </w:p>
              </w:tc>
              <w:tc>
                <w:tcPr>
                  <w:tcW w:w="850" w:type="dxa"/>
                  <w:vAlign w:val="center"/>
                </w:tcPr>
                <w:p w14:paraId="0DDF792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.090</w:t>
                  </w:r>
                </w:p>
              </w:tc>
              <w:tc>
                <w:tcPr>
                  <w:tcW w:w="709" w:type="dxa"/>
                  <w:vAlign w:val="center"/>
                </w:tcPr>
                <w:p w14:paraId="513878C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.410</w:t>
                  </w:r>
                </w:p>
              </w:tc>
              <w:tc>
                <w:tcPr>
                  <w:tcW w:w="709" w:type="dxa"/>
                  <w:vAlign w:val="center"/>
                </w:tcPr>
                <w:p w14:paraId="7E7F5F4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.0088</w:t>
                  </w:r>
                </w:p>
              </w:tc>
              <w:tc>
                <w:tcPr>
                  <w:tcW w:w="709" w:type="dxa"/>
                  <w:vAlign w:val="center"/>
                </w:tcPr>
                <w:p w14:paraId="7777554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.00003</w:t>
                  </w:r>
                </w:p>
              </w:tc>
              <w:tc>
                <w:tcPr>
                  <w:tcW w:w="850" w:type="dxa"/>
                  <w:vAlign w:val="center"/>
                </w:tcPr>
                <w:p w14:paraId="3810467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.00060</w:t>
                  </w:r>
                </w:p>
              </w:tc>
              <w:tc>
                <w:tcPr>
                  <w:tcW w:w="846" w:type="dxa"/>
                  <w:vAlign w:val="center"/>
                </w:tcPr>
                <w:p w14:paraId="636BEE7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w:t>
                  </w:r>
                </w:p>
              </w:tc>
              <w:tc>
                <w:tcPr>
                  <w:tcW w:w="850" w:type="dxa"/>
                  <w:vAlign w:val="center"/>
                </w:tcPr>
                <w:p w14:paraId="3EA81DA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.00100</w:t>
                  </w:r>
                </w:p>
              </w:tc>
              <w:tc>
                <w:tcPr>
                  <w:tcW w:w="851" w:type="dxa"/>
                  <w:vAlign w:val="center"/>
                </w:tcPr>
                <w:p w14:paraId="52866203"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w:t>
                  </w:r>
                </w:p>
              </w:tc>
            </w:tr>
            <w:tr w:rsidR="004E54D6" w:rsidRPr="004E54D6" w14:paraId="153711F6" w14:textId="77777777" w:rsidTr="004E54D6">
              <w:trPr>
                <w:trHeight w:val="60"/>
                <w:tblHeader/>
                <w:jc w:val="center"/>
              </w:trPr>
              <w:tc>
                <w:tcPr>
                  <w:tcW w:w="1408" w:type="dxa"/>
                  <w:vAlign w:val="center"/>
                </w:tcPr>
                <w:p w14:paraId="0BBF00E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最小值</w:t>
                  </w:r>
                </w:p>
              </w:tc>
              <w:tc>
                <w:tcPr>
                  <w:tcW w:w="757" w:type="dxa"/>
                  <w:vAlign w:val="center"/>
                </w:tcPr>
                <w:p w14:paraId="399186DD"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.00050</w:t>
                  </w:r>
                </w:p>
              </w:tc>
              <w:tc>
                <w:tcPr>
                  <w:tcW w:w="850" w:type="dxa"/>
                  <w:vAlign w:val="center"/>
                </w:tcPr>
                <w:p w14:paraId="1EEF9EE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.025</w:t>
                  </w:r>
                </w:p>
              </w:tc>
              <w:tc>
                <w:tcPr>
                  <w:tcW w:w="709" w:type="dxa"/>
                  <w:vAlign w:val="center"/>
                </w:tcPr>
                <w:p w14:paraId="69B0F7B6"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.187</w:t>
                  </w:r>
                </w:p>
              </w:tc>
              <w:tc>
                <w:tcPr>
                  <w:tcW w:w="709" w:type="dxa"/>
                  <w:vAlign w:val="center"/>
                </w:tcPr>
                <w:p w14:paraId="451BE67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.0005</w:t>
                  </w:r>
                </w:p>
              </w:tc>
              <w:tc>
                <w:tcPr>
                  <w:tcW w:w="709" w:type="dxa"/>
                  <w:vAlign w:val="center"/>
                </w:tcPr>
                <w:p w14:paraId="5A6666C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.00001</w:t>
                  </w:r>
                </w:p>
              </w:tc>
              <w:tc>
                <w:tcPr>
                  <w:tcW w:w="850" w:type="dxa"/>
                  <w:vAlign w:val="center"/>
                </w:tcPr>
                <w:p w14:paraId="25810B6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.00005</w:t>
                  </w:r>
                </w:p>
              </w:tc>
              <w:tc>
                <w:tcPr>
                  <w:tcW w:w="846" w:type="dxa"/>
                  <w:vAlign w:val="center"/>
                </w:tcPr>
                <w:p w14:paraId="629F299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.002</w:t>
                  </w:r>
                </w:p>
              </w:tc>
              <w:tc>
                <w:tcPr>
                  <w:tcW w:w="850" w:type="dxa"/>
                  <w:vAlign w:val="center"/>
                </w:tcPr>
                <w:p w14:paraId="0F0C328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.00100</w:t>
                  </w:r>
                </w:p>
              </w:tc>
              <w:tc>
                <w:tcPr>
                  <w:tcW w:w="851" w:type="dxa"/>
                  <w:vAlign w:val="center"/>
                </w:tcPr>
                <w:p w14:paraId="61FBD56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r w:rsidRPr="004E54D6">
                    <w:rPr>
                      <w:rFonts w:ascii="Calibri" w:hAnsi="Calibri"/>
                      <w:kern w:val="0"/>
                      <w:position w:val="-24"/>
                      <w:sz w:val="18"/>
                      <w:szCs w:val="18"/>
                    </w:rPr>
                    <w:t>.001</w:t>
                  </w:r>
                </w:p>
              </w:tc>
            </w:tr>
            <w:tr w:rsidR="004E54D6" w:rsidRPr="004E54D6" w14:paraId="72493C4E" w14:textId="77777777" w:rsidTr="004E54D6">
              <w:trPr>
                <w:trHeight w:val="60"/>
                <w:tblHeader/>
                <w:jc w:val="center"/>
              </w:trPr>
              <w:tc>
                <w:tcPr>
                  <w:tcW w:w="1408" w:type="dxa"/>
                  <w:vAlign w:val="center"/>
                </w:tcPr>
                <w:p w14:paraId="7CB8C4A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超标率</w:t>
                  </w:r>
                  <w:r w:rsidRPr="004E54D6">
                    <w:rPr>
                      <w:rFonts w:ascii="Calibri" w:hAnsi="Calibri" w:hint="eastAsia"/>
                      <w:kern w:val="0"/>
                      <w:position w:val="-24"/>
                      <w:sz w:val="18"/>
                      <w:szCs w:val="18"/>
                    </w:rPr>
                    <w:t>%</w:t>
                  </w:r>
                </w:p>
              </w:tc>
              <w:tc>
                <w:tcPr>
                  <w:tcW w:w="757" w:type="dxa"/>
                  <w:vAlign w:val="center"/>
                </w:tcPr>
                <w:p w14:paraId="575D6D5F"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3639B79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5F45132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77FC2C82"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20446EA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7C5637E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46" w:type="dxa"/>
                  <w:vAlign w:val="center"/>
                </w:tcPr>
                <w:p w14:paraId="12ABE2C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6727ACF4"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7823037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r>
            <w:tr w:rsidR="004E54D6" w:rsidRPr="004E54D6" w14:paraId="5C69B6C9" w14:textId="77777777" w:rsidTr="004E54D6">
              <w:trPr>
                <w:trHeight w:val="60"/>
                <w:tblHeader/>
                <w:jc w:val="center"/>
              </w:trPr>
              <w:tc>
                <w:tcPr>
                  <w:tcW w:w="1408" w:type="dxa"/>
                  <w:vAlign w:val="center"/>
                </w:tcPr>
                <w:p w14:paraId="7E9B6635"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最大超标倍数</w:t>
                  </w:r>
                </w:p>
              </w:tc>
              <w:tc>
                <w:tcPr>
                  <w:tcW w:w="757" w:type="dxa"/>
                  <w:vAlign w:val="center"/>
                </w:tcPr>
                <w:p w14:paraId="2AACF26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47DCD3C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7DB467A1"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0CF88780"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709" w:type="dxa"/>
                  <w:vAlign w:val="center"/>
                </w:tcPr>
                <w:p w14:paraId="3572DE4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12C69DD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46" w:type="dxa"/>
                  <w:vAlign w:val="center"/>
                </w:tcPr>
                <w:p w14:paraId="68A21C9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0" w:type="dxa"/>
                  <w:vAlign w:val="center"/>
                </w:tcPr>
                <w:p w14:paraId="2E2FC4B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c>
                <w:tcPr>
                  <w:tcW w:w="851" w:type="dxa"/>
                  <w:vAlign w:val="center"/>
                </w:tcPr>
                <w:p w14:paraId="799B787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w:t>
                  </w:r>
                </w:p>
              </w:tc>
            </w:tr>
            <w:tr w:rsidR="004E54D6" w:rsidRPr="004E54D6" w14:paraId="25D53CFA" w14:textId="77777777" w:rsidTr="004E54D6">
              <w:trPr>
                <w:trHeight w:val="60"/>
                <w:tblHeader/>
                <w:jc w:val="center"/>
              </w:trPr>
              <w:tc>
                <w:tcPr>
                  <w:tcW w:w="1408" w:type="dxa"/>
                  <w:vAlign w:val="center"/>
                </w:tcPr>
                <w:p w14:paraId="5E962E8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GB3838-2002</w:t>
                  </w:r>
                </w:p>
                <w:p w14:paraId="42841EBA"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Ⅲ类标准</w:t>
                  </w:r>
                </w:p>
              </w:tc>
              <w:tc>
                <w:tcPr>
                  <w:tcW w:w="757" w:type="dxa"/>
                  <w:vAlign w:val="center"/>
                </w:tcPr>
                <w:p w14:paraId="619BA10E"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p>
              </w:tc>
              <w:tc>
                <w:tcPr>
                  <w:tcW w:w="850" w:type="dxa"/>
                  <w:vAlign w:val="center"/>
                </w:tcPr>
                <w:p w14:paraId="2A7E8DF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p>
              </w:tc>
              <w:tc>
                <w:tcPr>
                  <w:tcW w:w="709" w:type="dxa"/>
                  <w:vAlign w:val="center"/>
                </w:tcPr>
                <w:p w14:paraId="541954E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1</w:t>
                  </w:r>
                </w:p>
              </w:tc>
              <w:tc>
                <w:tcPr>
                  <w:tcW w:w="709" w:type="dxa"/>
                  <w:vAlign w:val="center"/>
                </w:tcPr>
                <w:p w14:paraId="6ADB451C"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0.05</w:t>
                  </w:r>
                </w:p>
              </w:tc>
              <w:tc>
                <w:tcPr>
                  <w:tcW w:w="709" w:type="dxa"/>
                  <w:vAlign w:val="center"/>
                </w:tcPr>
                <w:p w14:paraId="78F73489"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0.0001</w:t>
                  </w:r>
                </w:p>
              </w:tc>
              <w:tc>
                <w:tcPr>
                  <w:tcW w:w="850" w:type="dxa"/>
                  <w:vAlign w:val="center"/>
                </w:tcPr>
                <w:p w14:paraId="3EA7653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0.01</w:t>
                  </w:r>
                </w:p>
              </w:tc>
              <w:tc>
                <w:tcPr>
                  <w:tcW w:w="846" w:type="dxa"/>
                  <w:vAlign w:val="center"/>
                </w:tcPr>
                <w:p w14:paraId="36E34CD8"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0.05</w:t>
                  </w:r>
                </w:p>
              </w:tc>
              <w:tc>
                <w:tcPr>
                  <w:tcW w:w="850" w:type="dxa"/>
                  <w:vAlign w:val="center"/>
                </w:tcPr>
                <w:p w14:paraId="4907CE17"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0.05</w:t>
                  </w:r>
                </w:p>
              </w:tc>
              <w:tc>
                <w:tcPr>
                  <w:tcW w:w="851" w:type="dxa"/>
                  <w:vAlign w:val="center"/>
                </w:tcPr>
                <w:p w14:paraId="4B7A171B" w14:textId="77777777" w:rsidR="004E54D6" w:rsidRPr="004E54D6" w:rsidRDefault="004E54D6" w:rsidP="004E54D6">
                  <w:pPr>
                    <w:spacing w:line="0" w:lineRule="atLeast"/>
                    <w:jc w:val="center"/>
                    <w:rPr>
                      <w:rFonts w:ascii="Calibri" w:hAnsi="Calibri"/>
                      <w:kern w:val="0"/>
                      <w:position w:val="-24"/>
                      <w:sz w:val="18"/>
                      <w:szCs w:val="18"/>
                    </w:rPr>
                  </w:pPr>
                  <w:r w:rsidRPr="004E54D6">
                    <w:rPr>
                      <w:rFonts w:ascii="Calibri" w:hAnsi="Calibri" w:hint="eastAsia"/>
                      <w:kern w:val="0"/>
                      <w:position w:val="-24"/>
                      <w:sz w:val="18"/>
                      <w:szCs w:val="18"/>
                    </w:rPr>
                    <w:t>0.2</w:t>
                  </w:r>
                </w:p>
              </w:tc>
            </w:tr>
          </w:tbl>
          <w:p w14:paraId="00911851" w14:textId="77777777" w:rsidR="004E54D6" w:rsidRPr="004E54D6" w:rsidRDefault="004E54D6" w:rsidP="004E54D6">
            <w:pPr>
              <w:tabs>
                <w:tab w:val="left" w:pos="1021"/>
              </w:tabs>
              <w:spacing w:line="460" w:lineRule="exact"/>
              <w:ind w:firstLineChars="200" w:firstLine="480"/>
              <w:rPr>
                <w:noProof/>
                <w:sz w:val="24"/>
                <w:szCs w:val="20"/>
              </w:rPr>
            </w:pPr>
            <w:r w:rsidRPr="004E54D6">
              <w:rPr>
                <w:rFonts w:hint="eastAsia"/>
                <w:noProof/>
                <w:sz w:val="24"/>
                <w:szCs w:val="20"/>
              </w:rPr>
              <w:t>监测统计结果表明，</w:t>
            </w:r>
            <w:r w:rsidRPr="004E54D6">
              <w:rPr>
                <w:noProof/>
                <w:sz w:val="24"/>
                <w:szCs w:val="20"/>
              </w:rPr>
              <w:t>201</w:t>
            </w:r>
            <w:r w:rsidRPr="004E54D6">
              <w:rPr>
                <w:rFonts w:hint="eastAsia"/>
                <w:noProof/>
                <w:sz w:val="24"/>
                <w:szCs w:val="20"/>
              </w:rPr>
              <w:t>8</w:t>
            </w:r>
            <w:r w:rsidRPr="004E54D6">
              <w:rPr>
                <w:noProof/>
                <w:sz w:val="24"/>
                <w:szCs w:val="20"/>
              </w:rPr>
              <w:t>年</w:t>
            </w:r>
            <w:r w:rsidRPr="004E54D6">
              <w:rPr>
                <w:rFonts w:hint="eastAsia"/>
                <w:noProof/>
                <w:sz w:val="24"/>
                <w:szCs w:val="20"/>
              </w:rPr>
              <w:t>湘江霞湾断面和马家河断面</w:t>
            </w:r>
            <w:r w:rsidRPr="004E54D6">
              <w:rPr>
                <w:noProof/>
                <w:sz w:val="24"/>
                <w:szCs w:val="20"/>
              </w:rPr>
              <w:t>水质能完全</w:t>
            </w:r>
            <w:r w:rsidRPr="004E54D6">
              <w:rPr>
                <w:rFonts w:hint="eastAsia"/>
                <w:noProof/>
                <w:sz w:val="24"/>
                <w:szCs w:val="20"/>
              </w:rPr>
              <w:t>满足</w:t>
            </w:r>
            <w:r w:rsidRPr="004E54D6">
              <w:rPr>
                <w:noProof/>
                <w:sz w:val="24"/>
                <w:szCs w:val="20"/>
              </w:rPr>
              <w:t>GB3838-2002</w:t>
            </w:r>
            <w:r w:rsidRPr="004E54D6">
              <w:rPr>
                <w:noProof/>
                <w:sz w:val="24"/>
                <w:szCs w:val="20"/>
              </w:rPr>
              <w:t>《地表水环境质量标准》中</w:t>
            </w:r>
            <w:r w:rsidRPr="004E54D6">
              <w:rPr>
                <w:rFonts w:hint="eastAsia"/>
                <w:noProof/>
                <w:sz w:val="24"/>
                <w:szCs w:val="20"/>
              </w:rPr>
              <w:t>Ⅲ类标准要求。</w:t>
            </w:r>
          </w:p>
          <w:p w14:paraId="595E9891" w14:textId="77777777" w:rsidR="004E54D6" w:rsidRPr="004E54D6" w:rsidRDefault="004E54D6" w:rsidP="004E54D6">
            <w:pPr>
              <w:adjustRightInd w:val="0"/>
              <w:snapToGrid w:val="0"/>
              <w:spacing w:line="360" w:lineRule="auto"/>
              <w:ind w:firstLineChars="200" w:firstLine="480"/>
              <w:rPr>
                <w:color w:val="000000"/>
                <w:sz w:val="24"/>
              </w:rPr>
            </w:pPr>
            <w:r w:rsidRPr="004E54D6">
              <w:rPr>
                <w:rFonts w:hint="eastAsia"/>
                <w:color w:val="000000"/>
                <w:sz w:val="24"/>
              </w:rPr>
              <w:t>（</w:t>
            </w:r>
            <w:r w:rsidRPr="004E54D6">
              <w:rPr>
                <w:rFonts w:hint="eastAsia"/>
                <w:color w:val="000000"/>
                <w:sz w:val="24"/>
              </w:rPr>
              <w:t>2</w:t>
            </w:r>
            <w:r w:rsidRPr="004E54D6">
              <w:rPr>
                <w:rFonts w:hint="eastAsia"/>
                <w:color w:val="000000"/>
                <w:sz w:val="24"/>
              </w:rPr>
              <w:t>）</w:t>
            </w:r>
            <w:proofErr w:type="gramStart"/>
            <w:r w:rsidRPr="004E54D6">
              <w:rPr>
                <w:rFonts w:hint="eastAsia"/>
                <w:color w:val="000000"/>
                <w:sz w:val="24"/>
              </w:rPr>
              <w:t>霞湾港</w:t>
            </w:r>
            <w:proofErr w:type="gramEnd"/>
            <w:r w:rsidRPr="004E54D6">
              <w:rPr>
                <w:rFonts w:hint="eastAsia"/>
                <w:color w:val="000000"/>
                <w:sz w:val="24"/>
              </w:rPr>
              <w:t>和</w:t>
            </w:r>
            <w:proofErr w:type="gramStart"/>
            <w:r w:rsidRPr="004E54D6">
              <w:rPr>
                <w:rFonts w:hint="eastAsia"/>
                <w:color w:val="000000"/>
                <w:sz w:val="24"/>
              </w:rPr>
              <w:t>老霞湾</w:t>
            </w:r>
            <w:proofErr w:type="gramEnd"/>
            <w:r w:rsidRPr="004E54D6">
              <w:rPr>
                <w:rFonts w:hint="eastAsia"/>
                <w:color w:val="000000"/>
                <w:sz w:val="24"/>
              </w:rPr>
              <w:t>港水质现状</w:t>
            </w:r>
          </w:p>
          <w:p w14:paraId="1D0FD4E9" w14:textId="4FD278B7" w:rsidR="004E54D6" w:rsidRPr="004E54D6" w:rsidRDefault="004E54D6" w:rsidP="004E54D6">
            <w:pPr>
              <w:adjustRightInd w:val="0"/>
              <w:snapToGrid w:val="0"/>
              <w:spacing w:line="360" w:lineRule="auto"/>
              <w:ind w:firstLineChars="200" w:firstLine="480"/>
              <w:rPr>
                <w:kern w:val="0"/>
                <w:sz w:val="24"/>
              </w:rPr>
            </w:pPr>
            <w:r w:rsidRPr="004E54D6">
              <w:rPr>
                <w:rFonts w:hint="eastAsia"/>
                <w:kern w:val="0"/>
                <w:sz w:val="24"/>
              </w:rPr>
              <w:t>为了解</w:t>
            </w:r>
            <w:proofErr w:type="gramStart"/>
            <w:r w:rsidRPr="004E54D6">
              <w:rPr>
                <w:rFonts w:hint="eastAsia"/>
                <w:kern w:val="0"/>
                <w:sz w:val="24"/>
              </w:rPr>
              <w:t>区域霞湾港</w:t>
            </w:r>
            <w:proofErr w:type="gramEnd"/>
            <w:r w:rsidRPr="004E54D6">
              <w:rPr>
                <w:rFonts w:hint="eastAsia"/>
                <w:kern w:val="0"/>
                <w:sz w:val="24"/>
              </w:rPr>
              <w:t>和</w:t>
            </w:r>
            <w:proofErr w:type="gramStart"/>
            <w:r w:rsidRPr="004E54D6">
              <w:rPr>
                <w:rFonts w:hint="eastAsia"/>
                <w:kern w:val="0"/>
                <w:sz w:val="24"/>
              </w:rPr>
              <w:t>老霞湾港水</w:t>
            </w:r>
            <w:proofErr w:type="gramEnd"/>
            <w:r w:rsidRPr="004E54D6">
              <w:rPr>
                <w:rFonts w:hint="eastAsia"/>
                <w:kern w:val="0"/>
                <w:sz w:val="24"/>
              </w:rPr>
              <w:t>环境质量现状</w:t>
            </w:r>
            <w:r w:rsidRPr="004E54D6">
              <w:rPr>
                <w:kern w:val="0"/>
                <w:sz w:val="24"/>
              </w:rPr>
              <w:t>，</w:t>
            </w:r>
            <w:proofErr w:type="gramStart"/>
            <w:r w:rsidR="003F1D95">
              <w:rPr>
                <w:rFonts w:hint="eastAsia"/>
                <w:kern w:val="0"/>
                <w:sz w:val="24"/>
              </w:rPr>
              <w:t>本环评</w:t>
            </w:r>
            <w:proofErr w:type="gramEnd"/>
            <w:r w:rsidR="003F1D95">
              <w:rPr>
                <w:rFonts w:hint="eastAsia"/>
                <w:kern w:val="0"/>
                <w:sz w:val="24"/>
              </w:rPr>
              <w:t>收集了</w:t>
            </w:r>
            <w:r w:rsidRPr="004E54D6">
              <w:rPr>
                <w:kern w:val="0"/>
                <w:sz w:val="24"/>
              </w:rPr>
              <w:t>湖南</w:t>
            </w:r>
            <w:r w:rsidRPr="004E54D6">
              <w:rPr>
                <w:rFonts w:hint="eastAsia"/>
                <w:kern w:val="0"/>
                <w:sz w:val="24"/>
              </w:rPr>
              <w:t>云天检测技术</w:t>
            </w:r>
            <w:r w:rsidRPr="004E54D6">
              <w:rPr>
                <w:kern w:val="0"/>
                <w:sz w:val="24"/>
              </w:rPr>
              <w:t>有限公司于</w:t>
            </w:r>
            <w:r w:rsidRPr="004E54D6">
              <w:rPr>
                <w:kern w:val="0"/>
                <w:sz w:val="24"/>
              </w:rPr>
              <w:t>201</w:t>
            </w:r>
            <w:r w:rsidRPr="004E54D6">
              <w:rPr>
                <w:rFonts w:hint="eastAsia"/>
                <w:kern w:val="0"/>
                <w:sz w:val="24"/>
              </w:rPr>
              <w:t>9</w:t>
            </w:r>
            <w:r w:rsidRPr="004E54D6">
              <w:rPr>
                <w:kern w:val="0"/>
                <w:sz w:val="24"/>
              </w:rPr>
              <w:t>年</w:t>
            </w:r>
            <w:r w:rsidRPr="004E54D6">
              <w:rPr>
                <w:rFonts w:hint="eastAsia"/>
                <w:kern w:val="0"/>
                <w:sz w:val="24"/>
              </w:rPr>
              <w:t>6</w:t>
            </w:r>
            <w:r w:rsidRPr="004E54D6">
              <w:rPr>
                <w:kern w:val="0"/>
                <w:sz w:val="24"/>
              </w:rPr>
              <w:t>月</w:t>
            </w:r>
            <w:r w:rsidRPr="004E54D6">
              <w:rPr>
                <w:rFonts w:hint="eastAsia"/>
                <w:kern w:val="0"/>
                <w:sz w:val="24"/>
              </w:rPr>
              <w:t>3</w:t>
            </w:r>
            <w:r w:rsidRPr="004E54D6">
              <w:rPr>
                <w:kern w:val="0"/>
                <w:sz w:val="24"/>
              </w:rPr>
              <w:t>日</w:t>
            </w:r>
            <w:r w:rsidRPr="004E54D6">
              <w:rPr>
                <w:kern w:val="0"/>
                <w:sz w:val="24"/>
              </w:rPr>
              <w:t>~</w:t>
            </w:r>
            <w:r w:rsidRPr="004E54D6">
              <w:rPr>
                <w:rFonts w:hint="eastAsia"/>
                <w:kern w:val="0"/>
                <w:sz w:val="24"/>
              </w:rPr>
              <w:t>6</w:t>
            </w:r>
            <w:r w:rsidRPr="004E54D6">
              <w:rPr>
                <w:kern w:val="0"/>
                <w:sz w:val="24"/>
              </w:rPr>
              <w:t>月</w:t>
            </w:r>
            <w:r w:rsidRPr="004E54D6">
              <w:rPr>
                <w:rFonts w:hint="eastAsia"/>
                <w:kern w:val="0"/>
                <w:sz w:val="24"/>
              </w:rPr>
              <w:t>5</w:t>
            </w:r>
            <w:r w:rsidRPr="004E54D6">
              <w:rPr>
                <w:kern w:val="0"/>
                <w:sz w:val="24"/>
              </w:rPr>
              <w:t>日</w:t>
            </w:r>
            <w:r w:rsidRPr="004E54D6">
              <w:rPr>
                <w:rFonts w:hint="eastAsia"/>
                <w:kern w:val="0"/>
                <w:sz w:val="24"/>
              </w:rPr>
              <w:t>和</w:t>
            </w:r>
            <w:r w:rsidRPr="004E54D6">
              <w:rPr>
                <w:kern w:val="0"/>
                <w:sz w:val="24"/>
              </w:rPr>
              <w:t>201</w:t>
            </w:r>
            <w:r w:rsidRPr="004E54D6">
              <w:rPr>
                <w:rFonts w:hint="eastAsia"/>
                <w:kern w:val="0"/>
                <w:sz w:val="24"/>
              </w:rPr>
              <w:t>9</w:t>
            </w:r>
            <w:r w:rsidRPr="004E54D6">
              <w:rPr>
                <w:kern w:val="0"/>
                <w:sz w:val="24"/>
              </w:rPr>
              <w:t>年</w:t>
            </w:r>
            <w:r w:rsidRPr="004E54D6">
              <w:rPr>
                <w:rFonts w:hint="eastAsia"/>
                <w:kern w:val="0"/>
                <w:sz w:val="24"/>
              </w:rPr>
              <w:t>6</w:t>
            </w:r>
            <w:r w:rsidRPr="004E54D6">
              <w:rPr>
                <w:kern w:val="0"/>
                <w:sz w:val="24"/>
              </w:rPr>
              <w:t>月</w:t>
            </w:r>
            <w:r w:rsidRPr="004E54D6">
              <w:rPr>
                <w:rFonts w:hint="eastAsia"/>
                <w:kern w:val="0"/>
                <w:sz w:val="24"/>
              </w:rPr>
              <w:t>11</w:t>
            </w:r>
            <w:r w:rsidRPr="004E54D6">
              <w:rPr>
                <w:kern w:val="0"/>
                <w:sz w:val="24"/>
              </w:rPr>
              <w:t>日</w:t>
            </w:r>
            <w:r w:rsidRPr="004E54D6">
              <w:rPr>
                <w:kern w:val="0"/>
                <w:sz w:val="24"/>
              </w:rPr>
              <w:t>~</w:t>
            </w:r>
            <w:r w:rsidRPr="004E54D6">
              <w:rPr>
                <w:rFonts w:hint="eastAsia"/>
                <w:kern w:val="0"/>
                <w:sz w:val="24"/>
              </w:rPr>
              <w:t>6</w:t>
            </w:r>
            <w:r w:rsidRPr="004E54D6">
              <w:rPr>
                <w:kern w:val="0"/>
                <w:sz w:val="24"/>
              </w:rPr>
              <w:t>月</w:t>
            </w:r>
            <w:r w:rsidRPr="004E54D6">
              <w:rPr>
                <w:rFonts w:hint="eastAsia"/>
                <w:kern w:val="0"/>
                <w:sz w:val="24"/>
              </w:rPr>
              <w:t>13</w:t>
            </w:r>
            <w:r w:rsidRPr="004E54D6">
              <w:rPr>
                <w:kern w:val="0"/>
                <w:sz w:val="24"/>
              </w:rPr>
              <w:t>日</w:t>
            </w:r>
            <w:r w:rsidRPr="004E54D6">
              <w:rPr>
                <w:rFonts w:hint="eastAsia"/>
                <w:kern w:val="0"/>
                <w:sz w:val="24"/>
              </w:rPr>
              <w:t>分别</w:t>
            </w:r>
            <w:proofErr w:type="gramStart"/>
            <w:r w:rsidRPr="004E54D6">
              <w:rPr>
                <w:kern w:val="0"/>
                <w:sz w:val="24"/>
              </w:rPr>
              <w:t>对</w:t>
            </w:r>
            <w:r w:rsidRPr="004E54D6">
              <w:rPr>
                <w:rFonts w:hint="eastAsia"/>
                <w:kern w:val="0"/>
                <w:sz w:val="24"/>
              </w:rPr>
              <w:t>霞湾港</w:t>
            </w:r>
            <w:proofErr w:type="gramEnd"/>
            <w:r w:rsidRPr="004E54D6">
              <w:rPr>
                <w:rFonts w:hint="eastAsia"/>
                <w:kern w:val="0"/>
                <w:sz w:val="24"/>
              </w:rPr>
              <w:lastRenderedPageBreak/>
              <w:t>（入湘江口上游</w:t>
            </w:r>
            <w:r w:rsidRPr="004E54D6">
              <w:rPr>
                <w:rFonts w:hint="eastAsia"/>
                <w:kern w:val="0"/>
                <w:sz w:val="24"/>
              </w:rPr>
              <w:t>100</w:t>
            </w:r>
            <w:r w:rsidRPr="004E54D6">
              <w:rPr>
                <w:kern w:val="0"/>
                <w:sz w:val="24"/>
              </w:rPr>
              <w:t>m</w:t>
            </w:r>
            <w:r w:rsidRPr="004E54D6">
              <w:rPr>
                <w:rFonts w:hint="eastAsia"/>
                <w:kern w:val="0"/>
                <w:sz w:val="24"/>
              </w:rPr>
              <w:t>处）和</w:t>
            </w:r>
            <w:proofErr w:type="gramStart"/>
            <w:r w:rsidRPr="004E54D6">
              <w:rPr>
                <w:rFonts w:hint="eastAsia"/>
                <w:kern w:val="0"/>
                <w:sz w:val="24"/>
              </w:rPr>
              <w:t>老霞湾</w:t>
            </w:r>
            <w:proofErr w:type="gramEnd"/>
            <w:r w:rsidRPr="004E54D6">
              <w:rPr>
                <w:rFonts w:hint="eastAsia"/>
                <w:kern w:val="0"/>
                <w:sz w:val="24"/>
              </w:rPr>
              <w:t>港（入湘江口上游</w:t>
            </w:r>
            <w:r w:rsidRPr="004E54D6">
              <w:rPr>
                <w:rFonts w:hint="eastAsia"/>
                <w:kern w:val="0"/>
                <w:sz w:val="24"/>
              </w:rPr>
              <w:t>100</w:t>
            </w:r>
            <w:r w:rsidRPr="004E54D6">
              <w:rPr>
                <w:kern w:val="0"/>
                <w:sz w:val="24"/>
              </w:rPr>
              <w:t>m</w:t>
            </w:r>
            <w:r w:rsidRPr="004E54D6">
              <w:rPr>
                <w:rFonts w:hint="eastAsia"/>
                <w:kern w:val="0"/>
                <w:sz w:val="24"/>
              </w:rPr>
              <w:t>处）水质进行</w:t>
            </w:r>
            <w:r w:rsidR="003F1D95">
              <w:rPr>
                <w:rFonts w:hint="eastAsia"/>
                <w:kern w:val="0"/>
                <w:sz w:val="24"/>
              </w:rPr>
              <w:t>的</w:t>
            </w:r>
            <w:r w:rsidRPr="004E54D6">
              <w:rPr>
                <w:rFonts w:hint="eastAsia"/>
                <w:kern w:val="0"/>
                <w:sz w:val="24"/>
              </w:rPr>
              <w:t>现状监测</w:t>
            </w:r>
            <w:r w:rsidR="003F1D95">
              <w:rPr>
                <w:rFonts w:hint="eastAsia"/>
                <w:kern w:val="0"/>
                <w:sz w:val="24"/>
              </w:rPr>
              <w:t>数据</w:t>
            </w:r>
            <w:r w:rsidRPr="004E54D6">
              <w:rPr>
                <w:rFonts w:hint="eastAsia"/>
                <w:kern w:val="0"/>
                <w:sz w:val="24"/>
              </w:rPr>
              <w:t>。</w:t>
            </w:r>
          </w:p>
          <w:p w14:paraId="0367B29C" w14:textId="14E0E7AC" w:rsidR="004E54D6" w:rsidRPr="004E54D6" w:rsidRDefault="004E54D6" w:rsidP="004E54D6">
            <w:pPr>
              <w:adjustRightInd w:val="0"/>
              <w:snapToGrid w:val="0"/>
              <w:spacing w:line="360" w:lineRule="auto"/>
              <w:ind w:firstLineChars="200" w:firstLine="480"/>
              <w:rPr>
                <w:color w:val="000000"/>
                <w:sz w:val="24"/>
              </w:rPr>
            </w:pPr>
            <w:r w:rsidRPr="004E54D6">
              <w:rPr>
                <w:rFonts w:hint="eastAsia"/>
                <w:color w:val="000000"/>
                <w:sz w:val="24"/>
              </w:rPr>
              <w:t>监</w:t>
            </w:r>
            <w:r w:rsidRPr="004E54D6">
              <w:rPr>
                <w:color w:val="000000"/>
                <w:sz w:val="24"/>
              </w:rPr>
              <w:t>测结果见下表</w:t>
            </w:r>
            <w:r w:rsidR="003F1D95">
              <w:rPr>
                <w:rFonts w:hint="eastAsia"/>
                <w:color w:val="000000"/>
                <w:sz w:val="24"/>
              </w:rPr>
              <w:t>19</w:t>
            </w:r>
            <w:r w:rsidRPr="004E54D6">
              <w:rPr>
                <w:rFonts w:hint="eastAsia"/>
                <w:color w:val="000000"/>
                <w:sz w:val="24"/>
              </w:rPr>
              <w:t>和表</w:t>
            </w:r>
            <w:r w:rsidR="003F1D95">
              <w:rPr>
                <w:rFonts w:hint="eastAsia"/>
                <w:color w:val="000000"/>
                <w:sz w:val="24"/>
              </w:rPr>
              <w:t>20</w:t>
            </w:r>
            <w:r w:rsidRPr="004E54D6">
              <w:rPr>
                <w:color w:val="000000"/>
                <w:sz w:val="24"/>
              </w:rPr>
              <w:t>。</w:t>
            </w:r>
          </w:p>
          <w:p w14:paraId="3C3BB47C" w14:textId="10E06B66" w:rsidR="004E54D6" w:rsidRPr="004E54D6" w:rsidRDefault="004E54D6" w:rsidP="004E54D6">
            <w:pPr>
              <w:adjustRightInd w:val="0"/>
              <w:snapToGrid w:val="0"/>
              <w:spacing w:line="480" w:lineRule="exact"/>
              <w:jc w:val="center"/>
              <w:rPr>
                <w:b/>
                <w:sz w:val="21"/>
              </w:rPr>
            </w:pPr>
            <w:r w:rsidRPr="004E54D6">
              <w:rPr>
                <w:b/>
                <w:sz w:val="21"/>
                <w:lang w:bidi="ar"/>
              </w:rPr>
              <w:t>表</w:t>
            </w:r>
            <w:r w:rsidR="003F1D95">
              <w:rPr>
                <w:rFonts w:hint="eastAsia"/>
                <w:b/>
                <w:bCs/>
                <w:sz w:val="21"/>
                <w:szCs w:val="21"/>
              </w:rPr>
              <w:t>19</w:t>
            </w:r>
            <w:r w:rsidRPr="004E54D6">
              <w:rPr>
                <w:b/>
                <w:sz w:val="21"/>
                <w:lang w:bidi="ar"/>
              </w:rPr>
              <w:t xml:space="preserve">  </w:t>
            </w:r>
            <w:proofErr w:type="gramStart"/>
            <w:r w:rsidRPr="004E54D6">
              <w:rPr>
                <w:b/>
                <w:sz w:val="21"/>
                <w:lang w:bidi="ar"/>
              </w:rPr>
              <w:t>霞湾港</w:t>
            </w:r>
            <w:proofErr w:type="gramEnd"/>
            <w:r w:rsidRPr="004E54D6">
              <w:rPr>
                <w:b/>
                <w:sz w:val="21"/>
                <w:lang w:bidi="ar"/>
              </w:rPr>
              <w:t>水质监测结果</w:t>
            </w:r>
            <w:r w:rsidRPr="004E54D6">
              <w:rPr>
                <w:b/>
                <w:sz w:val="21"/>
                <w:lang w:bidi="ar"/>
              </w:rPr>
              <w:t xml:space="preserve">   </w:t>
            </w:r>
            <w:r w:rsidRPr="004E54D6">
              <w:rPr>
                <w:b/>
                <w:sz w:val="21"/>
                <w:lang w:bidi="ar"/>
              </w:rPr>
              <w:t>单位</w:t>
            </w:r>
            <w:r w:rsidRPr="004E54D6">
              <w:rPr>
                <w:b/>
                <w:sz w:val="21"/>
                <w:lang w:bidi="ar"/>
              </w:rPr>
              <w:t>:mg/L(pH</w:t>
            </w:r>
            <w:r w:rsidRPr="004E54D6">
              <w:rPr>
                <w:b/>
                <w:sz w:val="21"/>
                <w:lang w:bidi="ar"/>
              </w:rPr>
              <w:t>无量纲</w:t>
            </w:r>
            <w:r w:rsidRPr="004E54D6">
              <w:rPr>
                <w:b/>
                <w:sz w:val="21"/>
                <w:lang w:bidi="ar"/>
              </w:rPr>
              <w:t>)</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104"/>
              <w:gridCol w:w="1016"/>
              <w:gridCol w:w="859"/>
              <w:gridCol w:w="983"/>
              <w:gridCol w:w="993"/>
              <w:gridCol w:w="992"/>
              <w:gridCol w:w="1134"/>
              <w:gridCol w:w="859"/>
            </w:tblGrid>
            <w:tr w:rsidR="004E54D6" w:rsidRPr="004E54D6" w14:paraId="674F4F1E" w14:textId="77777777" w:rsidTr="004E54D6">
              <w:trPr>
                <w:trHeight w:val="397"/>
                <w:jc w:val="center"/>
              </w:trPr>
              <w:tc>
                <w:tcPr>
                  <w:tcW w:w="1178" w:type="dxa"/>
                  <w:vMerge w:val="restart"/>
                  <w:shd w:val="clear" w:color="auto" w:fill="auto"/>
                  <w:vAlign w:val="center"/>
                </w:tcPr>
                <w:p w14:paraId="5987BA29"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kern w:val="24"/>
                      <w:sz w:val="21"/>
                      <w:szCs w:val="21"/>
                      <w:lang w:bidi="ar"/>
                    </w:rPr>
                    <w:t>监测点位</w:t>
                  </w:r>
                </w:p>
              </w:tc>
              <w:tc>
                <w:tcPr>
                  <w:tcW w:w="1104" w:type="dxa"/>
                  <w:vMerge w:val="restart"/>
                  <w:shd w:val="clear" w:color="auto" w:fill="auto"/>
                  <w:vAlign w:val="center"/>
                </w:tcPr>
                <w:p w14:paraId="46FD8AD0"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sz w:val="21"/>
                    </w:rPr>
                    <w:t>监测日期</w:t>
                  </w:r>
                </w:p>
              </w:tc>
              <w:tc>
                <w:tcPr>
                  <w:tcW w:w="6836" w:type="dxa"/>
                  <w:gridSpan w:val="7"/>
                  <w:shd w:val="clear" w:color="auto" w:fill="auto"/>
                  <w:vAlign w:val="center"/>
                </w:tcPr>
                <w:p w14:paraId="07C33830"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sz w:val="21"/>
                    </w:rPr>
                    <w:t>监测项目及结果</w:t>
                  </w:r>
                </w:p>
              </w:tc>
            </w:tr>
            <w:tr w:rsidR="004E54D6" w:rsidRPr="004E54D6" w14:paraId="19A8A10D" w14:textId="77777777" w:rsidTr="004E54D6">
              <w:trPr>
                <w:trHeight w:val="397"/>
                <w:jc w:val="center"/>
              </w:trPr>
              <w:tc>
                <w:tcPr>
                  <w:tcW w:w="1178" w:type="dxa"/>
                  <w:vMerge/>
                  <w:shd w:val="clear" w:color="auto" w:fill="auto"/>
                  <w:vAlign w:val="center"/>
                </w:tcPr>
                <w:p w14:paraId="689B2F40"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vMerge/>
                  <w:shd w:val="clear" w:color="auto" w:fill="auto"/>
                  <w:vAlign w:val="center"/>
                </w:tcPr>
                <w:p w14:paraId="2470A609" w14:textId="77777777" w:rsidR="004E54D6" w:rsidRPr="004E54D6" w:rsidRDefault="004E54D6" w:rsidP="004E54D6">
                  <w:pPr>
                    <w:widowControl/>
                    <w:adjustRightInd w:val="0"/>
                    <w:snapToGrid w:val="0"/>
                    <w:jc w:val="center"/>
                    <w:rPr>
                      <w:rFonts w:ascii="Calibri" w:hAnsi="Calibri"/>
                      <w:sz w:val="21"/>
                    </w:rPr>
                  </w:pPr>
                </w:p>
              </w:tc>
              <w:tc>
                <w:tcPr>
                  <w:tcW w:w="1016" w:type="dxa"/>
                  <w:shd w:val="clear" w:color="auto" w:fill="auto"/>
                  <w:vAlign w:val="center"/>
                </w:tcPr>
                <w:p w14:paraId="109E5D72"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pH</w:t>
                  </w:r>
                </w:p>
              </w:tc>
              <w:tc>
                <w:tcPr>
                  <w:tcW w:w="859" w:type="dxa"/>
                  <w:shd w:val="clear" w:color="auto" w:fill="auto"/>
                  <w:vAlign w:val="center"/>
                </w:tcPr>
                <w:p w14:paraId="26739E68"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COD</w:t>
                  </w:r>
                </w:p>
              </w:tc>
              <w:tc>
                <w:tcPr>
                  <w:tcW w:w="983" w:type="dxa"/>
                  <w:shd w:val="clear" w:color="auto" w:fill="auto"/>
                  <w:vAlign w:val="center"/>
                </w:tcPr>
                <w:p w14:paraId="3C90B3E7"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NH</w:t>
                  </w:r>
                  <w:r w:rsidRPr="004E54D6">
                    <w:rPr>
                      <w:rFonts w:ascii="Calibri" w:hAnsi="Calibri"/>
                      <w:kern w:val="24"/>
                      <w:sz w:val="21"/>
                      <w:szCs w:val="21"/>
                      <w:vertAlign w:val="subscript"/>
                      <w:lang w:bidi="ar"/>
                    </w:rPr>
                    <w:t>3</w:t>
                  </w:r>
                  <w:r w:rsidRPr="004E54D6">
                    <w:rPr>
                      <w:rFonts w:ascii="Calibri" w:hAnsi="Calibri"/>
                      <w:kern w:val="24"/>
                      <w:sz w:val="21"/>
                      <w:szCs w:val="21"/>
                      <w:lang w:bidi="ar"/>
                    </w:rPr>
                    <w:t>-N</w:t>
                  </w:r>
                </w:p>
              </w:tc>
              <w:tc>
                <w:tcPr>
                  <w:tcW w:w="993" w:type="dxa"/>
                  <w:shd w:val="clear" w:color="auto" w:fill="auto"/>
                  <w:vAlign w:val="center"/>
                </w:tcPr>
                <w:p w14:paraId="165280A2"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BOD</w:t>
                  </w:r>
                  <w:r w:rsidRPr="004E54D6">
                    <w:rPr>
                      <w:rFonts w:ascii="Calibri" w:hAnsi="Calibri"/>
                      <w:kern w:val="24"/>
                      <w:sz w:val="21"/>
                      <w:szCs w:val="21"/>
                      <w:vertAlign w:val="subscript"/>
                      <w:lang w:bidi="ar"/>
                    </w:rPr>
                    <w:t>5</w:t>
                  </w:r>
                </w:p>
              </w:tc>
              <w:tc>
                <w:tcPr>
                  <w:tcW w:w="992" w:type="dxa"/>
                  <w:shd w:val="clear" w:color="auto" w:fill="auto"/>
                  <w:vAlign w:val="center"/>
                </w:tcPr>
                <w:p w14:paraId="761D86EA"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sz w:val="21"/>
                    </w:rPr>
                    <w:t>S</w:t>
                  </w:r>
                  <w:r w:rsidRPr="004E54D6">
                    <w:rPr>
                      <w:rFonts w:ascii="Calibri" w:hAnsi="Calibri"/>
                      <w:sz w:val="21"/>
                    </w:rPr>
                    <w:t>S</w:t>
                  </w:r>
                </w:p>
              </w:tc>
              <w:tc>
                <w:tcPr>
                  <w:tcW w:w="1134" w:type="dxa"/>
                  <w:shd w:val="clear" w:color="auto" w:fill="auto"/>
                  <w:vAlign w:val="center"/>
                </w:tcPr>
                <w:p w14:paraId="65CDA475"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石油类</w:t>
                  </w:r>
                </w:p>
              </w:tc>
              <w:tc>
                <w:tcPr>
                  <w:tcW w:w="859" w:type="dxa"/>
                  <w:shd w:val="clear" w:color="auto" w:fill="auto"/>
                  <w:vAlign w:val="center"/>
                </w:tcPr>
                <w:p w14:paraId="1D2B1A9C"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六价铬</w:t>
                  </w:r>
                </w:p>
              </w:tc>
            </w:tr>
            <w:tr w:rsidR="004E54D6" w:rsidRPr="004E54D6" w14:paraId="3476B971" w14:textId="77777777" w:rsidTr="004E54D6">
              <w:trPr>
                <w:trHeight w:val="397"/>
                <w:jc w:val="center"/>
              </w:trPr>
              <w:tc>
                <w:tcPr>
                  <w:tcW w:w="1178" w:type="dxa"/>
                  <w:vMerge w:val="restart"/>
                  <w:shd w:val="clear" w:color="auto" w:fill="auto"/>
                  <w:vAlign w:val="center"/>
                </w:tcPr>
                <w:p w14:paraId="7537230C" w14:textId="77777777" w:rsidR="004E54D6" w:rsidRPr="004E54D6" w:rsidRDefault="004E54D6" w:rsidP="004E54D6">
                  <w:pPr>
                    <w:widowControl/>
                    <w:adjustRightInd w:val="0"/>
                    <w:snapToGrid w:val="0"/>
                    <w:jc w:val="center"/>
                    <w:rPr>
                      <w:rFonts w:ascii="Calibri" w:hAnsi="Calibri"/>
                      <w:sz w:val="21"/>
                    </w:rPr>
                  </w:pPr>
                  <w:proofErr w:type="gramStart"/>
                  <w:r w:rsidRPr="004E54D6">
                    <w:rPr>
                      <w:rFonts w:ascii="Calibri" w:hAnsi="Calibri" w:hint="eastAsia"/>
                      <w:kern w:val="24"/>
                      <w:sz w:val="21"/>
                      <w:szCs w:val="21"/>
                      <w:lang w:bidi="ar"/>
                    </w:rPr>
                    <w:t>霞湾港</w:t>
                  </w:r>
                  <w:proofErr w:type="gramEnd"/>
                  <w:r w:rsidRPr="004E54D6">
                    <w:rPr>
                      <w:rFonts w:ascii="Calibri" w:hAnsi="Calibri" w:hint="eastAsia"/>
                      <w:kern w:val="24"/>
                      <w:sz w:val="21"/>
                      <w:szCs w:val="21"/>
                      <w:lang w:bidi="ar"/>
                    </w:rPr>
                    <w:t>入湘江口上游</w:t>
                  </w:r>
                  <w:r w:rsidRPr="004E54D6">
                    <w:rPr>
                      <w:rFonts w:ascii="Calibri" w:hAnsi="Calibri" w:hint="eastAsia"/>
                      <w:kern w:val="24"/>
                      <w:sz w:val="21"/>
                      <w:szCs w:val="21"/>
                      <w:lang w:bidi="ar"/>
                    </w:rPr>
                    <w:t>100</w:t>
                  </w:r>
                  <w:r w:rsidRPr="004E54D6">
                    <w:rPr>
                      <w:rFonts w:ascii="Calibri" w:hAnsi="Calibri"/>
                      <w:kern w:val="24"/>
                      <w:sz w:val="21"/>
                      <w:szCs w:val="21"/>
                      <w:lang w:bidi="ar"/>
                    </w:rPr>
                    <w:t>m</w:t>
                  </w:r>
                  <w:r w:rsidRPr="004E54D6">
                    <w:rPr>
                      <w:rFonts w:ascii="Calibri" w:hAnsi="Calibri" w:hint="eastAsia"/>
                      <w:kern w:val="24"/>
                      <w:sz w:val="21"/>
                      <w:szCs w:val="21"/>
                      <w:lang w:bidi="ar"/>
                    </w:rPr>
                    <w:t>处</w:t>
                  </w:r>
                </w:p>
              </w:tc>
              <w:tc>
                <w:tcPr>
                  <w:tcW w:w="1104" w:type="dxa"/>
                  <w:shd w:val="clear" w:color="auto" w:fill="auto"/>
                  <w:vAlign w:val="center"/>
                </w:tcPr>
                <w:p w14:paraId="5F486D75"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2019.6.3</w:t>
                  </w:r>
                </w:p>
              </w:tc>
              <w:tc>
                <w:tcPr>
                  <w:tcW w:w="1016" w:type="dxa"/>
                  <w:shd w:val="clear" w:color="auto" w:fill="auto"/>
                  <w:vAlign w:val="center"/>
                </w:tcPr>
                <w:p w14:paraId="789C0322"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7.20</w:t>
                  </w:r>
                </w:p>
              </w:tc>
              <w:tc>
                <w:tcPr>
                  <w:tcW w:w="859" w:type="dxa"/>
                  <w:shd w:val="clear" w:color="auto" w:fill="auto"/>
                  <w:vAlign w:val="center"/>
                </w:tcPr>
                <w:p w14:paraId="14312332"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6</w:t>
                  </w:r>
                </w:p>
              </w:tc>
              <w:tc>
                <w:tcPr>
                  <w:tcW w:w="983" w:type="dxa"/>
                  <w:shd w:val="clear" w:color="auto" w:fill="auto"/>
                  <w:vAlign w:val="center"/>
                </w:tcPr>
                <w:p w14:paraId="3C1FE1BF"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4.01</w:t>
                  </w:r>
                </w:p>
              </w:tc>
              <w:tc>
                <w:tcPr>
                  <w:tcW w:w="993" w:type="dxa"/>
                  <w:shd w:val="clear" w:color="auto" w:fill="auto"/>
                  <w:vAlign w:val="center"/>
                </w:tcPr>
                <w:p w14:paraId="2E243926"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1.1</w:t>
                  </w:r>
                </w:p>
              </w:tc>
              <w:tc>
                <w:tcPr>
                  <w:tcW w:w="992" w:type="dxa"/>
                  <w:shd w:val="clear" w:color="auto" w:fill="auto"/>
                  <w:vAlign w:val="center"/>
                </w:tcPr>
                <w:p w14:paraId="3EB13BB3"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12</w:t>
                  </w:r>
                </w:p>
              </w:tc>
              <w:tc>
                <w:tcPr>
                  <w:tcW w:w="1134" w:type="dxa"/>
                  <w:shd w:val="clear" w:color="auto" w:fill="auto"/>
                  <w:vAlign w:val="center"/>
                </w:tcPr>
                <w:p w14:paraId="304C1426"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0.03</w:t>
                  </w:r>
                </w:p>
              </w:tc>
              <w:tc>
                <w:tcPr>
                  <w:tcW w:w="859" w:type="dxa"/>
                  <w:shd w:val="clear" w:color="auto" w:fill="auto"/>
                  <w:vAlign w:val="center"/>
                </w:tcPr>
                <w:p w14:paraId="71ADD2A3" w14:textId="77777777" w:rsidR="004E54D6" w:rsidRPr="004E54D6" w:rsidRDefault="004E54D6" w:rsidP="004E54D6">
                  <w:pPr>
                    <w:widowControl/>
                    <w:adjustRightInd w:val="0"/>
                    <w:snapToGrid w:val="0"/>
                    <w:jc w:val="center"/>
                    <w:textAlignment w:val="top"/>
                    <w:rPr>
                      <w:rFonts w:ascii="Calibri" w:hAnsi="Calibri"/>
                      <w:sz w:val="21"/>
                      <w:szCs w:val="21"/>
                    </w:rPr>
                  </w:pPr>
                  <w:r w:rsidRPr="004E54D6">
                    <w:rPr>
                      <w:rFonts w:ascii="Calibri" w:hAnsi="Calibri" w:hint="eastAsia"/>
                      <w:sz w:val="21"/>
                      <w:szCs w:val="21"/>
                    </w:rPr>
                    <w:t>0.004</w:t>
                  </w:r>
                  <w:r w:rsidRPr="004E54D6">
                    <w:rPr>
                      <w:rFonts w:ascii="Calibri" w:hAnsi="Calibri"/>
                      <w:sz w:val="21"/>
                      <w:szCs w:val="21"/>
                    </w:rPr>
                    <w:t>L</w:t>
                  </w:r>
                </w:p>
              </w:tc>
            </w:tr>
            <w:tr w:rsidR="004E54D6" w:rsidRPr="004E54D6" w14:paraId="52FB591F" w14:textId="77777777" w:rsidTr="004E54D6">
              <w:trPr>
                <w:trHeight w:val="397"/>
                <w:jc w:val="center"/>
              </w:trPr>
              <w:tc>
                <w:tcPr>
                  <w:tcW w:w="1178" w:type="dxa"/>
                  <w:vMerge/>
                  <w:shd w:val="clear" w:color="auto" w:fill="auto"/>
                  <w:vAlign w:val="center"/>
                </w:tcPr>
                <w:p w14:paraId="49B4F233"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14:paraId="3DBC79AD"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2019.6.4</w:t>
                  </w:r>
                </w:p>
              </w:tc>
              <w:tc>
                <w:tcPr>
                  <w:tcW w:w="1016" w:type="dxa"/>
                  <w:shd w:val="clear" w:color="auto" w:fill="auto"/>
                  <w:vAlign w:val="center"/>
                </w:tcPr>
                <w:p w14:paraId="0294B1F3"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7.42</w:t>
                  </w:r>
                </w:p>
              </w:tc>
              <w:tc>
                <w:tcPr>
                  <w:tcW w:w="859" w:type="dxa"/>
                  <w:shd w:val="clear" w:color="auto" w:fill="auto"/>
                  <w:vAlign w:val="center"/>
                </w:tcPr>
                <w:p w14:paraId="1D7B716D"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12</w:t>
                  </w:r>
                </w:p>
              </w:tc>
              <w:tc>
                <w:tcPr>
                  <w:tcW w:w="983" w:type="dxa"/>
                  <w:shd w:val="clear" w:color="auto" w:fill="auto"/>
                  <w:vAlign w:val="center"/>
                </w:tcPr>
                <w:p w14:paraId="23BB1448"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3.95</w:t>
                  </w:r>
                </w:p>
              </w:tc>
              <w:tc>
                <w:tcPr>
                  <w:tcW w:w="993" w:type="dxa"/>
                  <w:shd w:val="clear" w:color="auto" w:fill="auto"/>
                  <w:vAlign w:val="center"/>
                </w:tcPr>
                <w:p w14:paraId="5B05C2AE"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2.0</w:t>
                  </w:r>
                </w:p>
              </w:tc>
              <w:tc>
                <w:tcPr>
                  <w:tcW w:w="992" w:type="dxa"/>
                  <w:shd w:val="clear" w:color="auto" w:fill="auto"/>
                  <w:vAlign w:val="center"/>
                </w:tcPr>
                <w:p w14:paraId="070A73B7"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6</w:t>
                  </w:r>
                </w:p>
              </w:tc>
              <w:tc>
                <w:tcPr>
                  <w:tcW w:w="1134" w:type="dxa"/>
                  <w:shd w:val="clear" w:color="auto" w:fill="auto"/>
                  <w:vAlign w:val="center"/>
                </w:tcPr>
                <w:p w14:paraId="3705F98A"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0.02</w:t>
                  </w:r>
                </w:p>
              </w:tc>
              <w:tc>
                <w:tcPr>
                  <w:tcW w:w="859" w:type="dxa"/>
                  <w:shd w:val="clear" w:color="auto" w:fill="auto"/>
                  <w:vAlign w:val="center"/>
                </w:tcPr>
                <w:p w14:paraId="7B42F69A" w14:textId="77777777" w:rsidR="004E54D6" w:rsidRPr="004E54D6" w:rsidRDefault="004E54D6" w:rsidP="004E54D6">
                  <w:pPr>
                    <w:widowControl/>
                    <w:adjustRightInd w:val="0"/>
                    <w:snapToGrid w:val="0"/>
                    <w:jc w:val="center"/>
                    <w:textAlignment w:val="top"/>
                    <w:rPr>
                      <w:rFonts w:ascii="Calibri" w:hAnsi="Calibri"/>
                      <w:color w:val="000000"/>
                      <w:kern w:val="0"/>
                      <w:sz w:val="21"/>
                      <w:szCs w:val="21"/>
                      <w:lang w:bidi="ar"/>
                    </w:rPr>
                  </w:pPr>
                  <w:r w:rsidRPr="004E54D6">
                    <w:rPr>
                      <w:rFonts w:ascii="Calibri" w:hAnsi="Calibri" w:hint="eastAsia"/>
                      <w:color w:val="000000"/>
                      <w:kern w:val="0"/>
                      <w:sz w:val="21"/>
                      <w:szCs w:val="21"/>
                      <w:lang w:bidi="ar"/>
                    </w:rPr>
                    <w:t>0.004</w:t>
                  </w:r>
                  <w:r w:rsidRPr="004E54D6">
                    <w:rPr>
                      <w:rFonts w:ascii="Calibri" w:hAnsi="Calibri"/>
                      <w:color w:val="000000"/>
                      <w:kern w:val="0"/>
                      <w:sz w:val="21"/>
                      <w:szCs w:val="21"/>
                      <w:lang w:bidi="ar"/>
                    </w:rPr>
                    <w:t>L</w:t>
                  </w:r>
                </w:p>
              </w:tc>
            </w:tr>
            <w:tr w:rsidR="004E54D6" w:rsidRPr="004E54D6" w14:paraId="02929A98" w14:textId="77777777" w:rsidTr="004E54D6">
              <w:trPr>
                <w:trHeight w:val="397"/>
                <w:jc w:val="center"/>
              </w:trPr>
              <w:tc>
                <w:tcPr>
                  <w:tcW w:w="1178" w:type="dxa"/>
                  <w:vMerge/>
                  <w:shd w:val="clear" w:color="auto" w:fill="auto"/>
                  <w:vAlign w:val="center"/>
                </w:tcPr>
                <w:p w14:paraId="0F96D8C0"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14:paraId="2905F31A"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2019.6.5</w:t>
                  </w:r>
                </w:p>
              </w:tc>
              <w:tc>
                <w:tcPr>
                  <w:tcW w:w="1016" w:type="dxa"/>
                  <w:shd w:val="clear" w:color="auto" w:fill="auto"/>
                  <w:vAlign w:val="center"/>
                </w:tcPr>
                <w:p w14:paraId="644BEC82"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6.54</w:t>
                  </w:r>
                </w:p>
              </w:tc>
              <w:tc>
                <w:tcPr>
                  <w:tcW w:w="859" w:type="dxa"/>
                  <w:shd w:val="clear" w:color="auto" w:fill="auto"/>
                  <w:vAlign w:val="center"/>
                </w:tcPr>
                <w:p w14:paraId="4FBD1CAE"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11</w:t>
                  </w:r>
                </w:p>
              </w:tc>
              <w:tc>
                <w:tcPr>
                  <w:tcW w:w="983" w:type="dxa"/>
                  <w:shd w:val="clear" w:color="auto" w:fill="auto"/>
                  <w:vAlign w:val="center"/>
                </w:tcPr>
                <w:p w14:paraId="250216CE"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3.95</w:t>
                  </w:r>
                </w:p>
              </w:tc>
              <w:tc>
                <w:tcPr>
                  <w:tcW w:w="993" w:type="dxa"/>
                  <w:shd w:val="clear" w:color="auto" w:fill="auto"/>
                  <w:vAlign w:val="center"/>
                </w:tcPr>
                <w:p w14:paraId="5C319D46"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2.0</w:t>
                  </w:r>
                </w:p>
              </w:tc>
              <w:tc>
                <w:tcPr>
                  <w:tcW w:w="992" w:type="dxa"/>
                  <w:shd w:val="clear" w:color="auto" w:fill="auto"/>
                  <w:vAlign w:val="center"/>
                </w:tcPr>
                <w:p w14:paraId="766B685C"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9</w:t>
                  </w:r>
                </w:p>
              </w:tc>
              <w:tc>
                <w:tcPr>
                  <w:tcW w:w="1134" w:type="dxa"/>
                  <w:shd w:val="clear" w:color="auto" w:fill="auto"/>
                  <w:vAlign w:val="center"/>
                </w:tcPr>
                <w:p w14:paraId="118F7AC6"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0.04</w:t>
                  </w:r>
                </w:p>
              </w:tc>
              <w:tc>
                <w:tcPr>
                  <w:tcW w:w="859" w:type="dxa"/>
                  <w:shd w:val="clear" w:color="auto" w:fill="auto"/>
                  <w:vAlign w:val="center"/>
                </w:tcPr>
                <w:p w14:paraId="4865C064" w14:textId="77777777" w:rsidR="004E54D6" w:rsidRPr="004E54D6" w:rsidRDefault="004E54D6" w:rsidP="004E54D6">
                  <w:pPr>
                    <w:widowControl/>
                    <w:adjustRightInd w:val="0"/>
                    <w:snapToGrid w:val="0"/>
                    <w:jc w:val="center"/>
                    <w:textAlignment w:val="top"/>
                    <w:rPr>
                      <w:rFonts w:ascii="Calibri" w:hAnsi="Calibri"/>
                      <w:color w:val="000000"/>
                      <w:kern w:val="0"/>
                      <w:sz w:val="21"/>
                      <w:szCs w:val="21"/>
                      <w:lang w:bidi="ar"/>
                    </w:rPr>
                  </w:pPr>
                  <w:r w:rsidRPr="004E54D6">
                    <w:rPr>
                      <w:rFonts w:ascii="Calibri" w:hAnsi="Calibri" w:hint="eastAsia"/>
                      <w:color w:val="000000"/>
                      <w:kern w:val="0"/>
                      <w:sz w:val="21"/>
                      <w:szCs w:val="21"/>
                      <w:lang w:bidi="ar"/>
                    </w:rPr>
                    <w:t>0.004</w:t>
                  </w:r>
                  <w:r w:rsidRPr="004E54D6">
                    <w:rPr>
                      <w:rFonts w:ascii="Calibri" w:hAnsi="Calibri"/>
                      <w:color w:val="000000"/>
                      <w:kern w:val="0"/>
                      <w:sz w:val="21"/>
                      <w:szCs w:val="21"/>
                      <w:lang w:bidi="ar"/>
                    </w:rPr>
                    <w:t>L</w:t>
                  </w:r>
                </w:p>
              </w:tc>
            </w:tr>
            <w:tr w:rsidR="004E54D6" w:rsidRPr="004E54D6" w14:paraId="041F96AA" w14:textId="77777777" w:rsidTr="004E54D6">
              <w:trPr>
                <w:trHeight w:val="397"/>
                <w:jc w:val="center"/>
              </w:trPr>
              <w:tc>
                <w:tcPr>
                  <w:tcW w:w="2282" w:type="dxa"/>
                  <w:gridSpan w:val="2"/>
                  <w:shd w:val="clear" w:color="auto" w:fill="auto"/>
                  <w:vAlign w:val="center"/>
                </w:tcPr>
                <w:p w14:paraId="4D4159AA"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kern w:val="24"/>
                      <w:sz w:val="21"/>
                      <w:szCs w:val="21"/>
                      <w:lang w:bidi="ar"/>
                    </w:rPr>
                    <w:t>GB8987-1996</w:t>
                  </w:r>
                  <w:r w:rsidRPr="004E54D6">
                    <w:rPr>
                      <w:rFonts w:ascii="Calibri" w:hAnsi="Calibri"/>
                      <w:kern w:val="24"/>
                      <w:sz w:val="21"/>
                      <w:szCs w:val="21"/>
                      <w:lang w:bidi="ar"/>
                    </w:rPr>
                    <w:t>，一级</w:t>
                  </w:r>
                </w:p>
              </w:tc>
              <w:tc>
                <w:tcPr>
                  <w:tcW w:w="1016" w:type="dxa"/>
                  <w:shd w:val="clear" w:color="auto" w:fill="auto"/>
                  <w:vAlign w:val="center"/>
                </w:tcPr>
                <w:p w14:paraId="5F199B2F"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sz w:val="21"/>
                      <w:szCs w:val="21"/>
                      <w:lang w:bidi="ar"/>
                    </w:rPr>
                    <w:t>6</w:t>
                  </w:r>
                  <w:r w:rsidRPr="004E54D6">
                    <w:rPr>
                      <w:rFonts w:ascii="Calibri" w:hAnsi="Calibri"/>
                      <w:sz w:val="21"/>
                      <w:szCs w:val="21"/>
                      <w:lang w:bidi="ar"/>
                    </w:rPr>
                    <w:t>～</w:t>
                  </w:r>
                  <w:r w:rsidRPr="004E54D6">
                    <w:rPr>
                      <w:rFonts w:ascii="Calibri" w:hAnsi="Calibri"/>
                      <w:sz w:val="21"/>
                      <w:szCs w:val="21"/>
                      <w:lang w:bidi="ar"/>
                    </w:rPr>
                    <w:t>9</w:t>
                  </w:r>
                </w:p>
              </w:tc>
              <w:tc>
                <w:tcPr>
                  <w:tcW w:w="859" w:type="dxa"/>
                  <w:shd w:val="clear" w:color="auto" w:fill="auto"/>
                  <w:vAlign w:val="center"/>
                </w:tcPr>
                <w:p w14:paraId="74635567"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sz w:val="21"/>
                      <w:szCs w:val="21"/>
                      <w:lang w:bidi="ar"/>
                    </w:rPr>
                    <w:t>100</w:t>
                  </w:r>
                </w:p>
              </w:tc>
              <w:tc>
                <w:tcPr>
                  <w:tcW w:w="983" w:type="dxa"/>
                  <w:shd w:val="clear" w:color="auto" w:fill="auto"/>
                  <w:vAlign w:val="center"/>
                </w:tcPr>
                <w:p w14:paraId="21D04FE0"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sz w:val="21"/>
                      <w:szCs w:val="21"/>
                      <w:lang w:bidi="ar"/>
                    </w:rPr>
                    <w:t>15</w:t>
                  </w:r>
                </w:p>
              </w:tc>
              <w:tc>
                <w:tcPr>
                  <w:tcW w:w="993" w:type="dxa"/>
                  <w:shd w:val="clear" w:color="auto" w:fill="auto"/>
                  <w:vAlign w:val="center"/>
                </w:tcPr>
                <w:p w14:paraId="4F94F6CD"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sz w:val="21"/>
                      <w:szCs w:val="21"/>
                      <w:lang w:bidi="ar"/>
                    </w:rPr>
                    <w:t>30</w:t>
                  </w:r>
                </w:p>
              </w:tc>
              <w:tc>
                <w:tcPr>
                  <w:tcW w:w="992" w:type="dxa"/>
                  <w:shd w:val="clear" w:color="auto" w:fill="auto"/>
                  <w:vAlign w:val="center"/>
                </w:tcPr>
                <w:p w14:paraId="20CCF9AE"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70</w:t>
                  </w:r>
                </w:p>
              </w:tc>
              <w:tc>
                <w:tcPr>
                  <w:tcW w:w="1134" w:type="dxa"/>
                  <w:shd w:val="clear" w:color="auto" w:fill="auto"/>
                  <w:vAlign w:val="center"/>
                </w:tcPr>
                <w:p w14:paraId="72934E91"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sz w:val="21"/>
                      <w:szCs w:val="21"/>
                      <w:lang w:bidi="ar"/>
                    </w:rPr>
                    <w:t>20</w:t>
                  </w:r>
                </w:p>
              </w:tc>
              <w:tc>
                <w:tcPr>
                  <w:tcW w:w="859" w:type="dxa"/>
                  <w:shd w:val="clear" w:color="auto" w:fill="auto"/>
                  <w:vAlign w:val="center"/>
                </w:tcPr>
                <w:p w14:paraId="183A0006"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kern w:val="24"/>
                      <w:sz w:val="21"/>
                      <w:szCs w:val="21"/>
                      <w:lang w:bidi="ar"/>
                    </w:rPr>
                    <w:t>0.5</w:t>
                  </w:r>
                </w:p>
              </w:tc>
            </w:tr>
            <w:tr w:rsidR="004E54D6" w:rsidRPr="004E54D6" w14:paraId="74D1B217" w14:textId="77777777" w:rsidTr="004E54D6">
              <w:trPr>
                <w:trHeight w:val="397"/>
                <w:jc w:val="center"/>
              </w:trPr>
              <w:tc>
                <w:tcPr>
                  <w:tcW w:w="1178" w:type="dxa"/>
                  <w:vMerge w:val="restart"/>
                  <w:shd w:val="clear" w:color="auto" w:fill="auto"/>
                  <w:vAlign w:val="center"/>
                </w:tcPr>
                <w:p w14:paraId="4AE398E0"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kern w:val="24"/>
                      <w:sz w:val="21"/>
                      <w:szCs w:val="21"/>
                      <w:lang w:bidi="ar"/>
                    </w:rPr>
                    <w:t>监测点位</w:t>
                  </w:r>
                </w:p>
              </w:tc>
              <w:tc>
                <w:tcPr>
                  <w:tcW w:w="1104" w:type="dxa"/>
                  <w:vMerge w:val="restart"/>
                  <w:shd w:val="clear" w:color="auto" w:fill="auto"/>
                  <w:vAlign w:val="center"/>
                </w:tcPr>
                <w:p w14:paraId="186CAE28"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sz w:val="21"/>
                    </w:rPr>
                    <w:t>监测日期</w:t>
                  </w:r>
                </w:p>
              </w:tc>
              <w:tc>
                <w:tcPr>
                  <w:tcW w:w="6836" w:type="dxa"/>
                  <w:gridSpan w:val="7"/>
                  <w:shd w:val="clear" w:color="auto" w:fill="auto"/>
                  <w:vAlign w:val="center"/>
                </w:tcPr>
                <w:p w14:paraId="1C61F3C6"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sz w:val="21"/>
                    </w:rPr>
                    <w:t>监测项目及结果</w:t>
                  </w:r>
                </w:p>
              </w:tc>
            </w:tr>
            <w:tr w:rsidR="004E54D6" w:rsidRPr="004E54D6" w14:paraId="3B24DB06" w14:textId="77777777" w:rsidTr="004E54D6">
              <w:trPr>
                <w:trHeight w:val="397"/>
                <w:jc w:val="center"/>
              </w:trPr>
              <w:tc>
                <w:tcPr>
                  <w:tcW w:w="1178" w:type="dxa"/>
                  <w:vMerge/>
                  <w:shd w:val="clear" w:color="auto" w:fill="auto"/>
                  <w:vAlign w:val="center"/>
                </w:tcPr>
                <w:p w14:paraId="2BAA2148"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vMerge/>
                  <w:shd w:val="clear" w:color="auto" w:fill="auto"/>
                  <w:vAlign w:val="center"/>
                </w:tcPr>
                <w:p w14:paraId="38CB83A0" w14:textId="77777777" w:rsidR="004E54D6" w:rsidRPr="004E54D6" w:rsidRDefault="004E54D6" w:rsidP="004E54D6">
                  <w:pPr>
                    <w:widowControl/>
                    <w:autoSpaceDN w:val="0"/>
                    <w:adjustRightInd w:val="0"/>
                    <w:snapToGrid w:val="0"/>
                    <w:jc w:val="center"/>
                    <w:textAlignment w:val="center"/>
                    <w:rPr>
                      <w:rFonts w:ascii="Calibri" w:hAnsi="Calibri"/>
                      <w:sz w:val="21"/>
                      <w:szCs w:val="21"/>
                      <w:lang w:bidi="ar"/>
                    </w:rPr>
                  </w:pPr>
                </w:p>
              </w:tc>
              <w:tc>
                <w:tcPr>
                  <w:tcW w:w="1016" w:type="dxa"/>
                  <w:shd w:val="clear" w:color="auto" w:fill="auto"/>
                  <w:vAlign w:val="center"/>
                </w:tcPr>
                <w:p w14:paraId="72855B00"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铜</w:t>
                  </w:r>
                </w:p>
              </w:tc>
              <w:tc>
                <w:tcPr>
                  <w:tcW w:w="859" w:type="dxa"/>
                  <w:shd w:val="clear" w:color="auto" w:fill="auto"/>
                  <w:vAlign w:val="center"/>
                </w:tcPr>
                <w:p w14:paraId="010112F4"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锌</w:t>
                  </w:r>
                </w:p>
              </w:tc>
              <w:tc>
                <w:tcPr>
                  <w:tcW w:w="983" w:type="dxa"/>
                  <w:shd w:val="clear" w:color="auto" w:fill="auto"/>
                  <w:vAlign w:val="center"/>
                </w:tcPr>
                <w:p w14:paraId="2140C92C"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砷</w:t>
                  </w:r>
                </w:p>
              </w:tc>
              <w:tc>
                <w:tcPr>
                  <w:tcW w:w="993" w:type="dxa"/>
                  <w:shd w:val="clear" w:color="auto" w:fill="auto"/>
                  <w:vAlign w:val="center"/>
                </w:tcPr>
                <w:p w14:paraId="4D726F1B"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镉</w:t>
                  </w:r>
                </w:p>
              </w:tc>
              <w:tc>
                <w:tcPr>
                  <w:tcW w:w="992" w:type="dxa"/>
                  <w:shd w:val="clear" w:color="auto" w:fill="auto"/>
                  <w:vAlign w:val="center"/>
                </w:tcPr>
                <w:p w14:paraId="3A1D4726" w14:textId="77777777" w:rsidR="004E54D6" w:rsidRPr="004E54D6" w:rsidRDefault="004E54D6" w:rsidP="004E54D6">
                  <w:pPr>
                    <w:widowControl/>
                    <w:adjustRightInd w:val="0"/>
                    <w:snapToGrid w:val="0"/>
                    <w:jc w:val="center"/>
                    <w:textAlignment w:val="top"/>
                    <w:rPr>
                      <w:rFonts w:ascii="Calibri" w:hAnsi="Calibri"/>
                      <w:sz w:val="21"/>
                      <w:szCs w:val="21"/>
                    </w:rPr>
                  </w:pPr>
                  <w:r w:rsidRPr="004E54D6">
                    <w:rPr>
                      <w:rFonts w:ascii="Calibri" w:hAnsi="Calibri"/>
                      <w:kern w:val="24"/>
                      <w:sz w:val="21"/>
                      <w:szCs w:val="21"/>
                      <w:lang w:bidi="ar"/>
                    </w:rPr>
                    <w:t>铅</w:t>
                  </w:r>
                </w:p>
              </w:tc>
              <w:tc>
                <w:tcPr>
                  <w:tcW w:w="1134" w:type="dxa"/>
                  <w:shd w:val="clear" w:color="auto" w:fill="auto"/>
                  <w:vAlign w:val="center"/>
                </w:tcPr>
                <w:p w14:paraId="103F40FE" w14:textId="77777777" w:rsidR="004E54D6" w:rsidRPr="004E54D6" w:rsidRDefault="004E54D6" w:rsidP="004E54D6">
                  <w:pPr>
                    <w:widowControl/>
                    <w:adjustRightInd w:val="0"/>
                    <w:snapToGrid w:val="0"/>
                    <w:jc w:val="center"/>
                    <w:textAlignment w:val="top"/>
                    <w:rPr>
                      <w:rFonts w:ascii="Calibri" w:hAnsi="Calibri"/>
                      <w:sz w:val="21"/>
                      <w:szCs w:val="21"/>
                    </w:rPr>
                  </w:pPr>
                  <w:r w:rsidRPr="004E54D6">
                    <w:rPr>
                      <w:rFonts w:ascii="Calibri" w:hAnsi="Calibri" w:hint="eastAsia"/>
                      <w:sz w:val="21"/>
                      <w:szCs w:val="21"/>
                    </w:rPr>
                    <w:t>汞</w:t>
                  </w:r>
                </w:p>
              </w:tc>
              <w:tc>
                <w:tcPr>
                  <w:tcW w:w="859" w:type="dxa"/>
                  <w:shd w:val="clear" w:color="auto" w:fill="auto"/>
                  <w:vAlign w:val="center"/>
                </w:tcPr>
                <w:p w14:paraId="65AD0EFD" w14:textId="77777777" w:rsidR="004E54D6" w:rsidRPr="004E54D6" w:rsidRDefault="004E54D6" w:rsidP="004E54D6">
                  <w:pPr>
                    <w:widowControl/>
                    <w:adjustRightInd w:val="0"/>
                    <w:snapToGrid w:val="0"/>
                    <w:jc w:val="center"/>
                    <w:textAlignment w:val="top"/>
                    <w:rPr>
                      <w:rFonts w:ascii="Calibri" w:hAnsi="Calibri"/>
                      <w:sz w:val="21"/>
                      <w:szCs w:val="21"/>
                    </w:rPr>
                  </w:pPr>
                </w:p>
              </w:tc>
            </w:tr>
            <w:tr w:rsidR="004E54D6" w:rsidRPr="004E54D6" w14:paraId="3DDAC3B1" w14:textId="77777777" w:rsidTr="004E54D6">
              <w:trPr>
                <w:trHeight w:val="397"/>
                <w:jc w:val="center"/>
              </w:trPr>
              <w:tc>
                <w:tcPr>
                  <w:tcW w:w="1178" w:type="dxa"/>
                  <w:vMerge w:val="restart"/>
                  <w:shd w:val="clear" w:color="auto" w:fill="auto"/>
                  <w:vAlign w:val="center"/>
                </w:tcPr>
                <w:p w14:paraId="0FF34A3A" w14:textId="77777777" w:rsidR="004E54D6" w:rsidRPr="004E54D6" w:rsidRDefault="004E54D6" w:rsidP="004E54D6">
                  <w:pPr>
                    <w:widowControl/>
                    <w:adjustRightInd w:val="0"/>
                    <w:snapToGrid w:val="0"/>
                    <w:jc w:val="center"/>
                    <w:rPr>
                      <w:rFonts w:ascii="Calibri" w:hAnsi="Calibri"/>
                      <w:kern w:val="24"/>
                      <w:sz w:val="21"/>
                      <w:szCs w:val="21"/>
                      <w:lang w:bidi="ar"/>
                    </w:rPr>
                  </w:pPr>
                  <w:proofErr w:type="gramStart"/>
                  <w:r w:rsidRPr="004E54D6">
                    <w:rPr>
                      <w:rFonts w:ascii="Calibri" w:hAnsi="Calibri" w:hint="eastAsia"/>
                      <w:kern w:val="24"/>
                      <w:sz w:val="21"/>
                      <w:szCs w:val="21"/>
                      <w:lang w:bidi="ar"/>
                    </w:rPr>
                    <w:t>霞湾港</w:t>
                  </w:r>
                  <w:proofErr w:type="gramEnd"/>
                  <w:r w:rsidRPr="004E54D6">
                    <w:rPr>
                      <w:rFonts w:ascii="Calibri" w:hAnsi="Calibri" w:hint="eastAsia"/>
                      <w:kern w:val="24"/>
                      <w:sz w:val="21"/>
                      <w:szCs w:val="21"/>
                      <w:lang w:bidi="ar"/>
                    </w:rPr>
                    <w:t>入湘江口上游</w:t>
                  </w:r>
                  <w:r w:rsidRPr="004E54D6">
                    <w:rPr>
                      <w:rFonts w:ascii="Calibri" w:hAnsi="Calibri" w:hint="eastAsia"/>
                      <w:kern w:val="24"/>
                      <w:sz w:val="21"/>
                      <w:szCs w:val="21"/>
                      <w:lang w:bidi="ar"/>
                    </w:rPr>
                    <w:t>100</w:t>
                  </w:r>
                  <w:r w:rsidRPr="004E54D6">
                    <w:rPr>
                      <w:rFonts w:ascii="Calibri" w:hAnsi="Calibri"/>
                      <w:kern w:val="24"/>
                      <w:sz w:val="21"/>
                      <w:szCs w:val="21"/>
                      <w:lang w:bidi="ar"/>
                    </w:rPr>
                    <w:t>m</w:t>
                  </w:r>
                  <w:r w:rsidRPr="004E54D6">
                    <w:rPr>
                      <w:rFonts w:ascii="Calibri" w:hAnsi="Calibri" w:hint="eastAsia"/>
                      <w:kern w:val="24"/>
                      <w:sz w:val="21"/>
                      <w:szCs w:val="21"/>
                      <w:lang w:bidi="ar"/>
                    </w:rPr>
                    <w:t>处</w:t>
                  </w:r>
                </w:p>
              </w:tc>
              <w:tc>
                <w:tcPr>
                  <w:tcW w:w="1104" w:type="dxa"/>
                  <w:shd w:val="clear" w:color="auto" w:fill="auto"/>
                  <w:vAlign w:val="center"/>
                </w:tcPr>
                <w:p w14:paraId="03734CC5"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2019.6.3</w:t>
                  </w:r>
                </w:p>
              </w:tc>
              <w:tc>
                <w:tcPr>
                  <w:tcW w:w="1016" w:type="dxa"/>
                  <w:shd w:val="clear" w:color="auto" w:fill="auto"/>
                  <w:vAlign w:val="center"/>
                </w:tcPr>
                <w:p w14:paraId="7954CFCB" w14:textId="77777777" w:rsidR="004E54D6" w:rsidRPr="004E54D6" w:rsidRDefault="004E54D6" w:rsidP="004E54D6">
                  <w:pPr>
                    <w:widowControl/>
                    <w:adjustRightInd w:val="0"/>
                    <w:snapToGrid w:val="0"/>
                    <w:jc w:val="center"/>
                    <w:textAlignment w:val="top"/>
                    <w:rPr>
                      <w:rFonts w:ascii="Calibri" w:hAnsi="Calibri"/>
                      <w:sz w:val="21"/>
                      <w:szCs w:val="21"/>
                    </w:rPr>
                  </w:pPr>
                  <w:r w:rsidRPr="004E54D6">
                    <w:rPr>
                      <w:rFonts w:ascii="Calibri" w:hAnsi="Calibri" w:hint="eastAsia"/>
                      <w:sz w:val="21"/>
                      <w:szCs w:val="21"/>
                    </w:rPr>
                    <w:t>0.00432</w:t>
                  </w:r>
                </w:p>
              </w:tc>
              <w:tc>
                <w:tcPr>
                  <w:tcW w:w="859" w:type="dxa"/>
                  <w:shd w:val="clear" w:color="auto" w:fill="auto"/>
                  <w:vAlign w:val="center"/>
                </w:tcPr>
                <w:p w14:paraId="45B4A1B9"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0.254</w:t>
                  </w:r>
                </w:p>
              </w:tc>
              <w:tc>
                <w:tcPr>
                  <w:tcW w:w="983" w:type="dxa"/>
                  <w:shd w:val="clear" w:color="auto" w:fill="auto"/>
                  <w:vAlign w:val="center"/>
                </w:tcPr>
                <w:p w14:paraId="3DACFD2A"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0.00633</w:t>
                  </w:r>
                </w:p>
              </w:tc>
              <w:tc>
                <w:tcPr>
                  <w:tcW w:w="993" w:type="dxa"/>
                  <w:shd w:val="clear" w:color="auto" w:fill="auto"/>
                  <w:vAlign w:val="center"/>
                </w:tcPr>
                <w:p w14:paraId="30790E9F"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0.00653</w:t>
                  </w:r>
                </w:p>
              </w:tc>
              <w:tc>
                <w:tcPr>
                  <w:tcW w:w="992" w:type="dxa"/>
                  <w:shd w:val="clear" w:color="auto" w:fill="auto"/>
                  <w:vAlign w:val="center"/>
                </w:tcPr>
                <w:p w14:paraId="2F32C5DA" w14:textId="77777777" w:rsidR="004E54D6" w:rsidRPr="004E54D6" w:rsidRDefault="004E54D6" w:rsidP="004E54D6">
                  <w:pPr>
                    <w:widowControl/>
                    <w:adjustRightInd w:val="0"/>
                    <w:snapToGrid w:val="0"/>
                    <w:jc w:val="center"/>
                    <w:textAlignment w:val="top"/>
                    <w:rPr>
                      <w:rFonts w:ascii="Calibri" w:hAnsi="Calibri"/>
                      <w:color w:val="000000"/>
                      <w:kern w:val="0"/>
                      <w:sz w:val="21"/>
                      <w:szCs w:val="21"/>
                      <w:lang w:bidi="ar"/>
                    </w:rPr>
                  </w:pPr>
                  <w:r w:rsidRPr="004E54D6">
                    <w:rPr>
                      <w:rFonts w:ascii="Calibri" w:hAnsi="Calibri" w:hint="eastAsia"/>
                      <w:color w:val="000000"/>
                      <w:kern w:val="0"/>
                      <w:sz w:val="21"/>
                      <w:szCs w:val="21"/>
                      <w:lang w:bidi="ar"/>
                    </w:rPr>
                    <w:t>0.00242</w:t>
                  </w:r>
                </w:p>
              </w:tc>
              <w:tc>
                <w:tcPr>
                  <w:tcW w:w="1134" w:type="dxa"/>
                  <w:shd w:val="clear" w:color="auto" w:fill="auto"/>
                  <w:vAlign w:val="center"/>
                </w:tcPr>
                <w:p w14:paraId="49DCF8BD" w14:textId="77777777" w:rsidR="004E54D6" w:rsidRPr="004E54D6" w:rsidRDefault="004E54D6" w:rsidP="004E54D6">
                  <w:pPr>
                    <w:widowControl/>
                    <w:adjustRightInd w:val="0"/>
                    <w:snapToGrid w:val="0"/>
                    <w:jc w:val="center"/>
                    <w:textAlignment w:val="top"/>
                    <w:rPr>
                      <w:rFonts w:ascii="Calibri" w:hAnsi="Calibri"/>
                      <w:color w:val="000000"/>
                      <w:kern w:val="0"/>
                      <w:sz w:val="21"/>
                      <w:szCs w:val="21"/>
                      <w:lang w:bidi="ar"/>
                    </w:rPr>
                  </w:pPr>
                  <w:r w:rsidRPr="004E54D6">
                    <w:rPr>
                      <w:rFonts w:ascii="Calibri" w:hAnsi="Calibri" w:hint="eastAsia"/>
                      <w:color w:val="000000"/>
                      <w:kern w:val="0"/>
                      <w:sz w:val="21"/>
                      <w:szCs w:val="21"/>
                      <w:lang w:bidi="ar"/>
                    </w:rPr>
                    <w:t>0.00004</w:t>
                  </w:r>
                  <w:r w:rsidRPr="004E54D6">
                    <w:rPr>
                      <w:rFonts w:ascii="Calibri" w:hAnsi="Calibri"/>
                      <w:color w:val="000000"/>
                      <w:kern w:val="0"/>
                      <w:sz w:val="21"/>
                      <w:szCs w:val="21"/>
                      <w:lang w:bidi="ar"/>
                    </w:rPr>
                    <w:t>L</w:t>
                  </w:r>
                </w:p>
              </w:tc>
              <w:tc>
                <w:tcPr>
                  <w:tcW w:w="859" w:type="dxa"/>
                  <w:shd w:val="clear" w:color="auto" w:fill="auto"/>
                  <w:vAlign w:val="center"/>
                </w:tcPr>
                <w:p w14:paraId="3D3F3B82" w14:textId="77777777" w:rsidR="004E54D6" w:rsidRPr="004E54D6" w:rsidRDefault="004E54D6" w:rsidP="004E54D6">
                  <w:pPr>
                    <w:widowControl/>
                    <w:adjustRightInd w:val="0"/>
                    <w:snapToGrid w:val="0"/>
                    <w:jc w:val="center"/>
                    <w:textAlignment w:val="top"/>
                    <w:rPr>
                      <w:rFonts w:ascii="Calibri" w:hAnsi="Calibri"/>
                      <w:color w:val="000000"/>
                      <w:kern w:val="0"/>
                      <w:sz w:val="21"/>
                      <w:szCs w:val="21"/>
                      <w:lang w:bidi="ar"/>
                    </w:rPr>
                  </w:pPr>
                </w:p>
              </w:tc>
            </w:tr>
            <w:tr w:rsidR="004E54D6" w:rsidRPr="004E54D6" w14:paraId="1ED785AC" w14:textId="77777777" w:rsidTr="004E54D6">
              <w:trPr>
                <w:trHeight w:val="397"/>
                <w:jc w:val="center"/>
              </w:trPr>
              <w:tc>
                <w:tcPr>
                  <w:tcW w:w="1178" w:type="dxa"/>
                  <w:vMerge/>
                  <w:shd w:val="clear" w:color="auto" w:fill="auto"/>
                  <w:vAlign w:val="center"/>
                </w:tcPr>
                <w:p w14:paraId="0C92327F"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14:paraId="5FA7F9C4"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2019.6.4</w:t>
                  </w:r>
                </w:p>
              </w:tc>
              <w:tc>
                <w:tcPr>
                  <w:tcW w:w="1016" w:type="dxa"/>
                  <w:shd w:val="clear" w:color="auto" w:fill="auto"/>
                  <w:vAlign w:val="center"/>
                </w:tcPr>
                <w:p w14:paraId="4A25C6EB" w14:textId="77777777" w:rsidR="004E54D6" w:rsidRPr="004E54D6" w:rsidRDefault="004E54D6" w:rsidP="004E54D6">
                  <w:pPr>
                    <w:widowControl/>
                    <w:adjustRightInd w:val="0"/>
                    <w:snapToGrid w:val="0"/>
                    <w:jc w:val="center"/>
                    <w:textAlignment w:val="top"/>
                    <w:rPr>
                      <w:rFonts w:ascii="Calibri" w:hAnsi="Calibri"/>
                      <w:color w:val="000000"/>
                      <w:kern w:val="0"/>
                      <w:sz w:val="21"/>
                      <w:szCs w:val="21"/>
                      <w:lang w:bidi="ar"/>
                    </w:rPr>
                  </w:pPr>
                  <w:r w:rsidRPr="004E54D6">
                    <w:rPr>
                      <w:rFonts w:ascii="Calibri" w:hAnsi="Calibri" w:hint="eastAsia"/>
                      <w:color w:val="000000"/>
                      <w:kern w:val="0"/>
                      <w:sz w:val="21"/>
                      <w:szCs w:val="21"/>
                      <w:lang w:bidi="ar"/>
                    </w:rPr>
                    <w:t>0.00417</w:t>
                  </w:r>
                </w:p>
              </w:tc>
              <w:tc>
                <w:tcPr>
                  <w:tcW w:w="859" w:type="dxa"/>
                  <w:shd w:val="clear" w:color="auto" w:fill="auto"/>
                  <w:vAlign w:val="center"/>
                </w:tcPr>
                <w:p w14:paraId="264D02BC"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0.257</w:t>
                  </w:r>
                </w:p>
              </w:tc>
              <w:tc>
                <w:tcPr>
                  <w:tcW w:w="983" w:type="dxa"/>
                  <w:shd w:val="clear" w:color="auto" w:fill="auto"/>
                  <w:vAlign w:val="center"/>
                </w:tcPr>
                <w:p w14:paraId="736EA635"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0.00652</w:t>
                  </w:r>
                </w:p>
              </w:tc>
              <w:tc>
                <w:tcPr>
                  <w:tcW w:w="993" w:type="dxa"/>
                  <w:shd w:val="clear" w:color="auto" w:fill="auto"/>
                  <w:vAlign w:val="center"/>
                </w:tcPr>
                <w:p w14:paraId="76EB3D21"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0.00607</w:t>
                  </w:r>
                </w:p>
              </w:tc>
              <w:tc>
                <w:tcPr>
                  <w:tcW w:w="992" w:type="dxa"/>
                  <w:shd w:val="clear" w:color="auto" w:fill="auto"/>
                  <w:vAlign w:val="center"/>
                </w:tcPr>
                <w:p w14:paraId="39952130" w14:textId="77777777" w:rsidR="004E54D6" w:rsidRPr="004E54D6" w:rsidRDefault="004E54D6" w:rsidP="004E54D6">
                  <w:pPr>
                    <w:widowControl/>
                    <w:adjustRightInd w:val="0"/>
                    <w:snapToGrid w:val="0"/>
                    <w:jc w:val="center"/>
                    <w:textAlignment w:val="top"/>
                    <w:rPr>
                      <w:rFonts w:ascii="Calibri" w:hAnsi="Calibri"/>
                      <w:color w:val="000000"/>
                      <w:kern w:val="0"/>
                      <w:sz w:val="21"/>
                      <w:szCs w:val="21"/>
                      <w:lang w:bidi="ar"/>
                    </w:rPr>
                  </w:pPr>
                  <w:r w:rsidRPr="004E54D6">
                    <w:rPr>
                      <w:rFonts w:ascii="Calibri" w:hAnsi="Calibri" w:hint="eastAsia"/>
                      <w:color w:val="000000"/>
                      <w:kern w:val="0"/>
                      <w:sz w:val="21"/>
                      <w:szCs w:val="21"/>
                      <w:lang w:bidi="ar"/>
                    </w:rPr>
                    <w:t>0.00238</w:t>
                  </w:r>
                </w:p>
              </w:tc>
              <w:tc>
                <w:tcPr>
                  <w:tcW w:w="1134" w:type="dxa"/>
                  <w:shd w:val="clear" w:color="auto" w:fill="auto"/>
                  <w:vAlign w:val="center"/>
                </w:tcPr>
                <w:p w14:paraId="2926EE34" w14:textId="77777777" w:rsidR="004E54D6" w:rsidRPr="004E54D6" w:rsidRDefault="004E54D6" w:rsidP="004E54D6">
                  <w:pPr>
                    <w:widowControl/>
                    <w:adjustRightInd w:val="0"/>
                    <w:snapToGrid w:val="0"/>
                    <w:jc w:val="center"/>
                    <w:textAlignment w:val="top"/>
                    <w:rPr>
                      <w:rFonts w:ascii="Calibri" w:hAnsi="Calibri"/>
                      <w:color w:val="000000"/>
                      <w:kern w:val="0"/>
                      <w:sz w:val="21"/>
                      <w:szCs w:val="21"/>
                      <w:lang w:bidi="ar"/>
                    </w:rPr>
                  </w:pPr>
                  <w:r w:rsidRPr="004E54D6">
                    <w:rPr>
                      <w:rFonts w:ascii="Calibri" w:hAnsi="Calibri" w:hint="eastAsia"/>
                      <w:color w:val="000000"/>
                      <w:kern w:val="0"/>
                      <w:sz w:val="21"/>
                      <w:szCs w:val="21"/>
                      <w:lang w:bidi="ar"/>
                    </w:rPr>
                    <w:t>0.00004</w:t>
                  </w:r>
                  <w:r w:rsidRPr="004E54D6">
                    <w:rPr>
                      <w:rFonts w:ascii="Calibri" w:hAnsi="Calibri"/>
                      <w:color w:val="000000"/>
                      <w:kern w:val="0"/>
                      <w:sz w:val="21"/>
                      <w:szCs w:val="21"/>
                      <w:lang w:bidi="ar"/>
                    </w:rPr>
                    <w:t>L</w:t>
                  </w:r>
                </w:p>
              </w:tc>
              <w:tc>
                <w:tcPr>
                  <w:tcW w:w="859" w:type="dxa"/>
                  <w:shd w:val="clear" w:color="auto" w:fill="auto"/>
                  <w:vAlign w:val="center"/>
                </w:tcPr>
                <w:p w14:paraId="558D0A78" w14:textId="77777777" w:rsidR="004E54D6" w:rsidRPr="004E54D6" w:rsidRDefault="004E54D6" w:rsidP="004E54D6">
                  <w:pPr>
                    <w:widowControl/>
                    <w:adjustRightInd w:val="0"/>
                    <w:snapToGrid w:val="0"/>
                    <w:jc w:val="center"/>
                    <w:textAlignment w:val="top"/>
                    <w:rPr>
                      <w:rFonts w:ascii="Calibri" w:hAnsi="Calibri"/>
                      <w:color w:val="000000"/>
                      <w:kern w:val="0"/>
                      <w:sz w:val="21"/>
                      <w:szCs w:val="21"/>
                      <w:lang w:bidi="ar"/>
                    </w:rPr>
                  </w:pPr>
                </w:p>
              </w:tc>
            </w:tr>
            <w:tr w:rsidR="004E54D6" w:rsidRPr="004E54D6" w14:paraId="6465B387" w14:textId="77777777" w:rsidTr="004E54D6">
              <w:trPr>
                <w:trHeight w:val="397"/>
                <w:jc w:val="center"/>
              </w:trPr>
              <w:tc>
                <w:tcPr>
                  <w:tcW w:w="1178" w:type="dxa"/>
                  <w:vMerge/>
                  <w:shd w:val="clear" w:color="auto" w:fill="auto"/>
                  <w:vAlign w:val="center"/>
                </w:tcPr>
                <w:p w14:paraId="4D2FD66C"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14:paraId="3F41DD41"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2019.6.5</w:t>
                  </w:r>
                </w:p>
              </w:tc>
              <w:tc>
                <w:tcPr>
                  <w:tcW w:w="1016" w:type="dxa"/>
                  <w:shd w:val="clear" w:color="auto" w:fill="auto"/>
                  <w:vAlign w:val="center"/>
                </w:tcPr>
                <w:p w14:paraId="5CD1CF4B" w14:textId="77777777" w:rsidR="004E54D6" w:rsidRPr="004E54D6" w:rsidRDefault="004E54D6" w:rsidP="004E54D6">
                  <w:pPr>
                    <w:widowControl/>
                    <w:adjustRightInd w:val="0"/>
                    <w:snapToGrid w:val="0"/>
                    <w:jc w:val="center"/>
                    <w:textAlignment w:val="top"/>
                    <w:rPr>
                      <w:rFonts w:ascii="Calibri" w:hAnsi="Calibri"/>
                      <w:color w:val="000000"/>
                      <w:kern w:val="0"/>
                      <w:sz w:val="21"/>
                      <w:szCs w:val="21"/>
                      <w:lang w:bidi="ar"/>
                    </w:rPr>
                  </w:pPr>
                  <w:r w:rsidRPr="004E54D6">
                    <w:rPr>
                      <w:rFonts w:ascii="Calibri" w:hAnsi="Calibri" w:hint="eastAsia"/>
                      <w:color w:val="000000"/>
                      <w:kern w:val="0"/>
                      <w:sz w:val="21"/>
                      <w:szCs w:val="21"/>
                      <w:lang w:bidi="ar"/>
                    </w:rPr>
                    <w:t>0.00376</w:t>
                  </w:r>
                </w:p>
              </w:tc>
              <w:tc>
                <w:tcPr>
                  <w:tcW w:w="859" w:type="dxa"/>
                  <w:shd w:val="clear" w:color="auto" w:fill="auto"/>
                  <w:vAlign w:val="center"/>
                </w:tcPr>
                <w:p w14:paraId="780A516D"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0.256</w:t>
                  </w:r>
                </w:p>
              </w:tc>
              <w:tc>
                <w:tcPr>
                  <w:tcW w:w="983" w:type="dxa"/>
                  <w:shd w:val="clear" w:color="auto" w:fill="auto"/>
                  <w:vAlign w:val="center"/>
                </w:tcPr>
                <w:p w14:paraId="3EE2B2FE"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0.00665</w:t>
                  </w:r>
                </w:p>
              </w:tc>
              <w:tc>
                <w:tcPr>
                  <w:tcW w:w="993" w:type="dxa"/>
                  <w:shd w:val="clear" w:color="auto" w:fill="auto"/>
                  <w:vAlign w:val="center"/>
                </w:tcPr>
                <w:p w14:paraId="19F97F6F" w14:textId="77777777" w:rsidR="004E54D6" w:rsidRPr="004E54D6" w:rsidRDefault="004E54D6" w:rsidP="004E54D6">
                  <w:pPr>
                    <w:widowControl/>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0.00609</w:t>
                  </w:r>
                </w:p>
              </w:tc>
              <w:tc>
                <w:tcPr>
                  <w:tcW w:w="992" w:type="dxa"/>
                  <w:shd w:val="clear" w:color="auto" w:fill="auto"/>
                  <w:vAlign w:val="center"/>
                </w:tcPr>
                <w:p w14:paraId="139A91E7"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0.00267</w:t>
                  </w:r>
                </w:p>
              </w:tc>
              <w:tc>
                <w:tcPr>
                  <w:tcW w:w="1134" w:type="dxa"/>
                  <w:shd w:val="clear" w:color="auto" w:fill="auto"/>
                  <w:vAlign w:val="center"/>
                </w:tcPr>
                <w:p w14:paraId="2BDC16D2"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hint="eastAsia"/>
                      <w:color w:val="000000"/>
                      <w:kern w:val="0"/>
                      <w:sz w:val="21"/>
                      <w:szCs w:val="21"/>
                      <w:lang w:bidi="ar"/>
                    </w:rPr>
                    <w:t>0.00004</w:t>
                  </w:r>
                  <w:r w:rsidRPr="004E54D6">
                    <w:rPr>
                      <w:rFonts w:ascii="Calibri" w:hAnsi="Calibri"/>
                      <w:color w:val="000000"/>
                      <w:kern w:val="0"/>
                      <w:sz w:val="21"/>
                      <w:szCs w:val="21"/>
                      <w:lang w:bidi="ar"/>
                    </w:rPr>
                    <w:t>L</w:t>
                  </w:r>
                </w:p>
              </w:tc>
              <w:tc>
                <w:tcPr>
                  <w:tcW w:w="859" w:type="dxa"/>
                  <w:shd w:val="clear" w:color="auto" w:fill="auto"/>
                  <w:vAlign w:val="center"/>
                </w:tcPr>
                <w:p w14:paraId="35645034"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p>
              </w:tc>
            </w:tr>
            <w:tr w:rsidR="004E54D6" w:rsidRPr="004E54D6" w14:paraId="4CA2D461" w14:textId="77777777" w:rsidTr="004E54D6">
              <w:trPr>
                <w:trHeight w:val="397"/>
                <w:jc w:val="center"/>
              </w:trPr>
              <w:tc>
                <w:tcPr>
                  <w:tcW w:w="2282" w:type="dxa"/>
                  <w:gridSpan w:val="2"/>
                  <w:shd w:val="clear" w:color="auto" w:fill="auto"/>
                  <w:vAlign w:val="center"/>
                </w:tcPr>
                <w:p w14:paraId="2CA53DAD" w14:textId="77777777" w:rsidR="004E54D6" w:rsidRPr="004E54D6" w:rsidRDefault="004E54D6" w:rsidP="004E54D6">
                  <w:pPr>
                    <w:widowControl/>
                    <w:autoSpaceDN w:val="0"/>
                    <w:adjustRightInd w:val="0"/>
                    <w:snapToGrid w:val="0"/>
                    <w:jc w:val="center"/>
                    <w:textAlignment w:val="center"/>
                    <w:rPr>
                      <w:rFonts w:ascii="Calibri" w:hAnsi="Calibri"/>
                      <w:sz w:val="21"/>
                      <w:szCs w:val="21"/>
                      <w:lang w:bidi="ar"/>
                    </w:rPr>
                  </w:pPr>
                  <w:r w:rsidRPr="004E54D6">
                    <w:rPr>
                      <w:rFonts w:ascii="Calibri" w:hAnsi="Calibri"/>
                      <w:kern w:val="24"/>
                      <w:sz w:val="21"/>
                      <w:szCs w:val="21"/>
                      <w:lang w:bidi="ar"/>
                    </w:rPr>
                    <w:t>GB8987-1996</w:t>
                  </w:r>
                  <w:r w:rsidRPr="004E54D6">
                    <w:rPr>
                      <w:rFonts w:ascii="Calibri" w:hAnsi="Calibri"/>
                      <w:kern w:val="24"/>
                      <w:sz w:val="21"/>
                      <w:szCs w:val="21"/>
                      <w:lang w:bidi="ar"/>
                    </w:rPr>
                    <w:t>，一级</w:t>
                  </w:r>
                </w:p>
              </w:tc>
              <w:tc>
                <w:tcPr>
                  <w:tcW w:w="1016" w:type="dxa"/>
                  <w:shd w:val="clear" w:color="auto" w:fill="auto"/>
                  <w:vAlign w:val="center"/>
                </w:tcPr>
                <w:p w14:paraId="5A3BE472"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kern w:val="24"/>
                      <w:sz w:val="21"/>
                      <w:szCs w:val="21"/>
                      <w:lang w:bidi="ar"/>
                    </w:rPr>
                    <w:t>0.5</w:t>
                  </w:r>
                </w:p>
              </w:tc>
              <w:tc>
                <w:tcPr>
                  <w:tcW w:w="859" w:type="dxa"/>
                  <w:shd w:val="clear" w:color="auto" w:fill="auto"/>
                  <w:vAlign w:val="center"/>
                </w:tcPr>
                <w:p w14:paraId="46B7D802"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kern w:val="24"/>
                      <w:sz w:val="21"/>
                      <w:szCs w:val="21"/>
                      <w:lang w:bidi="ar"/>
                    </w:rPr>
                    <w:t>2</w:t>
                  </w:r>
                </w:p>
              </w:tc>
              <w:tc>
                <w:tcPr>
                  <w:tcW w:w="983" w:type="dxa"/>
                  <w:shd w:val="clear" w:color="auto" w:fill="auto"/>
                  <w:vAlign w:val="center"/>
                </w:tcPr>
                <w:p w14:paraId="15E6A277"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kern w:val="24"/>
                      <w:sz w:val="21"/>
                      <w:szCs w:val="21"/>
                      <w:lang w:bidi="ar"/>
                    </w:rPr>
                    <w:t>0.5</w:t>
                  </w:r>
                </w:p>
              </w:tc>
              <w:tc>
                <w:tcPr>
                  <w:tcW w:w="993" w:type="dxa"/>
                  <w:shd w:val="clear" w:color="auto" w:fill="auto"/>
                  <w:vAlign w:val="center"/>
                </w:tcPr>
                <w:p w14:paraId="4BF36B9F" w14:textId="77777777" w:rsidR="004E54D6" w:rsidRPr="004E54D6" w:rsidRDefault="004E54D6" w:rsidP="004E54D6">
                  <w:pPr>
                    <w:widowControl/>
                    <w:autoSpaceDN w:val="0"/>
                    <w:adjustRightInd w:val="0"/>
                    <w:snapToGrid w:val="0"/>
                    <w:jc w:val="center"/>
                    <w:textAlignment w:val="center"/>
                    <w:rPr>
                      <w:rFonts w:ascii="Calibri" w:hAnsi="Calibri"/>
                      <w:color w:val="000000"/>
                      <w:kern w:val="0"/>
                      <w:sz w:val="21"/>
                      <w:szCs w:val="21"/>
                      <w:lang w:bidi="ar"/>
                    </w:rPr>
                  </w:pPr>
                  <w:r w:rsidRPr="004E54D6">
                    <w:rPr>
                      <w:rFonts w:ascii="Calibri" w:hAnsi="Calibri"/>
                      <w:kern w:val="24"/>
                      <w:sz w:val="21"/>
                      <w:szCs w:val="21"/>
                      <w:lang w:bidi="ar"/>
                    </w:rPr>
                    <w:t>0.1</w:t>
                  </w:r>
                </w:p>
              </w:tc>
              <w:tc>
                <w:tcPr>
                  <w:tcW w:w="992" w:type="dxa"/>
                  <w:shd w:val="clear" w:color="auto" w:fill="auto"/>
                  <w:vAlign w:val="center"/>
                </w:tcPr>
                <w:p w14:paraId="54749C09" w14:textId="77777777" w:rsidR="004E54D6" w:rsidRPr="004E54D6" w:rsidRDefault="004E54D6" w:rsidP="004E54D6">
                  <w:pPr>
                    <w:widowControl/>
                    <w:autoSpaceDN w:val="0"/>
                    <w:adjustRightInd w:val="0"/>
                    <w:snapToGrid w:val="0"/>
                    <w:jc w:val="center"/>
                    <w:textAlignment w:val="center"/>
                    <w:rPr>
                      <w:rFonts w:ascii="Calibri" w:hAnsi="Calibri"/>
                      <w:kern w:val="24"/>
                      <w:sz w:val="21"/>
                      <w:szCs w:val="21"/>
                      <w:lang w:bidi="ar"/>
                    </w:rPr>
                  </w:pPr>
                  <w:r w:rsidRPr="004E54D6">
                    <w:rPr>
                      <w:rFonts w:ascii="Calibri" w:hAnsi="Calibri" w:hint="eastAsia"/>
                      <w:kern w:val="24"/>
                      <w:sz w:val="21"/>
                      <w:szCs w:val="21"/>
                      <w:lang w:bidi="ar"/>
                    </w:rPr>
                    <w:t>1.0</w:t>
                  </w:r>
                </w:p>
              </w:tc>
              <w:tc>
                <w:tcPr>
                  <w:tcW w:w="1134" w:type="dxa"/>
                  <w:shd w:val="clear" w:color="auto" w:fill="auto"/>
                  <w:vAlign w:val="center"/>
                </w:tcPr>
                <w:p w14:paraId="1892E6FB" w14:textId="77777777" w:rsidR="004E54D6" w:rsidRPr="004E54D6" w:rsidRDefault="004E54D6" w:rsidP="004E54D6">
                  <w:pPr>
                    <w:widowControl/>
                    <w:autoSpaceDN w:val="0"/>
                    <w:adjustRightInd w:val="0"/>
                    <w:snapToGrid w:val="0"/>
                    <w:jc w:val="center"/>
                    <w:textAlignment w:val="center"/>
                    <w:rPr>
                      <w:rFonts w:ascii="Calibri" w:hAnsi="Calibri"/>
                      <w:kern w:val="24"/>
                      <w:sz w:val="21"/>
                      <w:szCs w:val="21"/>
                      <w:lang w:bidi="ar"/>
                    </w:rPr>
                  </w:pPr>
                  <w:r w:rsidRPr="004E54D6">
                    <w:rPr>
                      <w:rFonts w:ascii="Calibri" w:hAnsi="Calibri" w:hint="eastAsia"/>
                      <w:kern w:val="24"/>
                      <w:sz w:val="21"/>
                      <w:szCs w:val="21"/>
                      <w:lang w:bidi="ar"/>
                    </w:rPr>
                    <w:t>0.05</w:t>
                  </w:r>
                </w:p>
              </w:tc>
              <w:tc>
                <w:tcPr>
                  <w:tcW w:w="859" w:type="dxa"/>
                  <w:shd w:val="clear" w:color="auto" w:fill="auto"/>
                  <w:vAlign w:val="center"/>
                </w:tcPr>
                <w:p w14:paraId="56B3D943" w14:textId="77777777" w:rsidR="004E54D6" w:rsidRPr="004E54D6" w:rsidRDefault="004E54D6" w:rsidP="004E54D6">
                  <w:pPr>
                    <w:widowControl/>
                    <w:autoSpaceDN w:val="0"/>
                    <w:adjustRightInd w:val="0"/>
                    <w:snapToGrid w:val="0"/>
                    <w:jc w:val="center"/>
                    <w:textAlignment w:val="center"/>
                    <w:rPr>
                      <w:rFonts w:ascii="Calibri" w:hAnsi="Calibri"/>
                      <w:kern w:val="24"/>
                      <w:sz w:val="21"/>
                      <w:szCs w:val="21"/>
                      <w:lang w:bidi="ar"/>
                    </w:rPr>
                  </w:pPr>
                </w:p>
              </w:tc>
            </w:tr>
          </w:tbl>
          <w:p w14:paraId="1DBA5C71" w14:textId="77777777" w:rsidR="004E54D6" w:rsidRPr="004E54D6" w:rsidRDefault="004E54D6" w:rsidP="004E54D6">
            <w:pPr>
              <w:adjustRightInd w:val="0"/>
              <w:snapToGrid w:val="0"/>
              <w:spacing w:line="480" w:lineRule="exact"/>
              <w:ind w:firstLine="480"/>
              <w:rPr>
                <w:color w:val="000000"/>
                <w:sz w:val="21"/>
                <w:lang w:bidi="ar"/>
              </w:rPr>
            </w:pPr>
            <w:r w:rsidRPr="004E54D6">
              <w:rPr>
                <w:color w:val="000000"/>
                <w:sz w:val="21"/>
                <w:lang w:bidi="ar"/>
              </w:rPr>
              <w:t>注：</w:t>
            </w:r>
            <w:r w:rsidRPr="004E54D6">
              <w:rPr>
                <w:color w:val="000000"/>
                <w:sz w:val="21"/>
                <w:lang w:bidi="ar"/>
              </w:rPr>
              <w:t>“</w:t>
            </w:r>
            <w:r w:rsidRPr="004E54D6">
              <w:rPr>
                <w:rFonts w:hint="eastAsia"/>
                <w:color w:val="000000"/>
                <w:sz w:val="21"/>
                <w:lang w:bidi="ar"/>
              </w:rPr>
              <w:t>L</w:t>
            </w:r>
            <w:r w:rsidRPr="004E54D6">
              <w:rPr>
                <w:color w:val="000000"/>
                <w:sz w:val="21"/>
                <w:lang w:bidi="ar"/>
              </w:rPr>
              <w:t>”</w:t>
            </w:r>
            <w:r w:rsidRPr="004E54D6">
              <w:rPr>
                <w:color w:val="000000"/>
                <w:sz w:val="21"/>
                <w:lang w:bidi="ar"/>
              </w:rPr>
              <w:t>表示未检出。</w:t>
            </w:r>
          </w:p>
          <w:p w14:paraId="11790E4E" w14:textId="5E151707" w:rsidR="004E54D6" w:rsidRPr="004E54D6" w:rsidRDefault="004E54D6" w:rsidP="004E54D6">
            <w:pPr>
              <w:adjustRightInd w:val="0"/>
              <w:snapToGrid w:val="0"/>
              <w:spacing w:line="480" w:lineRule="exact"/>
              <w:jc w:val="center"/>
              <w:rPr>
                <w:b/>
                <w:sz w:val="21"/>
              </w:rPr>
            </w:pPr>
            <w:r w:rsidRPr="004E54D6">
              <w:rPr>
                <w:b/>
                <w:sz w:val="21"/>
                <w:lang w:bidi="ar"/>
              </w:rPr>
              <w:t>表</w:t>
            </w:r>
            <w:r w:rsidRPr="004E54D6">
              <w:rPr>
                <w:rFonts w:hint="eastAsia"/>
                <w:b/>
                <w:bCs/>
                <w:sz w:val="21"/>
                <w:szCs w:val="21"/>
              </w:rPr>
              <w:t>2</w:t>
            </w:r>
            <w:r w:rsidR="003F1D95">
              <w:rPr>
                <w:rFonts w:hint="eastAsia"/>
                <w:b/>
                <w:bCs/>
                <w:sz w:val="21"/>
                <w:szCs w:val="21"/>
              </w:rPr>
              <w:t>0</w:t>
            </w:r>
            <w:r w:rsidRPr="004E54D6">
              <w:rPr>
                <w:b/>
                <w:sz w:val="21"/>
                <w:lang w:bidi="ar"/>
              </w:rPr>
              <w:t xml:space="preserve">  </w:t>
            </w:r>
            <w:proofErr w:type="gramStart"/>
            <w:r w:rsidRPr="004E54D6">
              <w:rPr>
                <w:rFonts w:hint="eastAsia"/>
                <w:b/>
                <w:sz w:val="21"/>
                <w:lang w:bidi="ar"/>
              </w:rPr>
              <w:t>老</w:t>
            </w:r>
            <w:r w:rsidRPr="004E54D6">
              <w:rPr>
                <w:b/>
                <w:sz w:val="21"/>
                <w:lang w:bidi="ar"/>
              </w:rPr>
              <w:t>霞湾</w:t>
            </w:r>
            <w:proofErr w:type="gramEnd"/>
            <w:r w:rsidRPr="004E54D6">
              <w:rPr>
                <w:b/>
                <w:sz w:val="21"/>
                <w:lang w:bidi="ar"/>
              </w:rPr>
              <w:t>港水质监测结果</w:t>
            </w:r>
            <w:r w:rsidRPr="004E54D6">
              <w:rPr>
                <w:b/>
                <w:sz w:val="21"/>
                <w:lang w:bidi="ar"/>
              </w:rPr>
              <w:t xml:space="preserve">   </w:t>
            </w:r>
            <w:r w:rsidRPr="004E54D6">
              <w:rPr>
                <w:b/>
                <w:sz w:val="21"/>
                <w:lang w:bidi="ar"/>
              </w:rPr>
              <w:t>单位</w:t>
            </w:r>
            <w:r w:rsidRPr="004E54D6">
              <w:rPr>
                <w:b/>
                <w:sz w:val="21"/>
                <w:lang w:bidi="ar"/>
              </w:rPr>
              <w:t>:mg/L(pH</w:t>
            </w:r>
            <w:r w:rsidRPr="004E54D6">
              <w:rPr>
                <w:b/>
                <w:sz w:val="21"/>
                <w:lang w:bidi="ar"/>
              </w:rPr>
              <w:t>无量纲</w:t>
            </w:r>
            <w:r w:rsidRPr="004E54D6">
              <w:rPr>
                <w:b/>
                <w:sz w:val="21"/>
                <w:lang w:bidi="ar"/>
              </w:rPr>
              <w:t>)</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104"/>
              <w:gridCol w:w="1016"/>
              <w:gridCol w:w="992"/>
              <w:gridCol w:w="1134"/>
              <w:gridCol w:w="992"/>
              <w:gridCol w:w="1134"/>
              <w:gridCol w:w="1568"/>
            </w:tblGrid>
            <w:tr w:rsidR="004E54D6" w:rsidRPr="004E54D6" w14:paraId="4184B58C" w14:textId="77777777" w:rsidTr="004E54D6">
              <w:trPr>
                <w:trHeight w:val="397"/>
                <w:jc w:val="center"/>
              </w:trPr>
              <w:tc>
                <w:tcPr>
                  <w:tcW w:w="1178" w:type="dxa"/>
                  <w:vMerge w:val="restart"/>
                  <w:shd w:val="clear" w:color="auto" w:fill="auto"/>
                  <w:vAlign w:val="center"/>
                </w:tcPr>
                <w:p w14:paraId="6C26831A"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kern w:val="24"/>
                      <w:sz w:val="21"/>
                      <w:szCs w:val="21"/>
                      <w:lang w:bidi="ar"/>
                    </w:rPr>
                    <w:t>监测点位</w:t>
                  </w:r>
                </w:p>
              </w:tc>
              <w:tc>
                <w:tcPr>
                  <w:tcW w:w="1104" w:type="dxa"/>
                  <w:vMerge w:val="restart"/>
                  <w:shd w:val="clear" w:color="auto" w:fill="auto"/>
                  <w:vAlign w:val="center"/>
                </w:tcPr>
                <w:p w14:paraId="1C806233"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sz w:val="21"/>
                    </w:rPr>
                    <w:t>监测日期</w:t>
                  </w:r>
                </w:p>
              </w:tc>
              <w:tc>
                <w:tcPr>
                  <w:tcW w:w="6836" w:type="dxa"/>
                  <w:gridSpan w:val="6"/>
                  <w:shd w:val="clear" w:color="auto" w:fill="auto"/>
                  <w:vAlign w:val="center"/>
                </w:tcPr>
                <w:p w14:paraId="04440BC8"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sz w:val="21"/>
                    </w:rPr>
                    <w:t>监测项目及结果</w:t>
                  </w:r>
                </w:p>
              </w:tc>
            </w:tr>
            <w:tr w:rsidR="004E54D6" w:rsidRPr="004E54D6" w14:paraId="78365D56" w14:textId="77777777" w:rsidTr="004E54D6">
              <w:trPr>
                <w:trHeight w:val="397"/>
                <w:jc w:val="center"/>
              </w:trPr>
              <w:tc>
                <w:tcPr>
                  <w:tcW w:w="1178" w:type="dxa"/>
                  <w:vMerge/>
                  <w:shd w:val="clear" w:color="auto" w:fill="auto"/>
                  <w:vAlign w:val="center"/>
                </w:tcPr>
                <w:p w14:paraId="1B35970D"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vMerge/>
                  <w:shd w:val="clear" w:color="auto" w:fill="auto"/>
                  <w:vAlign w:val="center"/>
                </w:tcPr>
                <w:p w14:paraId="71F0835E" w14:textId="77777777" w:rsidR="004E54D6" w:rsidRPr="004E54D6" w:rsidRDefault="004E54D6" w:rsidP="004E54D6">
                  <w:pPr>
                    <w:widowControl/>
                    <w:adjustRightInd w:val="0"/>
                    <w:snapToGrid w:val="0"/>
                    <w:jc w:val="center"/>
                    <w:rPr>
                      <w:rFonts w:ascii="Calibri" w:hAnsi="Calibri"/>
                      <w:sz w:val="21"/>
                    </w:rPr>
                  </w:pPr>
                </w:p>
              </w:tc>
              <w:tc>
                <w:tcPr>
                  <w:tcW w:w="1016" w:type="dxa"/>
                  <w:shd w:val="clear" w:color="auto" w:fill="auto"/>
                  <w:vAlign w:val="center"/>
                </w:tcPr>
                <w:p w14:paraId="32ECAF73"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pH</w:t>
                  </w:r>
                </w:p>
              </w:tc>
              <w:tc>
                <w:tcPr>
                  <w:tcW w:w="992" w:type="dxa"/>
                  <w:shd w:val="clear" w:color="auto" w:fill="auto"/>
                  <w:vAlign w:val="center"/>
                </w:tcPr>
                <w:p w14:paraId="3D13A3D2"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COD</w:t>
                  </w:r>
                </w:p>
              </w:tc>
              <w:tc>
                <w:tcPr>
                  <w:tcW w:w="1134" w:type="dxa"/>
                  <w:shd w:val="clear" w:color="auto" w:fill="auto"/>
                  <w:vAlign w:val="center"/>
                </w:tcPr>
                <w:p w14:paraId="35808F59"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NH</w:t>
                  </w:r>
                  <w:r w:rsidRPr="004E54D6">
                    <w:rPr>
                      <w:rFonts w:ascii="Calibri" w:hAnsi="Calibri"/>
                      <w:kern w:val="24"/>
                      <w:sz w:val="21"/>
                      <w:szCs w:val="21"/>
                      <w:vertAlign w:val="subscript"/>
                      <w:lang w:bidi="ar"/>
                    </w:rPr>
                    <w:t>3</w:t>
                  </w:r>
                  <w:r w:rsidRPr="004E54D6">
                    <w:rPr>
                      <w:rFonts w:ascii="Calibri" w:hAnsi="Calibri"/>
                      <w:kern w:val="24"/>
                      <w:sz w:val="21"/>
                      <w:szCs w:val="21"/>
                      <w:lang w:bidi="ar"/>
                    </w:rPr>
                    <w:t>-N</w:t>
                  </w:r>
                </w:p>
              </w:tc>
              <w:tc>
                <w:tcPr>
                  <w:tcW w:w="992" w:type="dxa"/>
                  <w:shd w:val="clear" w:color="auto" w:fill="auto"/>
                  <w:vAlign w:val="center"/>
                </w:tcPr>
                <w:p w14:paraId="20081DEE"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sz w:val="21"/>
                    </w:rPr>
                    <w:t>S</w:t>
                  </w:r>
                  <w:r w:rsidRPr="004E54D6">
                    <w:rPr>
                      <w:rFonts w:ascii="Calibri" w:hAnsi="Calibri"/>
                      <w:sz w:val="21"/>
                    </w:rPr>
                    <w:t>S</w:t>
                  </w:r>
                </w:p>
              </w:tc>
              <w:tc>
                <w:tcPr>
                  <w:tcW w:w="1134" w:type="dxa"/>
                  <w:shd w:val="clear" w:color="auto" w:fill="auto"/>
                  <w:vAlign w:val="center"/>
                </w:tcPr>
                <w:p w14:paraId="7270E9B5"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石油类</w:t>
                  </w:r>
                </w:p>
              </w:tc>
              <w:tc>
                <w:tcPr>
                  <w:tcW w:w="1568" w:type="dxa"/>
                  <w:shd w:val="clear" w:color="auto" w:fill="auto"/>
                  <w:vAlign w:val="center"/>
                </w:tcPr>
                <w:p w14:paraId="70C2B212"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六价铬</w:t>
                  </w:r>
                </w:p>
              </w:tc>
            </w:tr>
            <w:tr w:rsidR="004E54D6" w:rsidRPr="004E54D6" w14:paraId="02AF63FA" w14:textId="77777777" w:rsidTr="004E54D6">
              <w:trPr>
                <w:trHeight w:val="397"/>
                <w:jc w:val="center"/>
              </w:trPr>
              <w:tc>
                <w:tcPr>
                  <w:tcW w:w="1178" w:type="dxa"/>
                  <w:vMerge w:val="restart"/>
                  <w:shd w:val="clear" w:color="auto" w:fill="auto"/>
                  <w:vAlign w:val="center"/>
                </w:tcPr>
                <w:p w14:paraId="58A7B5BC" w14:textId="77777777" w:rsidR="004E54D6" w:rsidRPr="004E54D6" w:rsidRDefault="004E54D6" w:rsidP="004E54D6">
                  <w:pPr>
                    <w:widowControl/>
                    <w:adjustRightInd w:val="0"/>
                    <w:snapToGrid w:val="0"/>
                    <w:jc w:val="center"/>
                    <w:rPr>
                      <w:rFonts w:ascii="Calibri" w:hAnsi="Calibri"/>
                      <w:sz w:val="21"/>
                    </w:rPr>
                  </w:pPr>
                  <w:proofErr w:type="gramStart"/>
                  <w:r w:rsidRPr="004E54D6">
                    <w:rPr>
                      <w:rFonts w:ascii="Calibri" w:hAnsi="Calibri" w:hint="eastAsia"/>
                      <w:kern w:val="24"/>
                      <w:sz w:val="21"/>
                      <w:szCs w:val="21"/>
                      <w:lang w:bidi="ar"/>
                    </w:rPr>
                    <w:t>老霞湾</w:t>
                  </w:r>
                  <w:proofErr w:type="gramEnd"/>
                  <w:r w:rsidRPr="004E54D6">
                    <w:rPr>
                      <w:rFonts w:ascii="Calibri" w:hAnsi="Calibri" w:hint="eastAsia"/>
                      <w:kern w:val="24"/>
                      <w:sz w:val="21"/>
                      <w:szCs w:val="21"/>
                      <w:lang w:bidi="ar"/>
                    </w:rPr>
                    <w:t>港入湘江口上游</w:t>
                  </w:r>
                  <w:r w:rsidRPr="004E54D6">
                    <w:rPr>
                      <w:rFonts w:ascii="Calibri" w:hAnsi="Calibri" w:hint="eastAsia"/>
                      <w:kern w:val="24"/>
                      <w:sz w:val="21"/>
                      <w:szCs w:val="21"/>
                      <w:lang w:bidi="ar"/>
                    </w:rPr>
                    <w:t>100</w:t>
                  </w:r>
                  <w:r w:rsidRPr="004E54D6">
                    <w:rPr>
                      <w:rFonts w:ascii="Calibri" w:hAnsi="Calibri"/>
                      <w:kern w:val="24"/>
                      <w:sz w:val="21"/>
                      <w:szCs w:val="21"/>
                      <w:lang w:bidi="ar"/>
                    </w:rPr>
                    <w:t>m</w:t>
                  </w:r>
                  <w:r w:rsidRPr="004E54D6">
                    <w:rPr>
                      <w:rFonts w:ascii="Calibri" w:hAnsi="Calibri" w:hint="eastAsia"/>
                      <w:kern w:val="24"/>
                      <w:sz w:val="21"/>
                      <w:szCs w:val="21"/>
                      <w:lang w:bidi="ar"/>
                    </w:rPr>
                    <w:t>处</w:t>
                  </w:r>
                </w:p>
              </w:tc>
              <w:tc>
                <w:tcPr>
                  <w:tcW w:w="1104" w:type="dxa"/>
                  <w:shd w:val="clear" w:color="auto" w:fill="auto"/>
                  <w:vAlign w:val="center"/>
                </w:tcPr>
                <w:p w14:paraId="34F3D320"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2019.6.11</w:t>
                  </w:r>
                </w:p>
              </w:tc>
              <w:tc>
                <w:tcPr>
                  <w:tcW w:w="1016" w:type="dxa"/>
                  <w:shd w:val="clear" w:color="auto" w:fill="auto"/>
                  <w:vAlign w:val="center"/>
                </w:tcPr>
                <w:p w14:paraId="08F746B3"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7.66</w:t>
                  </w:r>
                </w:p>
              </w:tc>
              <w:tc>
                <w:tcPr>
                  <w:tcW w:w="992" w:type="dxa"/>
                  <w:shd w:val="clear" w:color="auto" w:fill="auto"/>
                  <w:vAlign w:val="center"/>
                </w:tcPr>
                <w:p w14:paraId="115FECDD"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64</w:t>
                  </w:r>
                </w:p>
              </w:tc>
              <w:tc>
                <w:tcPr>
                  <w:tcW w:w="1134" w:type="dxa"/>
                  <w:shd w:val="clear" w:color="auto" w:fill="auto"/>
                  <w:vAlign w:val="center"/>
                </w:tcPr>
                <w:p w14:paraId="280E97BA"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0.712</w:t>
                  </w:r>
                </w:p>
              </w:tc>
              <w:tc>
                <w:tcPr>
                  <w:tcW w:w="992" w:type="dxa"/>
                  <w:shd w:val="clear" w:color="auto" w:fill="auto"/>
                  <w:vAlign w:val="center"/>
                </w:tcPr>
                <w:p w14:paraId="52DF924F"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14</w:t>
                  </w:r>
                </w:p>
              </w:tc>
              <w:tc>
                <w:tcPr>
                  <w:tcW w:w="1134" w:type="dxa"/>
                  <w:shd w:val="clear" w:color="auto" w:fill="auto"/>
                  <w:vAlign w:val="center"/>
                </w:tcPr>
                <w:p w14:paraId="65FCD56F"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0.04</w:t>
                  </w:r>
                </w:p>
              </w:tc>
              <w:tc>
                <w:tcPr>
                  <w:tcW w:w="1568" w:type="dxa"/>
                  <w:shd w:val="clear" w:color="auto" w:fill="auto"/>
                  <w:vAlign w:val="center"/>
                </w:tcPr>
                <w:p w14:paraId="2F950361" w14:textId="77777777" w:rsidR="004E54D6" w:rsidRPr="004E54D6" w:rsidRDefault="004E54D6" w:rsidP="004E54D6">
                  <w:pPr>
                    <w:widowControl/>
                    <w:adjustRightInd w:val="0"/>
                    <w:snapToGrid w:val="0"/>
                    <w:jc w:val="center"/>
                    <w:textAlignment w:val="top"/>
                    <w:rPr>
                      <w:rFonts w:ascii="Calibri" w:hAnsi="Calibri"/>
                      <w:sz w:val="21"/>
                      <w:szCs w:val="21"/>
                    </w:rPr>
                  </w:pPr>
                  <w:r w:rsidRPr="004E54D6">
                    <w:rPr>
                      <w:rFonts w:ascii="Calibri" w:hAnsi="Calibri" w:hint="eastAsia"/>
                      <w:sz w:val="21"/>
                      <w:szCs w:val="21"/>
                    </w:rPr>
                    <w:t>0.004</w:t>
                  </w:r>
                  <w:r w:rsidRPr="004E54D6">
                    <w:rPr>
                      <w:rFonts w:ascii="Calibri" w:hAnsi="Calibri"/>
                      <w:sz w:val="21"/>
                      <w:szCs w:val="21"/>
                    </w:rPr>
                    <w:t>L</w:t>
                  </w:r>
                </w:p>
              </w:tc>
            </w:tr>
            <w:tr w:rsidR="004E54D6" w:rsidRPr="004E54D6" w14:paraId="3E5CFFD6" w14:textId="77777777" w:rsidTr="004E54D6">
              <w:trPr>
                <w:trHeight w:val="397"/>
                <w:jc w:val="center"/>
              </w:trPr>
              <w:tc>
                <w:tcPr>
                  <w:tcW w:w="1178" w:type="dxa"/>
                  <w:vMerge/>
                  <w:shd w:val="clear" w:color="auto" w:fill="auto"/>
                  <w:vAlign w:val="center"/>
                </w:tcPr>
                <w:p w14:paraId="1D9B2917"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14:paraId="648424D5"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2019.6.12</w:t>
                  </w:r>
                </w:p>
              </w:tc>
              <w:tc>
                <w:tcPr>
                  <w:tcW w:w="1016" w:type="dxa"/>
                  <w:shd w:val="clear" w:color="auto" w:fill="auto"/>
                  <w:vAlign w:val="center"/>
                </w:tcPr>
                <w:p w14:paraId="3C85E92E"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7.73</w:t>
                  </w:r>
                </w:p>
              </w:tc>
              <w:tc>
                <w:tcPr>
                  <w:tcW w:w="992" w:type="dxa"/>
                  <w:shd w:val="clear" w:color="auto" w:fill="auto"/>
                  <w:vAlign w:val="center"/>
                </w:tcPr>
                <w:p w14:paraId="784F4F77"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78</w:t>
                  </w:r>
                </w:p>
              </w:tc>
              <w:tc>
                <w:tcPr>
                  <w:tcW w:w="1134" w:type="dxa"/>
                  <w:shd w:val="clear" w:color="auto" w:fill="auto"/>
                  <w:vAlign w:val="center"/>
                </w:tcPr>
                <w:p w14:paraId="15A88C8F"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0.730</w:t>
                  </w:r>
                </w:p>
              </w:tc>
              <w:tc>
                <w:tcPr>
                  <w:tcW w:w="992" w:type="dxa"/>
                  <w:shd w:val="clear" w:color="auto" w:fill="auto"/>
                  <w:vAlign w:val="center"/>
                </w:tcPr>
                <w:p w14:paraId="7E24F508"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15</w:t>
                  </w:r>
                </w:p>
              </w:tc>
              <w:tc>
                <w:tcPr>
                  <w:tcW w:w="1134" w:type="dxa"/>
                  <w:shd w:val="clear" w:color="auto" w:fill="auto"/>
                  <w:vAlign w:val="center"/>
                </w:tcPr>
                <w:p w14:paraId="6AD91EC0"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0.03</w:t>
                  </w:r>
                </w:p>
              </w:tc>
              <w:tc>
                <w:tcPr>
                  <w:tcW w:w="1568" w:type="dxa"/>
                  <w:shd w:val="clear" w:color="auto" w:fill="auto"/>
                  <w:vAlign w:val="center"/>
                </w:tcPr>
                <w:p w14:paraId="267DACDA" w14:textId="77777777" w:rsidR="004E54D6" w:rsidRPr="004E54D6" w:rsidRDefault="004E54D6" w:rsidP="004E54D6">
                  <w:pPr>
                    <w:widowControl/>
                    <w:adjustRightInd w:val="0"/>
                    <w:snapToGrid w:val="0"/>
                    <w:jc w:val="center"/>
                    <w:textAlignment w:val="top"/>
                    <w:rPr>
                      <w:rFonts w:ascii="Calibri" w:hAnsi="Calibri"/>
                      <w:kern w:val="0"/>
                      <w:sz w:val="21"/>
                      <w:szCs w:val="21"/>
                      <w:lang w:bidi="ar"/>
                    </w:rPr>
                  </w:pPr>
                  <w:r w:rsidRPr="004E54D6">
                    <w:rPr>
                      <w:rFonts w:ascii="Calibri" w:hAnsi="Calibri" w:hint="eastAsia"/>
                      <w:sz w:val="21"/>
                      <w:szCs w:val="21"/>
                    </w:rPr>
                    <w:t>0.004</w:t>
                  </w:r>
                  <w:r w:rsidRPr="004E54D6">
                    <w:rPr>
                      <w:rFonts w:ascii="Calibri" w:hAnsi="Calibri"/>
                      <w:sz w:val="21"/>
                      <w:szCs w:val="21"/>
                    </w:rPr>
                    <w:t>L</w:t>
                  </w:r>
                </w:p>
              </w:tc>
            </w:tr>
            <w:tr w:rsidR="004E54D6" w:rsidRPr="004E54D6" w14:paraId="6F8B6689" w14:textId="77777777" w:rsidTr="004E54D6">
              <w:trPr>
                <w:trHeight w:val="397"/>
                <w:jc w:val="center"/>
              </w:trPr>
              <w:tc>
                <w:tcPr>
                  <w:tcW w:w="1178" w:type="dxa"/>
                  <w:vMerge/>
                  <w:shd w:val="clear" w:color="auto" w:fill="auto"/>
                  <w:vAlign w:val="center"/>
                </w:tcPr>
                <w:p w14:paraId="10CF8A04"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14:paraId="04EE63B2"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2019.6.13</w:t>
                  </w:r>
                </w:p>
              </w:tc>
              <w:tc>
                <w:tcPr>
                  <w:tcW w:w="1016" w:type="dxa"/>
                  <w:shd w:val="clear" w:color="auto" w:fill="auto"/>
                  <w:vAlign w:val="center"/>
                </w:tcPr>
                <w:p w14:paraId="48734588"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7.62</w:t>
                  </w:r>
                </w:p>
              </w:tc>
              <w:tc>
                <w:tcPr>
                  <w:tcW w:w="992" w:type="dxa"/>
                  <w:shd w:val="clear" w:color="auto" w:fill="auto"/>
                  <w:vAlign w:val="center"/>
                </w:tcPr>
                <w:p w14:paraId="093F5025"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59</w:t>
                  </w:r>
                </w:p>
              </w:tc>
              <w:tc>
                <w:tcPr>
                  <w:tcW w:w="1134" w:type="dxa"/>
                  <w:shd w:val="clear" w:color="auto" w:fill="auto"/>
                  <w:vAlign w:val="center"/>
                </w:tcPr>
                <w:p w14:paraId="5CF257D5"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0.650</w:t>
                  </w:r>
                </w:p>
              </w:tc>
              <w:tc>
                <w:tcPr>
                  <w:tcW w:w="992" w:type="dxa"/>
                  <w:shd w:val="clear" w:color="auto" w:fill="auto"/>
                  <w:vAlign w:val="center"/>
                </w:tcPr>
                <w:p w14:paraId="58206FA7"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17</w:t>
                  </w:r>
                </w:p>
              </w:tc>
              <w:tc>
                <w:tcPr>
                  <w:tcW w:w="1134" w:type="dxa"/>
                  <w:shd w:val="clear" w:color="auto" w:fill="auto"/>
                  <w:vAlign w:val="center"/>
                </w:tcPr>
                <w:p w14:paraId="6F683B5F"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0.04</w:t>
                  </w:r>
                </w:p>
              </w:tc>
              <w:tc>
                <w:tcPr>
                  <w:tcW w:w="1568" w:type="dxa"/>
                  <w:shd w:val="clear" w:color="auto" w:fill="auto"/>
                  <w:vAlign w:val="center"/>
                </w:tcPr>
                <w:p w14:paraId="0CBAA653" w14:textId="77777777" w:rsidR="004E54D6" w:rsidRPr="004E54D6" w:rsidRDefault="004E54D6" w:rsidP="004E54D6">
                  <w:pPr>
                    <w:widowControl/>
                    <w:adjustRightInd w:val="0"/>
                    <w:snapToGrid w:val="0"/>
                    <w:jc w:val="center"/>
                    <w:textAlignment w:val="top"/>
                    <w:rPr>
                      <w:rFonts w:ascii="Calibri" w:hAnsi="Calibri"/>
                      <w:kern w:val="0"/>
                      <w:sz w:val="21"/>
                      <w:szCs w:val="21"/>
                      <w:lang w:bidi="ar"/>
                    </w:rPr>
                  </w:pPr>
                  <w:r w:rsidRPr="004E54D6">
                    <w:rPr>
                      <w:rFonts w:ascii="Calibri" w:hAnsi="Calibri" w:hint="eastAsia"/>
                      <w:sz w:val="21"/>
                      <w:szCs w:val="21"/>
                    </w:rPr>
                    <w:t>0.004</w:t>
                  </w:r>
                  <w:r w:rsidRPr="004E54D6">
                    <w:rPr>
                      <w:rFonts w:ascii="Calibri" w:hAnsi="Calibri"/>
                      <w:sz w:val="21"/>
                      <w:szCs w:val="21"/>
                    </w:rPr>
                    <w:t>L</w:t>
                  </w:r>
                </w:p>
              </w:tc>
            </w:tr>
            <w:tr w:rsidR="004E54D6" w:rsidRPr="004E54D6" w14:paraId="1D0AB8E9" w14:textId="77777777" w:rsidTr="004E54D6">
              <w:trPr>
                <w:trHeight w:val="397"/>
                <w:jc w:val="center"/>
              </w:trPr>
              <w:tc>
                <w:tcPr>
                  <w:tcW w:w="2282" w:type="dxa"/>
                  <w:gridSpan w:val="2"/>
                  <w:shd w:val="clear" w:color="auto" w:fill="auto"/>
                  <w:vAlign w:val="center"/>
                </w:tcPr>
                <w:p w14:paraId="51E9924D"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kern w:val="24"/>
                      <w:sz w:val="21"/>
                      <w:szCs w:val="21"/>
                      <w:lang w:bidi="ar"/>
                    </w:rPr>
                    <w:t>GB8987-1996</w:t>
                  </w:r>
                  <w:r w:rsidRPr="004E54D6">
                    <w:rPr>
                      <w:rFonts w:ascii="Calibri" w:hAnsi="Calibri"/>
                      <w:kern w:val="24"/>
                      <w:sz w:val="21"/>
                      <w:szCs w:val="21"/>
                      <w:lang w:bidi="ar"/>
                    </w:rPr>
                    <w:t>，一级</w:t>
                  </w:r>
                </w:p>
              </w:tc>
              <w:tc>
                <w:tcPr>
                  <w:tcW w:w="1016" w:type="dxa"/>
                  <w:shd w:val="clear" w:color="auto" w:fill="auto"/>
                  <w:vAlign w:val="center"/>
                </w:tcPr>
                <w:p w14:paraId="089E699F"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sz w:val="21"/>
                      <w:szCs w:val="21"/>
                      <w:lang w:bidi="ar"/>
                    </w:rPr>
                    <w:t>6</w:t>
                  </w:r>
                  <w:r w:rsidRPr="004E54D6">
                    <w:rPr>
                      <w:rFonts w:ascii="Calibri" w:hAnsi="Calibri"/>
                      <w:sz w:val="21"/>
                      <w:szCs w:val="21"/>
                      <w:lang w:bidi="ar"/>
                    </w:rPr>
                    <w:t>～</w:t>
                  </w:r>
                  <w:r w:rsidRPr="004E54D6">
                    <w:rPr>
                      <w:rFonts w:ascii="Calibri" w:hAnsi="Calibri"/>
                      <w:sz w:val="21"/>
                      <w:szCs w:val="21"/>
                      <w:lang w:bidi="ar"/>
                    </w:rPr>
                    <w:t>9</w:t>
                  </w:r>
                </w:p>
              </w:tc>
              <w:tc>
                <w:tcPr>
                  <w:tcW w:w="992" w:type="dxa"/>
                  <w:shd w:val="clear" w:color="auto" w:fill="auto"/>
                  <w:vAlign w:val="center"/>
                </w:tcPr>
                <w:p w14:paraId="40469D7A"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sz w:val="21"/>
                      <w:szCs w:val="21"/>
                      <w:lang w:bidi="ar"/>
                    </w:rPr>
                    <w:t>100</w:t>
                  </w:r>
                </w:p>
              </w:tc>
              <w:tc>
                <w:tcPr>
                  <w:tcW w:w="1134" w:type="dxa"/>
                  <w:shd w:val="clear" w:color="auto" w:fill="auto"/>
                  <w:vAlign w:val="center"/>
                </w:tcPr>
                <w:p w14:paraId="70142B4E"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sz w:val="21"/>
                      <w:szCs w:val="21"/>
                      <w:lang w:bidi="ar"/>
                    </w:rPr>
                    <w:t>15</w:t>
                  </w:r>
                </w:p>
              </w:tc>
              <w:tc>
                <w:tcPr>
                  <w:tcW w:w="992" w:type="dxa"/>
                  <w:shd w:val="clear" w:color="auto" w:fill="auto"/>
                  <w:vAlign w:val="center"/>
                </w:tcPr>
                <w:p w14:paraId="50CE554F"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70</w:t>
                  </w:r>
                </w:p>
              </w:tc>
              <w:tc>
                <w:tcPr>
                  <w:tcW w:w="1134" w:type="dxa"/>
                  <w:shd w:val="clear" w:color="auto" w:fill="auto"/>
                  <w:vAlign w:val="center"/>
                </w:tcPr>
                <w:p w14:paraId="16AB88D9"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sz w:val="21"/>
                      <w:szCs w:val="21"/>
                      <w:lang w:bidi="ar"/>
                    </w:rPr>
                    <w:t>20</w:t>
                  </w:r>
                </w:p>
              </w:tc>
              <w:tc>
                <w:tcPr>
                  <w:tcW w:w="1568" w:type="dxa"/>
                  <w:shd w:val="clear" w:color="auto" w:fill="auto"/>
                  <w:vAlign w:val="center"/>
                </w:tcPr>
                <w:p w14:paraId="4DADBBCE"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kern w:val="24"/>
                      <w:sz w:val="21"/>
                      <w:szCs w:val="21"/>
                      <w:lang w:bidi="ar"/>
                    </w:rPr>
                    <w:t>0.5</w:t>
                  </w:r>
                </w:p>
              </w:tc>
            </w:tr>
            <w:tr w:rsidR="004E54D6" w:rsidRPr="004E54D6" w14:paraId="181F4CCF" w14:textId="77777777" w:rsidTr="004E54D6">
              <w:trPr>
                <w:trHeight w:val="397"/>
                <w:jc w:val="center"/>
              </w:trPr>
              <w:tc>
                <w:tcPr>
                  <w:tcW w:w="1178" w:type="dxa"/>
                  <w:vMerge w:val="restart"/>
                  <w:shd w:val="clear" w:color="auto" w:fill="auto"/>
                  <w:vAlign w:val="center"/>
                </w:tcPr>
                <w:p w14:paraId="3F648BC6"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kern w:val="24"/>
                      <w:sz w:val="21"/>
                      <w:szCs w:val="21"/>
                      <w:lang w:bidi="ar"/>
                    </w:rPr>
                    <w:t>监测点位</w:t>
                  </w:r>
                </w:p>
              </w:tc>
              <w:tc>
                <w:tcPr>
                  <w:tcW w:w="1104" w:type="dxa"/>
                  <w:vMerge w:val="restart"/>
                  <w:shd w:val="clear" w:color="auto" w:fill="auto"/>
                  <w:vAlign w:val="center"/>
                </w:tcPr>
                <w:p w14:paraId="0F530F90"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sz w:val="21"/>
                    </w:rPr>
                    <w:t>监测日期</w:t>
                  </w:r>
                </w:p>
              </w:tc>
              <w:tc>
                <w:tcPr>
                  <w:tcW w:w="6836" w:type="dxa"/>
                  <w:gridSpan w:val="6"/>
                  <w:shd w:val="clear" w:color="auto" w:fill="auto"/>
                  <w:vAlign w:val="center"/>
                </w:tcPr>
                <w:p w14:paraId="0088B89F"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hint="eastAsia"/>
                      <w:sz w:val="21"/>
                    </w:rPr>
                    <w:t>监测项目及结果</w:t>
                  </w:r>
                </w:p>
              </w:tc>
            </w:tr>
            <w:tr w:rsidR="004E54D6" w:rsidRPr="004E54D6" w14:paraId="4D5BCD14" w14:textId="77777777" w:rsidTr="004E54D6">
              <w:trPr>
                <w:trHeight w:val="397"/>
                <w:jc w:val="center"/>
              </w:trPr>
              <w:tc>
                <w:tcPr>
                  <w:tcW w:w="1178" w:type="dxa"/>
                  <w:vMerge/>
                  <w:shd w:val="clear" w:color="auto" w:fill="auto"/>
                  <w:vAlign w:val="center"/>
                </w:tcPr>
                <w:p w14:paraId="03D258A7"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vMerge/>
                  <w:shd w:val="clear" w:color="auto" w:fill="auto"/>
                  <w:vAlign w:val="center"/>
                </w:tcPr>
                <w:p w14:paraId="379FA72B" w14:textId="77777777" w:rsidR="004E54D6" w:rsidRPr="004E54D6" w:rsidRDefault="004E54D6" w:rsidP="004E54D6">
                  <w:pPr>
                    <w:widowControl/>
                    <w:autoSpaceDN w:val="0"/>
                    <w:adjustRightInd w:val="0"/>
                    <w:snapToGrid w:val="0"/>
                    <w:jc w:val="center"/>
                    <w:textAlignment w:val="center"/>
                    <w:rPr>
                      <w:rFonts w:ascii="Calibri" w:hAnsi="Calibri"/>
                      <w:sz w:val="21"/>
                      <w:szCs w:val="21"/>
                      <w:lang w:bidi="ar"/>
                    </w:rPr>
                  </w:pPr>
                </w:p>
              </w:tc>
              <w:tc>
                <w:tcPr>
                  <w:tcW w:w="1016" w:type="dxa"/>
                  <w:shd w:val="clear" w:color="auto" w:fill="auto"/>
                  <w:vAlign w:val="center"/>
                </w:tcPr>
                <w:p w14:paraId="02DCEA10"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铜</w:t>
                  </w:r>
                </w:p>
              </w:tc>
              <w:tc>
                <w:tcPr>
                  <w:tcW w:w="992" w:type="dxa"/>
                  <w:shd w:val="clear" w:color="auto" w:fill="auto"/>
                  <w:vAlign w:val="center"/>
                </w:tcPr>
                <w:p w14:paraId="700C23E7"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锌</w:t>
                  </w:r>
                </w:p>
              </w:tc>
              <w:tc>
                <w:tcPr>
                  <w:tcW w:w="1134" w:type="dxa"/>
                  <w:shd w:val="clear" w:color="auto" w:fill="auto"/>
                  <w:vAlign w:val="center"/>
                </w:tcPr>
                <w:p w14:paraId="1CCA48B0"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砷</w:t>
                  </w:r>
                </w:p>
              </w:tc>
              <w:tc>
                <w:tcPr>
                  <w:tcW w:w="992" w:type="dxa"/>
                  <w:shd w:val="clear" w:color="auto" w:fill="auto"/>
                  <w:vAlign w:val="center"/>
                </w:tcPr>
                <w:p w14:paraId="17534468" w14:textId="77777777" w:rsidR="004E54D6" w:rsidRPr="004E54D6" w:rsidRDefault="004E54D6" w:rsidP="004E54D6">
                  <w:pPr>
                    <w:widowControl/>
                    <w:adjustRightInd w:val="0"/>
                    <w:snapToGrid w:val="0"/>
                    <w:jc w:val="center"/>
                    <w:rPr>
                      <w:rFonts w:ascii="Calibri" w:hAnsi="Calibri"/>
                      <w:sz w:val="21"/>
                    </w:rPr>
                  </w:pPr>
                  <w:r w:rsidRPr="004E54D6">
                    <w:rPr>
                      <w:rFonts w:ascii="Calibri" w:hAnsi="Calibri"/>
                      <w:kern w:val="24"/>
                      <w:sz w:val="21"/>
                      <w:szCs w:val="21"/>
                      <w:lang w:bidi="ar"/>
                    </w:rPr>
                    <w:t>镉</w:t>
                  </w:r>
                </w:p>
              </w:tc>
              <w:tc>
                <w:tcPr>
                  <w:tcW w:w="1134" w:type="dxa"/>
                  <w:shd w:val="clear" w:color="auto" w:fill="auto"/>
                  <w:vAlign w:val="center"/>
                </w:tcPr>
                <w:p w14:paraId="707413A8" w14:textId="77777777" w:rsidR="004E54D6" w:rsidRPr="004E54D6" w:rsidRDefault="004E54D6" w:rsidP="004E54D6">
                  <w:pPr>
                    <w:widowControl/>
                    <w:adjustRightInd w:val="0"/>
                    <w:snapToGrid w:val="0"/>
                    <w:jc w:val="center"/>
                    <w:textAlignment w:val="top"/>
                    <w:rPr>
                      <w:rFonts w:ascii="Calibri" w:hAnsi="Calibri"/>
                      <w:sz w:val="21"/>
                      <w:szCs w:val="21"/>
                    </w:rPr>
                  </w:pPr>
                  <w:r w:rsidRPr="004E54D6">
                    <w:rPr>
                      <w:rFonts w:ascii="Calibri" w:hAnsi="Calibri"/>
                      <w:kern w:val="24"/>
                      <w:sz w:val="21"/>
                      <w:szCs w:val="21"/>
                      <w:lang w:bidi="ar"/>
                    </w:rPr>
                    <w:t>铅</w:t>
                  </w:r>
                </w:p>
              </w:tc>
              <w:tc>
                <w:tcPr>
                  <w:tcW w:w="1568" w:type="dxa"/>
                  <w:shd w:val="clear" w:color="auto" w:fill="auto"/>
                  <w:vAlign w:val="center"/>
                </w:tcPr>
                <w:p w14:paraId="302317FB" w14:textId="77777777" w:rsidR="004E54D6" w:rsidRPr="004E54D6" w:rsidRDefault="004E54D6" w:rsidP="004E54D6">
                  <w:pPr>
                    <w:widowControl/>
                    <w:adjustRightInd w:val="0"/>
                    <w:snapToGrid w:val="0"/>
                    <w:jc w:val="center"/>
                    <w:textAlignment w:val="top"/>
                    <w:rPr>
                      <w:rFonts w:ascii="Calibri" w:hAnsi="Calibri"/>
                      <w:sz w:val="21"/>
                      <w:szCs w:val="21"/>
                    </w:rPr>
                  </w:pPr>
                  <w:r w:rsidRPr="004E54D6">
                    <w:rPr>
                      <w:rFonts w:ascii="Calibri" w:hAnsi="Calibri" w:hint="eastAsia"/>
                      <w:sz w:val="21"/>
                      <w:szCs w:val="21"/>
                    </w:rPr>
                    <w:t>汞</w:t>
                  </w:r>
                </w:p>
              </w:tc>
            </w:tr>
            <w:tr w:rsidR="004E54D6" w:rsidRPr="004E54D6" w14:paraId="1AC479F9" w14:textId="77777777" w:rsidTr="004E54D6">
              <w:trPr>
                <w:trHeight w:val="397"/>
                <w:jc w:val="center"/>
              </w:trPr>
              <w:tc>
                <w:tcPr>
                  <w:tcW w:w="1178" w:type="dxa"/>
                  <w:vMerge w:val="restart"/>
                  <w:shd w:val="clear" w:color="auto" w:fill="auto"/>
                  <w:vAlign w:val="center"/>
                </w:tcPr>
                <w:p w14:paraId="55D74A63" w14:textId="77777777" w:rsidR="004E54D6" w:rsidRPr="004E54D6" w:rsidRDefault="004E54D6" w:rsidP="004E54D6">
                  <w:pPr>
                    <w:widowControl/>
                    <w:adjustRightInd w:val="0"/>
                    <w:snapToGrid w:val="0"/>
                    <w:jc w:val="center"/>
                    <w:rPr>
                      <w:rFonts w:ascii="Calibri" w:hAnsi="Calibri"/>
                      <w:kern w:val="24"/>
                      <w:sz w:val="21"/>
                      <w:szCs w:val="21"/>
                      <w:lang w:bidi="ar"/>
                    </w:rPr>
                  </w:pPr>
                  <w:proofErr w:type="gramStart"/>
                  <w:r w:rsidRPr="004E54D6">
                    <w:rPr>
                      <w:rFonts w:ascii="Calibri" w:hAnsi="Calibri" w:hint="eastAsia"/>
                      <w:kern w:val="24"/>
                      <w:sz w:val="21"/>
                      <w:szCs w:val="21"/>
                      <w:lang w:bidi="ar"/>
                    </w:rPr>
                    <w:t>老霞湾</w:t>
                  </w:r>
                  <w:proofErr w:type="gramEnd"/>
                  <w:r w:rsidRPr="004E54D6">
                    <w:rPr>
                      <w:rFonts w:ascii="Calibri" w:hAnsi="Calibri" w:hint="eastAsia"/>
                      <w:kern w:val="24"/>
                      <w:sz w:val="21"/>
                      <w:szCs w:val="21"/>
                      <w:lang w:bidi="ar"/>
                    </w:rPr>
                    <w:t>港入湘江口上游</w:t>
                  </w:r>
                  <w:r w:rsidRPr="004E54D6">
                    <w:rPr>
                      <w:rFonts w:ascii="Calibri" w:hAnsi="Calibri" w:hint="eastAsia"/>
                      <w:kern w:val="24"/>
                      <w:sz w:val="21"/>
                      <w:szCs w:val="21"/>
                      <w:lang w:bidi="ar"/>
                    </w:rPr>
                    <w:t>100</w:t>
                  </w:r>
                  <w:r w:rsidRPr="004E54D6">
                    <w:rPr>
                      <w:rFonts w:ascii="Calibri" w:hAnsi="Calibri"/>
                      <w:kern w:val="24"/>
                      <w:sz w:val="21"/>
                      <w:szCs w:val="21"/>
                      <w:lang w:bidi="ar"/>
                    </w:rPr>
                    <w:t>m</w:t>
                  </w:r>
                  <w:r w:rsidRPr="004E54D6">
                    <w:rPr>
                      <w:rFonts w:ascii="Calibri" w:hAnsi="Calibri" w:hint="eastAsia"/>
                      <w:kern w:val="24"/>
                      <w:sz w:val="21"/>
                      <w:szCs w:val="21"/>
                      <w:lang w:bidi="ar"/>
                    </w:rPr>
                    <w:t>处</w:t>
                  </w:r>
                </w:p>
              </w:tc>
              <w:tc>
                <w:tcPr>
                  <w:tcW w:w="1104" w:type="dxa"/>
                  <w:shd w:val="clear" w:color="auto" w:fill="auto"/>
                  <w:vAlign w:val="center"/>
                </w:tcPr>
                <w:p w14:paraId="3F4D94CD"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2019.6.11</w:t>
                  </w:r>
                </w:p>
              </w:tc>
              <w:tc>
                <w:tcPr>
                  <w:tcW w:w="1016" w:type="dxa"/>
                  <w:shd w:val="clear" w:color="auto" w:fill="auto"/>
                  <w:vAlign w:val="center"/>
                </w:tcPr>
                <w:p w14:paraId="1E525856" w14:textId="77777777" w:rsidR="004E54D6" w:rsidRPr="004E54D6" w:rsidRDefault="004E54D6" w:rsidP="004E54D6">
                  <w:pPr>
                    <w:widowControl/>
                    <w:adjustRightInd w:val="0"/>
                    <w:snapToGrid w:val="0"/>
                    <w:jc w:val="center"/>
                    <w:textAlignment w:val="top"/>
                    <w:rPr>
                      <w:rFonts w:ascii="Calibri" w:hAnsi="Calibri"/>
                      <w:sz w:val="21"/>
                      <w:szCs w:val="21"/>
                    </w:rPr>
                  </w:pPr>
                  <w:r w:rsidRPr="004E54D6">
                    <w:rPr>
                      <w:rFonts w:ascii="Calibri" w:hAnsi="Calibri" w:hint="eastAsia"/>
                      <w:sz w:val="21"/>
                      <w:szCs w:val="21"/>
                    </w:rPr>
                    <w:t>0.00218</w:t>
                  </w:r>
                </w:p>
              </w:tc>
              <w:tc>
                <w:tcPr>
                  <w:tcW w:w="992" w:type="dxa"/>
                  <w:shd w:val="clear" w:color="auto" w:fill="auto"/>
                  <w:vAlign w:val="center"/>
                </w:tcPr>
                <w:p w14:paraId="5813A93E"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1.23</w:t>
                  </w:r>
                </w:p>
              </w:tc>
              <w:tc>
                <w:tcPr>
                  <w:tcW w:w="1134" w:type="dxa"/>
                  <w:shd w:val="clear" w:color="auto" w:fill="auto"/>
                  <w:vAlign w:val="center"/>
                </w:tcPr>
                <w:p w14:paraId="05508CBD"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0.235</w:t>
                  </w:r>
                </w:p>
              </w:tc>
              <w:tc>
                <w:tcPr>
                  <w:tcW w:w="992" w:type="dxa"/>
                  <w:shd w:val="clear" w:color="auto" w:fill="auto"/>
                  <w:vAlign w:val="center"/>
                </w:tcPr>
                <w:p w14:paraId="7E33E0A2" w14:textId="77777777" w:rsidR="004E54D6" w:rsidRPr="004E54D6" w:rsidRDefault="004E54D6" w:rsidP="004E54D6">
                  <w:pPr>
                    <w:widowControl/>
                    <w:adjustRightInd w:val="0"/>
                    <w:snapToGrid w:val="0"/>
                    <w:jc w:val="center"/>
                    <w:textAlignment w:val="center"/>
                    <w:rPr>
                      <w:rFonts w:ascii="Calibri" w:hAnsi="Calibri"/>
                      <w:sz w:val="21"/>
                      <w:szCs w:val="21"/>
                    </w:rPr>
                  </w:pPr>
                  <w:r w:rsidRPr="004E54D6">
                    <w:rPr>
                      <w:rFonts w:ascii="Calibri" w:hAnsi="Calibri" w:hint="eastAsia"/>
                      <w:sz w:val="21"/>
                      <w:szCs w:val="21"/>
                    </w:rPr>
                    <w:t>0.00937</w:t>
                  </w:r>
                </w:p>
              </w:tc>
              <w:tc>
                <w:tcPr>
                  <w:tcW w:w="1134" w:type="dxa"/>
                  <w:shd w:val="clear" w:color="auto" w:fill="auto"/>
                  <w:vAlign w:val="center"/>
                </w:tcPr>
                <w:p w14:paraId="273DACFA" w14:textId="77777777" w:rsidR="004E54D6" w:rsidRPr="004E54D6" w:rsidRDefault="004E54D6" w:rsidP="004E54D6">
                  <w:pPr>
                    <w:widowControl/>
                    <w:adjustRightInd w:val="0"/>
                    <w:snapToGrid w:val="0"/>
                    <w:jc w:val="center"/>
                    <w:textAlignment w:val="top"/>
                    <w:rPr>
                      <w:rFonts w:ascii="Calibri" w:hAnsi="Calibri"/>
                      <w:kern w:val="0"/>
                      <w:sz w:val="21"/>
                      <w:szCs w:val="21"/>
                      <w:lang w:bidi="ar"/>
                    </w:rPr>
                  </w:pPr>
                  <w:r w:rsidRPr="004E54D6">
                    <w:rPr>
                      <w:rFonts w:ascii="Calibri" w:hAnsi="Calibri" w:hint="eastAsia"/>
                      <w:kern w:val="0"/>
                      <w:sz w:val="21"/>
                      <w:szCs w:val="21"/>
                      <w:lang w:bidi="ar"/>
                    </w:rPr>
                    <w:t>0.00230</w:t>
                  </w:r>
                </w:p>
              </w:tc>
              <w:tc>
                <w:tcPr>
                  <w:tcW w:w="1568" w:type="dxa"/>
                  <w:shd w:val="clear" w:color="auto" w:fill="auto"/>
                  <w:vAlign w:val="center"/>
                </w:tcPr>
                <w:p w14:paraId="0421ABB2" w14:textId="77777777" w:rsidR="004E54D6" w:rsidRPr="004E54D6" w:rsidRDefault="004E54D6" w:rsidP="004E54D6">
                  <w:pPr>
                    <w:widowControl/>
                    <w:adjustRightInd w:val="0"/>
                    <w:snapToGrid w:val="0"/>
                    <w:jc w:val="center"/>
                    <w:textAlignment w:val="top"/>
                    <w:rPr>
                      <w:rFonts w:ascii="Calibri" w:hAnsi="Calibri"/>
                      <w:kern w:val="0"/>
                      <w:sz w:val="21"/>
                      <w:szCs w:val="21"/>
                      <w:lang w:bidi="ar"/>
                    </w:rPr>
                  </w:pPr>
                  <w:r w:rsidRPr="004E54D6">
                    <w:rPr>
                      <w:rFonts w:ascii="Calibri" w:hAnsi="Calibri" w:hint="eastAsia"/>
                      <w:kern w:val="0"/>
                      <w:sz w:val="21"/>
                      <w:szCs w:val="21"/>
                      <w:lang w:bidi="ar"/>
                    </w:rPr>
                    <w:t>0.00004</w:t>
                  </w:r>
                  <w:r w:rsidRPr="004E54D6">
                    <w:rPr>
                      <w:rFonts w:ascii="Calibri" w:hAnsi="Calibri"/>
                      <w:kern w:val="0"/>
                      <w:sz w:val="21"/>
                      <w:szCs w:val="21"/>
                      <w:lang w:bidi="ar"/>
                    </w:rPr>
                    <w:t>L</w:t>
                  </w:r>
                </w:p>
              </w:tc>
            </w:tr>
            <w:tr w:rsidR="004E54D6" w:rsidRPr="004E54D6" w14:paraId="00AA3A7A" w14:textId="77777777" w:rsidTr="004E54D6">
              <w:trPr>
                <w:trHeight w:val="397"/>
                <w:jc w:val="center"/>
              </w:trPr>
              <w:tc>
                <w:tcPr>
                  <w:tcW w:w="1178" w:type="dxa"/>
                  <w:vMerge/>
                  <w:shd w:val="clear" w:color="auto" w:fill="auto"/>
                  <w:vAlign w:val="center"/>
                </w:tcPr>
                <w:p w14:paraId="7E8802AC"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14:paraId="42DB69AF"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2019.6.12</w:t>
                  </w:r>
                </w:p>
              </w:tc>
              <w:tc>
                <w:tcPr>
                  <w:tcW w:w="1016" w:type="dxa"/>
                  <w:shd w:val="clear" w:color="auto" w:fill="auto"/>
                  <w:vAlign w:val="center"/>
                </w:tcPr>
                <w:p w14:paraId="7672394F" w14:textId="77777777" w:rsidR="004E54D6" w:rsidRPr="004E54D6" w:rsidRDefault="004E54D6" w:rsidP="004E54D6">
                  <w:pPr>
                    <w:widowControl/>
                    <w:adjustRightInd w:val="0"/>
                    <w:snapToGrid w:val="0"/>
                    <w:jc w:val="center"/>
                    <w:textAlignment w:val="top"/>
                    <w:rPr>
                      <w:rFonts w:ascii="Calibri" w:hAnsi="Calibri"/>
                      <w:kern w:val="0"/>
                      <w:sz w:val="21"/>
                      <w:szCs w:val="21"/>
                      <w:lang w:bidi="ar"/>
                    </w:rPr>
                  </w:pPr>
                  <w:r w:rsidRPr="004E54D6">
                    <w:rPr>
                      <w:rFonts w:ascii="Calibri" w:hAnsi="Calibri" w:hint="eastAsia"/>
                      <w:kern w:val="0"/>
                      <w:sz w:val="21"/>
                      <w:szCs w:val="21"/>
                      <w:lang w:bidi="ar"/>
                    </w:rPr>
                    <w:t>0.00238</w:t>
                  </w:r>
                </w:p>
              </w:tc>
              <w:tc>
                <w:tcPr>
                  <w:tcW w:w="992" w:type="dxa"/>
                  <w:shd w:val="clear" w:color="auto" w:fill="auto"/>
                  <w:vAlign w:val="center"/>
                </w:tcPr>
                <w:p w14:paraId="170D8AA1"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1.34</w:t>
                  </w:r>
                </w:p>
              </w:tc>
              <w:tc>
                <w:tcPr>
                  <w:tcW w:w="1134" w:type="dxa"/>
                  <w:shd w:val="clear" w:color="auto" w:fill="auto"/>
                  <w:vAlign w:val="center"/>
                </w:tcPr>
                <w:p w14:paraId="7D8C10EF"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0.262</w:t>
                  </w:r>
                </w:p>
              </w:tc>
              <w:tc>
                <w:tcPr>
                  <w:tcW w:w="992" w:type="dxa"/>
                  <w:shd w:val="clear" w:color="auto" w:fill="auto"/>
                  <w:vAlign w:val="center"/>
                </w:tcPr>
                <w:p w14:paraId="0172A7D9"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0.0100</w:t>
                  </w:r>
                </w:p>
              </w:tc>
              <w:tc>
                <w:tcPr>
                  <w:tcW w:w="1134" w:type="dxa"/>
                  <w:shd w:val="clear" w:color="auto" w:fill="auto"/>
                  <w:vAlign w:val="center"/>
                </w:tcPr>
                <w:p w14:paraId="269DEF99" w14:textId="77777777" w:rsidR="004E54D6" w:rsidRPr="004E54D6" w:rsidRDefault="004E54D6" w:rsidP="004E54D6">
                  <w:pPr>
                    <w:widowControl/>
                    <w:adjustRightInd w:val="0"/>
                    <w:snapToGrid w:val="0"/>
                    <w:jc w:val="center"/>
                    <w:textAlignment w:val="top"/>
                    <w:rPr>
                      <w:rFonts w:ascii="Calibri" w:hAnsi="Calibri"/>
                      <w:kern w:val="0"/>
                      <w:sz w:val="21"/>
                      <w:szCs w:val="21"/>
                      <w:lang w:bidi="ar"/>
                    </w:rPr>
                  </w:pPr>
                  <w:r w:rsidRPr="004E54D6">
                    <w:rPr>
                      <w:rFonts w:ascii="Calibri" w:hAnsi="Calibri" w:hint="eastAsia"/>
                      <w:kern w:val="0"/>
                      <w:sz w:val="21"/>
                      <w:szCs w:val="21"/>
                      <w:lang w:bidi="ar"/>
                    </w:rPr>
                    <w:t>0.00115</w:t>
                  </w:r>
                </w:p>
              </w:tc>
              <w:tc>
                <w:tcPr>
                  <w:tcW w:w="1568" w:type="dxa"/>
                  <w:shd w:val="clear" w:color="auto" w:fill="auto"/>
                  <w:vAlign w:val="center"/>
                </w:tcPr>
                <w:p w14:paraId="13FD8A2A" w14:textId="77777777" w:rsidR="004E54D6" w:rsidRPr="004E54D6" w:rsidRDefault="004E54D6" w:rsidP="004E54D6">
                  <w:pPr>
                    <w:widowControl/>
                    <w:adjustRightInd w:val="0"/>
                    <w:snapToGrid w:val="0"/>
                    <w:jc w:val="center"/>
                    <w:textAlignment w:val="top"/>
                    <w:rPr>
                      <w:rFonts w:ascii="Calibri" w:hAnsi="Calibri"/>
                      <w:kern w:val="0"/>
                      <w:sz w:val="21"/>
                      <w:szCs w:val="21"/>
                      <w:lang w:bidi="ar"/>
                    </w:rPr>
                  </w:pPr>
                  <w:r w:rsidRPr="004E54D6">
                    <w:rPr>
                      <w:rFonts w:ascii="Calibri" w:hAnsi="Calibri" w:hint="eastAsia"/>
                      <w:kern w:val="0"/>
                      <w:sz w:val="21"/>
                      <w:szCs w:val="21"/>
                      <w:lang w:bidi="ar"/>
                    </w:rPr>
                    <w:t>0.00004</w:t>
                  </w:r>
                  <w:r w:rsidRPr="004E54D6">
                    <w:rPr>
                      <w:rFonts w:ascii="Calibri" w:hAnsi="Calibri"/>
                      <w:kern w:val="0"/>
                      <w:sz w:val="21"/>
                      <w:szCs w:val="21"/>
                      <w:lang w:bidi="ar"/>
                    </w:rPr>
                    <w:t>L</w:t>
                  </w:r>
                </w:p>
              </w:tc>
            </w:tr>
            <w:tr w:rsidR="004E54D6" w:rsidRPr="004E54D6" w14:paraId="0012057D" w14:textId="77777777" w:rsidTr="004E54D6">
              <w:trPr>
                <w:trHeight w:val="397"/>
                <w:jc w:val="center"/>
              </w:trPr>
              <w:tc>
                <w:tcPr>
                  <w:tcW w:w="1178" w:type="dxa"/>
                  <w:vMerge/>
                  <w:shd w:val="clear" w:color="auto" w:fill="auto"/>
                  <w:vAlign w:val="center"/>
                </w:tcPr>
                <w:p w14:paraId="1D92018C" w14:textId="77777777" w:rsidR="004E54D6" w:rsidRPr="004E54D6" w:rsidRDefault="004E54D6" w:rsidP="004E54D6">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14:paraId="055221EE"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2019.6.13</w:t>
                  </w:r>
                </w:p>
              </w:tc>
              <w:tc>
                <w:tcPr>
                  <w:tcW w:w="1016" w:type="dxa"/>
                  <w:shd w:val="clear" w:color="auto" w:fill="auto"/>
                  <w:vAlign w:val="center"/>
                </w:tcPr>
                <w:p w14:paraId="3AEC686D" w14:textId="77777777" w:rsidR="004E54D6" w:rsidRPr="004E54D6" w:rsidRDefault="004E54D6" w:rsidP="004E54D6">
                  <w:pPr>
                    <w:widowControl/>
                    <w:adjustRightInd w:val="0"/>
                    <w:snapToGrid w:val="0"/>
                    <w:jc w:val="center"/>
                    <w:textAlignment w:val="top"/>
                    <w:rPr>
                      <w:rFonts w:ascii="Calibri" w:hAnsi="Calibri"/>
                      <w:kern w:val="0"/>
                      <w:sz w:val="21"/>
                      <w:szCs w:val="21"/>
                      <w:lang w:bidi="ar"/>
                    </w:rPr>
                  </w:pPr>
                  <w:r w:rsidRPr="004E54D6">
                    <w:rPr>
                      <w:rFonts w:ascii="Calibri" w:hAnsi="Calibri" w:hint="eastAsia"/>
                      <w:kern w:val="0"/>
                      <w:sz w:val="21"/>
                      <w:szCs w:val="21"/>
                      <w:lang w:bidi="ar"/>
                    </w:rPr>
                    <w:t>0.00141</w:t>
                  </w:r>
                </w:p>
              </w:tc>
              <w:tc>
                <w:tcPr>
                  <w:tcW w:w="992" w:type="dxa"/>
                  <w:shd w:val="clear" w:color="auto" w:fill="auto"/>
                  <w:vAlign w:val="center"/>
                </w:tcPr>
                <w:p w14:paraId="1A6EE395"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1.28</w:t>
                  </w:r>
                </w:p>
              </w:tc>
              <w:tc>
                <w:tcPr>
                  <w:tcW w:w="1134" w:type="dxa"/>
                  <w:shd w:val="clear" w:color="auto" w:fill="auto"/>
                  <w:vAlign w:val="center"/>
                </w:tcPr>
                <w:p w14:paraId="2B1D97A2"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0.210</w:t>
                  </w:r>
                </w:p>
              </w:tc>
              <w:tc>
                <w:tcPr>
                  <w:tcW w:w="992" w:type="dxa"/>
                  <w:shd w:val="clear" w:color="auto" w:fill="auto"/>
                  <w:vAlign w:val="center"/>
                </w:tcPr>
                <w:p w14:paraId="294EE6CA" w14:textId="77777777" w:rsidR="004E54D6" w:rsidRPr="004E54D6" w:rsidRDefault="004E54D6" w:rsidP="004E54D6">
                  <w:pPr>
                    <w:widowControl/>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0.00760</w:t>
                  </w:r>
                </w:p>
              </w:tc>
              <w:tc>
                <w:tcPr>
                  <w:tcW w:w="1134" w:type="dxa"/>
                  <w:shd w:val="clear" w:color="auto" w:fill="auto"/>
                  <w:vAlign w:val="center"/>
                </w:tcPr>
                <w:p w14:paraId="52F88B0E"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0.00081</w:t>
                  </w:r>
                </w:p>
              </w:tc>
              <w:tc>
                <w:tcPr>
                  <w:tcW w:w="1568" w:type="dxa"/>
                  <w:shd w:val="clear" w:color="auto" w:fill="auto"/>
                  <w:vAlign w:val="center"/>
                </w:tcPr>
                <w:p w14:paraId="23FB705A"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hint="eastAsia"/>
                      <w:kern w:val="0"/>
                      <w:sz w:val="21"/>
                      <w:szCs w:val="21"/>
                      <w:lang w:bidi="ar"/>
                    </w:rPr>
                    <w:t>0.00004</w:t>
                  </w:r>
                  <w:r w:rsidRPr="004E54D6">
                    <w:rPr>
                      <w:rFonts w:ascii="Calibri" w:hAnsi="Calibri"/>
                      <w:kern w:val="0"/>
                      <w:sz w:val="21"/>
                      <w:szCs w:val="21"/>
                      <w:lang w:bidi="ar"/>
                    </w:rPr>
                    <w:t>L</w:t>
                  </w:r>
                </w:p>
              </w:tc>
            </w:tr>
            <w:tr w:rsidR="004E54D6" w:rsidRPr="004E54D6" w14:paraId="3296F0B0" w14:textId="77777777" w:rsidTr="004E54D6">
              <w:trPr>
                <w:trHeight w:val="397"/>
                <w:jc w:val="center"/>
              </w:trPr>
              <w:tc>
                <w:tcPr>
                  <w:tcW w:w="2282" w:type="dxa"/>
                  <w:gridSpan w:val="2"/>
                  <w:shd w:val="clear" w:color="auto" w:fill="auto"/>
                  <w:vAlign w:val="center"/>
                </w:tcPr>
                <w:p w14:paraId="4E694940" w14:textId="77777777" w:rsidR="004E54D6" w:rsidRPr="004E54D6" w:rsidRDefault="004E54D6" w:rsidP="004E54D6">
                  <w:pPr>
                    <w:widowControl/>
                    <w:autoSpaceDN w:val="0"/>
                    <w:adjustRightInd w:val="0"/>
                    <w:snapToGrid w:val="0"/>
                    <w:jc w:val="center"/>
                    <w:textAlignment w:val="center"/>
                    <w:rPr>
                      <w:rFonts w:ascii="Calibri" w:hAnsi="Calibri"/>
                      <w:sz w:val="21"/>
                      <w:szCs w:val="21"/>
                      <w:lang w:bidi="ar"/>
                    </w:rPr>
                  </w:pPr>
                  <w:r w:rsidRPr="004E54D6">
                    <w:rPr>
                      <w:rFonts w:ascii="Calibri" w:hAnsi="Calibri"/>
                      <w:kern w:val="24"/>
                      <w:sz w:val="21"/>
                      <w:szCs w:val="21"/>
                      <w:lang w:bidi="ar"/>
                    </w:rPr>
                    <w:t>GB8987-1996</w:t>
                  </w:r>
                  <w:r w:rsidRPr="004E54D6">
                    <w:rPr>
                      <w:rFonts w:ascii="Calibri" w:hAnsi="Calibri"/>
                      <w:kern w:val="24"/>
                      <w:sz w:val="21"/>
                      <w:szCs w:val="21"/>
                      <w:lang w:bidi="ar"/>
                    </w:rPr>
                    <w:t>，一级</w:t>
                  </w:r>
                </w:p>
              </w:tc>
              <w:tc>
                <w:tcPr>
                  <w:tcW w:w="1016" w:type="dxa"/>
                  <w:shd w:val="clear" w:color="auto" w:fill="auto"/>
                  <w:vAlign w:val="center"/>
                </w:tcPr>
                <w:p w14:paraId="382C08F9"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kern w:val="24"/>
                      <w:sz w:val="21"/>
                      <w:szCs w:val="21"/>
                      <w:lang w:bidi="ar"/>
                    </w:rPr>
                    <w:t>0.5</w:t>
                  </w:r>
                </w:p>
              </w:tc>
              <w:tc>
                <w:tcPr>
                  <w:tcW w:w="992" w:type="dxa"/>
                  <w:shd w:val="clear" w:color="auto" w:fill="auto"/>
                  <w:vAlign w:val="center"/>
                </w:tcPr>
                <w:p w14:paraId="0C610F14"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kern w:val="24"/>
                      <w:sz w:val="21"/>
                      <w:szCs w:val="21"/>
                      <w:lang w:bidi="ar"/>
                    </w:rPr>
                    <w:t>2</w:t>
                  </w:r>
                </w:p>
              </w:tc>
              <w:tc>
                <w:tcPr>
                  <w:tcW w:w="1134" w:type="dxa"/>
                  <w:shd w:val="clear" w:color="auto" w:fill="auto"/>
                  <w:vAlign w:val="center"/>
                </w:tcPr>
                <w:p w14:paraId="028C24D9"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kern w:val="24"/>
                      <w:sz w:val="21"/>
                      <w:szCs w:val="21"/>
                      <w:lang w:bidi="ar"/>
                    </w:rPr>
                    <w:t>0.5</w:t>
                  </w:r>
                </w:p>
              </w:tc>
              <w:tc>
                <w:tcPr>
                  <w:tcW w:w="992" w:type="dxa"/>
                  <w:shd w:val="clear" w:color="auto" w:fill="auto"/>
                  <w:vAlign w:val="center"/>
                </w:tcPr>
                <w:p w14:paraId="556E3D3F" w14:textId="77777777" w:rsidR="004E54D6" w:rsidRPr="004E54D6" w:rsidRDefault="004E54D6" w:rsidP="004E54D6">
                  <w:pPr>
                    <w:widowControl/>
                    <w:autoSpaceDN w:val="0"/>
                    <w:adjustRightInd w:val="0"/>
                    <w:snapToGrid w:val="0"/>
                    <w:jc w:val="center"/>
                    <w:textAlignment w:val="center"/>
                    <w:rPr>
                      <w:rFonts w:ascii="Calibri" w:hAnsi="Calibri"/>
                      <w:kern w:val="0"/>
                      <w:sz w:val="21"/>
                      <w:szCs w:val="21"/>
                      <w:lang w:bidi="ar"/>
                    </w:rPr>
                  </w:pPr>
                  <w:r w:rsidRPr="004E54D6">
                    <w:rPr>
                      <w:rFonts w:ascii="Calibri" w:hAnsi="Calibri"/>
                      <w:kern w:val="24"/>
                      <w:sz w:val="21"/>
                      <w:szCs w:val="21"/>
                      <w:lang w:bidi="ar"/>
                    </w:rPr>
                    <w:t>0.1</w:t>
                  </w:r>
                </w:p>
              </w:tc>
              <w:tc>
                <w:tcPr>
                  <w:tcW w:w="1134" w:type="dxa"/>
                  <w:shd w:val="clear" w:color="auto" w:fill="auto"/>
                  <w:vAlign w:val="center"/>
                </w:tcPr>
                <w:p w14:paraId="01307E5F" w14:textId="77777777" w:rsidR="004E54D6" w:rsidRPr="004E54D6" w:rsidRDefault="004E54D6" w:rsidP="004E54D6">
                  <w:pPr>
                    <w:widowControl/>
                    <w:autoSpaceDN w:val="0"/>
                    <w:adjustRightInd w:val="0"/>
                    <w:snapToGrid w:val="0"/>
                    <w:jc w:val="center"/>
                    <w:textAlignment w:val="center"/>
                    <w:rPr>
                      <w:rFonts w:ascii="Calibri" w:hAnsi="Calibri"/>
                      <w:kern w:val="24"/>
                      <w:sz w:val="21"/>
                      <w:szCs w:val="21"/>
                      <w:lang w:bidi="ar"/>
                    </w:rPr>
                  </w:pPr>
                  <w:r w:rsidRPr="004E54D6">
                    <w:rPr>
                      <w:rFonts w:ascii="Calibri" w:hAnsi="Calibri" w:hint="eastAsia"/>
                      <w:kern w:val="24"/>
                      <w:sz w:val="21"/>
                      <w:szCs w:val="21"/>
                      <w:lang w:bidi="ar"/>
                    </w:rPr>
                    <w:t>1.0</w:t>
                  </w:r>
                </w:p>
              </w:tc>
              <w:tc>
                <w:tcPr>
                  <w:tcW w:w="1568" w:type="dxa"/>
                  <w:shd w:val="clear" w:color="auto" w:fill="auto"/>
                  <w:vAlign w:val="center"/>
                </w:tcPr>
                <w:p w14:paraId="3C6CBCE2" w14:textId="77777777" w:rsidR="004E54D6" w:rsidRPr="004E54D6" w:rsidRDefault="004E54D6" w:rsidP="004E54D6">
                  <w:pPr>
                    <w:widowControl/>
                    <w:autoSpaceDN w:val="0"/>
                    <w:adjustRightInd w:val="0"/>
                    <w:snapToGrid w:val="0"/>
                    <w:jc w:val="center"/>
                    <w:textAlignment w:val="center"/>
                    <w:rPr>
                      <w:rFonts w:ascii="Calibri" w:hAnsi="Calibri"/>
                      <w:kern w:val="24"/>
                      <w:sz w:val="21"/>
                      <w:szCs w:val="21"/>
                      <w:lang w:bidi="ar"/>
                    </w:rPr>
                  </w:pPr>
                  <w:r w:rsidRPr="004E54D6">
                    <w:rPr>
                      <w:rFonts w:ascii="Calibri" w:hAnsi="Calibri" w:hint="eastAsia"/>
                      <w:kern w:val="24"/>
                      <w:sz w:val="21"/>
                      <w:szCs w:val="21"/>
                      <w:lang w:bidi="ar"/>
                    </w:rPr>
                    <w:t>0.05</w:t>
                  </w:r>
                </w:p>
              </w:tc>
            </w:tr>
          </w:tbl>
          <w:p w14:paraId="639C52EC" w14:textId="77777777" w:rsidR="004E54D6" w:rsidRPr="004E54D6" w:rsidRDefault="004E54D6" w:rsidP="004E54D6">
            <w:pPr>
              <w:adjustRightInd w:val="0"/>
              <w:snapToGrid w:val="0"/>
              <w:spacing w:line="360" w:lineRule="auto"/>
              <w:ind w:firstLineChars="200" w:firstLine="480"/>
              <w:rPr>
                <w:sz w:val="24"/>
              </w:rPr>
            </w:pPr>
            <w:r w:rsidRPr="004E54D6">
              <w:rPr>
                <w:sz w:val="24"/>
              </w:rPr>
              <w:t>上述监测结果表明：</w:t>
            </w:r>
            <w:proofErr w:type="gramStart"/>
            <w:r w:rsidRPr="004E54D6">
              <w:rPr>
                <w:sz w:val="24"/>
              </w:rPr>
              <w:t>霞湾港</w:t>
            </w:r>
            <w:proofErr w:type="gramEnd"/>
            <w:r w:rsidRPr="004E54D6">
              <w:rPr>
                <w:rFonts w:hint="eastAsia"/>
                <w:sz w:val="24"/>
              </w:rPr>
              <w:t>和</w:t>
            </w:r>
            <w:proofErr w:type="gramStart"/>
            <w:r w:rsidRPr="004E54D6">
              <w:rPr>
                <w:rFonts w:hint="eastAsia"/>
                <w:sz w:val="24"/>
              </w:rPr>
              <w:t>老霞湾</w:t>
            </w:r>
            <w:proofErr w:type="gramEnd"/>
            <w:r w:rsidRPr="004E54D6">
              <w:rPr>
                <w:rFonts w:hint="eastAsia"/>
                <w:sz w:val="24"/>
              </w:rPr>
              <w:t>港</w:t>
            </w:r>
            <w:r w:rsidRPr="004E54D6">
              <w:rPr>
                <w:sz w:val="24"/>
              </w:rPr>
              <w:t>各水质监测因子均满足《污水综合排放标准》（</w:t>
            </w:r>
            <w:r w:rsidRPr="004E54D6">
              <w:rPr>
                <w:sz w:val="24"/>
              </w:rPr>
              <w:t>GB8987-1996</w:t>
            </w:r>
            <w:r w:rsidRPr="004E54D6">
              <w:rPr>
                <w:sz w:val="24"/>
              </w:rPr>
              <w:t>）中一级标准</w:t>
            </w:r>
            <w:r w:rsidRPr="004E54D6">
              <w:rPr>
                <w:rFonts w:hint="eastAsia"/>
                <w:sz w:val="24"/>
              </w:rPr>
              <w:t>，水环境质量较好。</w:t>
            </w:r>
          </w:p>
          <w:p w14:paraId="207034A5" w14:textId="77777777" w:rsidR="00E968F8" w:rsidRDefault="00531890">
            <w:pPr>
              <w:pStyle w:val="a3"/>
              <w:spacing w:line="240" w:lineRule="auto"/>
              <w:ind w:firstLineChars="200" w:firstLine="482"/>
              <w:rPr>
                <w:b/>
                <w:sz w:val="24"/>
              </w:rPr>
            </w:pPr>
            <w:r>
              <w:rPr>
                <w:b/>
                <w:sz w:val="24"/>
              </w:rPr>
              <w:lastRenderedPageBreak/>
              <w:t>三、声环境现状</w:t>
            </w:r>
          </w:p>
          <w:p w14:paraId="0BA06F8B" w14:textId="77777777" w:rsidR="00E968F8" w:rsidRDefault="00531890">
            <w:pPr>
              <w:ind w:firstLineChars="200" w:firstLine="480"/>
              <w:rPr>
                <w:kern w:val="0"/>
                <w:sz w:val="24"/>
              </w:rPr>
            </w:pPr>
            <w:r>
              <w:rPr>
                <w:kern w:val="0"/>
                <w:sz w:val="24"/>
              </w:rPr>
              <w:t>（</w:t>
            </w:r>
            <w:r>
              <w:rPr>
                <w:kern w:val="0"/>
                <w:sz w:val="24"/>
              </w:rPr>
              <w:t>1</w:t>
            </w:r>
            <w:r>
              <w:rPr>
                <w:kern w:val="0"/>
                <w:sz w:val="24"/>
              </w:rPr>
              <w:t>）监测</w:t>
            </w:r>
            <w:r>
              <w:rPr>
                <w:rFonts w:hint="eastAsia"/>
                <w:kern w:val="0"/>
                <w:sz w:val="24"/>
              </w:rPr>
              <w:t>布点</w:t>
            </w:r>
          </w:p>
          <w:p w14:paraId="24E3D38E" w14:textId="23970DDA" w:rsidR="00E968F8" w:rsidRPr="007563E6" w:rsidRDefault="00531890">
            <w:pPr>
              <w:ind w:firstLineChars="200" w:firstLine="480"/>
              <w:rPr>
                <w:kern w:val="0"/>
                <w:sz w:val="24"/>
              </w:rPr>
            </w:pPr>
            <w:r>
              <w:rPr>
                <w:kern w:val="0"/>
                <w:sz w:val="24"/>
              </w:rPr>
              <w:t>监测点的布置以能反映沿线敏感点的声环境现状为原则，采用</w:t>
            </w:r>
            <w:r>
              <w:rPr>
                <w:kern w:val="0"/>
                <w:sz w:val="24"/>
              </w:rPr>
              <w:t>“</w:t>
            </w:r>
            <w:r>
              <w:rPr>
                <w:kern w:val="0"/>
                <w:sz w:val="24"/>
              </w:rPr>
              <w:t>以点代线，反馈全线</w:t>
            </w:r>
            <w:r>
              <w:rPr>
                <w:kern w:val="0"/>
                <w:sz w:val="24"/>
              </w:rPr>
              <w:t>”</w:t>
            </w:r>
            <w:r>
              <w:rPr>
                <w:kern w:val="0"/>
                <w:sz w:val="24"/>
              </w:rPr>
              <w:t>的方法。本次监测选择</w:t>
            </w:r>
            <w:r w:rsidR="00834414">
              <w:rPr>
                <w:rFonts w:hint="eastAsia"/>
                <w:kern w:val="0"/>
                <w:sz w:val="24"/>
              </w:rPr>
              <w:t>4</w:t>
            </w:r>
            <w:r>
              <w:rPr>
                <w:kern w:val="0"/>
                <w:sz w:val="24"/>
              </w:rPr>
              <w:t>处有代表性的敏感点进行了现状监测</w:t>
            </w:r>
            <w:r>
              <w:rPr>
                <w:rFonts w:hint="eastAsia"/>
                <w:kern w:val="0"/>
                <w:sz w:val="24"/>
              </w:rPr>
              <w:t>，噪声监测点位</w:t>
            </w:r>
            <w:r>
              <w:rPr>
                <w:kern w:val="0"/>
                <w:sz w:val="24"/>
              </w:rPr>
              <w:t>见表</w:t>
            </w:r>
            <w:r w:rsidR="00834414" w:rsidRPr="007563E6">
              <w:rPr>
                <w:rFonts w:hint="eastAsia"/>
                <w:kern w:val="0"/>
                <w:sz w:val="24"/>
              </w:rPr>
              <w:t>21</w:t>
            </w:r>
            <w:r w:rsidRPr="007563E6">
              <w:rPr>
                <w:kern w:val="0"/>
                <w:sz w:val="24"/>
              </w:rPr>
              <w:t>。</w:t>
            </w:r>
          </w:p>
          <w:p w14:paraId="5337C0EE" w14:textId="0A6BDEEE" w:rsidR="00E968F8" w:rsidRPr="007563E6" w:rsidRDefault="00531890">
            <w:pPr>
              <w:pStyle w:val="6"/>
              <w:spacing w:before="0" w:after="0" w:line="240" w:lineRule="auto"/>
              <w:ind w:left="1151" w:hanging="1151"/>
              <w:jc w:val="center"/>
              <w:rPr>
                <w:rFonts w:ascii="Times New Roman" w:hAnsi="Times New Roman"/>
              </w:rPr>
            </w:pPr>
            <w:r w:rsidRPr="007563E6">
              <w:rPr>
                <w:rFonts w:ascii="Times New Roman" w:hAnsi="Times New Roman" w:hint="eastAsia"/>
              </w:rPr>
              <w:t>表</w:t>
            </w:r>
            <w:r w:rsidR="00834414" w:rsidRPr="007563E6">
              <w:rPr>
                <w:rFonts w:ascii="Times New Roman" w:hAnsi="Times New Roman" w:hint="eastAsia"/>
              </w:rPr>
              <w:t>21</w:t>
            </w:r>
            <w:r w:rsidRPr="007563E6">
              <w:rPr>
                <w:rFonts w:ascii="Times New Roman" w:hAnsi="Times New Roman" w:hint="eastAsia"/>
              </w:rPr>
              <w:t xml:space="preserve">    </w:t>
            </w:r>
            <w:r w:rsidRPr="007563E6">
              <w:rPr>
                <w:rFonts w:ascii="Times New Roman" w:hAnsi="Times New Roman"/>
              </w:rPr>
              <w:t>声环境现状监测布点一览表</w:t>
            </w:r>
          </w:p>
          <w:tbl>
            <w:tblPr>
              <w:tblW w:w="85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92"/>
              <w:gridCol w:w="2409"/>
              <w:gridCol w:w="3685"/>
              <w:gridCol w:w="1873"/>
            </w:tblGrid>
            <w:tr w:rsidR="007563E6" w:rsidRPr="007563E6" w14:paraId="07A41B73" w14:textId="77777777" w:rsidTr="00CD53BC">
              <w:trPr>
                <w:cantSplit/>
                <w:trHeight w:val="83"/>
                <w:tblHeader/>
                <w:jc w:val="center"/>
              </w:trPr>
              <w:tc>
                <w:tcPr>
                  <w:tcW w:w="592" w:type="dxa"/>
                  <w:vAlign w:val="center"/>
                </w:tcPr>
                <w:p w14:paraId="1CF15C34" w14:textId="77777777" w:rsidR="00CD53BC" w:rsidRPr="007563E6" w:rsidRDefault="00CD53BC">
                  <w:pPr>
                    <w:pStyle w:val="afff3"/>
                    <w:spacing w:line="240" w:lineRule="auto"/>
                    <w:rPr>
                      <w:sz w:val="21"/>
                      <w:szCs w:val="21"/>
                    </w:rPr>
                  </w:pPr>
                  <w:r w:rsidRPr="007563E6">
                    <w:rPr>
                      <w:rFonts w:hint="eastAsia"/>
                      <w:sz w:val="21"/>
                      <w:szCs w:val="21"/>
                    </w:rPr>
                    <w:t>编号</w:t>
                  </w:r>
                </w:p>
              </w:tc>
              <w:tc>
                <w:tcPr>
                  <w:tcW w:w="2409" w:type="dxa"/>
                  <w:vAlign w:val="center"/>
                </w:tcPr>
                <w:p w14:paraId="726B0663" w14:textId="77777777" w:rsidR="00CD53BC" w:rsidRPr="007563E6" w:rsidRDefault="00CD53BC">
                  <w:pPr>
                    <w:pStyle w:val="afff3"/>
                    <w:spacing w:line="240" w:lineRule="auto"/>
                    <w:rPr>
                      <w:sz w:val="21"/>
                      <w:szCs w:val="21"/>
                    </w:rPr>
                  </w:pPr>
                  <w:r w:rsidRPr="007563E6">
                    <w:rPr>
                      <w:rFonts w:hint="eastAsia"/>
                      <w:sz w:val="21"/>
                      <w:szCs w:val="21"/>
                    </w:rPr>
                    <w:t>测点名称</w:t>
                  </w:r>
                </w:p>
              </w:tc>
              <w:tc>
                <w:tcPr>
                  <w:tcW w:w="3685" w:type="dxa"/>
                  <w:vAlign w:val="center"/>
                </w:tcPr>
                <w:p w14:paraId="67CEA9C9" w14:textId="77777777" w:rsidR="00CD53BC" w:rsidRPr="007563E6" w:rsidRDefault="00CD53BC">
                  <w:pPr>
                    <w:pStyle w:val="afff3"/>
                    <w:spacing w:line="240" w:lineRule="auto"/>
                    <w:rPr>
                      <w:sz w:val="21"/>
                      <w:szCs w:val="21"/>
                    </w:rPr>
                  </w:pPr>
                  <w:r w:rsidRPr="007563E6">
                    <w:rPr>
                      <w:rFonts w:hint="eastAsia"/>
                      <w:sz w:val="21"/>
                      <w:szCs w:val="21"/>
                    </w:rPr>
                    <w:t>测点位置</w:t>
                  </w:r>
                </w:p>
              </w:tc>
              <w:tc>
                <w:tcPr>
                  <w:tcW w:w="1873" w:type="dxa"/>
                  <w:vAlign w:val="center"/>
                </w:tcPr>
                <w:p w14:paraId="7E546B44" w14:textId="70491117" w:rsidR="00CD53BC" w:rsidRPr="007563E6" w:rsidRDefault="00CD53BC">
                  <w:pPr>
                    <w:pStyle w:val="afff3"/>
                    <w:spacing w:line="240" w:lineRule="auto"/>
                    <w:rPr>
                      <w:sz w:val="21"/>
                      <w:szCs w:val="21"/>
                    </w:rPr>
                  </w:pPr>
                  <w:r w:rsidRPr="007563E6">
                    <w:rPr>
                      <w:rFonts w:hint="eastAsia"/>
                      <w:sz w:val="21"/>
                      <w:szCs w:val="21"/>
                    </w:rPr>
                    <w:t>监测项目</w:t>
                  </w:r>
                </w:p>
              </w:tc>
            </w:tr>
            <w:tr w:rsidR="007563E6" w:rsidRPr="007563E6" w14:paraId="2E2EF099" w14:textId="77777777" w:rsidTr="00CD53BC">
              <w:trPr>
                <w:cantSplit/>
                <w:trHeight w:val="83"/>
                <w:jc w:val="center"/>
              </w:trPr>
              <w:tc>
                <w:tcPr>
                  <w:tcW w:w="592" w:type="dxa"/>
                  <w:vAlign w:val="center"/>
                </w:tcPr>
                <w:p w14:paraId="3DBDB51D" w14:textId="35EFD944" w:rsidR="00CD53BC" w:rsidRPr="007563E6" w:rsidRDefault="00CD53BC">
                  <w:pPr>
                    <w:pStyle w:val="afff3"/>
                    <w:spacing w:line="240" w:lineRule="auto"/>
                    <w:rPr>
                      <w:sz w:val="21"/>
                      <w:szCs w:val="21"/>
                    </w:rPr>
                  </w:pPr>
                  <w:r w:rsidRPr="007563E6">
                    <w:rPr>
                      <w:sz w:val="21"/>
                      <w:szCs w:val="21"/>
                    </w:rPr>
                    <w:t>Z</w:t>
                  </w:r>
                  <w:r w:rsidRPr="007563E6">
                    <w:rPr>
                      <w:rFonts w:hint="eastAsia"/>
                      <w:sz w:val="21"/>
                      <w:szCs w:val="21"/>
                    </w:rPr>
                    <w:t>1</w:t>
                  </w:r>
                </w:p>
              </w:tc>
              <w:tc>
                <w:tcPr>
                  <w:tcW w:w="2409" w:type="dxa"/>
                  <w:vAlign w:val="center"/>
                </w:tcPr>
                <w:p w14:paraId="31D9E510" w14:textId="00B13769" w:rsidR="00CD53BC" w:rsidRPr="007563E6" w:rsidRDefault="00CD53BC">
                  <w:pPr>
                    <w:spacing w:line="400" w:lineRule="exact"/>
                    <w:jc w:val="center"/>
                    <w:rPr>
                      <w:sz w:val="21"/>
                      <w:szCs w:val="21"/>
                    </w:rPr>
                  </w:pPr>
                  <w:proofErr w:type="gramStart"/>
                  <w:r w:rsidRPr="007563E6">
                    <w:rPr>
                      <w:rFonts w:hint="eastAsia"/>
                      <w:sz w:val="21"/>
                      <w:szCs w:val="21"/>
                    </w:rPr>
                    <w:t>霞湾新村</w:t>
                  </w:r>
                  <w:proofErr w:type="gramEnd"/>
                  <w:r w:rsidRPr="007563E6">
                    <w:rPr>
                      <w:rFonts w:hint="eastAsia"/>
                      <w:sz w:val="21"/>
                      <w:szCs w:val="21"/>
                    </w:rPr>
                    <w:t>居民点</w:t>
                  </w:r>
                </w:p>
              </w:tc>
              <w:tc>
                <w:tcPr>
                  <w:tcW w:w="3685" w:type="dxa"/>
                  <w:vAlign w:val="center"/>
                </w:tcPr>
                <w:p w14:paraId="10B98223" w14:textId="07F6CF45" w:rsidR="00CD53BC" w:rsidRPr="007563E6" w:rsidRDefault="00CD53BC">
                  <w:pPr>
                    <w:spacing w:line="320" w:lineRule="exact"/>
                    <w:jc w:val="center"/>
                    <w:rPr>
                      <w:sz w:val="21"/>
                      <w:szCs w:val="21"/>
                    </w:rPr>
                  </w:pPr>
                  <w:r w:rsidRPr="007563E6">
                    <w:rPr>
                      <w:rFonts w:hint="eastAsia"/>
                      <w:sz w:val="21"/>
                      <w:szCs w:val="21"/>
                    </w:rPr>
                    <w:t>道路起点西侧约</w:t>
                  </w:r>
                  <w:r w:rsidRPr="007563E6">
                    <w:rPr>
                      <w:rFonts w:hint="eastAsia"/>
                      <w:sz w:val="21"/>
                      <w:szCs w:val="21"/>
                    </w:rPr>
                    <w:t>60</w:t>
                  </w:r>
                  <w:r w:rsidRPr="007563E6">
                    <w:rPr>
                      <w:sz w:val="21"/>
                      <w:szCs w:val="21"/>
                    </w:rPr>
                    <w:t>m</w:t>
                  </w:r>
                  <w:r w:rsidRPr="007563E6">
                    <w:rPr>
                      <w:rFonts w:hint="eastAsia"/>
                      <w:sz w:val="21"/>
                      <w:szCs w:val="21"/>
                    </w:rPr>
                    <w:t>处</w:t>
                  </w:r>
                </w:p>
              </w:tc>
              <w:tc>
                <w:tcPr>
                  <w:tcW w:w="1873" w:type="dxa"/>
                  <w:vMerge w:val="restart"/>
                  <w:vAlign w:val="center"/>
                </w:tcPr>
                <w:p w14:paraId="37C225BF" w14:textId="06989026" w:rsidR="00CD53BC" w:rsidRPr="007563E6" w:rsidRDefault="00CD53BC">
                  <w:pPr>
                    <w:pStyle w:val="afff3"/>
                    <w:spacing w:line="240" w:lineRule="auto"/>
                    <w:rPr>
                      <w:spacing w:val="0"/>
                      <w:kern w:val="2"/>
                      <w:sz w:val="21"/>
                      <w:szCs w:val="21"/>
                    </w:rPr>
                  </w:pPr>
                  <w:r w:rsidRPr="007563E6">
                    <w:rPr>
                      <w:rFonts w:hint="eastAsia"/>
                      <w:spacing w:val="0"/>
                      <w:kern w:val="2"/>
                      <w:sz w:val="21"/>
                      <w:szCs w:val="21"/>
                    </w:rPr>
                    <w:t>昼、夜等效声级</w:t>
                  </w:r>
                </w:p>
              </w:tc>
            </w:tr>
            <w:tr w:rsidR="007563E6" w:rsidRPr="007563E6" w14:paraId="12BCD50B" w14:textId="77777777" w:rsidTr="00CD53BC">
              <w:trPr>
                <w:cantSplit/>
                <w:trHeight w:val="90"/>
                <w:jc w:val="center"/>
              </w:trPr>
              <w:tc>
                <w:tcPr>
                  <w:tcW w:w="592" w:type="dxa"/>
                  <w:vAlign w:val="center"/>
                </w:tcPr>
                <w:p w14:paraId="59D0D9C0" w14:textId="3237C106" w:rsidR="00CD53BC" w:rsidRPr="007563E6" w:rsidRDefault="00CD53BC">
                  <w:pPr>
                    <w:pStyle w:val="afff3"/>
                    <w:spacing w:line="240" w:lineRule="auto"/>
                    <w:rPr>
                      <w:sz w:val="21"/>
                      <w:szCs w:val="21"/>
                    </w:rPr>
                  </w:pPr>
                  <w:r w:rsidRPr="007563E6">
                    <w:rPr>
                      <w:sz w:val="21"/>
                      <w:szCs w:val="21"/>
                    </w:rPr>
                    <w:t>Z</w:t>
                  </w:r>
                  <w:r w:rsidRPr="007563E6">
                    <w:rPr>
                      <w:rFonts w:hint="eastAsia"/>
                      <w:sz w:val="21"/>
                      <w:szCs w:val="21"/>
                    </w:rPr>
                    <w:t>2</w:t>
                  </w:r>
                </w:p>
              </w:tc>
              <w:tc>
                <w:tcPr>
                  <w:tcW w:w="2409" w:type="dxa"/>
                  <w:vAlign w:val="center"/>
                </w:tcPr>
                <w:p w14:paraId="3C3E6F1F" w14:textId="72E6F317" w:rsidR="00CD53BC" w:rsidRPr="007563E6" w:rsidRDefault="00CD53BC">
                  <w:pPr>
                    <w:spacing w:line="400" w:lineRule="exact"/>
                    <w:jc w:val="center"/>
                    <w:rPr>
                      <w:sz w:val="21"/>
                      <w:szCs w:val="21"/>
                    </w:rPr>
                  </w:pPr>
                  <w:proofErr w:type="gramStart"/>
                  <w:r w:rsidRPr="007563E6">
                    <w:rPr>
                      <w:rFonts w:hint="eastAsia"/>
                      <w:sz w:val="21"/>
                      <w:szCs w:val="21"/>
                    </w:rPr>
                    <w:t>霞湾新村</w:t>
                  </w:r>
                  <w:proofErr w:type="gramEnd"/>
                  <w:r w:rsidRPr="007563E6">
                    <w:rPr>
                      <w:rFonts w:hint="eastAsia"/>
                      <w:sz w:val="21"/>
                      <w:szCs w:val="21"/>
                    </w:rPr>
                    <w:t>居民点</w:t>
                  </w:r>
                </w:p>
              </w:tc>
              <w:tc>
                <w:tcPr>
                  <w:tcW w:w="3685" w:type="dxa"/>
                  <w:vAlign w:val="center"/>
                </w:tcPr>
                <w:p w14:paraId="3C86606A" w14:textId="3D0993DE" w:rsidR="00CD53BC" w:rsidRPr="007563E6" w:rsidRDefault="00CD53BC">
                  <w:pPr>
                    <w:spacing w:line="320" w:lineRule="exact"/>
                    <w:jc w:val="center"/>
                    <w:rPr>
                      <w:sz w:val="21"/>
                      <w:szCs w:val="21"/>
                    </w:rPr>
                  </w:pPr>
                  <w:r w:rsidRPr="007563E6">
                    <w:rPr>
                      <w:rFonts w:hint="eastAsia"/>
                      <w:sz w:val="21"/>
                      <w:szCs w:val="21"/>
                    </w:rPr>
                    <w:t>道路中心线左侧</w:t>
                  </w:r>
                  <w:r w:rsidRPr="007563E6">
                    <w:rPr>
                      <w:rFonts w:hint="eastAsia"/>
                      <w:sz w:val="21"/>
                      <w:szCs w:val="21"/>
                    </w:rPr>
                    <w:t>84</w:t>
                  </w:r>
                  <w:r w:rsidRPr="007563E6">
                    <w:rPr>
                      <w:sz w:val="21"/>
                      <w:szCs w:val="21"/>
                    </w:rPr>
                    <w:t>m</w:t>
                  </w:r>
                  <w:r w:rsidRPr="007563E6">
                    <w:rPr>
                      <w:rFonts w:hint="eastAsia"/>
                      <w:sz w:val="21"/>
                      <w:szCs w:val="21"/>
                    </w:rPr>
                    <w:t>处</w:t>
                  </w:r>
                </w:p>
              </w:tc>
              <w:tc>
                <w:tcPr>
                  <w:tcW w:w="1873" w:type="dxa"/>
                  <w:vMerge/>
                  <w:vAlign w:val="center"/>
                </w:tcPr>
                <w:p w14:paraId="0A2D9BC0" w14:textId="71F61395" w:rsidR="00CD53BC" w:rsidRPr="007563E6" w:rsidRDefault="00CD53BC">
                  <w:pPr>
                    <w:pStyle w:val="afff3"/>
                    <w:spacing w:line="240" w:lineRule="auto"/>
                    <w:rPr>
                      <w:spacing w:val="0"/>
                      <w:kern w:val="2"/>
                      <w:sz w:val="21"/>
                      <w:szCs w:val="21"/>
                    </w:rPr>
                  </w:pPr>
                </w:p>
              </w:tc>
            </w:tr>
            <w:tr w:rsidR="007563E6" w:rsidRPr="007563E6" w14:paraId="57F01052" w14:textId="77777777" w:rsidTr="00CD53BC">
              <w:trPr>
                <w:cantSplit/>
                <w:trHeight w:val="83"/>
                <w:jc w:val="center"/>
              </w:trPr>
              <w:tc>
                <w:tcPr>
                  <w:tcW w:w="592" w:type="dxa"/>
                  <w:vAlign w:val="center"/>
                </w:tcPr>
                <w:p w14:paraId="7145B4A0" w14:textId="0B54EE18" w:rsidR="00CD53BC" w:rsidRPr="007563E6" w:rsidRDefault="00CD53BC">
                  <w:pPr>
                    <w:pStyle w:val="afff3"/>
                    <w:spacing w:line="240" w:lineRule="auto"/>
                    <w:rPr>
                      <w:sz w:val="21"/>
                      <w:szCs w:val="21"/>
                    </w:rPr>
                  </w:pPr>
                  <w:r w:rsidRPr="007563E6">
                    <w:rPr>
                      <w:sz w:val="21"/>
                      <w:szCs w:val="21"/>
                    </w:rPr>
                    <w:t>Z</w:t>
                  </w:r>
                  <w:r w:rsidRPr="007563E6">
                    <w:rPr>
                      <w:rFonts w:hint="eastAsia"/>
                      <w:sz w:val="21"/>
                      <w:szCs w:val="21"/>
                    </w:rPr>
                    <w:t>3</w:t>
                  </w:r>
                </w:p>
              </w:tc>
              <w:tc>
                <w:tcPr>
                  <w:tcW w:w="2409" w:type="dxa"/>
                  <w:vAlign w:val="center"/>
                </w:tcPr>
                <w:p w14:paraId="1A2F4FB8" w14:textId="5619E029" w:rsidR="00CD53BC" w:rsidRPr="007563E6" w:rsidRDefault="00CD53BC">
                  <w:pPr>
                    <w:spacing w:line="400" w:lineRule="exact"/>
                    <w:jc w:val="center"/>
                    <w:rPr>
                      <w:sz w:val="21"/>
                      <w:szCs w:val="21"/>
                    </w:rPr>
                  </w:pPr>
                  <w:r w:rsidRPr="007563E6">
                    <w:rPr>
                      <w:rFonts w:hint="eastAsia"/>
                      <w:sz w:val="21"/>
                      <w:szCs w:val="21"/>
                    </w:rPr>
                    <w:t>道路中段</w:t>
                  </w:r>
                </w:p>
              </w:tc>
              <w:tc>
                <w:tcPr>
                  <w:tcW w:w="3685" w:type="dxa"/>
                  <w:vAlign w:val="center"/>
                </w:tcPr>
                <w:p w14:paraId="62B2F825" w14:textId="4B09DE39" w:rsidR="00CD53BC" w:rsidRPr="007563E6" w:rsidRDefault="00CD53BC">
                  <w:pPr>
                    <w:spacing w:line="400" w:lineRule="exact"/>
                    <w:jc w:val="center"/>
                    <w:rPr>
                      <w:sz w:val="21"/>
                      <w:szCs w:val="21"/>
                    </w:rPr>
                  </w:pPr>
                  <w:r w:rsidRPr="007563E6">
                    <w:rPr>
                      <w:rFonts w:hint="eastAsia"/>
                      <w:sz w:val="21"/>
                      <w:szCs w:val="21"/>
                    </w:rPr>
                    <w:t>道路中心线左侧</w:t>
                  </w:r>
                  <w:r w:rsidRPr="007563E6">
                    <w:rPr>
                      <w:rFonts w:hint="eastAsia"/>
                      <w:sz w:val="21"/>
                      <w:szCs w:val="21"/>
                    </w:rPr>
                    <w:t>24</w:t>
                  </w:r>
                  <w:r w:rsidRPr="007563E6">
                    <w:rPr>
                      <w:sz w:val="21"/>
                      <w:szCs w:val="21"/>
                    </w:rPr>
                    <w:t>m</w:t>
                  </w:r>
                  <w:r w:rsidRPr="007563E6">
                    <w:rPr>
                      <w:rFonts w:hint="eastAsia"/>
                      <w:sz w:val="21"/>
                      <w:szCs w:val="21"/>
                    </w:rPr>
                    <w:t>处</w:t>
                  </w:r>
                </w:p>
              </w:tc>
              <w:tc>
                <w:tcPr>
                  <w:tcW w:w="1873" w:type="dxa"/>
                  <w:vMerge/>
                  <w:vAlign w:val="center"/>
                </w:tcPr>
                <w:p w14:paraId="06E69BB5" w14:textId="4EBCB285" w:rsidR="00CD53BC" w:rsidRPr="007563E6" w:rsidRDefault="00CD53BC">
                  <w:pPr>
                    <w:pStyle w:val="afff3"/>
                    <w:spacing w:line="240" w:lineRule="auto"/>
                    <w:rPr>
                      <w:sz w:val="21"/>
                      <w:szCs w:val="21"/>
                    </w:rPr>
                  </w:pPr>
                </w:p>
              </w:tc>
            </w:tr>
            <w:tr w:rsidR="007563E6" w:rsidRPr="007563E6" w14:paraId="425DEB18" w14:textId="77777777" w:rsidTr="00CD53BC">
              <w:trPr>
                <w:cantSplit/>
                <w:trHeight w:val="289"/>
                <w:jc w:val="center"/>
              </w:trPr>
              <w:tc>
                <w:tcPr>
                  <w:tcW w:w="592" w:type="dxa"/>
                  <w:vAlign w:val="center"/>
                </w:tcPr>
                <w:p w14:paraId="2FAF0204" w14:textId="05CF73CC" w:rsidR="00CD53BC" w:rsidRPr="007563E6" w:rsidRDefault="00CD53BC">
                  <w:pPr>
                    <w:pStyle w:val="afff3"/>
                    <w:spacing w:line="240" w:lineRule="auto"/>
                    <w:rPr>
                      <w:sz w:val="21"/>
                      <w:szCs w:val="21"/>
                    </w:rPr>
                  </w:pPr>
                  <w:r w:rsidRPr="007563E6">
                    <w:rPr>
                      <w:sz w:val="21"/>
                      <w:szCs w:val="21"/>
                    </w:rPr>
                    <w:t>Z</w:t>
                  </w:r>
                  <w:r w:rsidRPr="007563E6">
                    <w:rPr>
                      <w:rFonts w:hint="eastAsia"/>
                      <w:sz w:val="21"/>
                      <w:szCs w:val="21"/>
                    </w:rPr>
                    <w:t>4</w:t>
                  </w:r>
                </w:p>
              </w:tc>
              <w:tc>
                <w:tcPr>
                  <w:tcW w:w="2409" w:type="dxa"/>
                  <w:vAlign w:val="center"/>
                </w:tcPr>
                <w:p w14:paraId="67ED2054" w14:textId="7E9CC8CB" w:rsidR="00CD53BC" w:rsidRPr="007563E6" w:rsidRDefault="00CD53BC">
                  <w:pPr>
                    <w:spacing w:line="400" w:lineRule="exact"/>
                    <w:jc w:val="center"/>
                    <w:rPr>
                      <w:sz w:val="21"/>
                      <w:szCs w:val="21"/>
                    </w:rPr>
                  </w:pPr>
                  <w:r w:rsidRPr="007563E6">
                    <w:rPr>
                      <w:rFonts w:hint="eastAsia"/>
                      <w:sz w:val="21"/>
                      <w:szCs w:val="21"/>
                    </w:rPr>
                    <w:t>终点处</w:t>
                  </w:r>
                </w:p>
              </w:tc>
              <w:tc>
                <w:tcPr>
                  <w:tcW w:w="3685" w:type="dxa"/>
                  <w:vAlign w:val="center"/>
                </w:tcPr>
                <w:p w14:paraId="45DCECAD" w14:textId="6386F710" w:rsidR="00CD53BC" w:rsidRPr="007563E6" w:rsidRDefault="00CD53BC">
                  <w:pPr>
                    <w:spacing w:line="400" w:lineRule="exact"/>
                    <w:jc w:val="center"/>
                    <w:rPr>
                      <w:sz w:val="21"/>
                      <w:szCs w:val="21"/>
                    </w:rPr>
                  </w:pPr>
                  <w:r w:rsidRPr="007563E6">
                    <w:rPr>
                      <w:rFonts w:hint="eastAsia"/>
                      <w:sz w:val="21"/>
                      <w:szCs w:val="21"/>
                    </w:rPr>
                    <w:t>道路中心线右侧</w:t>
                  </w:r>
                  <w:r w:rsidRPr="007563E6">
                    <w:rPr>
                      <w:rFonts w:hint="eastAsia"/>
                      <w:sz w:val="21"/>
                      <w:szCs w:val="21"/>
                    </w:rPr>
                    <w:t>24</w:t>
                  </w:r>
                  <w:r w:rsidRPr="007563E6">
                    <w:rPr>
                      <w:sz w:val="21"/>
                      <w:szCs w:val="21"/>
                    </w:rPr>
                    <w:t>m</w:t>
                  </w:r>
                  <w:r w:rsidRPr="007563E6">
                    <w:rPr>
                      <w:rFonts w:hint="eastAsia"/>
                      <w:sz w:val="21"/>
                      <w:szCs w:val="21"/>
                    </w:rPr>
                    <w:t>处</w:t>
                  </w:r>
                </w:p>
              </w:tc>
              <w:tc>
                <w:tcPr>
                  <w:tcW w:w="1873" w:type="dxa"/>
                  <w:vMerge/>
                  <w:vAlign w:val="center"/>
                </w:tcPr>
                <w:p w14:paraId="477082FC" w14:textId="6BC7F51F" w:rsidR="00CD53BC" w:rsidRPr="007563E6" w:rsidRDefault="00CD53BC">
                  <w:pPr>
                    <w:pStyle w:val="afff3"/>
                    <w:spacing w:line="240" w:lineRule="auto"/>
                    <w:rPr>
                      <w:sz w:val="21"/>
                      <w:szCs w:val="21"/>
                    </w:rPr>
                  </w:pPr>
                </w:p>
              </w:tc>
            </w:tr>
          </w:tbl>
          <w:p w14:paraId="6CDCF378" w14:textId="77777777" w:rsidR="00E968F8" w:rsidRPr="007563E6" w:rsidRDefault="00531890">
            <w:pPr>
              <w:ind w:firstLineChars="100" w:firstLine="240"/>
              <w:rPr>
                <w:kern w:val="0"/>
                <w:sz w:val="24"/>
              </w:rPr>
            </w:pPr>
            <w:r w:rsidRPr="007563E6">
              <w:rPr>
                <w:rFonts w:hint="eastAsia"/>
                <w:kern w:val="0"/>
                <w:sz w:val="24"/>
              </w:rPr>
              <w:t>（</w:t>
            </w:r>
            <w:r w:rsidRPr="007563E6">
              <w:rPr>
                <w:rFonts w:hint="eastAsia"/>
                <w:kern w:val="0"/>
                <w:sz w:val="24"/>
              </w:rPr>
              <w:t>2</w:t>
            </w:r>
            <w:r w:rsidRPr="007563E6">
              <w:rPr>
                <w:rFonts w:hint="eastAsia"/>
                <w:kern w:val="0"/>
                <w:sz w:val="24"/>
              </w:rPr>
              <w:t>）监测时间与频率</w:t>
            </w:r>
          </w:p>
          <w:p w14:paraId="73754185" w14:textId="77777777" w:rsidR="00E968F8" w:rsidRPr="007563E6" w:rsidRDefault="00531890">
            <w:pPr>
              <w:ind w:firstLineChars="200" w:firstLine="480"/>
              <w:rPr>
                <w:kern w:val="0"/>
                <w:sz w:val="24"/>
              </w:rPr>
            </w:pPr>
            <w:r w:rsidRPr="007563E6">
              <w:rPr>
                <w:rFonts w:hint="eastAsia"/>
                <w:kern w:val="0"/>
                <w:sz w:val="24"/>
              </w:rPr>
              <w:t>各监测点按昼间和夜间分段监测。</w:t>
            </w:r>
          </w:p>
          <w:p w14:paraId="745F8020" w14:textId="0C4E4A48" w:rsidR="00E968F8" w:rsidRPr="007563E6" w:rsidRDefault="00531890">
            <w:pPr>
              <w:ind w:firstLineChars="200" w:firstLine="480"/>
              <w:rPr>
                <w:kern w:val="0"/>
                <w:sz w:val="24"/>
              </w:rPr>
            </w:pPr>
            <w:r w:rsidRPr="007563E6">
              <w:rPr>
                <w:rFonts w:hint="eastAsia"/>
                <w:kern w:val="0"/>
                <w:sz w:val="24"/>
              </w:rPr>
              <w:t>监测时间：</w:t>
            </w:r>
            <w:r w:rsidRPr="007563E6">
              <w:rPr>
                <w:rFonts w:hint="eastAsia"/>
                <w:kern w:val="0"/>
                <w:sz w:val="24"/>
              </w:rPr>
              <w:t>2019</w:t>
            </w:r>
            <w:r w:rsidRPr="007563E6">
              <w:rPr>
                <w:rFonts w:hint="eastAsia"/>
                <w:kern w:val="0"/>
                <w:sz w:val="24"/>
              </w:rPr>
              <w:t>年</w:t>
            </w:r>
            <w:r w:rsidR="00CD53BC" w:rsidRPr="007563E6">
              <w:rPr>
                <w:rFonts w:hint="eastAsia"/>
                <w:kern w:val="0"/>
                <w:sz w:val="24"/>
              </w:rPr>
              <w:t>7</w:t>
            </w:r>
            <w:r w:rsidRPr="007563E6">
              <w:rPr>
                <w:rFonts w:hint="eastAsia"/>
                <w:kern w:val="0"/>
                <w:sz w:val="24"/>
              </w:rPr>
              <w:t>月</w:t>
            </w:r>
            <w:r w:rsidR="00CD53BC" w:rsidRPr="007563E6">
              <w:rPr>
                <w:rFonts w:hint="eastAsia"/>
                <w:kern w:val="0"/>
                <w:sz w:val="24"/>
              </w:rPr>
              <w:t>16</w:t>
            </w:r>
            <w:r w:rsidRPr="007563E6">
              <w:rPr>
                <w:rFonts w:hint="eastAsia"/>
                <w:kern w:val="0"/>
                <w:sz w:val="24"/>
              </w:rPr>
              <w:t>日</w:t>
            </w:r>
            <w:r w:rsidRPr="007563E6">
              <w:rPr>
                <w:rFonts w:hint="eastAsia"/>
                <w:kern w:val="0"/>
                <w:sz w:val="24"/>
              </w:rPr>
              <w:t>~</w:t>
            </w:r>
            <w:r w:rsidR="00CD53BC" w:rsidRPr="007563E6">
              <w:rPr>
                <w:rFonts w:hint="eastAsia"/>
                <w:kern w:val="0"/>
                <w:sz w:val="24"/>
              </w:rPr>
              <w:t>7</w:t>
            </w:r>
            <w:r w:rsidRPr="007563E6">
              <w:rPr>
                <w:rFonts w:hint="eastAsia"/>
                <w:kern w:val="0"/>
                <w:sz w:val="24"/>
              </w:rPr>
              <w:t>月</w:t>
            </w:r>
            <w:r w:rsidR="00CD53BC" w:rsidRPr="007563E6">
              <w:rPr>
                <w:rFonts w:hint="eastAsia"/>
                <w:kern w:val="0"/>
                <w:sz w:val="24"/>
              </w:rPr>
              <w:t>17</w:t>
            </w:r>
            <w:r w:rsidRPr="007563E6">
              <w:rPr>
                <w:rFonts w:hint="eastAsia"/>
                <w:kern w:val="0"/>
                <w:sz w:val="24"/>
              </w:rPr>
              <w:t>日，昼间：</w:t>
            </w:r>
            <w:r w:rsidRPr="007563E6">
              <w:rPr>
                <w:rFonts w:hint="eastAsia"/>
                <w:kern w:val="0"/>
                <w:sz w:val="24"/>
              </w:rPr>
              <w:t>6</w:t>
            </w:r>
            <w:r w:rsidRPr="007563E6">
              <w:rPr>
                <w:rFonts w:hint="eastAsia"/>
                <w:kern w:val="0"/>
                <w:sz w:val="24"/>
              </w:rPr>
              <w:t>∶</w:t>
            </w:r>
            <w:r w:rsidRPr="007563E6">
              <w:rPr>
                <w:rFonts w:hint="eastAsia"/>
                <w:kern w:val="0"/>
                <w:sz w:val="24"/>
              </w:rPr>
              <w:t>00</w:t>
            </w:r>
            <w:r w:rsidRPr="007563E6">
              <w:rPr>
                <w:rFonts w:hint="eastAsia"/>
                <w:kern w:val="0"/>
                <w:sz w:val="24"/>
              </w:rPr>
              <w:t>～</w:t>
            </w:r>
            <w:r w:rsidRPr="007563E6">
              <w:rPr>
                <w:rFonts w:hint="eastAsia"/>
                <w:kern w:val="0"/>
                <w:sz w:val="24"/>
              </w:rPr>
              <w:t>22</w:t>
            </w:r>
            <w:r w:rsidRPr="007563E6">
              <w:rPr>
                <w:rFonts w:hint="eastAsia"/>
                <w:kern w:val="0"/>
                <w:sz w:val="24"/>
              </w:rPr>
              <w:t>∶</w:t>
            </w:r>
            <w:r w:rsidRPr="007563E6">
              <w:rPr>
                <w:rFonts w:hint="eastAsia"/>
                <w:kern w:val="0"/>
                <w:sz w:val="24"/>
              </w:rPr>
              <w:t>00</w:t>
            </w:r>
            <w:r w:rsidRPr="007563E6">
              <w:rPr>
                <w:rFonts w:hint="eastAsia"/>
                <w:kern w:val="0"/>
                <w:sz w:val="24"/>
              </w:rPr>
              <w:t>，夜间：</w:t>
            </w:r>
            <w:r w:rsidRPr="007563E6">
              <w:rPr>
                <w:rFonts w:hint="eastAsia"/>
                <w:kern w:val="0"/>
                <w:sz w:val="24"/>
              </w:rPr>
              <w:t>22</w:t>
            </w:r>
            <w:r w:rsidRPr="007563E6">
              <w:rPr>
                <w:rFonts w:hint="eastAsia"/>
                <w:kern w:val="0"/>
                <w:sz w:val="24"/>
              </w:rPr>
              <w:t>∶</w:t>
            </w:r>
            <w:r w:rsidRPr="007563E6">
              <w:rPr>
                <w:rFonts w:hint="eastAsia"/>
                <w:kern w:val="0"/>
                <w:sz w:val="24"/>
              </w:rPr>
              <w:t>00</w:t>
            </w:r>
            <w:r w:rsidRPr="007563E6">
              <w:rPr>
                <w:rFonts w:hint="eastAsia"/>
                <w:kern w:val="0"/>
                <w:sz w:val="24"/>
              </w:rPr>
              <w:t>～次日</w:t>
            </w:r>
            <w:r w:rsidRPr="007563E6">
              <w:rPr>
                <w:rFonts w:hint="eastAsia"/>
                <w:kern w:val="0"/>
                <w:sz w:val="24"/>
              </w:rPr>
              <w:t>6</w:t>
            </w:r>
            <w:r w:rsidRPr="007563E6">
              <w:rPr>
                <w:rFonts w:hint="eastAsia"/>
                <w:kern w:val="0"/>
                <w:sz w:val="24"/>
              </w:rPr>
              <w:t>∶</w:t>
            </w:r>
            <w:r w:rsidRPr="007563E6">
              <w:rPr>
                <w:rFonts w:hint="eastAsia"/>
                <w:kern w:val="0"/>
                <w:sz w:val="24"/>
              </w:rPr>
              <w:t>00</w:t>
            </w:r>
            <w:r w:rsidRPr="007563E6">
              <w:rPr>
                <w:rFonts w:hint="eastAsia"/>
                <w:kern w:val="0"/>
                <w:sz w:val="24"/>
              </w:rPr>
              <w:t>。昼间、夜间各监测一次，连续监测</w:t>
            </w:r>
            <w:r w:rsidR="00CD53BC" w:rsidRPr="007563E6">
              <w:rPr>
                <w:rFonts w:hint="eastAsia"/>
                <w:kern w:val="0"/>
                <w:sz w:val="24"/>
              </w:rPr>
              <w:t>2</w:t>
            </w:r>
            <w:r w:rsidRPr="007563E6">
              <w:rPr>
                <w:rFonts w:hint="eastAsia"/>
                <w:kern w:val="0"/>
                <w:sz w:val="24"/>
              </w:rPr>
              <w:t>天。</w:t>
            </w:r>
          </w:p>
          <w:p w14:paraId="0EC352B9" w14:textId="77777777" w:rsidR="00E968F8" w:rsidRPr="007563E6" w:rsidRDefault="00531890">
            <w:pPr>
              <w:ind w:firstLineChars="200" w:firstLine="480"/>
              <w:rPr>
                <w:kern w:val="0"/>
                <w:sz w:val="24"/>
              </w:rPr>
            </w:pPr>
            <w:r w:rsidRPr="007563E6">
              <w:rPr>
                <w:kern w:val="0"/>
                <w:sz w:val="24"/>
              </w:rPr>
              <w:t>（</w:t>
            </w:r>
            <w:r w:rsidRPr="007563E6">
              <w:rPr>
                <w:rFonts w:hint="eastAsia"/>
                <w:kern w:val="0"/>
                <w:sz w:val="24"/>
              </w:rPr>
              <w:t>3</w:t>
            </w:r>
            <w:r w:rsidRPr="007563E6">
              <w:rPr>
                <w:kern w:val="0"/>
                <w:sz w:val="24"/>
              </w:rPr>
              <w:t>）监测结果</w:t>
            </w:r>
          </w:p>
          <w:p w14:paraId="764949DD" w14:textId="1BD10CB4" w:rsidR="00E968F8" w:rsidRPr="007563E6" w:rsidRDefault="00531890">
            <w:pPr>
              <w:ind w:firstLineChars="200" w:firstLine="480"/>
              <w:rPr>
                <w:kern w:val="0"/>
                <w:sz w:val="24"/>
              </w:rPr>
            </w:pPr>
            <w:r w:rsidRPr="007563E6">
              <w:rPr>
                <w:kern w:val="0"/>
                <w:sz w:val="24"/>
              </w:rPr>
              <w:t>监测结果见表</w:t>
            </w:r>
            <w:r w:rsidR="00D83F2A" w:rsidRPr="007563E6">
              <w:rPr>
                <w:rFonts w:hint="eastAsia"/>
                <w:kern w:val="0"/>
                <w:sz w:val="24"/>
              </w:rPr>
              <w:t>22</w:t>
            </w:r>
            <w:r w:rsidRPr="007563E6">
              <w:rPr>
                <w:kern w:val="0"/>
                <w:sz w:val="24"/>
              </w:rPr>
              <w:t>。</w:t>
            </w:r>
          </w:p>
          <w:p w14:paraId="74A38823" w14:textId="1F8C50A7" w:rsidR="00E968F8" w:rsidRPr="007563E6" w:rsidRDefault="00531890">
            <w:pPr>
              <w:pStyle w:val="6"/>
              <w:spacing w:before="0" w:after="0" w:line="240" w:lineRule="auto"/>
              <w:ind w:left="1151" w:hanging="1151"/>
              <w:jc w:val="center"/>
              <w:rPr>
                <w:rFonts w:ascii="Times New Roman" w:hAnsi="Times New Roman"/>
              </w:rPr>
            </w:pPr>
            <w:r w:rsidRPr="007563E6">
              <w:rPr>
                <w:rFonts w:ascii="Times New Roman" w:hAnsi="Times New Roman" w:hint="eastAsia"/>
              </w:rPr>
              <w:t>表</w:t>
            </w:r>
            <w:r w:rsidR="00D83F2A" w:rsidRPr="007563E6">
              <w:rPr>
                <w:rFonts w:ascii="Times New Roman" w:hAnsi="Times New Roman" w:hint="eastAsia"/>
              </w:rPr>
              <w:t>22</w:t>
            </w:r>
            <w:r w:rsidRPr="007563E6">
              <w:rPr>
                <w:rFonts w:ascii="Times New Roman" w:hAnsi="Times New Roman" w:hint="eastAsia"/>
              </w:rPr>
              <w:t xml:space="preserve">   </w:t>
            </w:r>
            <w:r w:rsidRPr="007563E6">
              <w:rPr>
                <w:rFonts w:ascii="Times New Roman" w:hAnsi="Times New Roman" w:hint="eastAsia"/>
              </w:rPr>
              <w:t>环境噪声</w:t>
            </w:r>
            <w:proofErr w:type="spellStart"/>
            <w:r w:rsidRPr="007563E6">
              <w:rPr>
                <w:rFonts w:ascii="Times New Roman" w:hAnsi="Times New Roman"/>
              </w:rPr>
              <w:t>L</w:t>
            </w:r>
            <w:r w:rsidRPr="007563E6">
              <w:rPr>
                <w:rFonts w:ascii="Times New Roman" w:hAnsi="Times New Roman" w:hint="eastAsia"/>
              </w:rPr>
              <w:t>A</w:t>
            </w:r>
            <w:r w:rsidRPr="007563E6">
              <w:rPr>
                <w:rFonts w:ascii="Times New Roman" w:hAnsi="Times New Roman"/>
              </w:rPr>
              <w:t>eq</w:t>
            </w:r>
            <w:proofErr w:type="spellEnd"/>
            <w:r w:rsidRPr="007563E6">
              <w:rPr>
                <w:rFonts w:ascii="Times New Roman" w:hAnsi="Times New Roman" w:hint="eastAsia"/>
              </w:rPr>
              <w:t>监测结果统计表单位：</w:t>
            </w:r>
            <w:r w:rsidRPr="007563E6">
              <w:rPr>
                <w:rFonts w:ascii="Times New Roman" w:hAnsi="Times New Roman"/>
              </w:rPr>
              <w:t>dB</w:t>
            </w:r>
            <w:r w:rsidRPr="007563E6">
              <w:rPr>
                <w:rFonts w:ascii="Times New Roman" w:hAnsi="Times New Roman" w:hint="eastAsia"/>
              </w:rPr>
              <w:t>（</w:t>
            </w:r>
            <w:r w:rsidRPr="007563E6">
              <w:rPr>
                <w:rFonts w:ascii="Times New Roman" w:hAnsi="Times New Roman" w:hint="eastAsia"/>
              </w:rPr>
              <w:t>A</w:t>
            </w:r>
            <w:r w:rsidRPr="007563E6">
              <w:rPr>
                <w:rFonts w:ascii="Times New Roman" w:hAnsi="Times New Roman" w:hint="eastAsia"/>
              </w:rPr>
              <w:t>）</w:t>
            </w:r>
          </w:p>
          <w:tbl>
            <w:tblPr>
              <w:tblW w:w="852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72"/>
              <w:gridCol w:w="1237"/>
              <w:gridCol w:w="1463"/>
              <w:gridCol w:w="1701"/>
              <w:gridCol w:w="709"/>
              <w:gridCol w:w="796"/>
              <w:gridCol w:w="2050"/>
            </w:tblGrid>
            <w:tr w:rsidR="00834414" w:rsidRPr="007563E6" w14:paraId="37A6758F" w14:textId="77777777" w:rsidTr="00834414">
              <w:trPr>
                <w:cantSplit/>
                <w:trHeight w:val="322"/>
                <w:tblHeader/>
                <w:jc w:val="center"/>
              </w:trPr>
              <w:tc>
                <w:tcPr>
                  <w:tcW w:w="1809" w:type="dxa"/>
                  <w:gridSpan w:val="2"/>
                  <w:vMerge w:val="restart"/>
                  <w:vAlign w:val="center"/>
                </w:tcPr>
                <w:p w14:paraId="40AA9370" w14:textId="77777777" w:rsidR="00E968F8" w:rsidRPr="007563E6" w:rsidRDefault="00531890">
                  <w:pPr>
                    <w:pStyle w:val="afff3"/>
                    <w:spacing w:line="240" w:lineRule="auto"/>
                    <w:rPr>
                      <w:sz w:val="21"/>
                      <w:szCs w:val="21"/>
                    </w:rPr>
                  </w:pPr>
                  <w:r w:rsidRPr="007563E6">
                    <w:rPr>
                      <w:sz w:val="21"/>
                      <w:szCs w:val="21"/>
                    </w:rPr>
                    <w:t>编号</w:t>
                  </w:r>
                </w:p>
              </w:tc>
              <w:tc>
                <w:tcPr>
                  <w:tcW w:w="3164" w:type="dxa"/>
                  <w:gridSpan w:val="2"/>
                  <w:vAlign w:val="center"/>
                </w:tcPr>
                <w:p w14:paraId="6AE6F8BE" w14:textId="77777777" w:rsidR="00E968F8" w:rsidRPr="007563E6" w:rsidRDefault="00531890">
                  <w:pPr>
                    <w:pStyle w:val="afff3"/>
                    <w:spacing w:line="240" w:lineRule="auto"/>
                    <w:rPr>
                      <w:sz w:val="21"/>
                      <w:szCs w:val="21"/>
                    </w:rPr>
                  </w:pPr>
                  <w:proofErr w:type="spellStart"/>
                  <w:r w:rsidRPr="007563E6">
                    <w:rPr>
                      <w:sz w:val="21"/>
                      <w:szCs w:val="21"/>
                    </w:rPr>
                    <w:t>L</w:t>
                  </w:r>
                  <w:r w:rsidRPr="007563E6">
                    <w:rPr>
                      <w:rFonts w:hint="eastAsia"/>
                      <w:sz w:val="21"/>
                      <w:szCs w:val="21"/>
                      <w:vertAlign w:val="subscript"/>
                    </w:rPr>
                    <w:t>A</w:t>
                  </w:r>
                  <w:r w:rsidRPr="007563E6">
                    <w:rPr>
                      <w:sz w:val="21"/>
                      <w:szCs w:val="21"/>
                      <w:vertAlign w:val="subscript"/>
                    </w:rPr>
                    <w:t>eq</w:t>
                  </w:r>
                  <w:proofErr w:type="spellEnd"/>
                  <w:r w:rsidRPr="007563E6">
                    <w:rPr>
                      <w:sz w:val="21"/>
                      <w:szCs w:val="21"/>
                    </w:rPr>
                    <w:t>监测结果</w:t>
                  </w:r>
                </w:p>
              </w:tc>
              <w:tc>
                <w:tcPr>
                  <w:tcW w:w="1505" w:type="dxa"/>
                  <w:gridSpan w:val="2"/>
                  <w:vAlign w:val="center"/>
                </w:tcPr>
                <w:p w14:paraId="39E16EAF" w14:textId="77777777" w:rsidR="00E968F8" w:rsidRPr="007563E6" w:rsidRDefault="00531890">
                  <w:pPr>
                    <w:pStyle w:val="afff3"/>
                    <w:spacing w:line="240" w:lineRule="auto"/>
                    <w:rPr>
                      <w:sz w:val="21"/>
                      <w:szCs w:val="21"/>
                    </w:rPr>
                  </w:pPr>
                  <w:r w:rsidRPr="007563E6">
                    <w:rPr>
                      <w:sz w:val="21"/>
                      <w:szCs w:val="21"/>
                    </w:rPr>
                    <w:t>评价标准</w:t>
                  </w:r>
                </w:p>
              </w:tc>
              <w:tc>
                <w:tcPr>
                  <w:tcW w:w="2050" w:type="dxa"/>
                  <w:vMerge w:val="restart"/>
                  <w:vAlign w:val="center"/>
                </w:tcPr>
                <w:p w14:paraId="18600B84" w14:textId="77777777" w:rsidR="00E968F8" w:rsidRPr="007563E6" w:rsidRDefault="00531890">
                  <w:pPr>
                    <w:pStyle w:val="afff3"/>
                    <w:spacing w:line="240" w:lineRule="auto"/>
                    <w:rPr>
                      <w:sz w:val="21"/>
                      <w:szCs w:val="21"/>
                    </w:rPr>
                  </w:pPr>
                  <w:r w:rsidRPr="007563E6">
                    <w:rPr>
                      <w:sz w:val="21"/>
                      <w:szCs w:val="21"/>
                    </w:rPr>
                    <w:t>监测评价</w:t>
                  </w:r>
                </w:p>
              </w:tc>
            </w:tr>
            <w:tr w:rsidR="00E968F8" w:rsidRPr="007563E6" w14:paraId="13B192A2" w14:textId="77777777">
              <w:trPr>
                <w:cantSplit/>
                <w:trHeight w:val="20"/>
                <w:tblHeader/>
                <w:jc w:val="center"/>
              </w:trPr>
              <w:tc>
                <w:tcPr>
                  <w:tcW w:w="1809" w:type="dxa"/>
                  <w:gridSpan w:val="2"/>
                  <w:vMerge/>
                  <w:vAlign w:val="center"/>
                </w:tcPr>
                <w:p w14:paraId="07F8C80B" w14:textId="77777777" w:rsidR="00E968F8" w:rsidRPr="007563E6" w:rsidRDefault="00E968F8">
                  <w:pPr>
                    <w:pStyle w:val="afff3"/>
                    <w:spacing w:line="240" w:lineRule="auto"/>
                    <w:rPr>
                      <w:sz w:val="21"/>
                      <w:szCs w:val="21"/>
                    </w:rPr>
                  </w:pPr>
                </w:p>
              </w:tc>
              <w:tc>
                <w:tcPr>
                  <w:tcW w:w="1463" w:type="dxa"/>
                  <w:vAlign w:val="center"/>
                </w:tcPr>
                <w:p w14:paraId="6E1F0058" w14:textId="77777777" w:rsidR="00E968F8" w:rsidRPr="007563E6" w:rsidRDefault="00531890">
                  <w:pPr>
                    <w:pStyle w:val="afff3"/>
                    <w:spacing w:line="240" w:lineRule="auto"/>
                    <w:rPr>
                      <w:sz w:val="21"/>
                      <w:szCs w:val="21"/>
                    </w:rPr>
                  </w:pPr>
                  <w:r w:rsidRPr="007563E6">
                    <w:rPr>
                      <w:sz w:val="21"/>
                      <w:szCs w:val="21"/>
                    </w:rPr>
                    <w:t>昼间</w:t>
                  </w:r>
                </w:p>
              </w:tc>
              <w:tc>
                <w:tcPr>
                  <w:tcW w:w="1701" w:type="dxa"/>
                  <w:vAlign w:val="center"/>
                </w:tcPr>
                <w:p w14:paraId="365D3292" w14:textId="77777777" w:rsidR="00E968F8" w:rsidRPr="007563E6" w:rsidRDefault="00531890">
                  <w:pPr>
                    <w:pStyle w:val="afff3"/>
                    <w:spacing w:line="240" w:lineRule="auto"/>
                    <w:rPr>
                      <w:sz w:val="21"/>
                      <w:szCs w:val="21"/>
                    </w:rPr>
                  </w:pPr>
                  <w:r w:rsidRPr="007563E6">
                    <w:rPr>
                      <w:sz w:val="21"/>
                      <w:szCs w:val="21"/>
                    </w:rPr>
                    <w:t>夜间</w:t>
                  </w:r>
                </w:p>
              </w:tc>
              <w:tc>
                <w:tcPr>
                  <w:tcW w:w="709" w:type="dxa"/>
                  <w:vAlign w:val="center"/>
                </w:tcPr>
                <w:p w14:paraId="3069D598" w14:textId="77777777" w:rsidR="00E968F8" w:rsidRPr="007563E6" w:rsidRDefault="00531890">
                  <w:pPr>
                    <w:pStyle w:val="afff3"/>
                    <w:spacing w:line="240" w:lineRule="auto"/>
                    <w:rPr>
                      <w:sz w:val="21"/>
                      <w:szCs w:val="21"/>
                    </w:rPr>
                  </w:pPr>
                  <w:r w:rsidRPr="007563E6">
                    <w:rPr>
                      <w:sz w:val="21"/>
                      <w:szCs w:val="21"/>
                    </w:rPr>
                    <w:t>昼间</w:t>
                  </w:r>
                </w:p>
              </w:tc>
              <w:tc>
                <w:tcPr>
                  <w:tcW w:w="796" w:type="dxa"/>
                  <w:vAlign w:val="center"/>
                </w:tcPr>
                <w:p w14:paraId="6733F7CA" w14:textId="77777777" w:rsidR="00E968F8" w:rsidRPr="007563E6" w:rsidRDefault="00531890">
                  <w:pPr>
                    <w:pStyle w:val="afff3"/>
                    <w:spacing w:line="240" w:lineRule="auto"/>
                    <w:rPr>
                      <w:sz w:val="21"/>
                      <w:szCs w:val="21"/>
                    </w:rPr>
                  </w:pPr>
                  <w:r w:rsidRPr="007563E6">
                    <w:rPr>
                      <w:sz w:val="21"/>
                      <w:szCs w:val="21"/>
                    </w:rPr>
                    <w:t>夜间</w:t>
                  </w:r>
                </w:p>
              </w:tc>
              <w:tc>
                <w:tcPr>
                  <w:tcW w:w="2050" w:type="dxa"/>
                  <w:vMerge/>
                  <w:vAlign w:val="center"/>
                </w:tcPr>
                <w:p w14:paraId="4FB5FCD7" w14:textId="77777777" w:rsidR="00E968F8" w:rsidRPr="007563E6" w:rsidRDefault="00E968F8">
                  <w:pPr>
                    <w:pStyle w:val="afff3"/>
                    <w:spacing w:line="240" w:lineRule="auto"/>
                    <w:rPr>
                      <w:sz w:val="21"/>
                      <w:szCs w:val="21"/>
                    </w:rPr>
                  </w:pPr>
                </w:p>
              </w:tc>
            </w:tr>
            <w:tr w:rsidR="007563E6" w:rsidRPr="007563E6" w14:paraId="0CFA9585" w14:textId="77777777">
              <w:trPr>
                <w:cantSplit/>
                <w:trHeight w:val="20"/>
                <w:jc w:val="center"/>
              </w:trPr>
              <w:tc>
                <w:tcPr>
                  <w:tcW w:w="572" w:type="dxa"/>
                  <w:vMerge w:val="restart"/>
                  <w:vAlign w:val="center"/>
                </w:tcPr>
                <w:p w14:paraId="1E53121E" w14:textId="450E289B" w:rsidR="007563E6" w:rsidRPr="007563E6" w:rsidRDefault="007563E6">
                  <w:pPr>
                    <w:pStyle w:val="afff3"/>
                    <w:spacing w:line="240" w:lineRule="auto"/>
                    <w:rPr>
                      <w:sz w:val="21"/>
                      <w:szCs w:val="21"/>
                    </w:rPr>
                  </w:pPr>
                  <w:r w:rsidRPr="007563E6">
                    <w:rPr>
                      <w:sz w:val="21"/>
                      <w:szCs w:val="21"/>
                    </w:rPr>
                    <w:t>Z</w:t>
                  </w:r>
                  <w:r w:rsidRPr="007563E6">
                    <w:rPr>
                      <w:rFonts w:hint="eastAsia"/>
                      <w:sz w:val="21"/>
                      <w:szCs w:val="21"/>
                    </w:rPr>
                    <w:t>1</w:t>
                  </w:r>
                </w:p>
              </w:tc>
              <w:tc>
                <w:tcPr>
                  <w:tcW w:w="1237" w:type="dxa"/>
                  <w:vAlign w:val="center"/>
                </w:tcPr>
                <w:p w14:paraId="73EAC463" w14:textId="031BD667" w:rsidR="007563E6" w:rsidRPr="007563E6" w:rsidRDefault="007563E6">
                  <w:pPr>
                    <w:pStyle w:val="afff3"/>
                    <w:spacing w:line="240" w:lineRule="auto"/>
                    <w:rPr>
                      <w:sz w:val="21"/>
                      <w:szCs w:val="21"/>
                    </w:rPr>
                  </w:pPr>
                  <w:r w:rsidRPr="007563E6">
                    <w:rPr>
                      <w:sz w:val="21"/>
                      <w:szCs w:val="21"/>
                    </w:rPr>
                    <w:t>201</w:t>
                  </w:r>
                  <w:r w:rsidRPr="007563E6">
                    <w:rPr>
                      <w:rFonts w:hint="eastAsia"/>
                      <w:sz w:val="21"/>
                      <w:szCs w:val="21"/>
                    </w:rPr>
                    <w:t>9.</w:t>
                  </w:r>
                  <w:r w:rsidRPr="007563E6">
                    <w:rPr>
                      <w:sz w:val="21"/>
                      <w:szCs w:val="21"/>
                    </w:rPr>
                    <w:t>7.16</w:t>
                  </w:r>
                </w:p>
              </w:tc>
              <w:tc>
                <w:tcPr>
                  <w:tcW w:w="1463" w:type="dxa"/>
                  <w:vAlign w:val="center"/>
                </w:tcPr>
                <w:p w14:paraId="107D12B6" w14:textId="70AB86C8" w:rsidR="007563E6" w:rsidRPr="007563E6" w:rsidRDefault="007563E6">
                  <w:pPr>
                    <w:jc w:val="center"/>
                    <w:rPr>
                      <w:kern w:val="0"/>
                      <w:sz w:val="22"/>
                      <w:szCs w:val="22"/>
                    </w:rPr>
                  </w:pPr>
                  <w:r w:rsidRPr="007563E6">
                    <w:rPr>
                      <w:rFonts w:hint="eastAsia"/>
                      <w:kern w:val="0"/>
                      <w:sz w:val="22"/>
                      <w:szCs w:val="22"/>
                    </w:rPr>
                    <w:t>4</w:t>
                  </w:r>
                  <w:r w:rsidRPr="007563E6">
                    <w:rPr>
                      <w:kern w:val="0"/>
                      <w:sz w:val="22"/>
                      <w:szCs w:val="22"/>
                    </w:rPr>
                    <w:t>6.8</w:t>
                  </w:r>
                </w:p>
              </w:tc>
              <w:tc>
                <w:tcPr>
                  <w:tcW w:w="1701" w:type="dxa"/>
                  <w:vAlign w:val="center"/>
                </w:tcPr>
                <w:p w14:paraId="294396A0" w14:textId="6F6CE143" w:rsidR="007563E6" w:rsidRPr="007563E6" w:rsidRDefault="007563E6">
                  <w:pPr>
                    <w:jc w:val="center"/>
                    <w:rPr>
                      <w:kern w:val="0"/>
                      <w:sz w:val="22"/>
                      <w:szCs w:val="22"/>
                    </w:rPr>
                  </w:pPr>
                  <w:r w:rsidRPr="007563E6">
                    <w:rPr>
                      <w:rFonts w:hint="eastAsia"/>
                      <w:kern w:val="0"/>
                      <w:sz w:val="22"/>
                      <w:szCs w:val="22"/>
                    </w:rPr>
                    <w:t>3</w:t>
                  </w:r>
                  <w:r w:rsidRPr="007563E6">
                    <w:rPr>
                      <w:kern w:val="0"/>
                      <w:sz w:val="22"/>
                      <w:szCs w:val="22"/>
                    </w:rPr>
                    <w:t>8.2</w:t>
                  </w:r>
                </w:p>
              </w:tc>
              <w:tc>
                <w:tcPr>
                  <w:tcW w:w="709" w:type="dxa"/>
                  <w:vMerge w:val="restart"/>
                  <w:vAlign w:val="center"/>
                </w:tcPr>
                <w:p w14:paraId="20F64F0B" w14:textId="3065A461" w:rsidR="007563E6" w:rsidRPr="007563E6" w:rsidRDefault="007563E6" w:rsidP="00CD53BC">
                  <w:pPr>
                    <w:jc w:val="center"/>
                    <w:rPr>
                      <w:kern w:val="0"/>
                      <w:sz w:val="22"/>
                      <w:szCs w:val="22"/>
                    </w:rPr>
                  </w:pPr>
                  <w:r w:rsidRPr="007563E6">
                    <w:rPr>
                      <w:sz w:val="22"/>
                      <w:szCs w:val="22"/>
                    </w:rPr>
                    <w:t>60</w:t>
                  </w:r>
                </w:p>
              </w:tc>
              <w:tc>
                <w:tcPr>
                  <w:tcW w:w="796" w:type="dxa"/>
                  <w:vMerge w:val="restart"/>
                  <w:vAlign w:val="center"/>
                </w:tcPr>
                <w:p w14:paraId="24432773" w14:textId="790941D1" w:rsidR="007563E6" w:rsidRPr="007563E6" w:rsidRDefault="007563E6" w:rsidP="00CD53BC">
                  <w:pPr>
                    <w:jc w:val="center"/>
                    <w:rPr>
                      <w:sz w:val="22"/>
                      <w:szCs w:val="22"/>
                    </w:rPr>
                  </w:pPr>
                  <w:r w:rsidRPr="007563E6">
                    <w:rPr>
                      <w:sz w:val="22"/>
                      <w:szCs w:val="22"/>
                    </w:rPr>
                    <w:t>50</w:t>
                  </w:r>
                </w:p>
              </w:tc>
              <w:tc>
                <w:tcPr>
                  <w:tcW w:w="2050" w:type="dxa"/>
                  <w:vAlign w:val="center"/>
                </w:tcPr>
                <w:p w14:paraId="3F4D2112" w14:textId="77777777" w:rsidR="007563E6" w:rsidRPr="007563E6" w:rsidRDefault="007563E6">
                  <w:pPr>
                    <w:jc w:val="center"/>
                    <w:rPr>
                      <w:sz w:val="21"/>
                      <w:szCs w:val="21"/>
                    </w:rPr>
                  </w:pPr>
                  <w:r w:rsidRPr="007563E6">
                    <w:rPr>
                      <w:sz w:val="21"/>
                      <w:szCs w:val="21"/>
                    </w:rPr>
                    <w:t>昼夜间均达标</w:t>
                  </w:r>
                </w:p>
              </w:tc>
            </w:tr>
            <w:tr w:rsidR="007563E6" w:rsidRPr="007563E6" w14:paraId="68076DAD" w14:textId="77777777">
              <w:trPr>
                <w:cantSplit/>
                <w:trHeight w:val="20"/>
                <w:jc w:val="center"/>
              </w:trPr>
              <w:tc>
                <w:tcPr>
                  <w:tcW w:w="572" w:type="dxa"/>
                  <w:vMerge/>
                  <w:vAlign w:val="center"/>
                </w:tcPr>
                <w:p w14:paraId="0446CAF7" w14:textId="77777777" w:rsidR="007563E6" w:rsidRPr="007563E6" w:rsidRDefault="007563E6">
                  <w:pPr>
                    <w:pStyle w:val="afff3"/>
                    <w:spacing w:line="240" w:lineRule="auto"/>
                    <w:rPr>
                      <w:sz w:val="21"/>
                      <w:szCs w:val="21"/>
                    </w:rPr>
                  </w:pPr>
                </w:p>
              </w:tc>
              <w:tc>
                <w:tcPr>
                  <w:tcW w:w="1237" w:type="dxa"/>
                  <w:vAlign w:val="center"/>
                </w:tcPr>
                <w:p w14:paraId="2AE50953" w14:textId="079A154E" w:rsidR="007563E6" w:rsidRPr="007563E6" w:rsidRDefault="007563E6">
                  <w:pPr>
                    <w:pStyle w:val="afff3"/>
                    <w:spacing w:line="240" w:lineRule="auto"/>
                    <w:rPr>
                      <w:sz w:val="21"/>
                      <w:szCs w:val="21"/>
                    </w:rPr>
                  </w:pPr>
                  <w:r w:rsidRPr="007563E6">
                    <w:rPr>
                      <w:sz w:val="21"/>
                      <w:szCs w:val="21"/>
                    </w:rPr>
                    <w:t>201</w:t>
                  </w:r>
                  <w:r w:rsidRPr="007563E6">
                    <w:rPr>
                      <w:rFonts w:hint="eastAsia"/>
                      <w:sz w:val="21"/>
                      <w:szCs w:val="21"/>
                    </w:rPr>
                    <w:t>9.</w:t>
                  </w:r>
                  <w:r w:rsidRPr="007563E6">
                    <w:rPr>
                      <w:sz w:val="21"/>
                      <w:szCs w:val="21"/>
                    </w:rPr>
                    <w:t>7.17</w:t>
                  </w:r>
                </w:p>
              </w:tc>
              <w:tc>
                <w:tcPr>
                  <w:tcW w:w="1463" w:type="dxa"/>
                  <w:vAlign w:val="center"/>
                </w:tcPr>
                <w:p w14:paraId="2FA37358" w14:textId="2EA27756" w:rsidR="007563E6" w:rsidRPr="007563E6" w:rsidRDefault="007563E6">
                  <w:pPr>
                    <w:jc w:val="center"/>
                    <w:rPr>
                      <w:sz w:val="22"/>
                      <w:szCs w:val="22"/>
                    </w:rPr>
                  </w:pPr>
                  <w:r w:rsidRPr="007563E6">
                    <w:rPr>
                      <w:rFonts w:hint="eastAsia"/>
                      <w:sz w:val="22"/>
                      <w:szCs w:val="22"/>
                    </w:rPr>
                    <w:t>4</w:t>
                  </w:r>
                  <w:r w:rsidRPr="007563E6">
                    <w:rPr>
                      <w:sz w:val="22"/>
                      <w:szCs w:val="22"/>
                    </w:rPr>
                    <w:t>7.6</w:t>
                  </w:r>
                </w:p>
              </w:tc>
              <w:tc>
                <w:tcPr>
                  <w:tcW w:w="1701" w:type="dxa"/>
                  <w:vAlign w:val="center"/>
                </w:tcPr>
                <w:p w14:paraId="2C8CC7AB" w14:textId="05C908FD" w:rsidR="007563E6" w:rsidRPr="007563E6" w:rsidRDefault="007563E6">
                  <w:pPr>
                    <w:jc w:val="center"/>
                    <w:rPr>
                      <w:sz w:val="22"/>
                      <w:szCs w:val="22"/>
                    </w:rPr>
                  </w:pPr>
                  <w:r w:rsidRPr="007563E6">
                    <w:rPr>
                      <w:rFonts w:hint="eastAsia"/>
                      <w:sz w:val="22"/>
                      <w:szCs w:val="22"/>
                    </w:rPr>
                    <w:t>3</w:t>
                  </w:r>
                  <w:r w:rsidRPr="007563E6">
                    <w:rPr>
                      <w:sz w:val="22"/>
                      <w:szCs w:val="22"/>
                    </w:rPr>
                    <w:t>8.1</w:t>
                  </w:r>
                </w:p>
              </w:tc>
              <w:tc>
                <w:tcPr>
                  <w:tcW w:w="709" w:type="dxa"/>
                  <w:vMerge/>
                  <w:vAlign w:val="center"/>
                </w:tcPr>
                <w:p w14:paraId="2FD4B6A6" w14:textId="66A8A20A" w:rsidR="007563E6" w:rsidRPr="007563E6" w:rsidRDefault="007563E6" w:rsidP="00CD53BC">
                  <w:pPr>
                    <w:jc w:val="center"/>
                    <w:rPr>
                      <w:sz w:val="21"/>
                      <w:szCs w:val="21"/>
                    </w:rPr>
                  </w:pPr>
                </w:p>
              </w:tc>
              <w:tc>
                <w:tcPr>
                  <w:tcW w:w="796" w:type="dxa"/>
                  <w:vMerge/>
                  <w:vAlign w:val="center"/>
                </w:tcPr>
                <w:p w14:paraId="0E6FDBBE" w14:textId="205CE597" w:rsidR="007563E6" w:rsidRPr="007563E6" w:rsidRDefault="007563E6" w:rsidP="00CD53BC">
                  <w:pPr>
                    <w:jc w:val="center"/>
                    <w:rPr>
                      <w:sz w:val="21"/>
                      <w:szCs w:val="21"/>
                    </w:rPr>
                  </w:pPr>
                </w:p>
              </w:tc>
              <w:tc>
                <w:tcPr>
                  <w:tcW w:w="2050" w:type="dxa"/>
                  <w:vAlign w:val="center"/>
                </w:tcPr>
                <w:p w14:paraId="744DCEE7" w14:textId="77777777" w:rsidR="007563E6" w:rsidRPr="007563E6" w:rsidRDefault="007563E6">
                  <w:pPr>
                    <w:jc w:val="center"/>
                    <w:rPr>
                      <w:sz w:val="21"/>
                      <w:szCs w:val="21"/>
                    </w:rPr>
                  </w:pPr>
                  <w:r w:rsidRPr="007563E6">
                    <w:rPr>
                      <w:sz w:val="21"/>
                      <w:szCs w:val="21"/>
                    </w:rPr>
                    <w:t>昼夜间均达标</w:t>
                  </w:r>
                </w:p>
              </w:tc>
            </w:tr>
            <w:tr w:rsidR="007563E6" w:rsidRPr="007563E6" w14:paraId="16AF8B64" w14:textId="77777777">
              <w:trPr>
                <w:cantSplit/>
                <w:trHeight w:val="20"/>
                <w:jc w:val="center"/>
              </w:trPr>
              <w:tc>
                <w:tcPr>
                  <w:tcW w:w="572" w:type="dxa"/>
                  <w:vMerge w:val="restart"/>
                  <w:vAlign w:val="center"/>
                </w:tcPr>
                <w:p w14:paraId="00076622" w14:textId="54B45C05" w:rsidR="007563E6" w:rsidRPr="007563E6" w:rsidRDefault="007563E6" w:rsidP="00CD53BC">
                  <w:pPr>
                    <w:pStyle w:val="afff3"/>
                    <w:spacing w:line="240" w:lineRule="auto"/>
                    <w:rPr>
                      <w:sz w:val="21"/>
                      <w:szCs w:val="21"/>
                    </w:rPr>
                  </w:pPr>
                  <w:r w:rsidRPr="007563E6">
                    <w:rPr>
                      <w:sz w:val="21"/>
                      <w:szCs w:val="21"/>
                    </w:rPr>
                    <w:t>Z</w:t>
                  </w:r>
                  <w:r w:rsidRPr="007563E6">
                    <w:rPr>
                      <w:rFonts w:hint="eastAsia"/>
                      <w:sz w:val="21"/>
                      <w:szCs w:val="21"/>
                    </w:rPr>
                    <w:t>2</w:t>
                  </w:r>
                </w:p>
              </w:tc>
              <w:tc>
                <w:tcPr>
                  <w:tcW w:w="1237" w:type="dxa"/>
                  <w:vAlign w:val="center"/>
                </w:tcPr>
                <w:p w14:paraId="36E5E97D" w14:textId="1FF33279" w:rsidR="007563E6" w:rsidRPr="007563E6" w:rsidRDefault="007563E6" w:rsidP="00CD53BC">
                  <w:pPr>
                    <w:pStyle w:val="afff3"/>
                    <w:spacing w:line="240" w:lineRule="auto"/>
                    <w:rPr>
                      <w:sz w:val="21"/>
                      <w:szCs w:val="21"/>
                    </w:rPr>
                  </w:pPr>
                  <w:r w:rsidRPr="007563E6">
                    <w:rPr>
                      <w:sz w:val="21"/>
                      <w:szCs w:val="21"/>
                    </w:rPr>
                    <w:t>201</w:t>
                  </w:r>
                  <w:r w:rsidRPr="007563E6">
                    <w:rPr>
                      <w:rFonts w:hint="eastAsia"/>
                      <w:sz w:val="21"/>
                      <w:szCs w:val="21"/>
                    </w:rPr>
                    <w:t>9.</w:t>
                  </w:r>
                  <w:r w:rsidRPr="007563E6">
                    <w:rPr>
                      <w:sz w:val="21"/>
                      <w:szCs w:val="21"/>
                    </w:rPr>
                    <w:t>7.16</w:t>
                  </w:r>
                </w:p>
              </w:tc>
              <w:tc>
                <w:tcPr>
                  <w:tcW w:w="1463" w:type="dxa"/>
                  <w:vAlign w:val="center"/>
                </w:tcPr>
                <w:p w14:paraId="2D3B30A9" w14:textId="7D535807" w:rsidR="007563E6" w:rsidRPr="007563E6" w:rsidRDefault="007563E6" w:rsidP="00CD53BC">
                  <w:pPr>
                    <w:jc w:val="center"/>
                    <w:rPr>
                      <w:sz w:val="22"/>
                      <w:szCs w:val="22"/>
                    </w:rPr>
                  </w:pPr>
                  <w:r w:rsidRPr="007563E6">
                    <w:rPr>
                      <w:rFonts w:hint="eastAsia"/>
                      <w:sz w:val="22"/>
                      <w:szCs w:val="22"/>
                    </w:rPr>
                    <w:t>4</w:t>
                  </w:r>
                  <w:r w:rsidRPr="007563E6">
                    <w:rPr>
                      <w:sz w:val="22"/>
                      <w:szCs w:val="22"/>
                    </w:rPr>
                    <w:t>5.3</w:t>
                  </w:r>
                </w:p>
              </w:tc>
              <w:tc>
                <w:tcPr>
                  <w:tcW w:w="1701" w:type="dxa"/>
                  <w:vAlign w:val="center"/>
                </w:tcPr>
                <w:p w14:paraId="52C6991D" w14:textId="7573AF68" w:rsidR="007563E6" w:rsidRPr="007563E6" w:rsidRDefault="007563E6" w:rsidP="00CD53BC">
                  <w:pPr>
                    <w:jc w:val="center"/>
                    <w:rPr>
                      <w:sz w:val="22"/>
                      <w:szCs w:val="22"/>
                    </w:rPr>
                  </w:pPr>
                  <w:r w:rsidRPr="007563E6">
                    <w:rPr>
                      <w:rFonts w:hint="eastAsia"/>
                      <w:sz w:val="22"/>
                      <w:szCs w:val="22"/>
                    </w:rPr>
                    <w:t>3</w:t>
                  </w:r>
                  <w:r w:rsidRPr="007563E6">
                    <w:rPr>
                      <w:sz w:val="22"/>
                      <w:szCs w:val="22"/>
                    </w:rPr>
                    <w:t>9.2</w:t>
                  </w:r>
                </w:p>
              </w:tc>
              <w:tc>
                <w:tcPr>
                  <w:tcW w:w="709" w:type="dxa"/>
                  <w:vMerge/>
                  <w:vAlign w:val="center"/>
                </w:tcPr>
                <w:p w14:paraId="27ECBF95" w14:textId="1E9336F0" w:rsidR="007563E6" w:rsidRPr="007563E6" w:rsidRDefault="007563E6" w:rsidP="00CD53BC">
                  <w:pPr>
                    <w:jc w:val="center"/>
                    <w:rPr>
                      <w:sz w:val="22"/>
                      <w:szCs w:val="22"/>
                    </w:rPr>
                  </w:pPr>
                </w:p>
              </w:tc>
              <w:tc>
                <w:tcPr>
                  <w:tcW w:w="796" w:type="dxa"/>
                  <w:vMerge/>
                  <w:vAlign w:val="center"/>
                </w:tcPr>
                <w:p w14:paraId="407E8CFF" w14:textId="75D509AF" w:rsidR="007563E6" w:rsidRPr="007563E6" w:rsidRDefault="007563E6" w:rsidP="00CD53BC">
                  <w:pPr>
                    <w:jc w:val="center"/>
                    <w:rPr>
                      <w:sz w:val="22"/>
                      <w:szCs w:val="22"/>
                    </w:rPr>
                  </w:pPr>
                </w:p>
              </w:tc>
              <w:tc>
                <w:tcPr>
                  <w:tcW w:w="2050" w:type="dxa"/>
                  <w:vAlign w:val="center"/>
                </w:tcPr>
                <w:p w14:paraId="51F3F29E" w14:textId="77777777" w:rsidR="007563E6" w:rsidRPr="007563E6" w:rsidRDefault="007563E6" w:rsidP="00CD53BC">
                  <w:pPr>
                    <w:jc w:val="center"/>
                    <w:rPr>
                      <w:sz w:val="21"/>
                      <w:szCs w:val="21"/>
                    </w:rPr>
                  </w:pPr>
                  <w:r w:rsidRPr="007563E6">
                    <w:rPr>
                      <w:sz w:val="21"/>
                      <w:szCs w:val="21"/>
                    </w:rPr>
                    <w:t>昼夜间均达标</w:t>
                  </w:r>
                </w:p>
              </w:tc>
            </w:tr>
            <w:tr w:rsidR="007563E6" w:rsidRPr="007563E6" w14:paraId="31C6BB3B" w14:textId="77777777">
              <w:trPr>
                <w:cantSplit/>
                <w:trHeight w:val="20"/>
                <w:jc w:val="center"/>
              </w:trPr>
              <w:tc>
                <w:tcPr>
                  <w:tcW w:w="572" w:type="dxa"/>
                  <w:vMerge/>
                  <w:vAlign w:val="center"/>
                </w:tcPr>
                <w:p w14:paraId="678335B2" w14:textId="77777777" w:rsidR="007563E6" w:rsidRPr="007563E6" w:rsidRDefault="007563E6" w:rsidP="00CD53BC">
                  <w:pPr>
                    <w:pStyle w:val="afff3"/>
                    <w:spacing w:line="240" w:lineRule="auto"/>
                    <w:rPr>
                      <w:sz w:val="21"/>
                      <w:szCs w:val="21"/>
                    </w:rPr>
                  </w:pPr>
                </w:p>
              </w:tc>
              <w:tc>
                <w:tcPr>
                  <w:tcW w:w="1237" w:type="dxa"/>
                  <w:vAlign w:val="center"/>
                </w:tcPr>
                <w:p w14:paraId="2FAFDA9C" w14:textId="7D6E4195" w:rsidR="007563E6" w:rsidRPr="007563E6" w:rsidRDefault="007563E6" w:rsidP="00CD53BC">
                  <w:pPr>
                    <w:pStyle w:val="afff3"/>
                    <w:spacing w:line="240" w:lineRule="auto"/>
                    <w:rPr>
                      <w:sz w:val="21"/>
                      <w:szCs w:val="21"/>
                    </w:rPr>
                  </w:pPr>
                  <w:r w:rsidRPr="007563E6">
                    <w:rPr>
                      <w:sz w:val="21"/>
                      <w:szCs w:val="21"/>
                    </w:rPr>
                    <w:t>201</w:t>
                  </w:r>
                  <w:r w:rsidRPr="007563E6">
                    <w:rPr>
                      <w:rFonts w:hint="eastAsia"/>
                      <w:sz w:val="21"/>
                      <w:szCs w:val="21"/>
                    </w:rPr>
                    <w:t>9.</w:t>
                  </w:r>
                  <w:r w:rsidRPr="007563E6">
                    <w:rPr>
                      <w:sz w:val="21"/>
                      <w:szCs w:val="21"/>
                    </w:rPr>
                    <w:t>7.17</w:t>
                  </w:r>
                </w:p>
              </w:tc>
              <w:tc>
                <w:tcPr>
                  <w:tcW w:w="1463" w:type="dxa"/>
                  <w:vAlign w:val="center"/>
                </w:tcPr>
                <w:p w14:paraId="08627090" w14:textId="5ACCA8EF" w:rsidR="007563E6" w:rsidRPr="007563E6" w:rsidRDefault="007563E6" w:rsidP="00CD53BC">
                  <w:pPr>
                    <w:jc w:val="center"/>
                    <w:rPr>
                      <w:sz w:val="22"/>
                      <w:szCs w:val="22"/>
                    </w:rPr>
                  </w:pPr>
                  <w:r w:rsidRPr="007563E6">
                    <w:rPr>
                      <w:rFonts w:hint="eastAsia"/>
                      <w:sz w:val="22"/>
                      <w:szCs w:val="22"/>
                    </w:rPr>
                    <w:t>4</w:t>
                  </w:r>
                  <w:r w:rsidRPr="007563E6">
                    <w:rPr>
                      <w:sz w:val="22"/>
                      <w:szCs w:val="22"/>
                    </w:rPr>
                    <w:t>6.3</w:t>
                  </w:r>
                </w:p>
              </w:tc>
              <w:tc>
                <w:tcPr>
                  <w:tcW w:w="1701" w:type="dxa"/>
                  <w:vAlign w:val="center"/>
                </w:tcPr>
                <w:p w14:paraId="4384E847" w14:textId="641DCD97" w:rsidR="007563E6" w:rsidRPr="007563E6" w:rsidRDefault="007563E6" w:rsidP="00CD53BC">
                  <w:pPr>
                    <w:jc w:val="center"/>
                    <w:rPr>
                      <w:sz w:val="22"/>
                      <w:szCs w:val="22"/>
                    </w:rPr>
                  </w:pPr>
                  <w:r w:rsidRPr="007563E6">
                    <w:rPr>
                      <w:rFonts w:hint="eastAsia"/>
                      <w:sz w:val="22"/>
                      <w:szCs w:val="22"/>
                    </w:rPr>
                    <w:t>3</w:t>
                  </w:r>
                  <w:r w:rsidRPr="007563E6">
                    <w:rPr>
                      <w:sz w:val="22"/>
                      <w:szCs w:val="22"/>
                    </w:rPr>
                    <w:t>7.0</w:t>
                  </w:r>
                </w:p>
              </w:tc>
              <w:tc>
                <w:tcPr>
                  <w:tcW w:w="709" w:type="dxa"/>
                  <w:vMerge/>
                  <w:vAlign w:val="center"/>
                </w:tcPr>
                <w:p w14:paraId="5CCFCCD3" w14:textId="22A01AF5" w:rsidR="007563E6" w:rsidRPr="007563E6" w:rsidRDefault="007563E6" w:rsidP="00CD53BC">
                  <w:pPr>
                    <w:jc w:val="center"/>
                    <w:rPr>
                      <w:sz w:val="21"/>
                      <w:szCs w:val="21"/>
                    </w:rPr>
                  </w:pPr>
                </w:p>
              </w:tc>
              <w:tc>
                <w:tcPr>
                  <w:tcW w:w="796" w:type="dxa"/>
                  <w:vMerge/>
                  <w:vAlign w:val="center"/>
                </w:tcPr>
                <w:p w14:paraId="2AF19D1C" w14:textId="433F74FF" w:rsidR="007563E6" w:rsidRPr="007563E6" w:rsidRDefault="007563E6" w:rsidP="00CD53BC">
                  <w:pPr>
                    <w:jc w:val="center"/>
                    <w:rPr>
                      <w:sz w:val="21"/>
                      <w:szCs w:val="21"/>
                    </w:rPr>
                  </w:pPr>
                </w:p>
              </w:tc>
              <w:tc>
                <w:tcPr>
                  <w:tcW w:w="2050" w:type="dxa"/>
                  <w:vAlign w:val="center"/>
                </w:tcPr>
                <w:p w14:paraId="12250893" w14:textId="77777777" w:rsidR="007563E6" w:rsidRPr="007563E6" w:rsidRDefault="007563E6" w:rsidP="00CD53BC">
                  <w:pPr>
                    <w:jc w:val="center"/>
                    <w:rPr>
                      <w:sz w:val="21"/>
                      <w:szCs w:val="21"/>
                    </w:rPr>
                  </w:pPr>
                  <w:r w:rsidRPr="007563E6">
                    <w:rPr>
                      <w:sz w:val="21"/>
                      <w:szCs w:val="21"/>
                    </w:rPr>
                    <w:t>昼夜间均达标</w:t>
                  </w:r>
                </w:p>
              </w:tc>
            </w:tr>
            <w:tr w:rsidR="007563E6" w:rsidRPr="007563E6" w14:paraId="1AC159B0" w14:textId="77777777">
              <w:trPr>
                <w:cantSplit/>
                <w:trHeight w:val="20"/>
                <w:jc w:val="center"/>
              </w:trPr>
              <w:tc>
                <w:tcPr>
                  <w:tcW w:w="572" w:type="dxa"/>
                  <w:vMerge w:val="restart"/>
                  <w:vAlign w:val="center"/>
                </w:tcPr>
                <w:p w14:paraId="30099961" w14:textId="43AD94AD" w:rsidR="007563E6" w:rsidRPr="007563E6" w:rsidRDefault="007563E6" w:rsidP="00CD53BC">
                  <w:pPr>
                    <w:pStyle w:val="afff3"/>
                    <w:spacing w:line="240" w:lineRule="auto"/>
                    <w:rPr>
                      <w:sz w:val="21"/>
                      <w:szCs w:val="21"/>
                    </w:rPr>
                  </w:pPr>
                  <w:r w:rsidRPr="007563E6">
                    <w:rPr>
                      <w:sz w:val="21"/>
                      <w:szCs w:val="21"/>
                    </w:rPr>
                    <w:t>Z</w:t>
                  </w:r>
                  <w:r w:rsidRPr="007563E6">
                    <w:rPr>
                      <w:rFonts w:hint="eastAsia"/>
                      <w:sz w:val="21"/>
                      <w:szCs w:val="21"/>
                    </w:rPr>
                    <w:t>3</w:t>
                  </w:r>
                </w:p>
              </w:tc>
              <w:tc>
                <w:tcPr>
                  <w:tcW w:w="1237" w:type="dxa"/>
                  <w:vAlign w:val="center"/>
                </w:tcPr>
                <w:p w14:paraId="7B4DFAFF" w14:textId="13CA54AA" w:rsidR="007563E6" w:rsidRPr="007563E6" w:rsidRDefault="007563E6" w:rsidP="00CD53BC">
                  <w:pPr>
                    <w:pStyle w:val="afff3"/>
                    <w:spacing w:line="240" w:lineRule="auto"/>
                    <w:rPr>
                      <w:sz w:val="21"/>
                      <w:szCs w:val="21"/>
                    </w:rPr>
                  </w:pPr>
                  <w:r w:rsidRPr="007563E6">
                    <w:rPr>
                      <w:sz w:val="21"/>
                      <w:szCs w:val="21"/>
                    </w:rPr>
                    <w:t>201</w:t>
                  </w:r>
                  <w:r w:rsidRPr="007563E6">
                    <w:rPr>
                      <w:rFonts w:hint="eastAsia"/>
                      <w:sz w:val="21"/>
                      <w:szCs w:val="21"/>
                    </w:rPr>
                    <w:t>9.</w:t>
                  </w:r>
                  <w:r w:rsidRPr="007563E6">
                    <w:rPr>
                      <w:sz w:val="21"/>
                      <w:szCs w:val="21"/>
                    </w:rPr>
                    <w:t>7.16</w:t>
                  </w:r>
                </w:p>
              </w:tc>
              <w:tc>
                <w:tcPr>
                  <w:tcW w:w="1463" w:type="dxa"/>
                </w:tcPr>
                <w:p w14:paraId="79A303E4" w14:textId="62906C29" w:rsidR="007563E6" w:rsidRPr="007563E6" w:rsidRDefault="007563E6" w:rsidP="00CD53BC">
                  <w:pPr>
                    <w:jc w:val="center"/>
                    <w:rPr>
                      <w:sz w:val="22"/>
                      <w:szCs w:val="22"/>
                    </w:rPr>
                  </w:pPr>
                  <w:r w:rsidRPr="007563E6">
                    <w:rPr>
                      <w:rFonts w:hint="eastAsia"/>
                      <w:sz w:val="22"/>
                      <w:szCs w:val="22"/>
                    </w:rPr>
                    <w:t>5</w:t>
                  </w:r>
                  <w:r w:rsidRPr="007563E6">
                    <w:rPr>
                      <w:sz w:val="22"/>
                      <w:szCs w:val="22"/>
                    </w:rPr>
                    <w:t>0.0</w:t>
                  </w:r>
                </w:p>
              </w:tc>
              <w:tc>
                <w:tcPr>
                  <w:tcW w:w="1701" w:type="dxa"/>
                </w:tcPr>
                <w:p w14:paraId="7DD93A62" w14:textId="2A4E451C" w:rsidR="007563E6" w:rsidRPr="007563E6" w:rsidRDefault="007563E6" w:rsidP="00CD53BC">
                  <w:pPr>
                    <w:jc w:val="center"/>
                    <w:rPr>
                      <w:sz w:val="22"/>
                      <w:szCs w:val="22"/>
                    </w:rPr>
                  </w:pPr>
                  <w:r w:rsidRPr="007563E6">
                    <w:rPr>
                      <w:rFonts w:hint="eastAsia"/>
                      <w:sz w:val="22"/>
                      <w:szCs w:val="22"/>
                    </w:rPr>
                    <w:t>4</w:t>
                  </w:r>
                  <w:r w:rsidRPr="007563E6">
                    <w:rPr>
                      <w:sz w:val="22"/>
                      <w:szCs w:val="22"/>
                    </w:rPr>
                    <w:t>0.6</w:t>
                  </w:r>
                </w:p>
              </w:tc>
              <w:tc>
                <w:tcPr>
                  <w:tcW w:w="709" w:type="dxa"/>
                  <w:vMerge/>
                  <w:vAlign w:val="center"/>
                </w:tcPr>
                <w:p w14:paraId="11A1CBD9" w14:textId="119555E2" w:rsidR="007563E6" w:rsidRPr="007563E6" w:rsidRDefault="007563E6" w:rsidP="00CD53BC">
                  <w:pPr>
                    <w:jc w:val="center"/>
                    <w:rPr>
                      <w:sz w:val="22"/>
                      <w:szCs w:val="22"/>
                    </w:rPr>
                  </w:pPr>
                </w:p>
              </w:tc>
              <w:tc>
                <w:tcPr>
                  <w:tcW w:w="796" w:type="dxa"/>
                  <w:vMerge/>
                  <w:vAlign w:val="center"/>
                </w:tcPr>
                <w:p w14:paraId="0715FC42" w14:textId="57E0B6A6" w:rsidR="007563E6" w:rsidRPr="007563E6" w:rsidRDefault="007563E6" w:rsidP="00CD53BC">
                  <w:pPr>
                    <w:jc w:val="center"/>
                    <w:rPr>
                      <w:sz w:val="22"/>
                      <w:szCs w:val="22"/>
                    </w:rPr>
                  </w:pPr>
                </w:p>
              </w:tc>
              <w:tc>
                <w:tcPr>
                  <w:tcW w:w="2050" w:type="dxa"/>
                  <w:vAlign w:val="center"/>
                </w:tcPr>
                <w:p w14:paraId="717B1AD5" w14:textId="77777777" w:rsidR="007563E6" w:rsidRPr="007563E6" w:rsidRDefault="007563E6" w:rsidP="00CD53BC">
                  <w:pPr>
                    <w:jc w:val="center"/>
                    <w:rPr>
                      <w:sz w:val="21"/>
                      <w:szCs w:val="21"/>
                    </w:rPr>
                  </w:pPr>
                  <w:r w:rsidRPr="007563E6">
                    <w:rPr>
                      <w:sz w:val="21"/>
                      <w:szCs w:val="21"/>
                    </w:rPr>
                    <w:t>昼夜间均达标</w:t>
                  </w:r>
                </w:p>
              </w:tc>
            </w:tr>
            <w:tr w:rsidR="007563E6" w:rsidRPr="007563E6" w14:paraId="5B3B2E16" w14:textId="77777777">
              <w:trPr>
                <w:cantSplit/>
                <w:trHeight w:val="20"/>
                <w:jc w:val="center"/>
              </w:trPr>
              <w:tc>
                <w:tcPr>
                  <w:tcW w:w="572" w:type="dxa"/>
                  <w:vMerge/>
                  <w:vAlign w:val="center"/>
                </w:tcPr>
                <w:p w14:paraId="069A759B" w14:textId="77777777" w:rsidR="007563E6" w:rsidRPr="007563E6" w:rsidRDefault="007563E6" w:rsidP="00CD53BC">
                  <w:pPr>
                    <w:pStyle w:val="afff3"/>
                    <w:spacing w:line="240" w:lineRule="auto"/>
                    <w:rPr>
                      <w:sz w:val="21"/>
                      <w:szCs w:val="21"/>
                    </w:rPr>
                  </w:pPr>
                </w:p>
              </w:tc>
              <w:tc>
                <w:tcPr>
                  <w:tcW w:w="1237" w:type="dxa"/>
                  <w:vAlign w:val="center"/>
                </w:tcPr>
                <w:p w14:paraId="6E9E656A" w14:textId="38FDB6E9" w:rsidR="007563E6" w:rsidRPr="007563E6" w:rsidRDefault="007563E6" w:rsidP="00CD53BC">
                  <w:pPr>
                    <w:pStyle w:val="afff3"/>
                    <w:spacing w:line="240" w:lineRule="auto"/>
                    <w:rPr>
                      <w:sz w:val="21"/>
                      <w:szCs w:val="21"/>
                    </w:rPr>
                  </w:pPr>
                  <w:r w:rsidRPr="007563E6">
                    <w:rPr>
                      <w:sz w:val="21"/>
                      <w:szCs w:val="21"/>
                    </w:rPr>
                    <w:t>201</w:t>
                  </w:r>
                  <w:r w:rsidRPr="007563E6">
                    <w:rPr>
                      <w:rFonts w:hint="eastAsia"/>
                      <w:sz w:val="21"/>
                      <w:szCs w:val="21"/>
                    </w:rPr>
                    <w:t>9.</w:t>
                  </w:r>
                  <w:r w:rsidRPr="007563E6">
                    <w:rPr>
                      <w:sz w:val="21"/>
                      <w:szCs w:val="21"/>
                    </w:rPr>
                    <w:t>7.17</w:t>
                  </w:r>
                </w:p>
              </w:tc>
              <w:tc>
                <w:tcPr>
                  <w:tcW w:w="1463" w:type="dxa"/>
                </w:tcPr>
                <w:p w14:paraId="4DA596DB" w14:textId="4ED58554" w:rsidR="007563E6" w:rsidRPr="007563E6" w:rsidRDefault="007563E6" w:rsidP="00CD53BC">
                  <w:pPr>
                    <w:jc w:val="center"/>
                    <w:rPr>
                      <w:sz w:val="22"/>
                      <w:szCs w:val="22"/>
                    </w:rPr>
                  </w:pPr>
                  <w:r w:rsidRPr="007563E6">
                    <w:rPr>
                      <w:rFonts w:hint="eastAsia"/>
                      <w:sz w:val="22"/>
                      <w:szCs w:val="22"/>
                    </w:rPr>
                    <w:t>5</w:t>
                  </w:r>
                  <w:r w:rsidRPr="007563E6">
                    <w:rPr>
                      <w:sz w:val="22"/>
                      <w:szCs w:val="22"/>
                    </w:rPr>
                    <w:t>0.8</w:t>
                  </w:r>
                </w:p>
              </w:tc>
              <w:tc>
                <w:tcPr>
                  <w:tcW w:w="1701" w:type="dxa"/>
                </w:tcPr>
                <w:p w14:paraId="6499396E" w14:textId="3FC23C0D" w:rsidR="007563E6" w:rsidRPr="007563E6" w:rsidRDefault="007563E6" w:rsidP="00CD53BC">
                  <w:pPr>
                    <w:jc w:val="center"/>
                    <w:rPr>
                      <w:sz w:val="22"/>
                      <w:szCs w:val="22"/>
                    </w:rPr>
                  </w:pPr>
                  <w:r w:rsidRPr="007563E6">
                    <w:rPr>
                      <w:rFonts w:hint="eastAsia"/>
                      <w:sz w:val="22"/>
                      <w:szCs w:val="22"/>
                    </w:rPr>
                    <w:t>3</w:t>
                  </w:r>
                  <w:r w:rsidRPr="007563E6">
                    <w:rPr>
                      <w:sz w:val="22"/>
                      <w:szCs w:val="22"/>
                    </w:rPr>
                    <w:t>9.7</w:t>
                  </w:r>
                </w:p>
              </w:tc>
              <w:tc>
                <w:tcPr>
                  <w:tcW w:w="709" w:type="dxa"/>
                  <w:vMerge/>
                  <w:vAlign w:val="center"/>
                </w:tcPr>
                <w:p w14:paraId="653D240D" w14:textId="3408CF5F" w:rsidR="007563E6" w:rsidRPr="007563E6" w:rsidRDefault="007563E6" w:rsidP="00CD53BC">
                  <w:pPr>
                    <w:jc w:val="center"/>
                    <w:rPr>
                      <w:sz w:val="21"/>
                      <w:szCs w:val="21"/>
                    </w:rPr>
                  </w:pPr>
                </w:p>
              </w:tc>
              <w:tc>
                <w:tcPr>
                  <w:tcW w:w="796" w:type="dxa"/>
                  <w:vMerge/>
                  <w:vAlign w:val="center"/>
                </w:tcPr>
                <w:p w14:paraId="759CE08F" w14:textId="17CC3197" w:rsidR="007563E6" w:rsidRPr="007563E6" w:rsidRDefault="007563E6" w:rsidP="00CD53BC">
                  <w:pPr>
                    <w:jc w:val="center"/>
                    <w:rPr>
                      <w:sz w:val="21"/>
                      <w:szCs w:val="21"/>
                    </w:rPr>
                  </w:pPr>
                </w:p>
              </w:tc>
              <w:tc>
                <w:tcPr>
                  <w:tcW w:w="2050" w:type="dxa"/>
                  <w:vAlign w:val="center"/>
                </w:tcPr>
                <w:p w14:paraId="1E5FC5FD" w14:textId="77777777" w:rsidR="007563E6" w:rsidRPr="007563E6" w:rsidRDefault="007563E6" w:rsidP="00CD53BC">
                  <w:pPr>
                    <w:jc w:val="center"/>
                    <w:rPr>
                      <w:sz w:val="21"/>
                      <w:szCs w:val="21"/>
                    </w:rPr>
                  </w:pPr>
                  <w:r w:rsidRPr="007563E6">
                    <w:rPr>
                      <w:sz w:val="21"/>
                      <w:szCs w:val="21"/>
                    </w:rPr>
                    <w:t>昼夜间均达标</w:t>
                  </w:r>
                </w:p>
              </w:tc>
            </w:tr>
            <w:tr w:rsidR="007563E6" w:rsidRPr="007563E6" w14:paraId="795DE17E" w14:textId="77777777">
              <w:trPr>
                <w:cantSplit/>
                <w:trHeight w:val="20"/>
                <w:jc w:val="center"/>
              </w:trPr>
              <w:tc>
                <w:tcPr>
                  <w:tcW w:w="572" w:type="dxa"/>
                  <w:vMerge w:val="restart"/>
                  <w:vAlign w:val="center"/>
                </w:tcPr>
                <w:p w14:paraId="0863DE28" w14:textId="6C851242" w:rsidR="007563E6" w:rsidRPr="007563E6" w:rsidRDefault="007563E6" w:rsidP="00CD53BC">
                  <w:pPr>
                    <w:pStyle w:val="afff3"/>
                    <w:spacing w:line="240" w:lineRule="auto"/>
                    <w:rPr>
                      <w:sz w:val="21"/>
                      <w:szCs w:val="21"/>
                    </w:rPr>
                  </w:pPr>
                  <w:r w:rsidRPr="007563E6">
                    <w:rPr>
                      <w:sz w:val="21"/>
                      <w:szCs w:val="21"/>
                    </w:rPr>
                    <w:t>Z</w:t>
                  </w:r>
                  <w:r w:rsidRPr="007563E6">
                    <w:rPr>
                      <w:rFonts w:hint="eastAsia"/>
                      <w:sz w:val="21"/>
                      <w:szCs w:val="21"/>
                    </w:rPr>
                    <w:t>4</w:t>
                  </w:r>
                </w:p>
              </w:tc>
              <w:tc>
                <w:tcPr>
                  <w:tcW w:w="1237" w:type="dxa"/>
                  <w:vAlign w:val="center"/>
                </w:tcPr>
                <w:p w14:paraId="7A4E680A" w14:textId="67830A7D" w:rsidR="007563E6" w:rsidRPr="007563E6" w:rsidRDefault="007563E6" w:rsidP="00CD53BC">
                  <w:pPr>
                    <w:pStyle w:val="afff3"/>
                    <w:spacing w:line="240" w:lineRule="auto"/>
                    <w:rPr>
                      <w:sz w:val="21"/>
                      <w:szCs w:val="21"/>
                    </w:rPr>
                  </w:pPr>
                  <w:r w:rsidRPr="007563E6">
                    <w:rPr>
                      <w:sz w:val="21"/>
                      <w:szCs w:val="21"/>
                    </w:rPr>
                    <w:t>201</w:t>
                  </w:r>
                  <w:r w:rsidRPr="007563E6">
                    <w:rPr>
                      <w:rFonts w:hint="eastAsia"/>
                      <w:sz w:val="21"/>
                      <w:szCs w:val="21"/>
                    </w:rPr>
                    <w:t>9.</w:t>
                  </w:r>
                  <w:r w:rsidRPr="007563E6">
                    <w:rPr>
                      <w:sz w:val="21"/>
                      <w:szCs w:val="21"/>
                    </w:rPr>
                    <w:t>7.16</w:t>
                  </w:r>
                </w:p>
              </w:tc>
              <w:tc>
                <w:tcPr>
                  <w:tcW w:w="1463" w:type="dxa"/>
                </w:tcPr>
                <w:p w14:paraId="2CFA3AB9" w14:textId="523A4C41" w:rsidR="007563E6" w:rsidRPr="007563E6" w:rsidRDefault="007563E6" w:rsidP="00CD53BC">
                  <w:pPr>
                    <w:jc w:val="center"/>
                    <w:rPr>
                      <w:sz w:val="22"/>
                      <w:szCs w:val="22"/>
                    </w:rPr>
                  </w:pPr>
                  <w:r w:rsidRPr="007563E6">
                    <w:rPr>
                      <w:rFonts w:hint="eastAsia"/>
                      <w:sz w:val="22"/>
                      <w:szCs w:val="22"/>
                    </w:rPr>
                    <w:t>5</w:t>
                  </w:r>
                  <w:r w:rsidRPr="007563E6">
                    <w:rPr>
                      <w:sz w:val="22"/>
                      <w:szCs w:val="22"/>
                    </w:rPr>
                    <w:t>2.4</w:t>
                  </w:r>
                </w:p>
              </w:tc>
              <w:tc>
                <w:tcPr>
                  <w:tcW w:w="1701" w:type="dxa"/>
                </w:tcPr>
                <w:p w14:paraId="16ABA50D" w14:textId="61335A65" w:rsidR="007563E6" w:rsidRPr="007563E6" w:rsidRDefault="007563E6" w:rsidP="00CD53BC">
                  <w:pPr>
                    <w:jc w:val="center"/>
                    <w:rPr>
                      <w:sz w:val="22"/>
                      <w:szCs w:val="22"/>
                    </w:rPr>
                  </w:pPr>
                  <w:r w:rsidRPr="007563E6">
                    <w:rPr>
                      <w:sz w:val="22"/>
                      <w:szCs w:val="22"/>
                    </w:rPr>
                    <w:t>42.5</w:t>
                  </w:r>
                </w:p>
              </w:tc>
              <w:tc>
                <w:tcPr>
                  <w:tcW w:w="709" w:type="dxa"/>
                  <w:vMerge/>
                  <w:vAlign w:val="center"/>
                </w:tcPr>
                <w:p w14:paraId="51E78F08" w14:textId="5FA9759C" w:rsidR="007563E6" w:rsidRPr="007563E6" w:rsidRDefault="007563E6" w:rsidP="00CD53BC">
                  <w:pPr>
                    <w:jc w:val="center"/>
                    <w:rPr>
                      <w:sz w:val="22"/>
                      <w:szCs w:val="22"/>
                    </w:rPr>
                  </w:pPr>
                </w:p>
              </w:tc>
              <w:tc>
                <w:tcPr>
                  <w:tcW w:w="796" w:type="dxa"/>
                  <w:vMerge/>
                  <w:vAlign w:val="center"/>
                </w:tcPr>
                <w:p w14:paraId="3B66FF4C" w14:textId="1C0AF477" w:rsidR="007563E6" w:rsidRPr="007563E6" w:rsidRDefault="007563E6" w:rsidP="00CD53BC">
                  <w:pPr>
                    <w:jc w:val="center"/>
                    <w:rPr>
                      <w:sz w:val="22"/>
                      <w:szCs w:val="22"/>
                    </w:rPr>
                  </w:pPr>
                </w:p>
              </w:tc>
              <w:tc>
                <w:tcPr>
                  <w:tcW w:w="2050" w:type="dxa"/>
                  <w:vAlign w:val="center"/>
                </w:tcPr>
                <w:p w14:paraId="795CD4D5" w14:textId="77777777" w:rsidR="007563E6" w:rsidRPr="007563E6" w:rsidRDefault="007563E6" w:rsidP="00CD53BC">
                  <w:pPr>
                    <w:jc w:val="center"/>
                    <w:rPr>
                      <w:sz w:val="21"/>
                      <w:szCs w:val="21"/>
                    </w:rPr>
                  </w:pPr>
                  <w:r w:rsidRPr="007563E6">
                    <w:rPr>
                      <w:sz w:val="21"/>
                      <w:szCs w:val="21"/>
                    </w:rPr>
                    <w:t>昼夜间均达标</w:t>
                  </w:r>
                </w:p>
              </w:tc>
            </w:tr>
            <w:tr w:rsidR="007563E6" w:rsidRPr="007563E6" w14:paraId="3BFCD45E" w14:textId="77777777">
              <w:trPr>
                <w:cantSplit/>
                <w:trHeight w:val="20"/>
                <w:jc w:val="center"/>
              </w:trPr>
              <w:tc>
                <w:tcPr>
                  <w:tcW w:w="572" w:type="dxa"/>
                  <w:vMerge/>
                  <w:vAlign w:val="center"/>
                </w:tcPr>
                <w:p w14:paraId="21A09131" w14:textId="77777777" w:rsidR="007563E6" w:rsidRPr="007563E6" w:rsidRDefault="007563E6" w:rsidP="00CD53BC">
                  <w:pPr>
                    <w:pStyle w:val="afff3"/>
                    <w:spacing w:line="240" w:lineRule="auto"/>
                    <w:rPr>
                      <w:sz w:val="21"/>
                      <w:szCs w:val="21"/>
                    </w:rPr>
                  </w:pPr>
                </w:p>
              </w:tc>
              <w:tc>
                <w:tcPr>
                  <w:tcW w:w="1237" w:type="dxa"/>
                  <w:vAlign w:val="center"/>
                </w:tcPr>
                <w:p w14:paraId="27EEC65D" w14:textId="23E63667" w:rsidR="007563E6" w:rsidRPr="007563E6" w:rsidRDefault="007563E6" w:rsidP="00CD53BC">
                  <w:pPr>
                    <w:pStyle w:val="afff3"/>
                    <w:spacing w:line="240" w:lineRule="auto"/>
                    <w:rPr>
                      <w:sz w:val="21"/>
                      <w:szCs w:val="21"/>
                    </w:rPr>
                  </w:pPr>
                  <w:r w:rsidRPr="007563E6">
                    <w:rPr>
                      <w:sz w:val="21"/>
                      <w:szCs w:val="21"/>
                    </w:rPr>
                    <w:t>201</w:t>
                  </w:r>
                  <w:r w:rsidRPr="007563E6">
                    <w:rPr>
                      <w:rFonts w:hint="eastAsia"/>
                      <w:sz w:val="21"/>
                      <w:szCs w:val="21"/>
                    </w:rPr>
                    <w:t>9.</w:t>
                  </w:r>
                  <w:r w:rsidRPr="007563E6">
                    <w:rPr>
                      <w:sz w:val="21"/>
                      <w:szCs w:val="21"/>
                    </w:rPr>
                    <w:t>7.17</w:t>
                  </w:r>
                </w:p>
              </w:tc>
              <w:tc>
                <w:tcPr>
                  <w:tcW w:w="1463" w:type="dxa"/>
                </w:tcPr>
                <w:p w14:paraId="0E3CB528" w14:textId="0028FE24" w:rsidR="007563E6" w:rsidRPr="007563E6" w:rsidRDefault="007563E6" w:rsidP="00CD53BC">
                  <w:pPr>
                    <w:jc w:val="center"/>
                    <w:rPr>
                      <w:sz w:val="22"/>
                      <w:szCs w:val="22"/>
                    </w:rPr>
                  </w:pPr>
                  <w:r w:rsidRPr="007563E6">
                    <w:rPr>
                      <w:rFonts w:hint="eastAsia"/>
                      <w:sz w:val="22"/>
                      <w:szCs w:val="22"/>
                    </w:rPr>
                    <w:t>5</w:t>
                  </w:r>
                  <w:r w:rsidRPr="007563E6">
                    <w:rPr>
                      <w:sz w:val="22"/>
                      <w:szCs w:val="22"/>
                    </w:rPr>
                    <w:t>2.6</w:t>
                  </w:r>
                </w:p>
              </w:tc>
              <w:tc>
                <w:tcPr>
                  <w:tcW w:w="1701" w:type="dxa"/>
                </w:tcPr>
                <w:p w14:paraId="49FE6B10" w14:textId="177CC4B8" w:rsidR="007563E6" w:rsidRPr="007563E6" w:rsidRDefault="007563E6" w:rsidP="00CD53BC">
                  <w:pPr>
                    <w:jc w:val="center"/>
                    <w:rPr>
                      <w:sz w:val="22"/>
                      <w:szCs w:val="22"/>
                    </w:rPr>
                  </w:pPr>
                  <w:r w:rsidRPr="007563E6">
                    <w:rPr>
                      <w:rFonts w:hint="eastAsia"/>
                      <w:sz w:val="22"/>
                      <w:szCs w:val="22"/>
                    </w:rPr>
                    <w:t>4</w:t>
                  </w:r>
                  <w:r w:rsidRPr="007563E6">
                    <w:rPr>
                      <w:sz w:val="22"/>
                      <w:szCs w:val="22"/>
                    </w:rPr>
                    <w:t>1.8</w:t>
                  </w:r>
                </w:p>
              </w:tc>
              <w:tc>
                <w:tcPr>
                  <w:tcW w:w="709" w:type="dxa"/>
                  <w:vMerge/>
                  <w:vAlign w:val="center"/>
                </w:tcPr>
                <w:p w14:paraId="405E331B" w14:textId="77777777" w:rsidR="007563E6" w:rsidRPr="007563E6" w:rsidRDefault="007563E6" w:rsidP="00CD53BC">
                  <w:pPr>
                    <w:pStyle w:val="afff3"/>
                    <w:spacing w:line="240" w:lineRule="auto"/>
                    <w:rPr>
                      <w:sz w:val="21"/>
                      <w:szCs w:val="21"/>
                    </w:rPr>
                  </w:pPr>
                </w:p>
              </w:tc>
              <w:tc>
                <w:tcPr>
                  <w:tcW w:w="796" w:type="dxa"/>
                  <w:vMerge/>
                  <w:vAlign w:val="center"/>
                </w:tcPr>
                <w:p w14:paraId="78DB7B08" w14:textId="77777777" w:rsidR="007563E6" w:rsidRPr="007563E6" w:rsidRDefault="007563E6" w:rsidP="00CD53BC">
                  <w:pPr>
                    <w:pStyle w:val="afff3"/>
                    <w:spacing w:line="240" w:lineRule="auto"/>
                    <w:rPr>
                      <w:sz w:val="21"/>
                      <w:szCs w:val="21"/>
                    </w:rPr>
                  </w:pPr>
                </w:p>
              </w:tc>
              <w:tc>
                <w:tcPr>
                  <w:tcW w:w="2050" w:type="dxa"/>
                  <w:vAlign w:val="center"/>
                </w:tcPr>
                <w:p w14:paraId="170BD526" w14:textId="77777777" w:rsidR="007563E6" w:rsidRPr="007563E6" w:rsidRDefault="007563E6" w:rsidP="00CD53BC">
                  <w:pPr>
                    <w:jc w:val="center"/>
                    <w:rPr>
                      <w:sz w:val="21"/>
                      <w:szCs w:val="21"/>
                    </w:rPr>
                  </w:pPr>
                  <w:r w:rsidRPr="007563E6">
                    <w:rPr>
                      <w:sz w:val="21"/>
                      <w:szCs w:val="21"/>
                    </w:rPr>
                    <w:t>昼夜间均达标</w:t>
                  </w:r>
                </w:p>
              </w:tc>
            </w:tr>
          </w:tbl>
          <w:p w14:paraId="298D8D8B" w14:textId="61E98A46" w:rsidR="00E968F8" w:rsidRPr="007563E6" w:rsidRDefault="00531890">
            <w:pPr>
              <w:ind w:firstLine="480"/>
              <w:rPr>
                <w:sz w:val="24"/>
              </w:rPr>
            </w:pPr>
            <w:r w:rsidRPr="007563E6">
              <w:rPr>
                <w:sz w:val="24"/>
              </w:rPr>
              <w:t>监测结果</w:t>
            </w:r>
            <w:r w:rsidR="00834414" w:rsidRPr="007563E6">
              <w:rPr>
                <w:rFonts w:hint="eastAsia"/>
                <w:sz w:val="24"/>
              </w:rPr>
              <w:t>表明</w:t>
            </w:r>
            <w:r w:rsidRPr="007563E6">
              <w:rPr>
                <w:sz w:val="24"/>
              </w:rPr>
              <w:t>：评价</w:t>
            </w:r>
            <w:proofErr w:type="gramStart"/>
            <w:r w:rsidRPr="007563E6">
              <w:rPr>
                <w:sz w:val="24"/>
              </w:rPr>
              <w:t>区域声</w:t>
            </w:r>
            <w:proofErr w:type="gramEnd"/>
            <w:r w:rsidRPr="007563E6">
              <w:rPr>
                <w:sz w:val="24"/>
              </w:rPr>
              <w:t>环境质量较好，</w:t>
            </w:r>
            <w:r w:rsidRPr="007563E6">
              <w:rPr>
                <w:rFonts w:hint="eastAsia"/>
                <w:sz w:val="24"/>
              </w:rPr>
              <w:t>各监测点</w:t>
            </w:r>
            <w:r w:rsidRPr="007563E6">
              <w:rPr>
                <w:sz w:val="24"/>
              </w:rPr>
              <w:t>昼夜间噪声监测值均</w:t>
            </w:r>
            <w:r w:rsidRPr="007563E6">
              <w:rPr>
                <w:rFonts w:hint="eastAsia"/>
                <w:sz w:val="24"/>
              </w:rPr>
              <w:t>能</w:t>
            </w:r>
            <w:r w:rsidRPr="007563E6">
              <w:rPr>
                <w:sz w:val="24"/>
              </w:rPr>
              <w:t>达到</w:t>
            </w:r>
            <w:r w:rsidRPr="007563E6">
              <w:rPr>
                <w:sz w:val="24"/>
              </w:rPr>
              <w:t>GB3096-2008</w:t>
            </w:r>
            <w:r w:rsidRPr="007563E6">
              <w:rPr>
                <w:sz w:val="24"/>
              </w:rPr>
              <w:t>《声环境质量标准》中</w:t>
            </w:r>
            <w:r w:rsidR="007563E6" w:rsidRPr="007563E6">
              <w:rPr>
                <w:rFonts w:hint="eastAsia"/>
                <w:sz w:val="24"/>
              </w:rPr>
              <w:t>2</w:t>
            </w:r>
            <w:r w:rsidR="007563E6" w:rsidRPr="007563E6">
              <w:rPr>
                <w:rFonts w:hint="eastAsia"/>
                <w:sz w:val="24"/>
              </w:rPr>
              <w:t>类</w:t>
            </w:r>
            <w:r w:rsidRPr="007563E6">
              <w:rPr>
                <w:sz w:val="24"/>
              </w:rPr>
              <w:t>标准</w:t>
            </w:r>
            <w:r w:rsidRPr="007563E6">
              <w:rPr>
                <w:rFonts w:hint="eastAsia"/>
                <w:sz w:val="24"/>
              </w:rPr>
              <w:t>要求，满足相应声功能区要求</w:t>
            </w:r>
            <w:r w:rsidRPr="007563E6">
              <w:rPr>
                <w:sz w:val="24"/>
              </w:rPr>
              <w:t>。</w:t>
            </w:r>
          </w:p>
          <w:p w14:paraId="04CB8723" w14:textId="02128EA2" w:rsidR="00E968F8" w:rsidRDefault="00834414">
            <w:pPr>
              <w:pStyle w:val="a3"/>
              <w:spacing w:line="240" w:lineRule="auto"/>
              <w:ind w:firstLineChars="200" w:firstLine="482"/>
              <w:rPr>
                <w:b/>
                <w:bCs/>
                <w:sz w:val="24"/>
              </w:rPr>
            </w:pPr>
            <w:r>
              <w:rPr>
                <w:rFonts w:hint="eastAsia"/>
                <w:b/>
                <w:sz w:val="24"/>
              </w:rPr>
              <w:t>四</w:t>
            </w:r>
            <w:r w:rsidR="00531890">
              <w:rPr>
                <w:b/>
                <w:sz w:val="24"/>
              </w:rPr>
              <w:t>、生态环境状况</w:t>
            </w:r>
          </w:p>
          <w:p w14:paraId="4E534440" w14:textId="63AFA5AF" w:rsidR="004E54D6" w:rsidRDefault="004E54D6" w:rsidP="004E54D6">
            <w:pPr>
              <w:adjustRightInd w:val="0"/>
              <w:snapToGrid w:val="0"/>
              <w:spacing w:line="360" w:lineRule="auto"/>
              <w:ind w:firstLineChars="200" w:firstLine="482"/>
              <w:rPr>
                <w:b/>
                <w:color w:val="000000"/>
                <w:sz w:val="24"/>
              </w:rPr>
            </w:pPr>
            <w:r>
              <w:rPr>
                <w:b/>
                <w:color w:val="000000"/>
                <w:sz w:val="24"/>
              </w:rPr>
              <w:lastRenderedPageBreak/>
              <w:t>1</w:t>
            </w:r>
            <w:r>
              <w:rPr>
                <w:b/>
                <w:color w:val="000000"/>
                <w:sz w:val="24"/>
              </w:rPr>
              <w:t>、土壤</w:t>
            </w:r>
          </w:p>
          <w:p w14:paraId="6B6E2FA7" w14:textId="590303A5" w:rsidR="004E54D6" w:rsidRPr="00D27A4C" w:rsidRDefault="004E54D6" w:rsidP="004E54D6">
            <w:pPr>
              <w:adjustRightInd w:val="0"/>
              <w:snapToGrid w:val="0"/>
              <w:spacing w:line="360" w:lineRule="auto"/>
              <w:ind w:firstLineChars="200" w:firstLine="480"/>
              <w:rPr>
                <w:kern w:val="0"/>
                <w:sz w:val="24"/>
              </w:rPr>
            </w:pPr>
            <w:r w:rsidRPr="00D27A4C">
              <w:rPr>
                <w:rFonts w:hint="eastAsia"/>
                <w:kern w:val="0"/>
                <w:sz w:val="24"/>
              </w:rPr>
              <w:t>区域内土壤主要是红壤，还有黄壤、砂红壤、紫色土、</w:t>
            </w:r>
            <w:proofErr w:type="gramStart"/>
            <w:r w:rsidRPr="00D27A4C">
              <w:rPr>
                <w:rFonts w:hint="eastAsia"/>
                <w:kern w:val="0"/>
                <w:sz w:val="24"/>
              </w:rPr>
              <w:t>雉冠土</w:t>
            </w:r>
            <w:proofErr w:type="gramEnd"/>
            <w:r w:rsidRPr="00D27A4C">
              <w:rPr>
                <w:rFonts w:hint="eastAsia"/>
                <w:kern w:val="0"/>
                <w:sz w:val="24"/>
              </w:rPr>
              <w:t>等。经人为耕作影响形成熟化的农业土壤，原土壤肥沃、性能良好，适宜多种作物生长。</w:t>
            </w:r>
          </w:p>
          <w:p w14:paraId="7D2702CA" w14:textId="77777777" w:rsidR="004E54D6" w:rsidRDefault="004E54D6" w:rsidP="004E54D6">
            <w:pPr>
              <w:adjustRightInd w:val="0"/>
              <w:snapToGrid w:val="0"/>
              <w:spacing w:line="360" w:lineRule="auto"/>
              <w:ind w:firstLineChars="200" w:firstLine="482"/>
              <w:rPr>
                <w:b/>
                <w:color w:val="000000"/>
                <w:sz w:val="24"/>
              </w:rPr>
            </w:pPr>
            <w:r>
              <w:rPr>
                <w:rFonts w:hint="eastAsia"/>
                <w:b/>
                <w:color w:val="000000"/>
                <w:sz w:val="24"/>
              </w:rPr>
              <w:t>2</w:t>
            </w:r>
            <w:r>
              <w:rPr>
                <w:b/>
                <w:color w:val="000000"/>
                <w:sz w:val="24"/>
              </w:rPr>
              <w:t>、植物资源</w:t>
            </w:r>
          </w:p>
          <w:p w14:paraId="5CA2F997" w14:textId="77777777" w:rsidR="004E54D6" w:rsidRDefault="004E54D6" w:rsidP="004E54D6">
            <w:pPr>
              <w:adjustRightInd w:val="0"/>
              <w:snapToGrid w:val="0"/>
              <w:spacing w:line="336" w:lineRule="auto"/>
              <w:ind w:firstLineChars="200" w:firstLine="480"/>
              <w:rPr>
                <w:sz w:val="24"/>
              </w:rPr>
            </w:pPr>
            <w:r>
              <w:rPr>
                <w:sz w:val="24"/>
              </w:rPr>
              <w:t>项目</w:t>
            </w:r>
            <w:r>
              <w:rPr>
                <w:rFonts w:hint="eastAsia"/>
                <w:sz w:val="24"/>
              </w:rPr>
              <w:t>所在</w:t>
            </w:r>
            <w:r>
              <w:rPr>
                <w:sz w:val="24"/>
              </w:rPr>
              <w:t>区域分布有菜地、水塘、荒地等，植物以杂木、灌草、农业植被为主。</w:t>
            </w:r>
          </w:p>
          <w:p w14:paraId="734DF995" w14:textId="77777777" w:rsidR="004E54D6" w:rsidRDefault="004E54D6" w:rsidP="004E54D6">
            <w:pPr>
              <w:adjustRightInd w:val="0"/>
              <w:snapToGrid w:val="0"/>
              <w:spacing w:line="336" w:lineRule="auto"/>
              <w:ind w:firstLineChars="200" w:firstLine="480"/>
              <w:rPr>
                <w:sz w:val="24"/>
              </w:rPr>
            </w:pPr>
            <w:r>
              <w:rPr>
                <w:sz w:val="24"/>
              </w:rPr>
              <w:t>（</w:t>
            </w:r>
            <w:r>
              <w:rPr>
                <w:sz w:val="24"/>
              </w:rPr>
              <w:t>1</w:t>
            </w:r>
            <w:r>
              <w:rPr>
                <w:sz w:val="24"/>
              </w:rPr>
              <w:t>）杂木灌丛：主要分布于已有人为活动频繁区域附近的山坡地带，建群种以阔叶树种为主。</w:t>
            </w:r>
          </w:p>
          <w:p w14:paraId="116CC045" w14:textId="77777777" w:rsidR="004E54D6" w:rsidRDefault="004E54D6" w:rsidP="004E54D6">
            <w:pPr>
              <w:adjustRightInd w:val="0"/>
              <w:snapToGrid w:val="0"/>
              <w:spacing w:line="336" w:lineRule="auto"/>
              <w:ind w:firstLineChars="200" w:firstLine="480"/>
              <w:rPr>
                <w:sz w:val="24"/>
              </w:rPr>
            </w:pPr>
            <w:r>
              <w:rPr>
                <w:sz w:val="24"/>
              </w:rPr>
              <w:t>（</w:t>
            </w:r>
            <w:r>
              <w:rPr>
                <w:sz w:val="24"/>
              </w:rPr>
              <w:t>2</w:t>
            </w:r>
            <w:r>
              <w:rPr>
                <w:sz w:val="24"/>
              </w:rPr>
              <w:t>）灌草丛：主要分布在道路两侧的荒地间和</w:t>
            </w:r>
            <w:proofErr w:type="gramStart"/>
            <w:r>
              <w:rPr>
                <w:sz w:val="24"/>
              </w:rPr>
              <w:t>农灌水</w:t>
            </w:r>
            <w:proofErr w:type="gramEnd"/>
            <w:r>
              <w:rPr>
                <w:sz w:val="24"/>
              </w:rPr>
              <w:t>系周围及一些低丘岗地，成条状和块状分布，以茅草等禾草类为优势种，夹杂一些零星的灌木树种，高度在</w:t>
            </w:r>
            <w:r>
              <w:rPr>
                <w:sz w:val="24"/>
              </w:rPr>
              <w:t>1</w:t>
            </w:r>
            <w:r>
              <w:rPr>
                <w:sz w:val="24"/>
              </w:rPr>
              <w:t>米以下，为人类强烈干扰衍生的植被。</w:t>
            </w:r>
          </w:p>
          <w:p w14:paraId="1418C35A" w14:textId="77777777" w:rsidR="004E54D6" w:rsidRDefault="004E54D6" w:rsidP="004E54D6">
            <w:pPr>
              <w:adjustRightInd w:val="0"/>
              <w:snapToGrid w:val="0"/>
              <w:spacing w:line="336" w:lineRule="auto"/>
              <w:ind w:firstLineChars="200" w:firstLine="480"/>
              <w:rPr>
                <w:sz w:val="24"/>
              </w:rPr>
            </w:pPr>
            <w:r>
              <w:rPr>
                <w:sz w:val="24"/>
              </w:rPr>
              <w:t>（</w:t>
            </w:r>
            <w:r>
              <w:rPr>
                <w:sz w:val="24"/>
              </w:rPr>
              <w:t>3</w:t>
            </w:r>
            <w:r>
              <w:rPr>
                <w:sz w:val="24"/>
              </w:rPr>
              <w:t>）农作物植被：以蔬菜为主，种植量较少，分布于区域内的</w:t>
            </w:r>
            <w:r>
              <w:rPr>
                <w:rFonts w:hint="eastAsia"/>
                <w:sz w:val="24"/>
              </w:rPr>
              <w:t>平缓地带及山体周边，主要为</w:t>
            </w:r>
            <w:r>
              <w:rPr>
                <w:sz w:val="24"/>
              </w:rPr>
              <w:t>旱地、菜地。</w:t>
            </w:r>
          </w:p>
          <w:p w14:paraId="150B1496" w14:textId="77777777" w:rsidR="004E54D6" w:rsidRDefault="004E54D6" w:rsidP="004E54D6">
            <w:pPr>
              <w:adjustRightInd w:val="0"/>
              <w:snapToGrid w:val="0"/>
              <w:spacing w:line="360" w:lineRule="auto"/>
              <w:ind w:firstLineChars="200" w:firstLine="482"/>
              <w:rPr>
                <w:b/>
                <w:color w:val="000000"/>
                <w:sz w:val="24"/>
              </w:rPr>
            </w:pPr>
            <w:r>
              <w:rPr>
                <w:rFonts w:hint="eastAsia"/>
                <w:b/>
                <w:color w:val="000000"/>
                <w:sz w:val="24"/>
              </w:rPr>
              <w:t>3</w:t>
            </w:r>
            <w:r>
              <w:rPr>
                <w:b/>
                <w:color w:val="000000"/>
                <w:sz w:val="24"/>
              </w:rPr>
              <w:t>、动物资源</w:t>
            </w:r>
          </w:p>
          <w:p w14:paraId="65217D81" w14:textId="77777777" w:rsidR="004E54D6" w:rsidRDefault="004E54D6" w:rsidP="004E54D6">
            <w:pPr>
              <w:adjustRightInd w:val="0"/>
              <w:snapToGrid w:val="0"/>
              <w:spacing w:line="360" w:lineRule="auto"/>
              <w:ind w:firstLineChars="200" w:firstLine="480"/>
              <w:rPr>
                <w:sz w:val="24"/>
              </w:rPr>
            </w:pPr>
            <w:r>
              <w:rPr>
                <w:sz w:val="24"/>
              </w:rPr>
              <w:t>项目</w:t>
            </w:r>
            <w:r>
              <w:rPr>
                <w:rFonts w:hint="eastAsia"/>
                <w:sz w:val="24"/>
              </w:rPr>
              <w:t>区域</w:t>
            </w:r>
            <w:r>
              <w:rPr>
                <w:sz w:val="24"/>
              </w:rPr>
              <w:t>受长期和频繁的人类活动影响，区域土地资源的利用已达到很高的程度，大型野生动物已经绝迹。受到人类长期活动影响的地方，野生动物的生存环境基本上已经遭到破坏。野生动物多为适应耕地和居民点的种类，林栖鸟类较少见，而以盗食谷物的鼠类和鸟类居多，生活于水田区捕食昆虫、鼠类的两栖类、爬行类动物较多，主要野生动物有蛙、田鼠、蛇等。当地常见家畜、家禽主要有猪、牛、羊、兔、鸡、鸭、鹅等。</w:t>
            </w:r>
          </w:p>
          <w:p w14:paraId="0F0BF5B3" w14:textId="19072120" w:rsidR="004E54D6" w:rsidRDefault="004E54D6" w:rsidP="004E54D6">
            <w:pPr>
              <w:ind w:firstLineChars="200" w:firstLine="480"/>
              <w:rPr>
                <w:sz w:val="24"/>
              </w:rPr>
            </w:pPr>
            <w:r>
              <w:rPr>
                <w:sz w:val="24"/>
              </w:rPr>
              <w:t>据项目组现场咨询、调查，本项目</w:t>
            </w:r>
            <w:r>
              <w:rPr>
                <w:rFonts w:hint="eastAsia"/>
                <w:sz w:val="24"/>
              </w:rPr>
              <w:t>区域</w:t>
            </w:r>
            <w:r>
              <w:rPr>
                <w:sz w:val="24"/>
              </w:rPr>
              <w:t>范围内未发现珍贵的野生动、植物濒危物种。</w:t>
            </w:r>
          </w:p>
          <w:p w14:paraId="2352EE0B" w14:textId="1D3EB0FF" w:rsidR="00E968F8" w:rsidRDefault="00E968F8">
            <w:pPr>
              <w:ind w:firstLineChars="200" w:firstLine="480"/>
              <w:rPr>
                <w:sz w:val="24"/>
              </w:rPr>
            </w:pPr>
          </w:p>
        </w:tc>
      </w:tr>
    </w:tbl>
    <w:p w14:paraId="16812802" w14:textId="77777777" w:rsidR="00834414" w:rsidRDefault="00834414">
      <w:pPr>
        <w:pStyle w:val="31"/>
        <w:spacing w:line="240" w:lineRule="auto"/>
        <w:rPr>
          <w:rFonts w:cs="宋体"/>
          <w:sz w:val="24"/>
        </w:rPr>
        <w:sectPr w:rsidR="00834414">
          <w:pgSz w:w="11907" w:h="16840"/>
          <w:pgMar w:top="1440" w:right="1417" w:bottom="1440" w:left="1417" w:header="992" w:footer="850" w:gutter="0"/>
          <w:pgNumType w:start="1"/>
          <w:cols w:space="720"/>
          <w:docGrid w:type="lines" w:linePitch="436"/>
        </w:sectPr>
      </w:pPr>
    </w:p>
    <w:tbl>
      <w:tblPr>
        <w:tblW w:w="14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8"/>
      </w:tblGrid>
      <w:tr w:rsidR="00834414" w14:paraId="0B222B47" w14:textId="77777777" w:rsidTr="00E22CF9">
        <w:trPr>
          <w:trHeight w:val="8631"/>
          <w:jc w:val="center"/>
        </w:trPr>
        <w:tc>
          <w:tcPr>
            <w:tcW w:w="14398" w:type="dxa"/>
          </w:tcPr>
          <w:p w14:paraId="7AB0888A" w14:textId="77777777" w:rsidR="00834414" w:rsidRDefault="00834414" w:rsidP="00834414">
            <w:pPr>
              <w:rPr>
                <w:rFonts w:cs="宋体"/>
                <w:b/>
                <w:bCs/>
                <w:sz w:val="24"/>
              </w:rPr>
            </w:pPr>
            <w:r>
              <w:rPr>
                <w:rFonts w:cs="宋体" w:hint="eastAsia"/>
                <w:b/>
                <w:bCs/>
                <w:sz w:val="24"/>
              </w:rPr>
              <w:lastRenderedPageBreak/>
              <w:t>主要环境保护目标（列出名单及保护级别）：</w:t>
            </w:r>
          </w:p>
          <w:p w14:paraId="15D6A24F" w14:textId="48DE12F9" w:rsidR="00834414" w:rsidRDefault="00834414" w:rsidP="00834414">
            <w:pPr>
              <w:ind w:firstLineChars="200" w:firstLine="480"/>
              <w:rPr>
                <w:sz w:val="24"/>
              </w:rPr>
            </w:pPr>
            <w:r>
              <w:rPr>
                <w:color w:val="000000"/>
                <w:sz w:val="24"/>
              </w:rPr>
              <w:t>本项目评价范围内的</w:t>
            </w:r>
            <w:r>
              <w:rPr>
                <w:rFonts w:hint="eastAsia"/>
                <w:color w:val="000000"/>
                <w:sz w:val="24"/>
              </w:rPr>
              <w:t>主要环境空气保护目标</w:t>
            </w:r>
            <w:r>
              <w:rPr>
                <w:color w:val="000000"/>
                <w:sz w:val="24"/>
              </w:rPr>
              <w:t>具体情况详见表</w:t>
            </w:r>
            <w:r w:rsidR="00D83F2A">
              <w:rPr>
                <w:rFonts w:hint="eastAsia"/>
                <w:color w:val="000000"/>
                <w:sz w:val="24"/>
              </w:rPr>
              <w:t>23</w:t>
            </w:r>
            <w:r>
              <w:rPr>
                <w:sz w:val="24"/>
              </w:rPr>
              <w:t>。</w:t>
            </w:r>
          </w:p>
          <w:p w14:paraId="6920A363" w14:textId="7A00E0A0" w:rsidR="00D83F2A" w:rsidRPr="00D83F2A" w:rsidRDefault="00D83F2A" w:rsidP="00D83F2A">
            <w:pPr>
              <w:adjustRightInd w:val="0"/>
              <w:snapToGrid w:val="0"/>
              <w:spacing w:line="360" w:lineRule="auto"/>
              <w:ind w:firstLineChars="200" w:firstLine="422"/>
              <w:jc w:val="center"/>
              <w:rPr>
                <w:b/>
                <w:bCs/>
                <w:color w:val="000000"/>
                <w:sz w:val="21"/>
                <w:szCs w:val="21"/>
              </w:rPr>
            </w:pPr>
            <w:r w:rsidRPr="000C7695">
              <w:rPr>
                <w:rFonts w:hint="eastAsia"/>
                <w:b/>
                <w:bCs/>
                <w:color w:val="000000"/>
                <w:sz w:val="21"/>
                <w:szCs w:val="21"/>
              </w:rPr>
              <w:t>表</w:t>
            </w:r>
            <w:r>
              <w:rPr>
                <w:rFonts w:hint="eastAsia"/>
                <w:b/>
                <w:bCs/>
                <w:color w:val="000000"/>
                <w:sz w:val="21"/>
                <w:szCs w:val="21"/>
              </w:rPr>
              <w:t>23</w:t>
            </w:r>
            <w:r w:rsidRPr="000C7695">
              <w:rPr>
                <w:b/>
                <w:bCs/>
                <w:color w:val="000000"/>
                <w:sz w:val="21"/>
                <w:szCs w:val="21"/>
              </w:rPr>
              <w:t xml:space="preserve">  </w:t>
            </w:r>
            <w:r w:rsidRPr="000C7695">
              <w:rPr>
                <w:rFonts w:hint="eastAsia"/>
                <w:b/>
                <w:bCs/>
                <w:color w:val="000000"/>
                <w:sz w:val="21"/>
                <w:szCs w:val="21"/>
              </w:rPr>
              <w:t>项目环境保护目标统计表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2191"/>
              <w:gridCol w:w="3206"/>
              <w:gridCol w:w="2044"/>
              <w:gridCol w:w="1168"/>
              <w:gridCol w:w="1749"/>
              <w:gridCol w:w="2653"/>
            </w:tblGrid>
            <w:tr w:rsidR="00D83F2A" w:rsidRPr="002116CC" w14:paraId="39F50C9B" w14:textId="77777777" w:rsidTr="00B93426">
              <w:trPr>
                <w:trHeight w:val="399"/>
                <w:tblHeader/>
              </w:trPr>
              <w:tc>
                <w:tcPr>
                  <w:tcW w:w="410" w:type="pct"/>
                  <w:tcBorders>
                    <w:top w:val="single" w:sz="4" w:space="0" w:color="auto"/>
                    <w:left w:val="single" w:sz="4" w:space="0" w:color="auto"/>
                    <w:bottom w:val="single" w:sz="4" w:space="0" w:color="auto"/>
                    <w:right w:val="single" w:sz="4" w:space="0" w:color="auto"/>
                  </w:tcBorders>
                  <w:vAlign w:val="center"/>
                  <w:hideMark/>
                </w:tcPr>
                <w:p w14:paraId="394CFD78" w14:textId="77777777" w:rsidR="00D83F2A" w:rsidRPr="002116CC" w:rsidRDefault="00D83F2A" w:rsidP="00D83F2A">
                  <w:pPr>
                    <w:widowControl/>
                    <w:spacing w:line="0" w:lineRule="atLeast"/>
                    <w:jc w:val="center"/>
                    <w:rPr>
                      <w:b/>
                      <w:sz w:val="21"/>
                      <w:szCs w:val="21"/>
                      <w:u w:val="single"/>
                    </w:rPr>
                  </w:pPr>
                  <w:r w:rsidRPr="002116CC">
                    <w:rPr>
                      <w:rFonts w:hint="eastAsia"/>
                      <w:b/>
                      <w:sz w:val="21"/>
                      <w:szCs w:val="21"/>
                      <w:u w:val="single"/>
                    </w:rPr>
                    <w:t>环境类别</w:t>
                  </w:r>
                </w:p>
              </w:tc>
              <w:tc>
                <w:tcPr>
                  <w:tcW w:w="773" w:type="pct"/>
                  <w:tcBorders>
                    <w:top w:val="single" w:sz="4" w:space="0" w:color="auto"/>
                    <w:left w:val="single" w:sz="4" w:space="0" w:color="auto"/>
                    <w:bottom w:val="single" w:sz="4" w:space="0" w:color="auto"/>
                    <w:right w:val="single" w:sz="4" w:space="0" w:color="auto"/>
                  </w:tcBorders>
                  <w:vAlign w:val="center"/>
                  <w:hideMark/>
                </w:tcPr>
                <w:p w14:paraId="59A4BC42" w14:textId="77777777" w:rsidR="00D83F2A" w:rsidRPr="002116CC" w:rsidRDefault="00D83F2A" w:rsidP="00D83F2A">
                  <w:pPr>
                    <w:widowControl/>
                    <w:spacing w:line="0" w:lineRule="atLeast"/>
                    <w:jc w:val="center"/>
                    <w:rPr>
                      <w:b/>
                      <w:sz w:val="21"/>
                      <w:szCs w:val="21"/>
                      <w:u w:val="single"/>
                    </w:rPr>
                  </w:pPr>
                  <w:r w:rsidRPr="002116CC">
                    <w:rPr>
                      <w:rFonts w:hint="eastAsia"/>
                      <w:b/>
                      <w:sz w:val="21"/>
                      <w:szCs w:val="21"/>
                      <w:u w:val="single"/>
                    </w:rPr>
                    <w:t>环境保护目标</w:t>
                  </w:r>
                </w:p>
              </w:tc>
              <w:tc>
                <w:tcPr>
                  <w:tcW w:w="1131" w:type="pct"/>
                  <w:tcBorders>
                    <w:top w:val="single" w:sz="4" w:space="0" w:color="auto"/>
                    <w:left w:val="single" w:sz="4" w:space="0" w:color="auto"/>
                    <w:bottom w:val="single" w:sz="4" w:space="0" w:color="auto"/>
                    <w:right w:val="single" w:sz="4" w:space="0" w:color="auto"/>
                  </w:tcBorders>
                </w:tcPr>
                <w:p w14:paraId="1FD71DC0" w14:textId="77777777" w:rsidR="00D83F2A" w:rsidRPr="002116CC" w:rsidRDefault="00D83F2A" w:rsidP="00D83F2A">
                  <w:pPr>
                    <w:widowControl/>
                    <w:spacing w:line="0" w:lineRule="atLeast"/>
                    <w:jc w:val="center"/>
                    <w:rPr>
                      <w:b/>
                      <w:sz w:val="21"/>
                      <w:szCs w:val="21"/>
                      <w:u w:val="single"/>
                    </w:rPr>
                  </w:pPr>
                  <w:r w:rsidRPr="002116CC">
                    <w:rPr>
                      <w:rFonts w:hint="eastAsia"/>
                      <w:b/>
                      <w:sz w:val="21"/>
                      <w:szCs w:val="21"/>
                      <w:u w:val="single"/>
                    </w:rPr>
                    <w:t>坐标</w:t>
                  </w:r>
                </w:p>
              </w:tc>
              <w:tc>
                <w:tcPr>
                  <w:tcW w:w="721" w:type="pct"/>
                  <w:tcBorders>
                    <w:top w:val="single" w:sz="4" w:space="0" w:color="auto"/>
                    <w:left w:val="single" w:sz="4" w:space="0" w:color="auto"/>
                    <w:bottom w:val="single" w:sz="4" w:space="0" w:color="auto"/>
                    <w:right w:val="single" w:sz="4" w:space="0" w:color="auto"/>
                  </w:tcBorders>
                  <w:vAlign w:val="center"/>
                  <w:hideMark/>
                </w:tcPr>
                <w:p w14:paraId="1A9D0633" w14:textId="77777777" w:rsidR="00D83F2A" w:rsidRPr="002116CC" w:rsidRDefault="00D83F2A" w:rsidP="00D83F2A">
                  <w:pPr>
                    <w:widowControl/>
                    <w:spacing w:line="0" w:lineRule="atLeast"/>
                    <w:jc w:val="center"/>
                    <w:rPr>
                      <w:b/>
                      <w:sz w:val="21"/>
                      <w:szCs w:val="21"/>
                      <w:u w:val="single"/>
                    </w:rPr>
                  </w:pPr>
                  <w:r w:rsidRPr="002116CC">
                    <w:rPr>
                      <w:rFonts w:hint="eastAsia"/>
                      <w:b/>
                      <w:sz w:val="21"/>
                      <w:szCs w:val="21"/>
                      <w:u w:val="single"/>
                    </w:rPr>
                    <w:t>特征</w:t>
                  </w:r>
                </w:p>
              </w:tc>
              <w:tc>
                <w:tcPr>
                  <w:tcW w:w="412" w:type="pct"/>
                  <w:tcBorders>
                    <w:top w:val="single" w:sz="4" w:space="0" w:color="auto"/>
                    <w:left w:val="single" w:sz="4" w:space="0" w:color="auto"/>
                    <w:bottom w:val="single" w:sz="4" w:space="0" w:color="auto"/>
                    <w:right w:val="single" w:sz="4" w:space="0" w:color="auto"/>
                  </w:tcBorders>
                  <w:vAlign w:val="center"/>
                  <w:hideMark/>
                </w:tcPr>
                <w:p w14:paraId="150395E4" w14:textId="77777777" w:rsidR="00D83F2A" w:rsidRPr="002116CC" w:rsidRDefault="00D83F2A" w:rsidP="00D83F2A">
                  <w:pPr>
                    <w:widowControl/>
                    <w:spacing w:line="0" w:lineRule="atLeast"/>
                    <w:jc w:val="center"/>
                    <w:rPr>
                      <w:b/>
                      <w:sz w:val="21"/>
                      <w:szCs w:val="21"/>
                      <w:u w:val="single"/>
                    </w:rPr>
                  </w:pPr>
                  <w:r w:rsidRPr="002116CC">
                    <w:rPr>
                      <w:rFonts w:hint="eastAsia"/>
                      <w:b/>
                      <w:sz w:val="21"/>
                      <w:szCs w:val="21"/>
                      <w:u w:val="single"/>
                    </w:rPr>
                    <w:t>方位</w:t>
                  </w:r>
                </w:p>
              </w:tc>
              <w:tc>
                <w:tcPr>
                  <w:tcW w:w="617" w:type="pct"/>
                  <w:tcBorders>
                    <w:top w:val="single" w:sz="4" w:space="0" w:color="auto"/>
                    <w:left w:val="single" w:sz="4" w:space="0" w:color="auto"/>
                    <w:bottom w:val="single" w:sz="4" w:space="0" w:color="auto"/>
                    <w:right w:val="single" w:sz="4" w:space="0" w:color="auto"/>
                  </w:tcBorders>
                  <w:vAlign w:val="center"/>
                  <w:hideMark/>
                </w:tcPr>
                <w:p w14:paraId="459A0A9E" w14:textId="6D1DE71E" w:rsidR="00D83F2A" w:rsidRPr="002116CC" w:rsidRDefault="002460EA" w:rsidP="00D83F2A">
                  <w:pPr>
                    <w:widowControl/>
                    <w:spacing w:line="0" w:lineRule="atLeast"/>
                    <w:jc w:val="center"/>
                    <w:rPr>
                      <w:b/>
                      <w:sz w:val="21"/>
                      <w:szCs w:val="21"/>
                      <w:u w:val="single"/>
                    </w:rPr>
                  </w:pPr>
                  <w:proofErr w:type="gramStart"/>
                  <w:r w:rsidRPr="002116CC">
                    <w:rPr>
                      <w:rFonts w:hint="eastAsia"/>
                      <w:b/>
                      <w:sz w:val="21"/>
                      <w:szCs w:val="21"/>
                      <w:u w:val="single"/>
                    </w:rPr>
                    <w:t>距路中心线</w:t>
                  </w:r>
                  <w:proofErr w:type="gramEnd"/>
                  <w:r w:rsidRPr="002116CC">
                    <w:rPr>
                      <w:rFonts w:hint="eastAsia"/>
                      <w:b/>
                      <w:sz w:val="21"/>
                      <w:szCs w:val="21"/>
                      <w:u w:val="single"/>
                    </w:rPr>
                    <w:t>/</w:t>
                  </w:r>
                  <w:r w:rsidRPr="002116CC">
                    <w:rPr>
                      <w:rFonts w:hint="eastAsia"/>
                      <w:b/>
                      <w:sz w:val="21"/>
                      <w:szCs w:val="21"/>
                      <w:u w:val="single"/>
                    </w:rPr>
                    <w:t>红线距离</w:t>
                  </w:r>
                  <w:r w:rsidRPr="002116CC">
                    <w:rPr>
                      <w:rFonts w:hint="eastAsia"/>
                      <w:b/>
                      <w:sz w:val="21"/>
                      <w:szCs w:val="21"/>
                      <w:u w:val="single"/>
                    </w:rPr>
                    <w:t>(m)</w:t>
                  </w:r>
                </w:p>
              </w:tc>
              <w:tc>
                <w:tcPr>
                  <w:tcW w:w="936" w:type="pct"/>
                  <w:tcBorders>
                    <w:top w:val="single" w:sz="4" w:space="0" w:color="auto"/>
                    <w:left w:val="single" w:sz="4" w:space="0" w:color="auto"/>
                    <w:bottom w:val="single" w:sz="4" w:space="0" w:color="auto"/>
                    <w:right w:val="single" w:sz="4" w:space="0" w:color="auto"/>
                  </w:tcBorders>
                  <w:vAlign w:val="center"/>
                  <w:hideMark/>
                </w:tcPr>
                <w:p w14:paraId="4196317B" w14:textId="77777777" w:rsidR="00D83F2A" w:rsidRPr="002116CC" w:rsidRDefault="00D83F2A" w:rsidP="00D83F2A">
                  <w:pPr>
                    <w:widowControl/>
                    <w:spacing w:line="0" w:lineRule="atLeast"/>
                    <w:jc w:val="center"/>
                    <w:rPr>
                      <w:b/>
                      <w:sz w:val="21"/>
                      <w:szCs w:val="21"/>
                      <w:u w:val="single"/>
                    </w:rPr>
                  </w:pPr>
                  <w:r w:rsidRPr="002116CC">
                    <w:rPr>
                      <w:rFonts w:hint="eastAsia"/>
                      <w:b/>
                      <w:sz w:val="21"/>
                      <w:szCs w:val="21"/>
                      <w:u w:val="single"/>
                    </w:rPr>
                    <w:t>保护级别</w:t>
                  </w:r>
                </w:p>
              </w:tc>
            </w:tr>
            <w:tr w:rsidR="002460EA" w:rsidRPr="002116CC" w14:paraId="78D5C96C" w14:textId="77777777" w:rsidTr="00B93426">
              <w:trPr>
                <w:trHeight w:val="399"/>
                <w:tblHeader/>
              </w:trPr>
              <w:tc>
                <w:tcPr>
                  <w:tcW w:w="410" w:type="pct"/>
                  <w:vMerge w:val="restart"/>
                  <w:tcBorders>
                    <w:top w:val="single" w:sz="4" w:space="0" w:color="auto"/>
                    <w:left w:val="single" w:sz="4" w:space="0" w:color="auto"/>
                    <w:right w:val="single" w:sz="4" w:space="0" w:color="auto"/>
                  </w:tcBorders>
                  <w:vAlign w:val="center"/>
                </w:tcPr>
                <w:p w14:paraId="666AD654" w14:textId="439F2EBB" w:rsidR="002460EA" w:rsidRPr="002116CC" w:rsidRDefault="002460EA" w:rsidP="00D83F2A">
                  <w:pPr>
                    <w:spacing w:line="0" w:lineRule="atLeast"/>
                    <w:jc w:val="center"/>
                    <w:rPr>
                      <w:sz w:val="21"/>
                      <w:szCs w:val="21"/>
                      <w:u w:val="single"/>
                    </w:rPr>
                  </w:pPr>
                  <w:r w:rsidRPr="002116CC">
                    <w:rPr>
                      <w:rFonts w:hint="eastAsia"/>
                      <w:sz w:val="21"/>
                      <w:szCs w:val="21"/>
                      <w:u w:val="single"/>
                    </w:rPr>
                    <w:t>环境空气</w:t>
                  </w:r>
                </w:p>
                <w:p w14:paraId="4CD0A0B6" w14:textId="77777777" w:rsidR="002460EA" w:rsidRPr="002116CC" w:rsidRDefault="002460EA" w:rsidP="002460EA">
                  <w:pPr>
                    <w:pStyle w:val="2"/>
                    <w:ind w:left="640" w:firstLine="600"/>
                    <w:rPr>
                      <w:u w:val="single"/>
                    </w:rPr>
                  </w:pPr>
                </w:p>
                <w:p w14:paraId="13F02ADA" w14:textId="4674DCCF" w:rsidR="002460EA" w:rsidRPr="002116CC" w:rsidRDefault="002460EA" w:rsidP="002460EA">
                  <w:pPr>
                    <w:spacing w:line="0" w:lineRule="atLeast"/>
                    <w:jc w:val="center"/>
                    <w:rPr>
                      <w:u w:val="single"/>
                    </w:rPr>
                  </w:pPr>
                  <w:r w:rsidRPr="002116CC">
                    <w:rPr>
                      <w:rFonts w:hint="eastAsia"/>
                      <w:sz w:val="21"/>
                      <w:szCs w:val="21"/>
                      <w:u w:val="single"/>
                    </w:rPr>
                    <w:t>声环境</w:t>
                  </w:r>
                </w:p>
              </w:tc>
              <w:tc>
                <w:tcPr>
                  <w:tcW w:w="773" w:type="pct"/>
                  <w:tcBorders>
                    <w:top w:val="single" w:sz="4" w:space="0" w:color="auto"/>
                    <w:left w:val="single" w:sz="4" w:space="0" w:color="auto"/>
                    <w:bottom w:val="single" w:sz="4" w:space="0" w:color="auto"/>
                    <w:right w:val="single" w:sz="4" w:space="0" w:color="auto"/>
                  </w:tcBorders>
                  <w:vAlign w:val="center"/>
                </w:tcPr>
                <w:p w14:paraId="7FA8AE9B" w14:textId="1D5D270A" w:rsidR="002460EA" w:rsidRPr="002116CC" w:rsidRDefault="00E22CF9" w:rsidP="00D83F2A">
                  <w:pPr>
                    <w:widowControl/>
                    <w:spacing w:line="0" w:lineRule="atLeast"/>
                    <w:jc w:val="center"/>
                    <w:rPr>
                      <w:sz w:val="21"/>
                      <w:szCs w:val="21"/>
                      <w:u w:val="single"/>
                    </w:rPr>
                  </w:pPr>
                  <w:proofErr w:type="gramStart"/>
                  <w:r w:rsidRPr="002116CC">
                    <w:rPr>
                      <w:rFonts w:hint="eastAsia"/>
                      <w:sz w:val="21"/>
                      <w:szCs w:val="21"/>
                      <w:u w:val="single"/>
                    </w:rPr>
                    <w:t>霞湾新村</w:t>
                  </w:r>
                  <w:proofErr w:type="gramEnd"/>
                  <w:r w:rsidR="002460EA" w:rsidRPr="002116CC">
                    <w:rPr>
                      <w:rFonts w:hint="eastAsia"/>
                      <w:sz w:val="21"/>
                      <w:szCs w:val="21"/>
                      <w:u w:val="single"/>
                    </w:rPr>
                    <w:t>居民</w:t>
                  </w:r>
                </w:p>
              </w:tc>
              <w:tc>
                <w:tcPr>
                  <w:tcW w:w="1131" w:type="pct"/>
                  <w:tcBorders>
                    <w:top w:val="single" w:sz="4" w:space="0" w:color="auto"/>
                    <w:left w:val="single" w:sz="4" w:space="0" w:color="auto"/>
                    <w:bottom w:val="single" w:sz="4" w:space="0" w:color="auto"/>
                    <w:right w:val="single" w:sz="4" w:space="0" w:color="auto"/>
                  </w:tcBorders>
                </w:tcPr>
                <w:p w14:paraId="053F601B" w14:textId="59CED46B" w:rsidR="002460EA" w:rsidRPr="002116CC" w:rsidRDefault="002460EA" w:rsidP="00D83F2A">
                  <w:pPr>
                    <w:widowControl/>
                    <w:spacing w:line="0" w:lineRule="atLeast"/>
                    <w:jc w:val="center"/>
                    <w:rPr>
                      <w:sz w:val="21"/>
                      <w:szCs w:val="21"/>
                      <w:u w:val="single"/>
                    </w:rPr>
                  </w:pPr>
                  <w:r w:rsidRPr="002116CC">
                    <w:rPr>
                      <w:rFonts w:hint="eastAsia"/>
                      <w:sz w:val="21"/>
                      <w:szCs w:val="21"/>
                      <w:u w:val="single"/>
                    </w:rPr>
                    <w:t>东经</w:t>
                  </w:r>
                  <w:r w:rsidRPr="002116CC">
                    <w:rPr>
                      <w:sz w:val="21"/>
                      <w:szCs w:val="21"/>
                      <w:u w:val="single"/>
                    </w:rPr>
                    <w:t>113.065422082</w:t>
                  </w:r>
                  <w:r w:rsidRPr="002116CC">
                    <w:rPr>
                      <w:rFonts w:hint="eastAsia"/>
                      <w:sz w:val="21"/>
                      <w:szCs w:val="21"/>
                      <w:u w:val="single"/>
                    </w:rPr>
                    <w:t>，北纬</w:t>
                  </w:r>
                  <w:r w:rsidRPr="002116CC">
                    <w:rPr>
                      <w:sz w:val="21"/>
                      <w:szCs w:val="21"/>
                      <w:u w:val="single"/>
                    </w:rPr>
                    <w:t>27.866162530</w:t>
                  </w:r>
                </w:p>
              </w:tc>
              <w:tc>
                <w:tcPr>
                  <w:tcW w:w="721" w:type="pct"/>
                  <w:tcBorders>
                    <w:top w:val="single" w:sz="4" w:space="0" w:color="auto"/>
                    <w:left w:val="single" w:sz="4" w:space="0" w:color="auto"/>
                    <w:bottom w:val="single" w:sz="4" w:space="0" w:color="auto"/>
                    <w:right w:val="single" w:sz="4" w:space="0" w:color="auto"/>
                  </w:tcBorders>
                  <w:vAlign w:val="center"/>
                </w:tcPr>
                <w:p w14:paraId="6B569F95" w14:textId="675ADC79" w:rsidR="002460EA" w:rsidRPr="002116CC" w:rsidRDefault="002460EA" w:rsidP="00D83F2A">
                  <w:pPr>
                    <w:widowControl/>
                    <w:spacing w:line="0" w:lineRule="atLeast"/>
                    <w:jc w:val="center"/>
                    <w:rPr>
                      <w:sz w:val="21"/>
                      <w:szCs w:val="21"/>
                      <w:u w:val="single"/>
                    </w:rPr>
                  </w:pPr>
                  <w:r w:rsidRPr="002116CC">
                    <w:rPr>
                      <w:rFonts w:hint="eastAsia"/>
                      <w:sz w:val="21"/>
                      <w:szCs w:val="21"/>
                      <w:u w:val="single"/>
                    </w:rPr>
                    <w:t>3</w:t>
                  </w:r>
                  <w:r w:rsidRPr="002116CC">
                    <w:rPr>
                      <w:rFonts w:hint="eastAsia"/>
                      <w:sz w:val="21"/>
                      <w:szCs w:val="21"/>
                      <w:u w:val="single"/>
                    </w:rPr>
                    <w:t>户，属于棚改项目拆迁范围</w:t>
                  </w:r>
                </w:p>
              </w:tc>
              <w:tc>
                <w:tcPr>
                  <w:tcW w:w="412" w:type="pct"/>
                  <w:tcBorders>
                    <w:top w:val="single" w:sz="4" w:space="0" w:color="auto"/>
                    <w:left w:val="single" w:sz="4" w:space="0" w:color="auto"/>
                    <w:bottom w:val="single" w:sz="4" w:space="0" w:color="auto"/>
                    <w:right w:val="single" w:sz="4" w:space="0" w:color="auto"/>
                  </w:tcBorders>
                  <w:vAlign w:val="center"/>
                </w:tcPr>
                <w:p w14:paraId="753504AC" w14:textId="5A97FFE4" w:rsidR="002460EA" w:rsidRPr="002116CC" w:rsidRDefault="002460EA" w:rsidP="00D83F2A">
                  <w:pPr>
                    <w:widowControl/>
                    <w:spacing w:line="0" w:lineRule="atLeast"/>
                    <w:jc w:val="center"/>
                    <w:rPr>
                      <w:sz w:val="21"/>
                      <w:szCs w:val="21"/>
                      <w:u w:val="single"/>
                    </w:rPr>
                  </w:pPr>
                  <w:r w:rsidRPr="002116CC">
                    <w:rPr>
                      <w:rFonts w:hint="eastAsia"/>
                      <w:sz w:val="21"/>
                      <w:szCs w:val="21"/>
                      <w:u w:val="single"/>
                    </w:rPr>
                    <w:t>项目左侧</w:t>
                  </w:r>
                </w:p>
              </w:tc>
              <w:tc>
                <w:tcPr>
                  <w:tcW w:w="617" w:type="pct"/>
                  <w:tcBorders>
                    <w:top w:val="single" w:sz="4" w:space="0" w:color="auto"/>
                    <w:left w:val="single" w:sz="4" w:space="0" w:color="auto"/>
                    <w:bottom w:val="single" w:sz="4" w:space="0" w:color="auto"/>
                    <w:right w:val="single" w:sz="4" w:space="0" w:color="auto"/>
                  </w:tcBorders>
                  <w:vAlign w:val="center"/>
                </w:tcPr>
                <w:p w14:paraId="0E0129E8" w14:textId="01C13BD8" w:rsidR="002460EA" w:rsidRPr="002116CC" w:rsidRDefault="002460EA" w:rsidP="00D83F2A">
                  <w:pPr>
                    <w:widowControl/>
                    <w:spacing w:line="0" w:lineRule="atLeast"/>
                    <w:jc w:val="center"/>
                    <w:rPr>
                      <w:sz w:val="21"/>
                      <w:szCs w:val="21"/>
                      <w:u w:val="single"/>
                    </w:rPr>
                  </w:pPr>
                  <w:r w:rsidRPr="002116CC">
                    <w:rPr>
                      <w:rFonts w:hint="eastAsia"/>
                      <w:sz w:val="21"/>
                      <w:szCs w:val="21"/>
                      <w:u w:val="single"/>
                    </w:rPr>
                    <w:t>84</w:t>
                  </w:r>
                  <w:r w:rsidRPr="002116CC">
                    <w:rPr>
                      <w:sz w:val="21"/>
                      <w:szCs w:val="21"/>
                      <w:u w:val="single"/>
                    </w:rPr>
                    <w:t>m</w:t>
                  </w:r>
                  <w:r w:rsidRPr="002116CC">
                    <w:rPr>
                      <w:rFonts w:hint="eastAsia"/>
                      <w:sz w:val="21"/>
                      <w:szCs w:val="21"/>
                      <w:u w:val="single"/>
                    </w:rPr>
                    <w:t>/70m</w:t>
                  </w:r>
                </w:p>
              </w:tc>
              <w:tc>
                <w:tcPr>
                  <w:tcW w:w="936" w:type="pct"/>
                  <w:vMerge w:val="restart"/>
                  <w:tcBorders>
                    <w:top w:val="single" w:sz="4" w:space="0" w:color="auto"/>
                    <w:left w:val="single" w:sz="4" w:space="0" w:color="auto"/>
                    <w:right w:val="single" w:sz="4" w:space="0" w:color="auto"/>
                  </w:tcBorders>
                  <w:vAlign w:val="center"/>
                </w:tcPr>
                <w:p w14:paraId="3E356F49" w14:textId="77777777" w:rsidR="00E544DD" w:rsidRPr="002116CC" w:rsidRDefault="002460EA" w:rsidP="00D83F2A">
                  <w:pPr>
                    <w:spacing w:line="0" w:lineRule="atLeast"/>
                    <w:jc w:val="center"/>
                    <w:rPr>
                      <w:sz w:val="21"/>
                      <w:szCs w:val="21"/>
                      <w:u w:val="single"/>
                    </w:rPr>
                  </w:pPr>
                  <w:r w:rsidRPr="002116CC">
                    <w:rPr>
                      <w:rFonts w:hint="eastAsia"/>
                      <w:sz w:val="21"/>
                      <w:szCs w:val="21"/>
                      <w:u w:val="single"/>
                    </w:rPr>
                    <w:t>《环境空气质量标准》</w:t>
                  </w:r>
                  <w:r w:rsidRPr="002116CC">
                    <w:rPr>
                      <w:sz w:val="21"/>
                      <w:szCs w:val="21"/>
                      <w:u w:val="single"/>
                    </w:rPr>
                    <w:t>(GB3095-</w:t>
                  </w:r>
                  <w:r w:rsidRPr="002116CC">
                    <w:rPr>
                      <w:rFonts w:hint="eastAsia"/>
                      <w:sz w:val="21"/>
                      <w:szCs w:val="21"/>
                      <w:u w:val="single"/>
                    </w:rPr>
                    <w:t>2012</w:t>
                  </w:r>
                  <w:r w:rsidRPr="002116CC">
                    <w:rPr>
                      <w:sz w:val="21"/>
                      <w:szCs w:val="21"/>
                      <w:u w:val="single"/>
                    </w:rPr>
                    <w:t>)</w:t>
                  </w:r>
                  <w:r w:rsidRPr="002116CC">
                    <w:rPr>
                      <w:rFonts w:hint="eastAsia"/>
                      <w:sz w:val="21"/>
                      <w:szCs w:val="21"/>
                      <w:u w:val="single"/>
                    </w:rPr>
                    <w:t>二级标准；</w:t>
                  </w:r>
                </w:p>
                <w:p w14:paraId="18CA0B44" w14:textId="77777777" w:rsidR="00E544DD" w:rsidRPr="002116CC" w:rsidRDefault="00E544DD" w:rsidP="00D83F2A">
                  <w:pPr>
                    <w:spacing w:line="0" w:lineRule="atLeast"/>
                    <w:jc w:val="center"/>
                    <w:rPr>
                      <w:sz w:val="21"/>
                      <w:szCs w:val="21"/>
                      <w:u w:val="single"/>
                    </w:rPr>
                  </w:pPr>
                </w:p>
                <w:p w14:paraId="5DB160A7" w14:textId="22FB2BBF" w:rsidR="002460EA" w:rsidRPr="002116CC" w:rsidRDefault="002460EA" w:rsidP="00D83F2A">
                  <w:pPr>
                    <w:spacing w:line="0" w:lineRule="atLeast"/>
                    <w:jc w:val="center"/>
                    <w:rPr>
                      <w:b/>
                      <w:sz w:val="21"/>
                      <w:szCs w:val="21"/>
                      <w:u w:val="single"/>
                    </w:rPr>
                  </w:pPr>
                  <w:r w:rsidRPr="002116CC">
                    <w:rPr>
                      <w:rFonts w:hint="eastAsia"/>
                      <w:sz w:val="21"/>
                      <w:szCs w:val="21"/>
                      <w:u w:val="single"/>
                    </w:rPr>
                    <w:t>《声环境质量标准》</w:t>
                  </w:r>
                  <w:r w:rsidRPr="002116CC">
                    <w:rPr>
                      <w:sz w:val="21"/>
                      <w:szCs w:val="21"/>
                      <w:u w:val="single"/>
                    </w:rPr>
                    <w:t xml:space="preserve">(GB3096-2008) </w:t>
                  </w:r>
                  <w:r w:rsidR="00E544DD" w:rsidRPr="002116CC">
                    <w:rPr>
                      <w:rFonts w:hint="eastAsia"/>
                      <w:sz w:val="21"/>
                      <w:szCs w:val="21"/>
                      <w:u w:val="single"/>
                    </w:rPr>
                    <w:t>4a</w:t>
                  </w:r>
                  <w:r w:rsidR="00E544DD" w:rsidRPr="002116CC">
                    <w:rPr>
                      <w:rFonts w:hint="eastAsia"/>
                      <w:sz w:val="21"/>
                      <w:szCs w:val="21"/>
                      <w:u w:val="single"/>
                    </w:rPr>
                    <w:t>类（红线外</w:t>
                  </w:r>
                  <w:r w:rsidR="00E544DD" w:rsidRPr="002116CC">
                    <w:rPr>
                      <w:rFonts w:hint="eastAsia"/>
                      <w:sz w:val="21"/>
                      <w:szCs w:val="21"/>
                      <w:u w:val="single"/>
                    </w:rPr>
                    <w:t>35m</w:t>
                  </w:r>
                  <w:r w:rsidR="00E544DD" w:rsidRPr="002116CC">
                    <w:rPr>
                      <w:rFonts w:hint="eastAsia"/>
                      <w:sz w:val="21"/>
                      <w:szCs w:val="21"/>
                      <w:u w:val="single"/>
                    </w:rPr>
                    <w:t>内）、</w:t>
                  </w:r>
                  <w:r w:rsidR="00E544DD" w:rsidRPr="002116CC">
                    <w:rPr>
                      <w:rFonts w:hint="eastAsia"/>
                      <w:sz w:val="21"/>
                      <w:szCs w:val="21"/>
                      <w:u w:val="single"/>
                    </w:rPr>
                    <w:t>2</w:t>
                  </w:r>
                  <w:r w:rsidR="00E544DD" w:rsidRPr="002116CC">
                    <w:rPr>
                      <w:rFonts w:hint="eastAsia"/>
                      <w:sz w:val="21"/>
                      <w:szCs w:val="21"/>
                      <w:u w:val="single"/>
                    </w:rPr>
                    <w:t>类（红线外</w:t>
                  </w:r>
                  <w:r w:rsidR="00E544DD" w:rsidRPr="002116CC">
                    <w:rPr>
                      <w:rFonts w:hint="eastAsia"/>
                      <w:sz w:val="21"/>
                      <w:szCs w:val="21"/>
                      <w:u w:val="single"/>
                    </w:rPr>
                    <w:t>35m</w:t>
                  </w:r>
                  <w:r w:rsidR="00E544DD" w:rsidRPr="002116CC">
                    <w:rPr>
                      <w:rFonts w:hint="eastAsia"/>
                      <w:sz w:val="21"/>
                      <w:szCs w:val="21"/>
                      <w:u w:val="single"/>
                    </w:rPr>
                    <w:t>外）</w:t>
                  </w:r>
                </w:p>
              </w:tc>
            </w:tr>
            <w:tr w:rsidR="002460EA" w:rsidRPr="002116CC" w14:paraId="4F528F53" w14:textId="77777777" w:rsidTr="002460EA">
              <w:trPr>
                <w:trHeight w:val="399"/>
                <w:tblHeader/>
              </w:trPr>
              <w:tc>
                <w:tcPr>
                  <w:tcW w:w="410" w:type="pct"/>
                  <w:vMerge/>
                  <w:tcBorders>
                    <w:left w:val="single" w:sz="4" w:space="0" w:color="auto"/>
                    <w:right w:val="single" w:sz="4" w:space="0" w:color="auto"/>
                  </w:tcBorders>
                  <w:vAlign w:val="center"/>
                </w:tcPr>
                <w:p w14:paraId="35A29D35" w14:textId="3C2A1D12" w:rsidR="002460EA" w:rsidRPr="002116CC" w:rsidRDefault="002460EA" w:rsidP="00D83F2A">
                  <w:pPr>
                    <w:widowControl/>
                    <w:spacing w:line="0" w:lineRule="atLeast"/>
                    <w:jc w:val="center"/>
                    <w:rPr>
                      <w:b/>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3A75BD2A" w14:textId="67EF0257" w:rsidR="002460EA" w:rsidRPr="002116CC" w:rsidRDefault="002460EA" w:rsidP="00D83F2A">
                  <w:pPr>
                    <w:widowControl/>
                    <w:spacing w:line="0" w:lineRule="atLeast"/>
                    <w:jc w:val="center"/>
                    <w:rPr>
                      <w:sz w:val="21"/>
                      <w:szCs w:val="21"/>
                      <w:u w:val="single"/>
                    </w:rPr>
                  </w:pPr>
                  <w:proofErr w:type="gramStart"/>
                  <w:r w:rsidRPr="002116CC">
                    <w:rPr>
                      <w:rFonts w:hint="eastAsia"/>
                      <w:sz w:val="21"/>
                      <w:szCs w:val="21"/>
                      <w:u w:val="single"/>
                    </w:rPr>
                    <w:t>霞湾新村</w:t>
                  </w:r>
                  <w:proofErr w:type="gramEnd"/>
                  <w:r w:rsidRPr="002116CC">
                    <w:rPr>
                      <w:rFonts w:hint="eastAsia"/>
                      <w:sz w:val="21"/>
                      <w:szCs w:val="21"/>
                      <w:u w:val="single"/>
                    </w:rPr>
                    <w:t>居民</w:t>
                  </w:r>
                </w:p>
              </w:tc>
              <w:tc>
                <w:tcPr>
                  <w:tcW w:w="1131" w:type="pct"/>
                  <w:tcBorders>
                    <w:top w:val="single" w:sz="4" w:space="0" w:color="auto"/>
                    <w:left w:val="single" w:sz="4" w:space="0" w:color="auto"/>
                    <w:bottom w:val="single" w:sz="4" w:space="0" w:color="auto"/>
                    <w:right w:val="single" w:sz="4" w:space="0" w:color="auto"/>
                  </w:tcBorders>
                </w:tcPr>
                <w:p w14:paraId="51E6D5F7" w14:textId="2CEA1133" w:rsidR="002460EA" w:rsidRPr="002116CC" w:rsidRDefault="002460EA" w:rsidP="00D83F2A">
                  <w:pPr>
                    <w:widowControl/>
                    <w:spacing w:line="0" w:lineRule="atLeast"/>
                    <w:jc w:val="center"/>
                    <w:rPr>
                      <w:sz w:val="21"/>
                      <w:szCs w:val="21"/>
                      <w:u w:val="single"/>
                    </w:rPr>
                  </w:pPr>
                  <w:r w:rsidRPr="002116CC">
                    <w:rPr>
                      <w:rFonts w:hint="eastAsia"/>
                      <w:sz w:val="21"/>
                      <w:szCs w:val="21"/>
                      <w:u w:val="single"/>
                    </w:rPr>
                    <w:t>最近居民：东经</w:t>
                  </w:r>
                  <w:r w:rsidRPr="002116CC">
                    <w:rPr>
                      <w:sz w:val="21"/>
                      <w:szCs w:val="21"/>
                      <w:u w:val="single"/>
                    </w:rPr>
                    <w:t>113.063820803</w:t>
                  </w:r>
                  <w:r w:rsidRPr="002116CC">
                    <w:rPr>
                      <w:rFonts w:hint="eastAsia"/>
                      <w:sz w:val="21"/>
                      <w:szCs w:val="21"/>
                      <w:u w:val="single"/>
                    </w:rPr>
                    <w:t>，北纬</w:t>
                  </w:r>
                  <w:r w:rsidRPr="002116CC">
                    <w:rPr>
                      <w:sz w:val="21"/>
                      <w:szCs w:val="21"/>
                      <w:u w:val="single"/>
                    </w:rPr>
                    <w:t>27.864907256</w:t>
                  </w:r>
                  <w:r w:rsidRPr="002116CC">
                    <w:rPr>
                      <w:rFonts w:hint="eastAsia"/>
                      <w:sz w:val="21"/>
                      <w:szCs w:val="21"/>
                      <w:u w:val="single"/>
                    </w:rPr>
                    <w:t>；最远居民：东经</w:t>
                  </w:r>
                  <w:r w:rsidRPr="002116CC">
                    <w:rPr>
                      <w:sz w:val="21"/>
                      <w:szCs w:val="21"/>
                      <w:u w:val="single"/>
                    </w:rPr>
                    <w:t>113.062468970</w:t>
                  </w:r>
                  <w:r w:rsidRPr="002116CC">
                    <w:rPr>
                      <w:rFonts w:hint="eastAsia"/>
                      <w:sz w:val="21"/>
                      <w:szCs w:val="21"/>
                      <w:u w:val="single"/>
                    </w:rPr>
                    <w:t>，北纬</w:t>
                  </w:r>
                  <w:r w:rsidRPr="002116CC">
                    <w:rPr>
                      <w:sz w:val="21"/>
                      <w:szCs w:val="21"/>
                      <w:u w:val="single"/>
                    </w:rPr>
                    <w:t>27.863660029</w:t>
                  </w:r>
                </w:p>
              </w:tc>
              <w:tc>
                <w:tcPr>
                  <w:tcW w:w="721" w:type="pct"/>
                  <w:tcBorders>
                    <w:top w:val="single" w:sz="4" w:space="0" w:color="auto"/>
                    <w:left w:val="single" w:sz="4" w:space="0" w:color="auto"/>
                    <w:bottom w:val="single" w:sz="4" w:space="0" w:color="auto"/>
                    <w:right w:val="single" w:sz="4" w:space="0" w:color="auto"/>
                  </w:tcBorders>
                  <w:vAlign w:val="center"/>
                </w:tcPr>
                <w:p w14:paraId="1FAB392D" w14:textId="68A3B8F7" w:rsidR="002460EA" w:rsidRPr="002116CC" w:rsidRDefault="002460EA" w:rsidP="00D83F2A">
                  <w:pPr>
                    <w:widowControl/>
                    <w:spacing w:line="0" w:lineRule="atLeast"/>
                    <w:jc w:val="center"/>
                    <w:rPr>
                      <w:sz w:val="21"/>
                      <w:szCs w:val="21"/>
                      <w:u w:val="single"/>
                    </w:rPr>
                  </w:pPr>
                  <w:r w:rsidRPr="002116CC">
                    <w:rPr>
                      <w:rFonts w:hint="eastAsia"/>
                      <w:sz w:val="21"/>
                      <w:szCs w:val="21"/>
                      <w:u w:val="single"/>
                    </w:rPr>
                    <w:t>约</w:t>
                  </w:r>
                  <w:r w:rsidRPr="002116CC">
                    <w:rPr>
                      <w:rFonts w:hint="eastAsia"/>
                      <w:sz w:val="21"/>
                      <w:szCs w:val="21"/>
                      <w:u w:val="single"/>
                    </w:rPr>
                    <w:t>30</w:t>
                  </w:r>
                  <w:r w:rsidRPr="002116CC">
                    <w:rPr>
                      <w:rFonts w:hint="eastAsia"/>
                      <w:sz w:val="21"/>
                      <w:szCs w:val="21"/>
                      <w:u w:val="single"/>
                    </w:rPr>
                    <w:t>户居民</w:t>
                  </w:r>
                </w:p>
              </w:tc>
              <w:tc>
                <w:tcPr>
                  <w:tcW w:w="412" w:type="pct"/>
                  <w:tcBorders>
                    <w:top w:val="single" w:sz="4" w:space="0" w:color="auto"/>
                    <w:left w:val="single" w:sz="4" w:space="0" w:color="auto"/>
                    <w:bottom w:val="single" w:sz="4" w:space="0" w:color="auto"/>
                    <w:right w:val="single" w:sz="4" w:space="0" w:color="auto"/>
                  </w:tcBorders>
                  <w:vAlign w:val="center"/>
                </w:tcPr>
                <w:p w14:paraId="06BD4207" w14:textId="6AA10A08" w:rsidR="002460EA" w:rsidRPr="002116CC" w:rsidRDefault="002460EA" w:rsidP="00D83F2A">
                  <w:pPr>
                    <w:widowControl/>
                    <w:spacing w:line="0" w:lineRule="atLeast"/>
                    <w:jc w:val="center"/>
                    <w:rPr>
                      <w:sz w:val="21"/>
                      <w:szCs w:val="21"/>
                      <w:u w:val="single"/>
                    </w:rPr>
                  </w:pPr>
                  <w:r w:rsidRPr="002116CC">
                    <w:rPr>
                      <w:rFonts w:hint="eastAsia"/>
                      <w:sz w:val="21"/>
                      <w:szCs w:val="21"/>
                      <w:u w:val="single"/>
                    </w:rPr>
                    <w:t>项目西侧</w:t>
                  </w:r>
                </w:p>
              </w:tc>
              <w:tc>
                <w:tcPr>
                  <w:tcW w:w="617" w:type="pct"/>
                  <w:tcBorders>
                    <w:top w:val="single" w:sz="4" w:space="0" w:color="auto"/>
                    <w:left w:val="single" w:sz="4" w:space="0" w:color="auto"/>
                    <w:bottom w:val="single" w:sz="4" w:space="0" w:color="auto"/>
                    <w:right w:val="single" w:sz="4" w:space="0" w:color="auto"/>
                  </w:tcBorders>
                  <w:vAlign w:val="center"/>
                </w:tcPr>
                <w:p w14:paraId="259AAF61" w14:textId="3727F046" w:rsidR="002460EA" w:rsidRPr="002116CC" w:rsidRDefault="002460EA" w:rsidP="00D83F2A">
                  <w:pPr>
                    <w:widowControl/>
                    <w:spacing w:line="0" w:lineRule="atLeast"/>
                    <w:jc w:val="center"/>
                    <w:rPr>
                      <w:sz w:val="21"/>
                      <w:szCs w:val="21"/>
                      <w:u w:val="single"/>
                    </w:rPr>
                  </w:pPr>
                  <w:r w:rsidRPr="002116CC">
                    <w:rPr>
                      <w:rFonts w:hint="eastAsia"/>
                      <w:sz w:val="21"/>
                      <w:szCs w:val="21"/>
                      <w:u w:val="single"/>
                    </w:rPr>
                    <w:t>10</w:t>
                  </w:r>
                  <w:r w:rsidRPr="002116CC">
                    <w:rPr>
                      <w:sz w:val="21"/>
                      <w:szCs w:val="21"/>
                      <w:u w:val="single"/>
                    </w:rPr>
                    <w:t>m</w:t>
                  </w:r>
                  <w:r w:rsidRPr="002116CC">
                    <w:rPr>
                      <w:rFonts w:hint="eastAsia"/>
                      <w:sz w:val="21"/>
                      <w:szCs w:val="21"/>
                      <w:u w:val="single"/>
                    </w:rPr>
                    <w:t>/10</w:t>
                  </w:r>
                  <w:r w:rsidRPr="002116CC">
                    <w:rPr>
                      <w:sz w:val="21"/>
                      <w:szCs w:val="21"/>
                      <w:u w:val="single"/>
                    </w:rPr>
                    <w:t>m</w:t>
                  </w:r>
                </w:p>
              </w:tc>
              <w:tc>
                <w:tcPr>
                  <w:tcW w:w="936" w:type="pct"/>
                  <w:vMerge/>
                  <w:tcBorders>
                    <w:left w:val="single" w:sz="4" w:space="0" w:color="auto"/>
                    <w:right w:val="single" w:sz="4" w:space="0" w:color="auto"/>
                  </w:tcBorders>
                  <w:vAlign w:val="center"/>
                </w:tcPr>
                <w:p w14:paraId="3A46F5DA" w14:textId="3F424A33" w:rsidR="002460EA" w:rsidRPr="002116CC" w:rsidRDefault="002460EA" w:rsidP="00D83F2A">
                  <w:pPr>
                    <w:widowControl/>
                    <w:spacing w:line="0" w:lineRule="atLeast"/>
                    <w:jc w:val="center"/>
                    <w:rPr>
                      <w:sz w:val="21"/>
                      <w:szCs w:val="21"/>
                      <w:u w:val="single"/>
                    </w:rPr>
                  </w:pPr>
                </w:p>
              </w:tc>
            </w:tr>
            <w:tr w:rsidR="002460EA" w:rsidRPr="002116CC" w14:paraId="4B350653" w14:textId="77777777" w:rsidTr="002460EA">
              <w:trPr>
                <w:trHeight w:val="399"/>
                <w:tblHeader/>
              </w:trPr>
              <w:tc>
                <w:tcPr>
                  <w:tcW w:w="410" w:type="pct"/>
                  <w:vMerge/>
                  <w:tcBorders>
                    <w:left w:val="single" w:sz="4" w:space="0" w:color="auto"/>
                    <w:bottom w:val="single" w:sz="4" w:space="0" w:color="auto"/>
                    <w:right w:val="single" w:sz="4" w:space="0" w:color="auto"/>
                  </w:tcBorders>
                  <w:vAlign w:val="center"/>
                </w:tcPr>
                <w:p w14:paraId="0C33AA28" w14:textId="77777777" w:rsidR="002460EA" w:rsidRPr="002116CC" w:rsidRDefault="002460EA" w:rsidP="002460EA">
                  <w:pPr>
                    <w:widowControl/>
                    <w:spacing w:line="0" w:lineRule="atLeast"/>
                    <w:jc w:val="center"/>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351378CE" w14:textId="4CB0FE5B" w:rsidR="002460EA" w:rsidRPr="002116CC" w:rsidRDefault="002460EA" w:rsidP="002460EA">
                  <w:pPr>
                    <w:widowControl/>
                    <w:spacing w:line="0" w:lineRule="atLeast"/>
                    <w:jc w:val="center"/>
                    <w:rPr>
                      <w:sz w:val="21"/>
                      <w:szCs w:val="21"/>
                      <w:u w:val="single"/>
                    </w:rPr>
                  </w:pPr>
                  <w:r w:rsidRPr="002116CC">
                    <w:rPr>
                      <w:sz w:val="21"/>
                      <w:szCs w:val="21"/>
                      <w:u w:val="single"/>
                    </w:rPr>
                    <w:t>科研用地</w:t>
                  </w:r>
                  <w:r w:rsidRPr="002116CC">
                    <w:rPr>
                      <w:sz w:val="21"/>
                      <w:szCs w:val="21"/>
                      <w:u w:val="single"/>
                    </w:rPr>
                    <w:t>/</w:t>
                  </w:r>
                  <w:r w:rsidRPr="002116CC">
                    <w:rPr>
                      <w:sz w:val="21"/>
                      <w:szCs w:val="21"/>
                      <w:u w:val="single"/>
                    </w:rPr>
                    <w:t>商业</w:t>
                  </w:r>
                  <w:r w:rsidRPr="002116CC">
                    <w:rPr>
                      <w:sz w:val="21"/>
                      <w:szCs w:val="21"/>
                      <w:u w:val="single"/>
                    </w:rPr>
                    <w:t>/</w:t>
                  </w:r>
                  <w:r w:rsidRPr="002116CC">
                    <w:rPr>
                      <w:sz w:val="21"/>
                      <w:szCs w:val="21"/>
                      <w:u w:val="single"/>
                    </w:rPr>
                    <w:t>商务</w:t>
                  </w:r>
                  <w:r w:rsidRPr="002116CC">
                    <w:rPr>
                      <w:rFonts w:hint="eastAsia"/>
                      <w:sz w:val="21"/>
                      <w:szCs w:val="21"/>
                      <w:u w:val="single"/>
                    </w:rPr>
                    <w:t>、住宅、医院</w:t>
                  </w:r>
                </w:p>
              </w:tc>
              <w:tc>
                <w:tcPr>
                  <w:tcW w:w="1131" w:type="pct"/>
                  <w:tcBorders>
                    <w:top w:val="single" w:sz="4" w:space="0" w:color="auto"/>
                    <w:left w:val="single" w:sz="4" w:space="0" w:color="auto"/>
                    <w:bottom w:val="single" w:sz="4" w:space="0" w:color="auto"/>
                    <w:right w:val="single" w:sz="4" w:space="0" w:color="auto"/>
                  </w:tcBorders>
                </w:tcPr>
                <w:p w14:paraId="470E3A1F" w14:textId="1E79F60F" w:rsidR="002460EA" w:rsidRPr="002116CC" w:rsidRDefault="002460EA" w:rsidP="002460EA">
                  <w:pPr>
                    <w:widowControl/>
                    <w:spacing w:line="0" w:lineRule="atLeast"/>
                    <w:jc w:val="center"/>
                    <w:rPr>
                      <w:sz w:val="21"/>
                      <w:szCs w:val="21"/>
                      <w:u w:val="single"/>
                    </w:rPr>
                  </w:pPr>
                  <w:r w:rsidRPr="002116CC">
                    <w:rPr>
                      <w:rFonts w:hint="eastAsia"/>
                      <w:sz w:val="21"/>
                      <w:szCs w:val="21"/>
                      <w:u w:val="single"/>
                    </w:rPr>
                    <w:t>中心坐标：</w:t>
                  </w:r>
                  <w:r w:rsidRPr="002116CC">
                    <w:rPr>
                      <w:sz w:val="21"/>
                      <w:szCs w:val="21"/>
                      <w:u w:val="single"/>
                    </w:rPr>
                    <w:t>东经</w:t>
                  </w:r>
                  <w:r w:rsidRPr="002116CC">
                    <w:rPr>
                      <w:sz w:val="21"/>
                      <w:szCs w:val="21"/>
                      <w:u w:val="single"/>
                    </w:rPr>
                    <w:t>113.077152472°</w:t>
                  </w:r>
                  <w:r w:rsidRPr="002116CC">
                    <w:rPr>
                      <w:rFonts w:hint="eastAsia"/>
                      <w:sz w:val="21"/>
                      <w:szCs w:val="21"/>
                      <w:u w:val="single"/>
                    </w:rPr>
                    <w:t>，</w:t>
                  </w:r>
                  <w:r w:rsidRPr="002116CC">
                    <w:rPr>
                      <w:sz w:val="21"/>
                      <w:szCs w:val="21"/>
                      <w:u w:val="single"/>
                    </w:rPr>
                    <w:t>北纬</w:t>
                  </w:r>
                  <w:r w:rsidRPr="002116CC">
                    <w:rPr>
                      <w:sz w:val="21"/>
                      <w:szCs w:val="21"/>
                      <w:u w:val="single"/>
                    </w:rPr>
                    <w:t xml:space="preserve"> 27.865042227°</w:t>
                  </w:r>
                </w:p>
              </w:tc>
              <w:tc>
                <w:tcPr>
                  <w:tcW w:w="721" w:type="pct"/>
                  <w:tcBorders>
                    <w:top w:val="single" w:sz="4" w:space="0" w:color="auto"/>
                    <w:left w:val="single" w:sz="4" w:space="0" w:color="auto"/>
                    <w:bottom w:val="single" w:sz="4" w:space="0" w:color="auto"/>
                    <w:right w:val="single" w:sz="4" w:space="0" w:color="auto"/>
                  </w:tcBorders>
                  <w:vAlign w:val="center"/>
                </w:tcPr>
                <w:p w14:paraId="07D89573" w14:textId="7DCD3372" w:rsidR="002460EA" w:rsidRPr="002116CC" w:rsidRDefault="002460EA" w:rsidP="002460EA">
                  <w:pPr>
                    <w:widowControl/>
                    <w:spacing w:line="0" w:lineRule="atLeast"/>
                    <w:jc w:val="center"/>
                    <w:rPr>
                      <w:sz w:val="21"/>
                      <w:szCs w:val="21"/>
                      <w:u w:val="single"/>
                    </w:rPr>
                  </w:pPr>
                  <w:r w:rsidRPr="002116CC">
                    <w:rPr>
                      <w:sz w:val="21"/>
                      <w:szCs w:val="21"/>
                      <w:u w:val="single"/>
                    </w:rPr>
                    <w:t>科研用地</w:t>
                  </w:r>
                  <w:r w:rsidRPr="002116CC">
                    <w:rPr>
                      <w:sz w:val="21"/>
                      <w:szCs w:val="21"/>
                      <w:u w:val="single"/>
                    </w:rPr>
                    <w:t>/</w:t>
                  </w:r>
                  <w:r w:rsidRPr="002116CC">
                    <w:rPr>
                      <w:sz w:val="21"/>
                      <w:szCs w:val="21"/>
                      <w:u w:val="single"/>
                    </w:rPr>
                    <w:t>商业</w:t>
                  </w:r>
                  <w:r w:rsidRPr="002116CC">
                    <w:rPr>
                      <w:sz w:val="21"/>
                      <w:szCs w:val="21"/>
                      <w:u w:val="single"/>
                    </w:rPr>
                    <w:t>/</w:t>
                  </w:r>
                  <w:r w:rsidRPr="002116CC">
                    <w:rPr>
                      <w:sz w:val="21"/>
                      <w:szCs w:val="21"/>
                      <w:u w:val="single"/>
                    </w:rPr>
                    <w:t>商务</w:t>
                  </w:r>
                  <w:r w:rsidRPr="002116CC">
                    <w:rPr>
                      <w:rFonts w:hint="eastAsia"/>
                      <w:sz w:val="21"/>
                      <w:szCs w:val="21"/>
                      <w:u w:val="single"/>
                    </w:rPr>
                    <w:t>、住宅、医院</w:t>
                  </w:r>
                </w:p>
              </w:tc>
              <w:tc>
                <w:tcPr>
                  <w:tcW w:w="412" w:type="pct"/>
                  <w:tcBorders>
                    <w:top w:val="single" w:sz="4" w:space="0" w:color="auto"/>
                    <w:left w:val="single" w:sz="4" w:space="0" w:color="auto"/>
                    <w:bottom w:val="single" w:sz="4" w:space="0" w:color="auto"/>
                    <w:right w:val="single" w:sz="4" w:space="0" w:color="auto"/>
                  </w:tcBorders>
                  <w:vAlign w:val="center"/>
                </w:tcPr>
                <w:p w14:paraId="1AEA1C9E" w14:textId="6DF846C4" w:rsidR="002460EA" w:rsidRPr="002116CC" w:rsidRDefault="002460EA" w:rsidP="002460EA">
                  <w:pPr>
                    <w:widowControl/>
                    <w:spacing w:line="0" w:lineRule="atLeast"/>
                    <w:jc w:val="center"/>
                    <w:rPr>
                      <w:sz w:val="21"/>
                      <w:szCs w:val="21"/>
                      <w:u w:val="single"/>
                    </w:rPr>
                  </w:pPr>
                  <w:r w:rsidRPr="002116CC">
                    <w:rPr>
                      <w:rFonts w:hint="eastAsia"/>
                      <w:sz w:val="21"/>
                      <w:szCs w:val="21"/>
                      <w:u w:val="single"/>
                    </w:rPr>
                    <w:t>项目两侧</w:t>
                  </w:r>
                </w:p>
              </w:tc>
              <w:tc>
                <w:tcPr>
                  <w:tcW w:w="617" w:type="pct"/>
                  <w:tcBorders>
                    <w:top w:val="single" w:sz="4" w:space="0" w:color="auto"/>
                    <w:left w:val="single" w:sz="4" w:space="0" w:color="auto"/>
                    <w:bottom w:val="single" w:sz="4" w:space="0" w:color="auto"/>
                    <w:right w:val="single" w:sz="4" w:space="0" w:color="auto"/>
                  </w:tcBorders>
                  <w:vAlign w:val="center"/>
                </w:tcPr>
                <w:p w14:paraId="2258A9F3" w14:textId="38F447CE" w:rsidR="002460EA" w:rsidRPr="002116CC" w:rsidRDefault="002460EA" w:rsidP="002460EA">
                  <w:pPr>
                    <w:widowControl/>
                    <w:spacing w:line="0" w:lineRule="atLeast"/>
                    <w:jc w:val="center"/>
                    <w:rPr>
                      <w:sz w:val="21"/>
                      <w:szCs w:val="21"/>
                      <w:u w:val="single"/>
                    </w:rPr>
                  </w:pPr>
                  <w:r w:rsidRPr="002116CC">
                    <w:rPr>
                      <w:rFonts w:hint="eastAsia"/>
                      <w:sz w:val="21"/>
                      <w:szCs w:val="21"/>
                      <w:u w:val="single"/>
                    </w:rPr>
                    <w:t>34</w:t>
                  </w:r>
                  <w:r w:rsidRPr="002116CC">
                    <w:rPr>
                      <w:sz w:val="21"/>
                      <w:szCs w:val="21"/>
                      <w:u w:val="single"/>
                    </w:rPr>
                    <w:t>m/20m</w:t>
                  </w:r>
                </w:p>
              </w:tc>
              <w:tc>
                <w:tcPr>
                  <w:tcW w:w="936" w:type="pct"/>
                  <w:vMerge/>
                  <w:tcBorders>
                    <w:left w:val="single" w:sz="4" w:space="0" w:color="auto"/>
                    <w:bottom w:val="single" w:sz="4" w:space="0" w:color="auto"/>
                    <w:right w:val="single" w:sz="4" w:space="0" w:color="auto"/>
                  </w:tcBorders>
                  <w:vAlign w:val="center"/>
                </w:tcPr>
                <w:p w14:paraId="3E7C8CDE" w14:textId="77777777" w:rsidR="002460EA" w:rsidRPr="002116CC" w:rsidRDefault="002460EA" w:rsidP="002460EA">
                  <w:pPr>
                    <w:widowControl/>
                    <w:spacing w:line="0" w:lineRule="atLeast"/>
                    <w:jc w:val="center"/>
                    <w:rPr>
                      <w:sz w:val="21"/>
                      <w:szCs w:val="21"/>
                      <w:u w:val="single"/>
                    </w:rPr>
                  </w:pPr>
                </w:p>
              </w:tc>
            </w:tr>
            <w:tr w:rsidR="009B5C80" w:rsidRPr="002116CC" w14:paraId="4D38806C" w14:textId="77777777" w:rsidTr="00B93426">
              <w:trPr>
                <w:trHeight w:val="548"/>
              </w:trPr>
              <w:tc>
                <w:tcPr>
                  <w:tcW w:w="410" w:type="pct"/>
                  <w:vMerge w:val="restart"/>
                  <w:tcBorders>
                    <w:top w:val="single" w:sz="4" w:space="0" w:color="auto"/>
                    <w:left w:val="single" w:sz="4" w:space="0" w:color="auto"/>
                    <w:right w:val="single" w:sz="4" w:space="0" w:color="auto"/>
                  </w:tcBorders>
                  <w:vAlign w:val="center"/>
                  <w:hideMark/>
                </w:tcPr>
                <w:p w14:paraId="2CF41BFC" w14:textId="77777777"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地表水</w:t>
                  </w:r>
                </w:p>
                <w:p w14:paraId="2BE26EC9" w14:textId="77777777"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环境</w:t>
                  </w:r>
                </w:p>
              </w:tc>
              <w:tc>
                <w:tcPr>
                  <w:tcW w:w="773" w:type="pct"/>
                  <w:tcBorders>
                    <w:top w:val="single" w:sz="4" w:space="0" w:color="auto"/>
                    <w:left w:val="single" w:sz="4" w:space="0" w:color="auto"/>
                    <w:bottom w:val="single" w:sz="4" w:space="0" w:color="auto"/>
                    <w:right w:val="single" w:sz="4" w:space="0" w:color="auto"/>
                  </w:tcBorders>
                  <w:vAlign w:val="center"/>
                </w:tcPr>
                <w:p w14:paraId="28C0DF80" w14:textId="33EBB50E" w:rsidR="009B5C80" w:rsidRPr="002116CC" w:rsidRDefault="009B5C80" w:rsidP="002460EA">
                  <w:pPr>
                    <w:pStyle w:val="aff9"/>
                    <w:snapToGrid w:val="0"/>
                    <w:spacing w:line="240" w:lineRule="auto"/>
                    <w:rPr>
                      <w:kern w:val="2"/>
                      <w:sz w:val="21"/>
                      <w:szCs w:val="21"/>
                      <w:u w:val="single"/>
                    </w:rPr>
                  </w:pPr>
                  <w:r w:rsidRPr="002116CC">
                    <w:rPr>
                      <w:rFonts w:hint="eastAsia"/>
                      <w:kern w:val="2"/>
                      <w:sz w:val="21"/>
                      <w:szCs w:val="21"/>
                      <w:u w:val="single"/>
                    </w:rPr>
                    <w:t>湘江</w:t>
                  </w:r>
                </w:p>
              </w:tc>
              <w:tc>
                <w:tcPr>
                  <w:tcW w:w="1131" w:type="pct"/>
                  <w:tcBorders>
                    <w:top w:val="single" w:sz="4" w:space="0" w:color="auto"/>
                    <w:left w:val="single" w:sz="4" w:space="0" w:color="auto"/>
                    <w:bottom w:val="single" w:sz="4" w:space="0" w:color="auto"/>
                    <w:right w:val="single" w:sz="4" w:space="0" w:color="auto"/>
                  </w:tcBorders>
                </w:tcPr>
                <w:p w14:paraId="7969B805" w14:textId="76CA0FFB" w:rsidR="009B5C80" w:rsidRPr="002116CC" w:rsidRDefault="009B5C80" w:rsidP="009B5C80">
                  <w:pPr>
                    <w:widowControl/>
                    <w:spacing w:line="0" w:lineRule="atLeast"/>
                    <w:jc w:val="center"/>
                    <w:rPr>
                      <w:sz w:val="21"/>
                      <w:u w:val="single"/>
                    </w:rPr>
                  </w:pPr>
                  <w:proofErr w:type="gramStart"/>
                  <w:r w:rsidRPr="002116CC">
                    <w:rPr>
                      <w:rFonts w:hint="eastAsia"/>
                      <w:sz w:val="21"/>
                      <w:szCs w:val="21"/>
                      <w:u w:val="single"/>
                    </w:rPr>
                    <w:t>霞湾港</w:t>
                  </w:r>
                  <w:proofErr w:type="gramEnd"/>
                  <w:r w:rsidRPr="002116CC">
                    <w:rPr>
                      <w:rFonts w:hint="eastAsia"/>
                      <w:sz w:val="21"/>
                      <w:szCs w:val="21"/>
                      <w:u w:val="single"/>
                    </w:rPr>
                    <w:t>入江口：东经</w:t>
                  </w:r>
                  <w:r w:rsidRPr="002116CC">
                    <w:rPr>
                      <w:sz w:val="21"/>
                      <w:szCs w:val="21"/>
                      <w:u w:val="single"/>
                    </w:rPr>
                    <w:t>113.073278091°</w:t>
                  </w:r>
                  <w:r w:rsidRPr="002116CC">
                    <w:rPr>
                      <w:rFonts w:hint="eastAsia"/>
                      <w:sz w:val="21"/>
                      <w:szCs w:val="21"/>
                      <w:u w:val="single"/>
                    </w:rPr>
                    <w:t>，北纬</w:t>
                  </w:r>
                  <w:r w:rsidRPr="002116CC">
                    <w:rPr>
                      <w:sz w:val="21"/>
                      <w:szCs w:val="21"/>
                      <w:u w:val="single"/>
                    </w:rPr>
                    <w:t>27.858556247°</w:t>
                  </w:r>
                </w:p>
              </w:tc>
              <w:tc>
                <w:tcPr>
                  <w:tcW w:w="721" w:type="pct"/>
                  <w:tcBorders>
                    <w:top w:val="single" w:sz="4" w:space="0" w:color="auto"/>
                    <w:left w:val="single" w:sz="4" w:space="0" w:color="auto"/>
                    <w:bottom w:val="single" w:sz="4" w:space="0" w:color="auto"/>
                    <w:right w:val="single" w:sz="4" w:space="0" w:color="auto"/>
                  </w:tcBorders>
                  <w:vAlign w:val="center"/>
                </w:tcPr>
                <w:p w14:paraId="67C58C54" w14:textId="77777777"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景观娱乐用水</w:t>
                  </w:r>
                </w:p>
              </w:tc>
              <w:tc>
                <w:tcPr>
                  <w:tcW w:w="412" w:type="pct"/>
                  <w:tcBorders>
                    <w:top w:val="single" w:sz="4" w:space="0" w:color="auto"/>
                    <w:left w:val="single" w:sz="4" w:space="0" w:color="auto"/>
                    <w:bottom w:val="single" w:sz="4" w:space="0" w:color="auto"/>
                    <w:right w:val="single" w:sz="4" w:space="0" w:color="auto"/>
                  </w:tcBorders>
                  <w:vAlign w:val="center"/>
                </w:tcPr>
                <w:p w14:paraId="20A55DBE" w14:textId="77777777"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南面</w:t>
                  </w:r>
                </w:p>
              </w:tc>
              <w:tc>
                <w:tcPr>
                  <w:tcW w:w="617" w:type="pct"/>
                  <w:tcBorders>
                    <w:top w:val="single" w:sz="4" w:space="0" w:color="auto"/>
                    <w:left w:val="single" w:sz="4" w:space="0" w:color="auto"/>
                    <w:bottom w:val="single" w:sz="4" w:space="0" w:color="auto"/>
                    <w:right w:val="single" w:sz="4" w:space="0" w:color="auto"/>
                  </w:tcBorders>
                  <w:vAlign w:val="center"/>
                </w:tcPr>
                <w:p w14:paraId="0309F2BB" w14:textId="469FE137"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直线</w:t>
                  </w:r>
                  <w:r w:rsidRPr="002116CC">
                    <w:rPr>
                      <w:rFonts w:hint="eastAsia"/>
                      <w:sz w:val="21"/>
                      <w:szCs w:val="21"/>
                      <w:u w:val="single"/>
                    </w:rPr>
                    <w:t>600</w:t>
                  </w:r>
                  <w:r w:rsidRPr="002116CC">
                    <w:rPr>
                      <w:sz w:val="21"/>
                      <w:szCs w:val="21"/>
                      <w:u w:val="single"/>
                    </w:rPr>
                    <w:t>m</w:t>
                  </w:r>
                </w:p>
              </w:tc>
              <w:tc>
                <w:tcPr>
                  <w:tcW w:w="936" w:type="pct"/>
                  <w:tcBorders>
                    <w:top w:val="single" w:sz="4" w:space="0" w:color="auto"/>
                    <w:left w:val="single" w:sz="4" w:space="0" w:color="auto"/>
                    <w:bottom w:val="single" w:sz="4" w:space="0" w:color="auto"/>
                    <w:right w:val="single" w:sz="4" w:space="0" w:color="auto"/>
                  </w:tcBorders>
                  <w:vAlign w:val="center"/>
                </w:tcPr>
                <w:p w14:paraId="2FB1A5F5" w14:textId="77777777"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《地表水环境质量标准》（</w:t>
                  </w:r>
                  <w:r w:rsidRPr="002116CC">
                    <w:rPr>
                      <w:sz w:val="21"/>
                      <w:szCs w:val="21"/>
                      <w:u w:val="single"/>
                    </w:rPr>
                    <w:t>GB3838-2002</w:t>
                  </w:r>
                  <w:r w:rsidRPr="002116CC">
                    <w:rPr>
                      <w:rFonts w:hint="eastAsia"/>
                      <w:sz w:val="21"/>
                      <w:szCs w:val="21"/>
                      <w:u w:val="single"/>
                    </w:rPr>
                    <w:t>）Ⅲ类标准</w:t>
                  </w:r>
                </w:p>
              </w:tc>
            </w:tr>
            <w:tr w:rsidR="009B5C80" w:rsidRPr="002116CC" w14:paraId="0C2D620C" w14:textId="77777777" w:rsidTr="00E21D54">
              <w:trPr>
                <w:trHeight w:val="548"/>
              </w:trPr>
              <w:tc>
                <w:tcPr>
                  <w:tcW w:w="410" w:type="pct"/>
                  <w:vMerge/>
                  <w:tcBorders>
                    <w:left w:val="single" w:sz="4" w:space="0" w:color="auto"/>
                    <w:right w:val="single" w:sz="4" w:space="0" w:color="auto"/>
                  </w:tcBorders>
                  <w:vAlign w:val="center"/>
                </w:tcPr>
                <w:p w14:paraId="0BA3869B" w14:textId="77777777" w:rsidR="009B5C80" w:rsidRPr="002116CC" w:rsidRDefault="009B5C80" w:rsidP="002460EA">
                  <w:pPr>
                    <w:widowControl/>
                    <w:spacing w:line="0" w:lineRule="atLeast"/>
                    <w:jc w:val="center"/>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1B6F93D8" w14:textId="77777777" w:rsidR="009B5C80" w:rsidRPr="002116CC" w:rsidRDefault="009B5C80" w:rsidP="002460EA">
                  <w:pPr>
                    <w:widowControl/>
                    <w:spacing w:line="0" w:lineRule="atLeast"/>
                    <w:jc w:val="center"/>
                    <w:rPr>
                      <w:sz w:val="21"/>
                      <w:szCs w:val="21"/>
                      <w:u w:val="single"/>
                    </w:rPr>
                  </w:pPr>
                  <w:proofErr w:type="gramStart"/>
                  <w:r w:rsidRPr="002116CC">
                    <w:rPr>
                      <w:rFonts w:hint="eastAsia"/>
                      <w:sz w:val="21"/>
                      <w:szCs w:val="21"/>
                      <w:u w:val="single"/>
                    </w:rPr>
                    <w:t>霞湾港</w:t>
                  </w:r>
                  <w:proofErr w:type="gramEnd"/>
                </w:p>
              </w:tc>
              <w:tc>
                <w:tcPr>
                  <w:tcW w:w="1131" w:type="pct"/>
                  <w:tcBorders>
                    <w:top w:val="single" w:sz="4" w:space="0" w:color="auto"/>
                    <w:left w:val="single" w:sz="4" w:space="0" w:color="auto"/>
                    <w:bottom w:val="single" w:sz="4" w:space="0" w:color="auto"/>
                    <w:right w:val="single" w:sz="4" w:space="0" w:color="auto"/>
                  </w:tcBorders>
                </w:tcPr>
                <w:p w14:paraId="22878D67" w14:textId="0571969C"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最近点：东经</w:t>
                  </w:r>
                  <w:r w:rsidRPr="002116CC">
                    <w:rPr>
                      <w:sz w:val="21"/>
                      <w:szCs w:val="21"/>
                      <w:u w:val="single"/>
                    </w:rPr>
                    <w:t>113.077001178°</w:t>
                  </w:r>
                  <w:r w:rsidRPr="002116CC">
                    <w:rPr>
                      <w:rFonts w:hint="eastAsia"/>
                      <w:sz w:val="21"/>
                      <w:szCs w:val="21"/>
                      <w:u w:val="single"/>
                    </w:rPr>
                    <w:t>，北纬</w:t>
                  </w:r>
                  <w:r w:rsidRPr="002116CC">
                    <w:rPr>
                      <w:sz w:val="21"/>
                      <w:szCs w:val="21"/>
                      <w:u w:val="single"/>
                    </w:rPr>
                    <w:t>27.862852684°</w:t>
                  </w:r>
                  <w:r w:rsidRPr="002116CC">
                    <w:rPr>
                      <w:rFonts w:hint="eastAsia"/>
                      <w:sz w:val="21"/>
                      <w:szCs w:val="21"/>
                      <w:u w:val="single"/>
                    </w:rPr>
                    <w:t>；</w:t>
                  </w:r>
                </w:p>
                <w:p w14:paraId="45486A48" w14:textId="77777777"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入湘江口：东经</w:t>
                  </w:r>
                  <w:r w:rsidRPr="002116CC">
                    <w:rPr>
                      <w:sz w:val="21"/>
                      <w:szCs w:val="21"/>
                      <w:u w:val="single"/>
                    </w:rPr>
                    <w:t>113.073278091°</w:t>
                  </w:r>
                  <w:r w:rsidRPr="002116CC">
                    <w:rPr>
                      <w:rFonts w:hint="eastAsia"/>
                      <w:sz w:val="21"/>
                      <w:szCs w:val="21"/>
                      <w:u w:val="single"/>
                    </w:rPr>
                    <w:t>，北纬</w:t>
                  </w:r>
                  <w:r w:rsidRPr="002116CC">
                    <w:rPr>
                      <w:sz w:val="21"/>
                      <w:szCs w:val="21"/>
                      <w:u w:val="single"/>
                    </w:rPr>
                    <w:t>27.858556247°</w:t>
                  </w:r>
                  <w:r w:rsidRPr="002116CC">
                    <w:rPr>
                      <w:rFonts w:hint="eastAsia"/>
                      <w:sz w:val="21"/>
                      <w:szCs w:val="21"/>
                      <w:u w:val="single"/>
                    </w:rPr>
                    <w:t>。</w:t>
                  </w:r>
                </w:p>
              </w:tc>
              <w:tc>
                <w:tcPr>
                  <w:tcW w:w="721" w:type="pct"/>
                  <w:tcBorders>
                    <w:top w:val="single" w:sz="4" w:space="0" w:color="auto"/>
                    <w:left w:val="single" w:sz="4" w:space="0" w:color="auto"/>
                    <w:bottom w:val="single" w:sz="4" w:space="0" w:color="auto"/>
                    <w:right w:val="single" w:sz="4" w:space="0" w:color="auto"/>
                  </w:tcBorders>
                  <w:vAlign w:val="center"/>
                </w:tcPr>
                <w:p w14:paraId="06221909" w14:textId="77777777" w:rsidR="009B5C80" w:rsidRPr="002116CC" w:rsidRDefault="009B5C80" w:rsidP="002460EA">
                  <w:pPr>
                    <w:widowControl/>
                    <w:spacing w:line="0" w:lineRule="atLeast"/>
                    <w:jc w:val="center"/>
                    <w:rPr>
                      <w:sz w:val="21"/>
                      <w:szCs w:val="21"/>
                      <w:u w:val="single"/>
                    </w:rPr>
                  </w:pPr>
                  <w:proofErr w:type="gramStart"/>
                  <w:r w:rsidRPr="002116CC">
                    <w:rPr>
                      <w:rFonts w:hint="eastAsia"/>
                      <w:sz w:val="21"/>
                      <w:szCs w:val="21"/>
                      <w:u w:val="single"/>
                    </w:rPr>
                    <w:t>纳污渠</w:t>
                  </w:r>
                  <w:proofErr w:type="gramEnd"/>
                </w:p>
              </w:tc>
              <w:tc>
                <w:tcPr>
                  <w:tcW w:w="412" w:type="pct"/>
                  <w:tcBorders>
                    <w:top w:val="single" w:sz="4" w:space="0" w:color="auto"/>
                    <w:left w:val="single" w:sz="4" w:space="0" w:color="auto"/>
                    <w:bottom w:val="single" w:sz="4" w:space="0" w:color="auto"/>
                    <w:right w:val="single" w:sz="4" w:space="0" w:color="auto"/>
                  </w:tcBorders>
                  <w:vAlign w:val="center"/>
                </w:tcPr>
                <w:p w14:paraId="65272FAE" w14:textId="7393C77E"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东面</w:t>
                  </w:r>
                </w:p>
              </w:tc>
              <w:tc>
                <w:tcPr>
                  <w:tcW w:w="617" w:type="pct"/>
                  <w:tcBorders>
                    <w:top w:val="single" w:sz="4" w:space="0" w:color="auto"/>
                    <w:left w:val="single" w:sz="4" w:space="0" w:color="auto"/>
                    <w:bottom w:val="single" w:sz="4" w:space="0" w:color="auto"/>
                    <w:right w:val="single" w:sz="4" w:space="0" w:color="auto"/>
                  </w:tcBorders>
                  <w:vAlign w:val="center"/>
                </w:tcPr>
                <w:p w14:paraId="2B5D1601" w14:textId="5E62D660"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直线</w:t>
                  </w:r>
                  <w:r w:rsidRPr="002116CC">
                    <w:rPr>
                      <w:rFonts w:hint="eastAsia"/>
                      <w:sz w:val="21"/>
                      <w:szCs w:val="21"/>
                      <w:u w:val="single"/>
                    </w:rPr>
                    <w:t>370</w:t>
                  </w:r>
                  <w:r w:rsidRPr="002116CC">
                    <w:rPr>
                      <w:sz w:val="21"/>
                      <w:szCs w:val="21"/>
                      <w:u w:val="single"/>
                    </w:rPr>
                    <w:t>m</w:t>
                  </w:r>
                </w:p>
              </w:tc>
              <w:tc>
                <w:tcPr>
                  <w:tcW w:w="936" w:type="pct"/>
                  <w:tcBorders>
                    <w:top w:val="single" w:sz="4" w:space="0" w:color="auto"/>
                    <w:left w:val="single" w:sz="4" w:space="0" w:color="auto"/>
                    <w:bottom w:val="single" w:sz="4" w:space="0" w:color="auto"/>
                    <w:right w:val="single" w:sz="4" w:space="0" w:color="auto"/>
                  </w:tcBorders>
                  <w:vAlign w:val="center"/>
                </w:tcPr>
                <w:p w14:paraId="2D21FE81" w14:textId="77777777" w:rsidR="009B5C80" w:rsidRPr="002116CC" w:rsidRDefault="009B5C80" w:rsidP="002460EA">
                  <w:pPr>
                    <w:widowControl/>
                    <w:spacing w:line="0" w:lineRule="atLeast"/>
                    <w:jc w:val="center"/>
                    <w:rPr>
                      <w:sz w:val="21"/>
                      <w:szCs w:val="21"/>
                      <w:u w:val="single"/>
                    </w:rPr>
                  </w:pPr>
                  <w:r w:rsidRPr="002116CC">
                    <w:rPr>
                      <w:rFonts w:hint="eastAsia"/>
                      <w:sz w:val="21"/>
                      <w:szCs w:val="21"/>
                      <w:u w:val="single"/>
                    </w:rPr>
                    <w:t>《污水综合排放标准》</w:t>
                  </w:r>
                  <w:r w:rsidRPr="002116CC">
                    <w:rPr>
                      <w:sz w:val="18"/>
                      <w:szCs w:val="18"/>
                      <w:u w:val="single"/>
                    </w:rPr>
                    <w:t>GB</w:t>
                  </w:r>
                  <w:r w:rsidRPr="002116CC">
                    <w:rPr>
                      <w:rFonts w:hint="eastAsia"/>
                      <w:sz w:val="18"/>
                      <w:szCs w:val="18"/>
                      <w:u w:val="single"/>
                    </w:rPr>
                    <w:t>8978-1996</w:t>
                  </w:r>
                  <w:r w:rsidRPr="002116CC">
                    <w:rPr>
                      <w:rFonts w:hint="eastAsia"/>
                      <w:sz w:val="18"/>
                      <w:szCs w:val="18"/>
                      <w:u w:val="single"/>
                    </w:rPr>
                    <w:t>，一级</w:t>
                  </w:r>
                </w:p>
              </w:tc>
            </w:tr>
            <w:tr w:rsidR="009B5C80" w:rsidRPr="002116CC" w14:paraId="0FDC0C03" w14:textId="77777777" w:rsidTr="00E21D54">
              <w:trPr>
                <w:trHeight w:val="548"/>
              </w:trPr>
              <w:tc>
                <w:tcPr>
                  <w:tcW w:w="410" w:type="pct"/>
                  <w:vMerge/>
                  <w:tcBorders>
                    <w:left w:val="single" w:sz="4" w:space="0" w:color="auto"/>
                    <w:right w:val="single" w:sz="4" w:space="0" w:color="auto"/>
                  </w:tcBorders>
                  <w:vAlign w:val="center"/>
                </w:tcPr>
                <w:p w14:paraId="62CAF98C" w14:textId="77777777" w:rsidR="009B5C80" w:rsidRPr="002116CC" w:rsidRDefault="009B5C80" w:rsidP="00E544DD">
                  <w:pPr>
                    <w:widowControl/>
                    <w:spacing w:line="0" w:lineRule="atLeast"/>
                    <w:jc w:val="center"/>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1FD459CF" w14:textId="532C9555" w:rsidR="009B5C80" w:rsidRPr="002116CC" w:rsidRDefault="009B5C80" w:rsidP="00E544DD">
                  <w:pPr>
                    <w:widowControl/>
                    <w:spacing w:line="0" w:lineRule="atLeast"/>
                    <w:jc w:val="center"/>
                    <w:rPr>
                      <w:sz w:val="21"/>
                      <w:szCs w:val="21"/>
                      <w:u w:val="single"/>
                    </w:rPr>
                  </w:pPr>
                  <w:proofErr w:type="gramStart"/>
                  <w:r w:rsidRPr="002116CC">
                    <w:rPr>
                      <w:rFonts w:hint="eastAsia"/>
                      <w:sz w:val="21"/>
                      <w:szCs w:val="21"/>
                      <w:u w:val="single"/>
                    </w:rPr>
                    <w:t>老霞湾</w:t>
                  </w:r>
                  <w:proofErr w:type="gramEnd"/>
                  <w:r w:rsidRPr="002116CC">
                    <w:rPr>
                      <w:rFonts w:hint="eastAsia"/>
                      <w:sz w:val="21"/>
                      <w:szCs w:val="21"/>
                      <w:u w:val="single"/>
                    </w:rPr>
                    <w:t>港（规划为新桥村低排渠）</w:t>
                  </w:r>
                </w:p>
              </w:tc>
              <w:tc>
                <w:tcPr>
                  <w:tcW w:w="1131" w:type="pct"/>
                  <w:tcBorders>
                    <w:top w:val="single" w:sz="4" w:space="0" w:color="auto"/>
                    <w:left w:val="single" w:sz="4" w:space="0" w:color="auto"/>
                    <w:bottom w:val="single" w:sz="4" w:space="0" w:color="auto"/>
                    <w:right w:val="single" w:sz="4" w:space="0" w:color="auto"/>
                  </w:tcBorders>
                </w:tcPr>
                <w:p w14:paraId="5BF39732" w14:textId="1A01CEC6"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t>跨越处：东经</w:t>
                  </w:r>
                  <w:r w:rsidRPr="002116CC">
                    <w:rPr>
                      <w:sz w:val="21"/>
                      <w:szCs w:val="21"/>
                      <w:u w:val="single"/>
                    </w:rPr>
                    <w:t>113.069533908°</w:t>
                  </w:r>
                  <w:r w:rsidRPr="002116CC">
                    <w:rPr>
                      <w:rFonts w:hint="eastAsia"/>
                      <w:sz w:val="21"/>
                      <w:szCs w:val="21"/>
                      <w:u w:val="single"/>
                    </w:rPr>
                    <w:t>，北纬</w:t>
                  </w:r>
                  <w:r w:rsidRPr="002116CC">
                    <w:rPr>
                      <w:sz w:val="21"/>
                      <w:szCs w:val="21"/>
                      <w:u w:val="single"/>
                    </w:rPr>
                    <w:t>27.865942589°</w:t>
                  </w:r>
                  <w:r w:rsidRPr="002116CC">
                    <w:rPr>
                      <w:rFonts w:hint="eastAsia"/>
                      <w:sz w:val="21"/>
                      <w:szCs w:val="21"/>
                      <w:u w:val="single"/>
                    </w:rPr>
                    <w:t>；</w:t>
                  </w:r>
                </w:p>
                <w:p w14:paraId="30862DE5" w14:textId="2AFC38A0"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t>入湘江口：东经</w:t>
                  </w:r>
                  <w:r w:rsidRPr="002116CC">
                    <w:rPr>
                      <w:sz w:val="21"/>
                      <w:szCs w:val="21"/>
                      <w:u w:val="single"/>
                    </w:rPr>
                    <w:t>113.069882323°</w:t>
                  </w:r>
                  <w:r w:rsidRPr="002116CC">
                    <w:rPr>
                      <w:rFonts w:hint="eastAsia"/>
                      <w:sz w:val="21"/>
                      <w:szCs w:val="21"/>
                      <w:u w:val="single"/>
                    </w:rPr>
                    <w:t>，北纬</w:t>
                  </w:r>
                  <w:r w:rsidRPr="002116CC">
                    <w:rPr>
                      <w:sz w:val="21"/>
                      <w:szCs w:val="21"/>
                      <w:u w:val="single"/>
                    </w:rPr>
                    <w:t>27.859129590°</w:t>
                  </w:r>
                  <w:r w:rsidRPr="002116CC">
                    <w:rPr>
                      <w:rFonts w:hint="eastAsia"/>
                      <w:sz w:val="21"/>
                      <w:szCs w:val="21"/>
                      <w:u w:val="single"/>
                    </w:rPr>
                    <w:t>。</w:t>
                  </w:r>
                </w:p>
              </w:tc>
              <w:tc>
                <w:tcPr>
                  <w:tcW w:w="721" w:type="pct"/>
                  <w:tcBorders>
                    <w:top w:val="single" w:sz="4" w:space="0" w:color="auto"/>
                    <w:left w:val="single" w:sz="4" w:space="0" w:color="auto"/>
                    <w:bottom w:val="single" w:sz="4" w:space="0" w:color="auto"/>
                    <w:right w:val="single" w:sz="4" w:space="0" w:color="auto"/>
                  </w:tcBorders>
                  <w:vAlign w:val="center"/>
                </w:tcPr>
                <w:p w14:paraId="269B7FE9" w14:textId="29152C57" w:rsidR="009B5C80" w:rsidRPr="002116CC" w:rsidRDefault="009B5C80" w:rsidP="00E544DD">
                  <w:pPr>
                    <w:widowControl/>
                    <w:spacing w:line="0" w:lineRule="atLeast"/>
                    <w:jc w:val="center"/>
                    <w:rPr>
                      <w:sz w:val="21"/>
                      <w:szCs w:val="21"/>
                      <w:u w:val="single"/>
                    </w:rPr>
                  </w:pPr>
                  <w:proofErr w:type="gramStart"/>
                  <w:r w:rsidRPr="002116CC">
                    <w:rPr>
                      <w:rFonts w:hint="eastAsia"/>
                      <w:sz w:val="21"/>
                      <w:szCs w:val="21"/>
                      <w:u w:val="single"/>
                    </w:rPr>
                    <w:t>纳污渠</w:t>
                  </w:r>
                  <w:proofErr w:type="gramEnd"/>
                </w:p>
              </w:tc>
              <w:tc>
                <w:tcPr>
                  <w:tcW w:w="412" w:type="pct"/>
                  <w:tcBorders>
                    <w:top w:val="single" w:sz="4" w:space="0" w:color="auto"/>
                    <w:left w:val="single" w:sz="4" w:space="0" w:color="auto"/>
                    <w:bottom w:val="single" w:sz="4" w:space="0" w:color="auto"/>
                    <w:right w:val="single" w:sz="4" w:space="0" w:color="auto"/>
                  </w:tcBorders>
                  <w:vAlign w:val="center"/>
                </w:tcPr>
                <w:p w14:paraId="3686DFB1" w14:textId="2C52D3C2"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t>跨越</w:t>
                  </w:r>
                </w:p>
              </w:tc>
              <w:tc>
                <w:tcPr>
                  <w:tcW w:w="617" w:type="pct"/>
                  <w:tcBorders>
                    <w:top w:val="single" w:sz="4" w:space="0" w:color="auto"/>
                    <w:left w:val="single" w:sz="4" w:space="0" w:color="auto"/>
                    <w:bottom w:val="single" w:sz="4" w:space="0" w:color="auto"/>
                    <w:right w:val="single" w:sz="4" w:space="0" w:color="auto"/>
                  </w:tcBorders>
                  <w:vAlign w:val="center"/>
                </w:tcPr>
                <w:p w14:paraId="6F405F2B" w14:textId="1F16A1AA"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t>0m</w:t>
                  </w:r>
                </w:p>
              </w:tc>
              <w:tc>
                <w:tcPr>
                  <w:tcW w:w="936" w:type="pct"/>
                  <w:tcBorders>
                    <w:top w:val="single" w:sz="4" w:space="0" w:color="auto"/>
                    <w:left w:val="single" w:sz="4" w:space="0" w:color="auto"/>
                    <w:bottom w:val="single" w:sz="4" w:space="0" w:color="auto"/>
                    <w:right w:val="single" w:sz="4" w:space="0" w:color="auto"/>
                  </w:tcBorders>
                  <w:vAlign w:val="center"/>
                </w:tcPr>
                <w:p w14:paraId="138FD49B" w14:textId="0F02A071"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t>《污水综合排放标准》</w:t>
                  </w:r>
                  <w:r w:rsidRPr="002116CC">
                    <w:rPr>
                      <w:sz w:val="18"/>
                      <w:szCs w:val="18"/>
                      <w:u w:val="single"/>
                    </w:rPr>
                    <w:t>GB</w:t>
                  </w:r>
                  <w:r w:rsidRPr="002116CC">
                    <w:rPr>
                      <w:rFonts w:hint="eastAsia"/>
                      <w:sz w:val="18"/>
                      <w:szCs w:val="18"/>
                      <w:u w:val="single"/>
                    </w:rPr>
                    <w:t>8978-1996</w:t>
                  </w:r>
                  <w:r w:rsidRPr="002116CC">
                    <w:rPr>
                      <w:rFonts w:hint="eastAsia"/>
                      <w:sz w:val="18"/>
                      <w:szCs w:val="18"/>
                      <w:u w:val="single"/>
                    </w:rPr>
                    <w:t>，一级</w:t>
                  </w:r>
                </w:p>
              </w:tc>
            </w:tr>
            <w:tr w:rsidR="009B5C80" w:rsidRPr="002116CC" w14:paraId="54293D36" w14:textId="77777777" w:rsidTr="00B93426">
              <w:trPr>
                <w:trHeight w:val="528"/>
              </w:trPr>
              <w:tc>
                <w:tcPr>
                  <w:tcW w:w="410" w:type="pct"/>
                  <w:vMerge/>
                  <w:tcBorders>
                    <w:left w:val="single" w:sz="4" w:space="0" w:color="auto"/>
                    <w:right w:val="single" w:sz="4" w:space="0" w:color="auto"/>
                  </w:tcBorders>
                  <w:vAlign w:val="center"/>
                  <w:hideMark/>
                </w:tcPr>
                <w:p w14:paraId="44172F44" w14:textId="77777777" w:rsidR="009B5C80" w:rsidRPr="002116CC" w:rsidRDefault="009B5C80" w:rsidP="00E544DD">
                  <w:pPr>
                    <w:widowControl/>
                    <w:spacing w:line="0" w:lineRule="atLeast"/>
                    <w:jc w:val="left"/>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487D136D" w14:textId="58B1E5D7"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t>新桥村高排渠</w:t>
                  </w:r>
                </w:p>
              </w:tc>
              <w:tc>
                <w:tcPr>
                  <w:tcW w:w="1131" w:type="pct"/>
                  <w:tcBorders>
                    <w:top w:val="single" w:sz="4" w:space="0" w:color="auto"/>
                    <w:left w:val="single" w:sz="4" w:space="0" w:color="auto"/>
                    <w:bottom w:val="single" w:sz="4" w:space="0" w:color="auto"/>
                    <w:right w:val="single" w:sz="4" w:space="0" w:color="auto"/>
                  </w:tcBorders>
                </w:tcPr>
                <w:p w14:paraId="397386C6" w14:textId="47BCDC5B"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t>跨越处：东经</w:t>
                  </w:r>
                  <w:r w:rsidRPr="002116CC">
                    <w:rPr>
                      <w:sz w:val="21"/>
                      <w:szCs w:val="21"/>
                      <w:u w:val="single"/>
                    </w:rPr>
                    <w:t>113.064663017</w:t>
                  </w:r>
                  <w:r w:rsidRPr="002116CC">
                    <w:rPr>
                      <w:rFonts w:hint="eastAsia"/>
                      <w:sz w:val="21"/>
                      <w:szCs w:val="21"/>
                      <w:u w:val="single"/>
                    </w:rPr>
                    <w:t>，北纬</w:t>
                  </w:r>
                  <w:r w:rsidRPr="002116CC">
                    <w:rPr>
                      <w:sz w:val="21"/>
                      <w:szCs w:val="21"/>
                      <w:u w:val="single"/>
                    </w:rPr>
                    <w:t>27.865105740</w:t>
                  </w:r>
                  <w:r w:rsidRPr="002116CC">
                    <w:rPr>
                      <w:rFonts w:hint="eastAsia"/>
                      <w:sz w:val="21"/>
                      <w:szCs w:val="21"/>
                      <w:u w:val="single"/>
                    </w:rPr>
                    <w:t>；入湘江口：</w:t>
                  </w:r>
                  <w:r w:rsidRPr="002116CC">
                    <w:rPr>
                      <w:rFonts w:hint="eastAsia"/>
                      <w:sz w:val="21"/>
                      <w:szCs w:val="21"/>
                      <w:u w:val="single"/>
                    </w:rPr>
                    <w:lastRenderedPageBreak/>
                    <w:t>东经</w:t>
                  </w:r>
                  <w:r w:rsidRPr="002116CC">
                    <w:rPr>
                      <w:sz w:val="21"/>
                      <w:szCs w:val="21"/>
                      <w:u w:val="single"/>
                    </w:rPr>
                    <w:t>113.066004121°</w:t>
                  </w:r>
                  <w:r w:rsidRPr="002116CC">
                    <w:rPr>
                      <w:rFonts w:hint="eastAsia"/>
                      <w:sz w:val="21"/>
                      <w:szCs w:val="21"/>
                      <w:u w:val="single"/>
                    </w:rPr>
                    <w:t>，北纬</w:t>
                  </w:r>
                  <w:r w:rsidRPr="002116CC">
                    <w:rPr>
                      <w:sz w:val="21"/>
                      <w:szCs w:val="21"/>
                      <w:u w:val="single"/>
                    </w:rPr>
                    <w:t>27.859773508°</w:t>
                  </w:r>
                  <w:r w:rsidRPr="002116CC">
                    <w:rPr>
                      <w:rFonts w:hint="eastAsia"/>
                      <w:sz w:val="21"/>
                      <w:szCs w:val="21"/>
                      <w:u w:val="single"/>
                    </w:rPr>
                    <w:t>。</w:t>
                  </w:r>
                </w:p>
              </w:tc>
              <w:tc>
                <w:tcPr>
                  <w:tcW w:w="721" w:type="pct"/>
                  <w:tcBorders>
                    <w:top w:val="single" w:sz="4" w:space="0" w:color="auto"/>
                    <w:left w:val="single" w:sz="4" w:space="0" w:color="auto"/>
                    <w:bottom w:val="single" w:sz="4" w:space="0" w:color="auto"/>
                    <w:right w:val="single" w:sz="4" w:space="0" w:color="auto"/>
                  </w:tcBorders>
                  <w:vAlign w:val="center"/>
                </w:tcPr>
                <w:p w14:paraId="20061BF2" w14:textId="6D40AF38"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lastRenderedPageBreak/>
                    <w:t>排水渠</w:t>
                  </w:r>
                </w:p>
              </w:tc>
              <w:tc>
                <w:tcPr>
                  <w:tcW w:w="412" w:type="pct"/>
                  <w:tcBorders>
                    <w:top w:val="single" w:sz="4" w:space="0" w:color="auto"/>
                    <w:left w:val="single" w:sz="4" w:space="0" w:color="auto"/>
                    <w:bottom w:val="single" w:sz="4" w:space="0" w:color="auto"/>
                    <w:right w:val="single" w:sz="4" w:space="0" w:color="auto"/>
                  </w:tcBorders>
                  <w:vAlign w:val="center"/>
                </w:tcPr>
                <w:p w14:paraId="256AD2D4" w14:textId="33326C58"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t>跨越</w:t>
                  </w:r>
                </w:p>
              </w:tc>
              <w:tc>
                <w:tcPr>
                  <w:tcW w:w="617" w:type="pct"/>
                  <w:tcBorders>
                    <w:top w:val="single" w:sz="4" w:space="0" w:color="auto"/>
                    <w:left w:val="single" w:sz="4" w:space="0" w:color="auto"/>
                    <w:bottom w:val="single" w:sz="4" w:space="0" w:color="auto"/>
                    <w:right w:val="single" w:sz="4" w:space="0" w:color="auto"/>
                  </w:tcBorders>
                  <w:vAlign w:val="center"/>
                </w:tcPr>
                <w:p w14:paraId="0E26E689" w14:textId="50A60F3E"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t>0</w:t>
                  </w:r>
                  <w:r w:rsidRPr="002116CC">
                    <w:rPr>
                      <w:sz w:val="21"/>
                      <w:szCs w:val="21"/>
                      <w:u w:val="single"/>
                    </w:rPr>
                    <w:t>m</w:t>
                  </w:r>
                </w:p>
              </w:tc>
              <w:tc>
                <w:tcPr>
                  <w:tcW w:w="936" w:type="pct"/>
                  <w:tcBorders>
                    <w:top w:val="single" w:sz="4" w:space="0" w:color="auto"/>
                    <w:left w:val="single" w:sz="4" w:space="0" w:color="auto"/>
                    <w:bottom w:val="single" w:sz="4" w:space="0" w:color="auto"/>
                    <w:right w:val="single" w:sz="4" w:space="0" w:color="auto"/>
                  </w:tcBorders>
                  <w:vAlign w:val="center"/>
                </w:tcPr>
                <w:p w14:paraId="0566CF3E" w14:textId="5D200CC6" w:rsidR="009B5C80" w:rsidRPr="002116CC" w:rsidRDefault="009B5C80" w:rsidP="00E544DD">
                  <w:pPr>
                    <w:widowControl/>
                    <w:spacing w:line="0" w:lineRule="atLeast"/>
                    <w:jc w:val="center"/>
                    <w:rPr>
                      <w:sz w:val="21"/>
                      <w:szCs w:val="21"/>
                      <w:u w:val="single"/>
                    </w:rPr>
                  </w:pPr>
                  <w:r w:rsidRPr="002116CC">
                    <w:rPr>
                      <w:rFonts w:hint="eastAsia"/>
                      <w:sz w:val="21"/>
                      <w:szCs w:val="21"/>
                      <w:u w:val="single"/>
                    </w:rPr>
                    <w:t>《污水综合排放标准》</w:t>
                  </w:r>
                  <w:r w:rsidRPr="002116CC">
                    <w:rPr>
                      <w:sz w:val="18"/>
                      <w:szCs w:val="18"/>
                      <w:u w:val="single"/>
                    </w:rPr>
                    <w:t>GB</w:t>
                  </w:r>
                  <w:r w:rsidRPr="002116CC">
                    <w:rPr>
                      <w:rFonts w:hint="eastAsia"/>
                      <w:sz w:val="18"/>
                      <w:szCs w:val="18"/>
                      <w:u w:val="single"/>
                    </w:rPr>
                    <w:t>8978-1996</w:t>
                  </w:r>
                  <w:r w:rsidRPr="002116CC">
                    <w:rPr>
                      <w:rFonts w:hint="eastAsia"/>
                      <w:sz w:val="18"/>
                      <w:szCs w:val="18"/>
                      <w:u w:val="single"/>
                    </w:rPr>
                    <w:t>，一级</w:t>
                  </w:r>
                </w:p>
              </w:tc>
            </w:tr>
            <w:tr w:rsidR="009B5C80" w:rsidRPr="002116CC" w14:paraId="4C6E642D" w14:textId="77777777" w:rsidTr="00B93426">
              <w:trPr>
                <w:trHeight w:val="528"/>
              </w:trPr>
              <w:tc>
                <w:tcPr>
                  <w:tcW w:w="410" w:type="pct"/>
                  <w:vMerge/>
                  <w:tcBorders>
                    <w:left w:val="single" w:sz="4" w:space="0" w:color="auto"/>
                    <w:right w:val="single" w:sz="4" w:space="0" w:color="auto"/>
                  </w:tcBorders>
                  <w:vAlign w:val="center"/>
                </w:tcPr>
                <w:p w14:paraId="4546B523" w14:textId="77777777" w:rsidR="009B5C80" w:rsidRPr="002116CC" w:rsidRDefault="009B5C80" w:rsidP="009B5C80">
                  <w:pPr>
                    <w:widowControl/>
                    <w:spacing w:line="0" w:lineRule="atLeast"/>
                    <w:jc w:val="left"/>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449FD821" w14:textId="5CECF926" w:rsidR="009B5C80" w:rsidRPr="002116CC" w:rsidRDefault="009B5C80" w:rsidP="009B5C80">
                  <w:pPr>
                    <w:widowControl/>
                    <w:spacing w:line="0" w:lineRule="atLeast"/>
                    <w:jc w:val="center"/>
                    <w:rPr>
                      <w:rFonts w:hint="eastAsia"/>
                      <w:sz w:val="21"/>
                      <w:szCs w:val="21"/>
                      <w:u w:val="single"/>
                    </w:rPr>
                  </w:pPr>
                  <w:r w:rsidRPr="002116CC">
                    <w:rPr>
                      <w:rFonts w:hint="eastAsia"/>
                      <w:sz w:val="21"/>
                      <w:szCs w:val="21"/>
                      <w:u w:val="single"/>
                    </w:rPr>
                    <w:t>规划</w:t>
                  </w:r>
                  <w:proofErr w:type="gramStart"/>
                  <w:r w:rsidRPr="002116CC">
                    <w:rPr>
                      <w:rFonts w:hint="eastAsia"/>
                      <w:sz w:val="21"/>
                      <w:szCs w:val="21"/>
                      <w:u w:val="single"/>
                    </w:rPr>
                    <w:t>清水湖</w:t>
                  </w:r>
                  <w:proofErr w:type="gramEnd"/>
                </w:p>
              </w:tc>
              <w:tc>
                <w:tcPr>
                  <w:tcW w:w="1131" w:type="pct"/>
                  <w:tcBorders>
                    <w:top w:val="single" w:sz="4" w:space="0" w:color="auto"/>
                    <w:left w:val="single" w:sz="4" w:space="0" w:color="auto"/>
                    <w:bottom w:val="single" w:sz="4" w:space="0" w:color="auto"/>
                    <w:right w:val="single" w:sz="4" w:space="0" w:color="auto"/>
                  </w:tcBorders>
                </w:tcPr>
                <w:p w14:paraId="0A1F1E9E" w14:textId="77777777" w:rsidR="009B5C80" w:rsidRPr="002116CC" w:rsidRDefault="009B5C80" w:rsidP="009B5C80">
                  <w:pPr>
                    <w:widowControl/>
                    <w:spacing w:line="0" w:lineRule="atLeast"/>
                    <w:jc w:val="center"/>
                    <w:rPr>
                      <w:sz w:val="21"/>
                      <w:szCs w:val="21"/>
                      <w:u w:val="single"/>
                    </w:rPr>
                  </w:pPr>
                  <w:r w:rsidRPr="002116CC">
                    <w:rPr>
                      <w:rFonts w:hint="eastAsia"/>
                      <w:sz w:val="21"/>
                      <w:szCs w:val="21"/>
                      <w:u w:val="single"/>
                    </w:rPr>
                    <w:t>中心距离：</w:t>
                  </w:r>
                </w:p>
                <w:p w14:paraId="66E657E1" w14:textId="77777777" w:rsidR="009B5C80" w:rsidRPr="002116CC" w:rsidRDefault="009B5C80" w:rsidP="009B5C80">
                  <w:pPr>
                    <w:widowControl/>
                    <w:spacing w:line="0" w:lineRule="atLeast"/>
                    <w:jc w:val="center"/>
                    <w:rPr>
                      <w:sz w:val="21"/>
                      <w:szCs w:val="21"/>
                      <w:u w:val="single"/>
                    </w:rPr>
                  </w:pPr>
                  <w:r w:rsidRPr="002116CC">
                    <w:rPr>
                      <w:rFonts w:hint="eastAsia"/>
                      <w:sz w:val="21"/>
                      <w:szCs w:val="21"/>
                      <w:u w:val="single"/>
                    </w:rPr>
                    <w:t>东经</w:t>
                  </w:r>
                  <w:r w:rsidRPr="002116CC">
                    <w:rPr>
                      <w:sz w:val="21"/>
                      <w:szCs w:val="21"/>
                      <w:u w:val="single"/>
                    </w:rPr>
                    <w:t>113.0</w:t>
                  </w:r>
                  <w:r w:rsidRPr="002116CC">
                    <w:rPr>
                      <w:rFonts w:hint="eastAsia"/>
                      <w:sz w:val="21"/>
                      <w:szCs w:val="21"/>
                      <w:u w:val="single"/>
                    </w:rPr>
                    <w:t>76010</w:t>
                  </w:r>
                  <w:r w:rsidRPr="002116CC">
                    <w:rPr>
                      <w:sz w:val="21"/>
                      <w:szCs w:val="21"/>
                      <w:u w:val="single"/>
                    </w:rPr>
                    <w:t>°</w:t>
                  </w:r>
                </w:p>
                <w:p w14:paraId="433350B7" w14:textId="2DC653B1" w:rsidR="009B5C80" w:rsidRPr="002116CC" w:rsidRDefault="009B5C80" w:rsidP="009B5C80">
                  <w:pPr>
                    <w:widowControl/>
                    <w:spacing w:line="0" w:lineRule="atLeast"/>
                    <w:jc w:val="center"/>
                    <w:rPr>
                      <w:rFonts w:hint="eastAsia"/>
                      <w:sz w:val="21"/>
                      <w:szCs w:val="21"/>
                      <w:u w:val="single"/>
                    </w:rPr>
                  </w:pPr>
                  <w:r w:rsidRPr="002116CC">
                    <w:rPr>
                      <w:rFonts w:hint="eastAsia"/>
                      <w:sz w:val="21"/>
                      <w:szCs w:val="21"/>
                      <w:u w:val="single"/>
                    </w:rPr>
                    <w:t>北纬</w:t>
                  </w:r>
                  <w:r w:rsidRPr="002116CC">
                    <w:rPr>
                      <w:sz w:val="21"/>
                      <w:szCs w:val="21"/>
                      <w:u w:val="single"/>
                    </w:rPr>
                    <w:t>27.</w:t>
                  </w:r>
                  <w:r w:rsidRPr="002116CC">
                    <w:rPr>
                      <w:rFonts w:hint="eastAsia"/>
                      <w:sz w:val="21"/>
                      <w:szCs w:val="21"/>
                      <w:u w:val="single"/>
                    </w:rPr>
                    <w:t>860600</w:t>
                  </w:r>
                  <w:r w:rsidRPr="002116CC">
                    <w:rPr>
                      <w:sz w:val="21"/>
                      <w:szCs w:val="21"/>
                      <w:u w:val="single"/>
                    </w:rPr>
                    <w:t>°</w:t>
                  </w:r>
                  <w:r w:rsidRPr="002116CC">
                    <w:rPr>
                      <w:rFonts w:hint="eastAsia"/>
                      <w:sz w:val="21"/>
                      <w:szCs w:val="21"/>
                      <w:u w:val="single"/>
                    </w:rPr>
                    <w:t>。</w:t>
                  </w:r>
                </w:p>
              </w:tc>
              <w:tc>
                <w:tcPr>
                  <w:tcW w:w="721" w:type="pct"/>
                  <w:tcBorders>
                    <w:top w:val="single" w:sz="4" w:space="0" w:color="auto"/>
                    <w:left w:val="single" w:sz="4" w:space="0" w:color="auto"/>
                    <w:bottom w:val="single" w:sz="4" w:space="0" w:color="auto"/>
                    <w:right w:val="single" w:sz="4" w:space="0" w:color="auto"/>
                  </w:tcBorders>
                  <w:vAlign w:val="center"/>
                </w:tcPr>
                <w:p w14:paraId="22AC5772" w14:textId="2C8577EE" w:rsidR="009B5C80" w:rsidRPr="002116CC" w:rsidRDefault="009B5C80" w:rsidP="009B5C80">
                  <w:pPr>
                    <w:widowControl/>
                    <w:spacing w:line="0" w:lineRule="atLeast"/>
                    <w:jc w:val="center"/>
                    <w:rPr>
                      <w:rFonts w:hint="eastAsia"/>
                      <w:sz w:val="21"/>
                      <w:szCs w:val="21"/>
                      <w:u w:val="single"/>
                    </w:rPr>
                  </w:pPr>
                  <w:r w:rsidRPr="002116CC">
                    <w:rPr>
                      <w:rFonts w:hint="eastAsia"/>
                      <w:sz w:val="21"/>
                      <w:szCs w:val="21"/>
                      <w:u w:val="single"/>
                    </w:rPr>
                    <w:t>景观娱乐用水</w:t>
                  </w:r>
                </w:p>
              </w:tc>
              <w:tc>
                <w:tcPr>
                  <w:tcW w:w="412" w:type="pct"/>
                  <w:tcBorders>
                    <w:top w:val="single" w:sz="4" w:space="0" w:color="auto"/>
                    <w:left w:val="single" w:sz="4" w:space="0" w:color="auto"/>
                    <w:bottom w:val="single" w:sz="4" w:space="0" w:color="auto"/>
                    <w:right w:val="single" w:sz="4" w:space="0" w:color="auto"/>
                  </w:tcBorders>
                  <w:vAlign w:val="center"/>
                </w:tcPr>
                <w:p w14:paraId="48A37785" w14:textId="318E7D59" w:rsidR="009B5C80" w:rsidRPr="002116CC" w:rsidRDefault="009B5C80" w:rsidP="009B5C80">
                  <w:pPr>
                    <w:widowControl/>
                    <w:spacing w:line="0" w:lineRule="atLeast"/>
                    <w:jc w:val="center"/>
                    <w:rPr>
                      <w:rFonts w:hint="eastAsia"/>
                      <w:sz w:val="21"/>
                      <w:szCs w:val="21"/>
                      <w:u w:val="single"/>
                    </w:rPr>
                  </w:pPr>
                  <w:r w:rsidRPr="002116CC">
                    <w:rPr>
                      <w:rFonts w:hint="eastAsia"/>
                      <w:sz w:val="21"/>
                      <w:szCs w:val="21"/>
                      <w:u w:val="single"/>
                    </w:rPr>
                    <w:t>南面</w:t>
                  </w:r>
                </w:p>
              </w:tc>
              <w:tc>
                <w:tcPr>
                  <w:tcW w:w="617" w:type="pct"/>
                  <w:tcBorders>
                    <w:top w:val="single" w:sz="4" w:space="0" w:color="auto"/>
                    <w:left w:val="single" w:sz="4" w:space="0" w:color="auto"/>
                    <w:bottom w:val="single" w:sz="4" w:space="0" w:color="auto"/>
                    <w:right w:val="single" w:sz="4" w:space="0" w:color="auto"/>
                  </w:tcBorders>
                  <w:vAlign w:val="center"/>
                </w:tcPr>
                <w:p w14:paraId="422D119E" w14:textId="75774455" w:rsidR="009B5C80" w:rsidRPr="002116CC" w:rsidRDefault="009B5C80" w:rsidP="009B5C80">
                  <w:pPr>
                    <w:widowControl/>
                    <w:spacing w:line="0" w:lineRule="atLeast"/>
                    <w:jc w:val="center"/>
                    <w:rPr>
                      <w:rFonts w:hint="eastAsia"/>
                      <w:sz w:val="21"/>
                      <w:szCs w:val="21"/>
                      <w:u w:val="single"/>
                    </w:rPr>
                  </w:pPr>
                  <w:r w:rsidRPr="002116CC">
                    <w:rPr>
                      <w:sz w:val="21"/>
                      <w:szCs w:val="21"/>
                      <w:u w:val="single"/>
                    </w:rPr>
                    <w:t>30</w:t>
                  </w:r>
                  <w:r w:rsidRPr="002116CC">
                    <w:rPr>
                      <w:rFonts w:hint="eastAsia"/>
                      <w:sz w:val="21"/>
                      <w:szCs w:val="21"/>
                      <w:u w:val="single"/>
                    </w:rPr>
                    <w:t>m</w:t>
                  </w:r>
                </w:p>
              </w:tc>
              <w:tc>
                <w:tcPr>
                  <w:tcW w:w="936" w:type="pct"/>
                  <w:tcBorders>
                    <w:top w:val="single" w:sz="4" w:space="0" w:color="auto"/>
                    <w:left w:val="single" w:sz="4" w:space="0" w:color="auto"/>
                    <w:bottom w:val="single" w:sz="4" w:space="0" w:color="auto"/>
                    <w:right w:val="single" w:sz="4" w:space="0" w:color="auto"/>
                  </w:tcBorders>
                  <w:vAlign w:val="center"/>
                </w:tcPr>
                <w:p w14:paraId="5609AE3E" w14:textId="7B856623" w:rsidR="009B5C80" w:rsidRPr="002116CC" w:rsidRDefault="009B5C80" w:rsidP="009B5C80">
                  <w:pPr>
                    <w:widowControl/>
                    <w:spacing w:line="0" w:lineRule="atLeast"/>
                    <w:jc w:val="center"/>
                    <w:rPr>
                      <w:rFonts w:hint="eastAsia"/>
                      <w:sz w:val="21"/>
                      <w:szCs w:val="21"/>
                      <w:u w:val="single"/>
                    </w:rPr>
                  </w:pPr>
                  <w:r w:rsidRPr="002116CC">
                    <w:rPr>
                      <w:sz w:val="21"/>
                      <w:szCs w:val="21"/>
                      <w:u w:val="single"/>
                    </w:rPr>
                    <w:t>《地表水环境质量标准》（</w:t>
                  </w:r>
                  <w:r w:rsidRPr="002116CC">
                    <w:rPr>
                      <w:sz w:val="21"/>
                      <w:szCs w:val="21"/>
                      <w:u w:val="single"/>
                    </w:rPr>
                    <w:t>GB3838-2002</w:t>
                  </w:r>
                  <w:r w:rsidRPr="002116CC">
                    <w:rPr>
                      <w:sz w:val="21"/>
                      <w:szCs w:val="21"/>
                      <w:u w:val="single"/>
                    </w:rPr>
                    <w:t>）</w:t>
                  </w:r>
                  <w:r w:rsidRPr="002116CC">
                    <w:rPr>
                      <w:sz w:val="21"/>
                      <w:szCs w:val="21"/>
                      <w:u w:val="single"/>
                    </w:rPr>
                    <w:t>Ⅲ</w:t>
                  </w:r>
                  <w:r w:rsidRPr="002116CC">
                    <w:rPr>
                      <w:sz w:val="21"/>
                      <w:szCs w:val="21"/>
                      <w:u w:val="single"/>
                    </w:rPr>
                    <w:t>类标准</w:t>
                  </w:r>
                </w:p>
              </w:tc>
            </w:tr>
            <w:tr w:rsidR="009B5C80" w:rsidRPr="002116CC" w14:paraId="4E95FA59" w14:textId="77777777" w:rsidTr="00B93426">
              <w:trPr>
                <w:trHeight w:val="528"/>
              </w:trPr>
              <w:tc>
                <w:tcPr>
                  <w:tcW w:w="410" w:type="pct"/>
                  <w:vMerge/>
                  <w:tcBorders>
                    <w:left w:val="single" w:sz="4" w:space="0" w:color="auto"/>
                    <w:right w:val="single" w:sz="4" w:space="0" w:color="auto"/>
                  </w:tcBorders>
                  <w:vAlign w:val="center"/>
                </w:tcPr>
                <w:p w14:paraId="4AA1F818" w14:textId="77777777" w:rsidR="009B5C80" w:rsidRPr="002116CC" w:rsidRDefault="009B5C80" w:rsidP="009B5C80">
                  <w:pPr>
                    <w:widowControl/>
                    <w:spacing w:line="0" w:lineRule="atLeast"/>
                    <w:jc w:val="left"/>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42B78DB4" w14:textId="47AC5742" w:rsidR="009B5C80" w:rsidRPr="002116CC" w:rsidRDefault="009B5C80" w:rsidP="009B5C80">
                  <w:pPr>
                    <w:widowControl/>
                    <w:spacing w:line="0" w:lineRule="atLeast"/>
                    <w:jc w:val="center"/>
                    <w:rPr>
                      <w:rFonts w:hint="eastAsia"/>
                      <w:sz w:val="21"/>
                      <w:szCs w:val="21"/>
                      <w:u w:val="single"/>
                    </w:rPr>
                  </w:pPr>
                  <w:proofErr w:type="gramStart"/>
                  <w:r w:rsidRPr="002116CC">
                    <w:rPr>
                      <w:rFonts w:hint="eastAsia"/>
                      <w:sz w:val="21"/>
                      <w:szCs w:val="21"/>
                      <w:u w:val="single"/>
                    </w:rPr>
                    <w:t>霞湾污水处理</w:t>
                  </w:r>
                  <w:proofErr w:type="gramEnd"/>
                  <w:r w:rsidRPr="002116CC">
                    <w:rPr>
                      <w:rFonts w:hint="eastAsia"/>
                      <w:sz w:val="21"/>
                      <w:szCs w:val="21"/>
                      <w:u w:val="single"/>
                    </w:rPr>
                    <w:t>厂</w:t>
                  </w:r>
                </w:p>
              </w:tc>
              <w:tc>
                <w:tcPr>
                  <w:tcW w:w="1131" w:type="pct"/>
                  <w:tcBorders>
                    <w:top w:val="single" w:sz="4" w:space="0" w:color="auto"/>
                    <w:left w:val="single" w:sz="4" w:space="0" w:color="auto"/>
                    <w:bottom w:val="single" w:sz="4" w:space="0" w:color="auto"/>
                    <w:right w:val="single" w:sz="4" w:space="0" w:color="auto"/>
                  </w:tcBorders>
                </w:tcPr>
                <w:p w14:paraId="3D33652B" w14:textId="4E30355C" w:rsidR="009B5C80" w:rsidRPr="002116CC" w:rsidRDefault="009B5C80" w:rsidP="009B5C80">
                  <w:pPr>
                    <w:widowControl/>
                    <w:jc w:val="center"/>
                    <w:rPr>
                      <w:sz w:val="21"/>
                      <w:szCs w:val="21"/>
                      <w:u w:val="single"/>
                    </w:rPr>
                  </w:pPr>
                  <w:r w:rsidRPr="002116CC">
                    <w:rPr>
                      <w:rFonts w:hint="eastAsia"/>
                      <w:sz w:val="21"/>
                      <w:szCs w:val="21"/>
                      <w:u w:val="single"/>
                    </w:rPr>
                    <w:t>最近距离：</w:t>
                  </w:r>
                  <w:r w:rsidRPr="002116CC">
                    <w:rPr>
                      <w:sz w:val="21"/>
                      <w:szCs w:val="21"/>
                      <w:u w:val="single"/>
                    </w:rPr>
                    <w:t>东</w:t>
                  </w:r>
                  <w:r w:rsidRPr="002116CC">
                    <w:rPr>
                      <w:rFonts w:hint="eastAsia"/>
                      <w:sz w:val="21"/>
                      <w:szCs w:val="21"/>
                      <w:u w:val="single"/>
                    </w:rPr>
                    <w:t>经</w:t>
                  </w:r>
                  <w:r w:rsidRPr="002116CC">
                    <w:rPr>
                      <w:rFonts w:hint="eastAsia"/>
                      <w:sz w:val="21"/>
                      <w:szCs w:val="21"/>
                      <w:u w:val="single"/>
                    </w:rPr>
                    <w:t>113.079928562</w:t>
                  </w:r>
                  <w:r w:rsidRPr="002116CC">
                    <w:rPr>
                      <w:sz w:val="21"/>
                      <w:szCs w:val="21"/>
                      <w:u w:val="single"/>
                    </w:rPr>
                    <w:t>°</w:t>
                  </w:r>
                </w:p>
                <w:p w14:paraId="16C41C31" w14:textId="77BCFA0F" w:rsidR="009B5C80" w:rsidRPr="002116CC" w:rsidRDefault="009B5C80" w:rsidP="009B5C80">
                  <w:pPr>
                    <w:widowControl/>
                    <w:spacing w:line="0" w:lineRule="atLeast"/>
                    <w:jc w:val="center"/>
                    <w:rPr>
                      <w:rFonts w:hint="eastAsia"/>
                      <w:sz w:val="21"/>
                      <w:szCs w:val="21"/>
                      <w:u w:val="single"/>
                    </w:rPr>
                  </w:pPr>
                  <w:r w:rsidRPr="002116CC">
                    <w:rPr>
                      <w:rFonts w:hint="eastAsia"/>
                      <w:sz w:val="21"/>
                      <w:szCs w:val="21"/>
                      <w:u w:val="single"/>
                    </w:rPr>
                    <w:t>北纬</w:t>
                  </w:r>
                  <w:r w:rsidRPr="002116CC">
                    <w:rPr>
                      <w:rFonts w:hint="eastAsia"/>
                      <w:sz w:val="21"/>
                      <w:szCs w:val="21"/>
                      <w:u w:val="single"/>
                    </w:rPr>
                    <w:t>27.863061041</w:t>
                  </w:r>
                  <w:r w:rsidRPr="002116CC">
                    <w:rPr>
                      <w:sz w:val="21"/>
                      <w:szCs w:val="21"/>
                      <w:u w:val="single"/>
                    </w:rPr>
                    <w:t>°</w:t>
                  </w:r>
                </w:p>
              </w:tc>
              <w:tc>
                <w:tcPr>
                  <w:tcW w:w="721" w:type="pct"/>
                  <w:tcBorders>
                    <w:top w:val="single" w:sz="4" w:space="0" w:color="auto"/>
                    <w:left w:val="single" w:sz="4" w:space="0" w:color="auto"/>
                    <w:bottom w:val="single" w:sz="4" w:space="0" w:color="auto"/>
                    <w:right w:val="single" w:sz="4" w:space="0" w:color="auto"/>
                  </w:tcBorders>
                  <w:vAlign w:val="center"/>
                </w:tcPr>
                <w:p w14:paraId="7C7A498E" w14:textId="27D210AE" w:rsidR="009B5C80" w:rsidRPr="002116CC" w:rsidRDefault="009B5C80" w:rsidP="009B5C80">
                  <w:pPr>
                    <w:widowControl/>
                    <w:spacing w:line="0" w:lineRule="atLeast"/>
                    <w:jc w:val="center"/>
                    <w:rPr>
                      <w:rFonts w:hint="eastAsia"/>
                      <w:sz w:val="21"/>
                      <w:szCs w:val="21"/>
                      <w:u w:val="single"/>
                    </w:rPr>
                  </w:pPr>
                  <w:r w:rsidRPr="002116CC">
                    <w:rPr>
                      <w:rFonts w:hint="eastAsia"/>
                      <w:sz w:val="21"/>
                      <w:szCs w:val="21"/>
                      <w:u w:val="single"/>
                    </w:rPr>
                    <w:t>公共污水处理设施</w:t>
                  </w:r>
                </w:p>
              </w:tc>
              <w:tc>
                <w:tcPr>
                  <w:tcW w:w="412" w:type="pct"/>
                  <w:tcBorders>
                    <w:top w:val="single" w:sz="4" w:space="0" w:color="auto"/>
                    <w:left w:val="single" w:sz="4" w:space="0" w:color="auto"/>
                    <w:bottom w:val="single" w:sz="4" w:space="0" w:color="auto"/>
                    <w:right w:val="single" w:sz="4" w:space="0" w:color="auto"/>
                  </w:tcBorders>
                  <w:vAlign w:val="center"/>
                </w:tcPr>
                <w:p w14:paraId="7A64D0E8" w14:textId="56B7C559" w:rsidR="009B5C80" w:rsidRPr="002116CC" w:rsidRDefault="009B5C80" w:rsidP="009B5C80">
                  <w:pPr>
                    <w:widowControl/>
                    <w:spacing w:line="0" w:lineRule="atLeast"/>
                    <w:jc w:val="center"/>
                    <w:rPr>
                      <w:rFonts w:hint="eastAsia"/>
                      <w:sz w:val="21"/>
                      <w:szCs w:val="21"/>
                      <w:u w:val="single"/>
                    </w:rPr>
                  </w:pPr>
                  <w:r w:rsidRPr="002116CC">
                    <w:rPr>
                      <w:rFonts w:hint="eastAsia"/>
                      <w:sz w:val="21"/>
                      <w:szCs w:val="21"/>
                      <w:u w:val="single"/>
                    </w:rPr>
                    <w:t>东面</w:t>
                  </w:r>
                </w:p>
              </w:tc>
              <w:tc>
                <w:tcPr>
                  <w:tcW w:w="617" w:type="pct"/>
                  <w:tcBorders>
                    <w:top w:val="single" w:sz="4" w:space="0" w:color="auto"/>
                    <w:left w:val="single" w:sz="4" w:space="0" w:color="auto"/>
                    <w:bottom w:val="single" w:sz="4" w:space="0" w:color="auto"/>
                    <w:right w:val="single" w:sz="4" w:space="0" w:color="auto"/>
                  </w:tcBorders>
                  <w:vAlign w:val="center"/>
                </w:tcPr>
                <w:p w14:paraId="08AF4C18" w14:textId="168DEE59" w:rsidR="009B5C80" w:rsidRPr="002116CC" w:rsidRDefault="002116CC" w:rsidP="009B5C80">
                  <w:pPr>
                    <w:widowControl/>
                    <w:spacing w:line="0" w:lineRule="atLeast"/>
                    <w:jc w:val="center"/>
                    <w:rPr>
                      <w:rFonts w:hint="eastAsia"/>
                      <w:sz w:val="21"/>
                      <w:szCs w:val="21"/>
                      <w:u w:val="single"/>
                    </w:rPr>
                  </w:pPr>
                  <w:r w:rsidRPr="002116CC">
                    <w:rPr>
                      <w:rFonts w:hint="eastAsia"/>
                      <w:sz w:val="21"/>
                      <w:szCs w:val="21"/>
                      <w:u w:val="single"/>
                    </w:rPr>
                    <w:t>6</w:t>
                  </w:r>
                  <w:r w:rsidR="009B5C80" w:rsidRPr="002116CC">
                    <w:rPr>
                      <w:sz w:val="21"/>
                      <w:szCs w:val="21"/>
                      <w:u w:val="single"/>
                    </w:rPr>
                    <w:t>00</w:t>
                  </w:r>
                  <w:r w:rsidR="009B5C80" w:rsidRPr="002116CC">
                    <w:rPr>
                      <w:rFonts w:hint="eastAsia"/>
                      <w:sz w:val="21"/>
                      <w:szCs w:val="21"/>
                      <w:u w:val="single"/>
                    </w:rPr>
                    <w:t>m</w:t>
                  </w:r>
                </w:p>
              </w:tc>
              <w:tc>
                <w:tcPr>
                  <w:tcW w:w="936" w:type="pct"/>
                  <w:tcBorders>
                    <w:top w:val="single" w:sz="4" w:space="0" w:color="auto"/>
                    <w:left w:val="single" w:sz="4" w:space="0" w:color="auto"/>
                    <w:bottom w:val="single" w:sz="4" w:space="0" w:color="auto"/>
                    <w:right w:val="single" w:sz="4" w:space="0" w:color="auto"/>
                  </w:tcBorders>
                  <w:vAlign w:val="center"/>
                </w:tcPr>
                <w:p w14:paraId="4806F947" w14:textId="4D63CD02" w:rsidR="009B5C80" w:rsidRPr="002116CC" w:rsidRDefault="009B5C80" w:rsidP="009B5C80">
                  <w:pPr>
                    <w:widowControl/>
                    <w:spacing w:line="0" w:lineRule="atLeast"/>
                    <w:jc w:val="center"/>
                    <w:rPr>
                      <w:rFonts w:hint="eastAsia"/>
                      <w:sz w:val="21"/>
                      <w:szCs w:val="21"/>
                      <w:u w:val="single"/>
                    </w:rPr>
                  </w:pPr>
                  <w:r w:rsidRPr="002116CC">
                    <w:rPr>
                      <w:rFonts w:hint="eastAsia"/>
                      <w:sz w:val="21"/>
                      <w:szCs w:val="21"/>
                      <w:u w:val="single"/>
                    </w:rPr>
                    <w:t>满足污水处理厂进水水质要求</w:t>
                  </w:r>
                </w:p>
              </w:tc>
            </w:tr>
            <w:tr w:rsidR="009B5C80" w:rsidRPr="002116CC" w14:paraId="2EDF2A6C" w14:textId="77777777" w:rsidTr="00107DF1">
              <w:trPr>
                <w:trHeight w:val="528"/>
              </w:trPr>
              <w:tc>
                <w:tcPr>
                  <w:tcW w:w="410" w:type="pct"/>
                  <w:vMerge w:val="restart"/>
                  <w:tcBorders>
                    <w:left w:val="single" w:sz="4" w:space="0" w:color="auto"/>
                    <w:right w:val="single" w:sz="4" w:space="0" w:color="auto"/>
                  </w:tcBorders>
                  <w:vAlign w:val="center"/>
                </w:tcPr>
                <w:p w14:paraId="192E720E" w14:textId="7C04FA7F" w:rsidR="009B5C80" w:rsidRPr="002116CC" w:rsidRDefault="009B5C80" w:rsidP="009B5C80">
                  <w:pPr>
                    <w:widowControl/>
                    <w:spacing w:line="0" w:lineRule="atLeast"/>
                    <w:jc w:val="center"/>
                    <w:rPr>
                      <w:sz w:val="21"/>
                      <w:szCs w:val="21"/>
                      <w:u w:val="single"/>
                    </w:rPr>
                  </w:pPr>
                  <w:r w:rsidRPr="002116CC">
                    <w:rPr>
                      <w:rFonts w:hint="eastAsia"/>
                      <w:sz w:val="21"/>
                      <w:szCs w:val="21"/>
                      <w:u w:val="single"/>
                    </w:rPr>
                    <w:t>生态环境</w:t>
                  </w:r>
                </w:p>
              </w:tc>
              <w:tc>
                <w:tcPr>
                  <w:tcW w:w="773" w:type="pct"/>
                  <w:tcBorders>
                    <w:top w:val="single" w:sz="4" w:space="0" w:color="auto"/>
                    <w:left w:val="single" w:sz="4" w:space="0" w:color="auto"/>
                    <w:bottom w:val="single" w:sz="4" w:space="0" w:color="auto"/>
                    <w:right w:val="single" w:sz="4" w:space="0" w:color="auto"/>
                  </w:tcBorders>
                  <w:vAlign w:val="center"/>
                </w:tcPr>
                <w:p w14:paraId="25DA41A7" w14:textId="77777777" w:rsidR="009B5C80" w:rsidRPr="002116CC" w:rsidRDefault="009B5C80" w:rsidP="009B5C80">
                  <w:pPr>
                    <w:pStyle w:val="aff9"/>
                    <w:snapToGrid w:val="0"/>
                    <w:spacing w:line="240" w:lineRule="auto"/>
                    <w:rPr>
                      <w:kern w:val="2"/>
                      <w:sz w:val="21"/>
                      <w:szCs w:val="21"/>
                      <w:u w:val="single"/>
                    </w:rPr>
                  </w:pPr>
                  <w:r w:rsidRPr="002116CC">
                    <w:rPr>
                      <w:rFonts w:hint="eastAsia"/>
                      <w:kern w:val="2"/>
                      <w:sz w:val="21"/>
                      <w:szCs w:val="21"/>
                      <w:u w:val="single"/>
                    </w:rPr>
                    <w:t>植被资源</w:t>
                  </w:r>
                </w:p>
              </w:tc>
              <w:tc>
                <w:tcPr>
                  <w:tcW w:w="2881" w:type="pct"/>
                  <w:gridSpan w:val="4"/>
                  <w:tcBorders>
                    <w:top w:val="single" w:sz="4" w:space="0" w:color="auto"/>
                    <w:left w:val="single" w:sz="4" w:space="0" w:color="auto"/>
                    <w:bottom w:val="single" w:sz="4" w:space="0" w:color="auto"/>
                    <w:right w:val="single" w:sz="4" w:space="0" w:color="auto"/>
                  </w:tcBorders>
                </w:tcPr>
                <w:p w14:paraId="411570D8" w14:textId="7954652F" w:rsidR="009B5C80" w:rsidRPr="002116CC" w:rsidRDefault="009B5C80" w:rsidP="009B5C80">
                  <w:pPr>
                    <w:pStyle w:val="aff9"/>
                    <w:snapToGrid w:val="0"/>
                    <w:spacing w:line="240" w:lineRule="auto"/>
                    <w:rPr>
                      <w:kern w:val="2"/>
                      <w:sz w:val="21"/>
                      <w:szCs w:val="21"/>
                      <w:u w:val="single"/>
                    </w:rPr>
                  </w:pPr>
                  <w:r w:rsidRPr="002116CC">
                    <w:rPr>
                      <w:kern w:val="2"/>
                      <w:sz w:val="21"/>
                      <w:szCs w:val="21"/>
                      <w:u w:val="single"/>
                    </w:rPr>
                    <w:t>主要植被类型为灌丛</w:t>
                  </w:r>
                  <w:r w:rsidRPr="002116CC">
                    <w:rPr>
                      <w:rFonts w:hint="eastAsia"/>
                      <w:kern w:val="2"/>
                      <w:sz w:val="21"/>
                      <w:szCs w:val="21"/>
                      <w:u w:val="single"/>
                    </w:rPr>
                    <w:t>和草本植物</w:t>
                  </w:r>
                </w:p>
              </w:tc>
              <w:tc>
                <w:tcPr>
                  <w:tcW w:w="936" w:type="pct"/>
                  <w:tcBorders>
                    <w:top w:val="single" w:sz="4" w:space="0" w:color="auto"/>
                    <w:left w:val="single" w:sz="4" w:space="0" w:color="auto"/>
                    <w:bottom w:val="single" w:sz="4" w:space="0" w:color="auto"/>
                    <w:right w:val="single" w:sz="4" w:space="0" w:color="auto"/>
                  </w:tcBorders>
                  <w:vAlign w:val="center"/>
                </w:tcPr>
                <w:p w14:paraId="6E96EBC1" w14:textId="77777777" w:rsidR="009B5C80" w:rsidRPr="002116CC" w:rsidRDefault="009B5C80" w:rsidP="009B5C80">
                  <w:pPr>
                    <w:pStyle w:val="aff9"/>
                    <w:snapToGrid w:val="0"/>
                    <w:spacing w:line="240" w:lineRule="auto"/>
                    <w:rPr>
                      <w:kern w:val="2"/>
                      <w:sz w:val="21"/>
                      <w:szCs w:val="21"/>
                      <w:u w:val="single"/>
                    </w:rPr>
                  </w:pPr>
                  <w:r w:rsidRPr="002116CC">
                    <w:rPr>
                      <w:rFonts w:hint="eastAsia"/>
                      <w:kern w:val="2"/>
                      <w:sz w:val="21"/>
                      <w:szCs w:val="21"/>
                      <w:u w:val="single"/>
                    </w:rPr>
                    <w:t>不被</w:t>
                  </w:r>
                  <w:r w:rsidRPr="002116CC">
                    <w:rPr>
                      <w:kern w:val="2"/>
                      <w:sz w:val="21"/>
                      <w:szCs w:val="21"/>
                      <w:u w:val="single"/>
                    </w:rPr>
                    <w:t>占用</w:t>
                  </w:r>
                  <w:r w:rsidRPr="002116CC">
                    <w:rPr>
                      <w:rFonts w:hint="eastAsia"/>
                      <w:kern w:val="2"/>
                      <w:sz w:val="21"/>
                      <w:szCs w:val="21"/>
                      <w:u w:val="single"/>
                    </w:rPr>
                    <w:t>、</w:t>
                  </w:r>
                  <w:r w:rsidRPr="002116CC">
                    <w:rPr>
                      <w:kern w:val="2"/>
                      <w:sz w:val="21"/>
                      <w:szCs w:val="21"/>
                      <w:u w:val="single"/>
                    </w:rPr>
                    <w:t>人为践踏。</w:t>
                  </w:r>
                </w:p>
              </w:tc>
            </w:tr>
            <w:tr w:rsidR="009B5C80" w:rsidRPr="002116CC" w14:paraId="4952AF59" w14:textId="77777777" w:rsidTr="00107DF1">
              <w:trPr>
                <w:trHeight w:val="528"/>
              </w:trPr>
              <w:tc>
                <w:tcPr>
                  <w:tcW w:w="410" w:type="pct"/>
                  <w:vMerge/>
                  <w:tcBorders>
                    <w:left w:val="single" w:sz="4" w:space="0" w:color="auto"/>
                    <w:right w:val="single" w:sz="4" w:space="0" w:color="auto"/>
                  </w:tcBorders>
                  <w:vAlign w:val="center"/>
                </w:tcPr>
                <w:p w14:paraId="2970E679" w14:textId="77777777" w:rsidR="009B5C80" w:rsidRPr="002116CC" w:rsidRDefault="009B5C80" w:rsidP="009B5C80">
                  <w:pPr>
                    <w:widowControl/>
                    <w:spacing w:line="0" w:lineRule="atLeast"/>
                    <w:jc w:val="center"/>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6B46732A" w14:textId="77777777" w:rsidR="009B5C80" w:rsidRPr="002116CC" w:rsidRDefault="009B5C80" w:rsidP="009B5C80">
                  <w:pPr>
                    <w:pStyle w:val="aff9"/>
                    <w:snapToGrid w:val="0"/>
                    <w:spacing w:line="240" w:lineRule="auto"/>
                    <w:rPr>
                      <w:kern w:val="2"/>
                      <w:sz w:val="21"/>
                      <w:szCs w:val="21"/>
                      <w:u w:val="single"/>
                    </w:rPr>
                  </w:pPr>
                  <w:r w:rsidRPr="002116CC">
                    <w:rPr>
                      <w:rFonts w:hint="eastAsia"/>
                      <w:kern w:val="2"/>
                      <w:sz w:val="21"/>
                      <w:szCs w:val="21"/>
                      <w:u w:val="single"/>
                    </w:rPr>
                    <w:t>水土保持</w:t>
                  </w:r>
                </w:p>
              </w:tc>
              <w:tc>
                <w:tcPr>
                  <w:tcW w:w="2881" w:type="pct"/>
                  <w:gridSpan w:val="4"/>
                  <w:tcBorders>
                    <w:top w:val="single" w:sz="4" w:space="0" w:color="auto"/>
                    <w:left w:val="single" w:sz="4" w:space="0" w:color="auto"/>
                    <w:bottom w:val="single" w:sz="4" w:space="0" w:color="auto"/>
                    <w:right w:val="single" w:sz="4" w:space="0" w:color="auto"/>
                  </w:tcBorders>
                </w:tcPr>
                <w:p w14:paraId="08BD0FD7" w14:textId="243D5883" w:rsidR="009B5C80" w:rsidRPr="002116CC" w:rsidRDefault="009B5C80" w:rsidP="009B5C80">
                  <w:pPr>
                    <w:pStyle w:val="aff9"/>
                    <w:snapToGrid w:val="0"/>
                    <w:spacing w:line="240" w:lineRule="auto"/>
                    <w:rPr>
                      <w:kern w:val="2"/>
                      <w:sz w:val="21"/>
                      <w:szCs w:val="21"/>
                      <w:u w:val="single"/>
                    </w:rPr>
                  </w:pPr>
                  <w:r w:rsidRPr="002116CC">
                    <w:rPr>
                      <w:kern w:val="2"/>
                      <w:sz w:val="21"/>
                      <w:szCs w:val="21"/>
                      <w:u w:val="single"/>
                    </w:rPr>
                    <w:t>重点为主体工程区和施工场</w:t>
                  </w:r>
                  <w:r w:rsidRPr="002116CC">
                    <w:rPr>
                      <w:rFonts w:hint="eastAsia"/>
                      <w:kern w:val="2"/>
                      <w:sz w:val="21"/>
                      <w:szCs w:val="21"/>
                      <w:u w:val="single"/>
                    </w:rPr>
                    <w:t>地</w:t>
                  </w:r>
                </w:p>
              </w:tc>
              <w:tc>
                <w:tcPr>
                  <w:tcW w:w="936" w:type="pct"/>
                  <w:tcBorders>
                    <w:top w:val="single" w:sz="4" w:space="0" w:color="auto"/>
                    <w:left w:val="single" w:sz="4" w:space="0" w:color="auto"/>
                    <w:bottom w:val="single" w:sz="4" w:space="0" w:color="auto"/>
                    <w:right w:val="single" w:sz="4" w:space="0" w:color="auto"/>
                  </w:tcBorders>
                  <w:vAlign w:val="center"/>
                </w:tcPr>
                <w:p w14:paraId="58156F10" w14:textId="77777777" w:rsidR="009B5C80" w:rsidRPr="002116CC" w:rsidRDefault="009B5C80" w:rsidP="009B5C80">
                  <w:pPr>
                    <w:pStyle w:val="aff9"/>
                    <w:snapToGrid w:val="0"/>
                    <w:spacing w:line="240" w:lineRule="auto"/>
                    <w:rPr>
                      <w:kern w:val="2"/>
                      <w:sz w:val="21"/>
                      <w:szCs w:val="21"/>
                      <w:u w:val="single"/>
                    </w:rPr>
                  </w:pPr>
                  <w:r w:rsidRPr="002116CC">
                    <w:rPr>
                      <w:rFonts w:hint="eastAsia"/>
                      <w:kern w:val="2"/>
                      <w:sz w:val="21"/>
                      <w:szCs w:val="21"/>
                      <w:u w:val="single"/>
                    </w:rPr>
                    <w:t>避免水土流失</w:t>
                  </w:r>
                </w:p>
              </w:tc>
            </w:tr>
            <w:tr w:rsidR="002116CC" w:rsidRPr="002116CC" w14:paraId="6A8FD65B" w14:textId="77777777" w:rsidTr="00107DF1">
              <w:trPr>
                <w:trHeight w:val="528"/>
              </w:trPr>
              <w:tc>
                <w:tcPr>
                  <w:tcW w:w="410" w:type="pct"/>
                  <w:vMerge w:val="restart"/>
                  <w:tcBorders>
                    <w:left w:val="single" w:sz="4" w:space="0" w:color="auto"/>
                    <w:right w:val="single" w:sz="4" w:space="0" w:color="auto"/>
                  </w:tcBorders>
                  <w:vAlign w:val="center"/>
                </w:tcPr>
                <w:p w14:paraId="3D8F4B48" w14:textId="150682DA" w:rsidR="002116CC" w:rsidRPr="002116CC" w:rsidRDefault="002116CC" w:rsidP="009B5C80">
                  <w:pPr>
                    <w:widowControl/>
                    <w:spacing w:line="0" w:lineRule="atLeast"/>
                    <w:jc w:val="center"/>
                    <w:rPr>
                      <w:sz w:val="21"/>
                      <w:szCs w:val="21"/>
                      <w:u w:val="single"/>
                    </w:rPr>
                  </w:pPr>
                  <w:r w:rsidRPr="002116CC">
                    <w:rPr>
                      <w:rFonts w:hint="eastAsia"/>
                      <w:sz w:val="21"/>
                      <w:szCs w:val="21"/>
                      <w:u w:val="single"/>
                    </w:rPr>
                    <w:t>社会环境</w:t>
                  </w:r>
                </w:p>
              </w:tc>
              <w:tc>
                <w:tcPr>
                  <w:tcW w:w="773" w:type="pct"/>
                  <w:tcBorders>
                    <w:top w:val="single" w:sz="4" w:space="0" w:color="auto"/>
                    <w:left w:val="single" w:sz="4" w:space="0" w:color="auto"/>
                    <w:bottom w:val="single" w:sz="4" w:space="0" w:color="auto"/>
                    <w:right w:val="single" w:sz="4" w:space="0" w:color="auto"/>
                  </w:tcBorders>
                  <w:vAlign w:val="center"/>
                </w:tcPr>
                <w:p w14:paraId="3D47CCBE" w14:textId="25A42E6F" w:rsidR="002116CC" w:rsidRPr="002116CC" w:rsidRDefault="002116CC" w:rsidP="009B5C80">
                  <w:pPr>
                    <w:pStyle w:val="aff9"/>
                    <w:snapToGrid w:val="0"/>
                    <w:spacing w:line="240" w:lineRule="auto"/>
                    <w:rPr>
                      <w:kern w:val="2"/>
                      <w:sz w:val="21"/>
                      <w:szCs w:val="21"/>
                      <w:u w:val="single"/>
                    </w:rPr>
                  </w:pPr>
                  <w:r w:rsidRPr="002116CC">
                    <w:rPr>
                      <w:rFonts w:hint="eastAsia"/>
                      <w:kern w:val="2"/>
                      <w:sz w:val="21"/>
                      <w:szCs w:val="21"/>
                      <w:u w:val="single"/>
                    </w:rPr>
                    <w:t>沿线被征地拆迁居民</w:t>
                  </w:r>
                </w:p>
              </w:tc>
              <w:tc>
                <w:tcPr>
                  <w:tcW w:w="2881" w:type="pct"/>
                  <w:gridSpan w:val="4"/>
                  <w:tcBorders>
                    <w:top w:val="single" w:sz="4" w:space="0" w:color="auto"/>
                    <w:left w:val="single" w:sz="4" w:space="0" w:color="auto"/>
                    <w:bottom w:val="single" w:sz="4" w:space="0" w:color="auto"/>
                    <w:right w:val="single" w:sz="4" w:space="0" w:color="auto"/>
                  </w:tcBorders>
                  <w:vAlign w:val="center"/>
                </w:tcPr>
                <w:p w14:paraId="068668B9" w14:textId="04744281" w:rsidR="002116CC" w:rsidRPr="002116CC" w:rsidRDefault="002116CC" w:rsidP="009B5C80">
                  <w:pPr>
                    <w:pStyle w:val="aff9"/>
                    <w:snapToGrid w:val="0"/>
                    <w:spacing w:line="240" w:lineRule="auto"/>
                    <w:rPr>
                      <w:kern w:val="2"/>
                      <w:sz w:val="21"/>
                      <w:szCs w:val="21"/>
                      <w:u w:val="single"/>
                    </w:rPr>
                  </w:pPr>
                  <w:r w:rsidRPr="002116CC">
                    <w:rPr>
                      <w:kern w:val="2"/>
                      <w:sz w:val="21"/>
                      <w:szCs w:val="21"/>
                      <w:u w:val="single"/>
                    </w:rPr>
                    <w:t>原有的居住条件受到影响，</w:t>
                  </w:r>
                  <w:r w:rsidRPr="002116CC">
                    <w:rPr>
                      <w:rFonts w:hint="eastAsia"/>
                      <w:kern w:val="2"/>
                      <w:sz w:val="21"/>
                      <w:szCs w:val="21"/>
                      <w:u w:val="single"/>
                    </w:rPr>
                    <w:t>征地拆迁时的短期影响</w:t>
                  </w:r>
                </w:p>
              </w:tc>
              <w:tc>
                <w:tcPr>
                  <w:tcW w:w="936" w:type="pct"/>
                  <w:tcBorders>
                    <w:top w:val="single" w:sz="4" w:space="0" w:color="auto"/>
                    <w:left w:val="single" w:sz="4" w:space="0" w:color="auto"/>
                    <w:bottom w:val="single" w:sz="4" w:space="0" w:color="auto"/>
                    <w:right w:val="single" w:sz="4" w:space="0" w:color="auto"/>
                  </w:tcBorders>
                  <w:vAlign w:val="center"/>
                </w:tcPr>
                <w:p w14:paraId="6D6C308F" w14:textId="7B1E229F" w:rsidR="002116CC" w:rsidRPr="002116CC" w:rsidRDefault="002116CC" w:rsidP="009B5C80">
                  <w:pPr>
                    <w:pStyle w:val="aff9"/>
                    <w:snapToGrid w:val="0"/>
                    <w:spacing w:line="240" w:lineRule="auto"/>
                    <w:rPr>
                      <w:kern w:val="2"/>
                      <w:sz w:val="21"/>
                      <w:szCs w:val="21"/>
                      <w:u w:val="single"/>
                    </w:rPr>
                  </w:pPr>
                  <w:r w:rsidRPr="002116CC">
                    <w:rPr>
                      <w:kern w:val="2"/>
                      <w:sz w:val="21"/>
                      <w:szCs w:val="21"/>
                      <w:u w:val="single"/>
                    </w:rPr>
                    <w:t>生活质量、基本生产条件保障</w:t>
                  </w:r>
                </w:p>
              </w:tc>
            </w:tr>
            <w:tr w:rsidR="002116CC" w:rsidRPr="002116CC" w14:paraId="1A858335" w14:textId="77777777" w:rsidTr="00107DF1">
              <w:trPr>
                <w:trHeight w:val="528"/>
              </w:trPr>
              <w:tc>
                <w:tcPr>
                  <w:tcW w:w="410" w:type="pct"/>
                  <w:vMerge/>
                  <w:tcBorders>
                    <w:left w:val="single" w:sz="4" w:space="0" w:color="auto"/>
                    <w:right w:val="single" w:sz="4" w:space="0" w:color="auto"/>
                  </w:tcBorders>
                  <w:vAlign w:val="center"/>
                </w:tcPr>
                <w:p w14:paraId="60798FF2" w14:textId="77777777" w:rsidR="002116CC" w:rsidRPr="002116CC" w:rsidRDefault="002116CC" w:rsidP="009B5C80">
                  <w:pPr>
                    <w:widowControl/>
                    <w:spacing w:line="0" w:lineRule="atLeast"/>
                    <w:jc w:val="center"/>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3294151A" w14:textId="26962700" w:rsidR="002116CC" w:rsidRPr="002116CC" w:rsidRDefault="002116CC" w:rsidP="009B5C80">
                  <w:pPr>
                    <w:pStyle w:val="aff9"/>
                    <w:snapToGrid w:val="0"/>
                    <w:spacing w:line="240" w:lineRule="auto"/>
                    <w:rPr>
                      <w:kern w:val="2"/>
                      <w:sz w:val="21"/>
                      <w:szCs w:val="21"/>
                      <w:u w:val="single"/>
                    </w:rPr>
                  </w:pPr>
                  <w:r w:rsidRPr="002116CC">
                    <w:rPr>
                      <w:kern w:val="2"/>
                      <w:sz w:val="21"/>
                      <w:szCs w:val="21"/>
                      <w:u w:val="single"/>
                    </w:rPr>
                    <w:t>两侧</w:t>
                  </w:r>
                  <w:r w:rsidRPr="002116CC">
                    <w:rPr>
                      <w:rFonts w:hint="eastAsia"/>
                      <w:kern w:val="2"/>
                      <w:sz w:val="21"/>
                      <w:szCs w:val="21"/>
                      <w:u w:val="single"/>
                    </w:rPr>
                    <w:t>村民</w:t>
                  </w:r>
                  <w:r w:rsidRPr="002116CC">
                    <w:rPr>
                      <w:kern w:val="2"/>
                      <w:sz w:val="21"/>
                      <w:szCs w:val="21"/>
                      <w:u w:val="single"/>
                    </w:rPr>
                    <w:t>出行阻隔</w:t>
                  </w:r>
                </w:p>
              </w:tc>
              <w:tc>
                <w:tcPr>
                  <w:tcW w:w="2881" w:type="pct"/>
                  <w:gridSpan w:val="4"/>
                  <w:tcBorders>
                    <w:top w:val="single" w:sz="4" w:space="0" w:color="auto"/>
                    <w:left w:val="single" w:sz="4" w:space="0" w:color="auto"/>
                    <w:bottom w:val="single" w:sz="4" w:space="0" w:color="auto"/>
                    <w:right w:val="single" w:sz="4" w:space="0" w:color="auto"/>
                  </w:tcBorders>
                  <w:vAlign w:val="center"/>
                </w:tcPr>
                <w:p w14:paraId="75FA4648" w14:textId="7B2809D4" w:rsidR="002116CC" w:rsidRPr="002116CC" w:rsidRDefault="002116CC" w:rsidP="009B5C80">
                  <w:pPr>
                    <w:pStyle w:val="aff9"/>
                    <w:snapToGrid w:val="0"/>
                    <w:spacing w:line="240" w:lineRule="auto"/>
                    <w:rPr>
                      <w:kern w:val="2"/>
                      <w:sz w:val="21"/>
                      <w:szCs w:val="21"/>
                      <w:u w:val="single"/>
                    </w:rPr>
                  </w:pPr>
                  <w:r w:rsidRPr="002116CC">
                    <w:rPr>
                      <w:kern w:val="2"/>
                      <w:sz w:val="21"/>
                      <w:szCs w:val="21"/>
                      <w:u w:val="single"/>
                    </w:rPr>
                    <w:t>重点保护居民日常生活及出行条件</w:t>
                  </w:r>
                </w:p>
              </w:tc>
              <w:tc>
                <w:tcPr>
                  <w:tcW w:w="936" w:type="pct"/>
                  <w:tcBorders>
                    <w:top w:val="single" w:sz="4" w:space="0" w:color="auto"/>
                    <w:left w:val="single" w:sz="4" w:space="0" w:color="auto"/>
                    <w:bottom w:val="single" w:sz="4" w:space="0" w:color="auto"/>
                    <w:right w:val="single" w:sz="4" w:space="0" w:color="auto"/>
                  </w:tcBorders>
                  <w:vAlign w:val="center"/>
                </w:tcPr>
                <w:p w14:paraId="1D672F12" w14:textId="4E233981" w:rsidR="002116CC" w:rsidRPr="002116CC" w:rsidRDefault="002116CC" w:rsidP="009B5C80">
                  <w:pPr>
                    <w:pStyle w:val="aff9"/>
                    <w:snapToGrid w:val="0"/>
                    <w:spacing w:line="240" w:lineRule="auto"/>
                    <w:rPr>
                      <w:kern w:val="2"/>
                      <w:sz w:val="21"/>
                      <w:szCs w:val="21"/>
                      <w:u w:val="single"/>
                    </w:rPr>
                  </w:pPr>
                  <w:r w:rsidRPr="002116CC">
                    <w:rPr>
                      <w:kern w:val="2"/>
                      <w:sz w:val="21"/>
                      <w:szCs w:val="21"/>
                      <w:u w:val="single"/>
                    </w:rPr>
                    <w:t>日常交往、居住环境质量</w:t>
                  </w:r>
                </w:p>
              </w:tc>
            </w:tr>
            <w:tr w:rsidR="002116CC" w:rsidRPr="002116CC" w14:paraId="50DF4636" w14:textId="77777777" w:rsidTr="00107DF1">
              <w:trPr>
                <w:trHeight w:val="528"/>
              </w:trPr>
              <w:tc>
                <w:tcPr>
                  <w:tcW w:w="410" w:type="pct"/>
                  <w:vMerge/>
                  <w:tcBorders>
                    <w:left w:val="single" w:sz="4" w:space="0" w:color="auto"/>
                    <w:right w:val="single" w:sz="4" w:space="0" w:color="auto"/>
                  </w:tcBorders>
                  <w:vAlign w:val="center"/>
                </w:tcPr>
                <w:p w14:paraId="134B98F3" w14:textId="77777777" w:rsidR="002116CC" w:rsidRPr="002116CC" w:rsidRDefault="002116CC" w:rsidP="009B5C80">
                  <w:pPr>
                    <w:widowControl/>
                    <w:spacing w:line="0" w:lineRule="atLeast"/>
                    <w:jc w:val="center"/>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56374C16" w14:textId="1D0C8B9B" w:rsidR="002116CC" w:rsidRPr="002116CC" w:rsidRDefault="002116CC" w:rsidP="009B5C80">
                  <w:pPr>
                    <w:pStyle w:val="aff9"/>
                    <w:snapToGrid w:val="0"/>
                    <w:spacing w:line="240" w:lineRule="auto"/>
                    <w:rPr>
                      <w:kern w:val="2"/>
                      <w:sz w:val="21"/>
                      <w:szCs w:val="21"/>
                      <w:u w:val="single"/>
                    </w:rPr>
                  </w:pPr>
                  <w:r w:rsidRPr="002116CC">
                    <w:rPr>
                      <w:rFonts w:hint="eastAsia"/>
                      <w:kern w:val="2"/>
                      <w:sz w:val="21"/>
                      <w:szCs w:val="21"/>
                      <w:u w:val="single"/>
                    </w:rPr>
                    <w:t>城市基础设施（电力、电讯设施等）</w:t>
                  </w:r>
                </w:p>
              </w:tc>
              <w:tc>
                <w:tcPr>
                  <w:tcW w:w="2881" w:type="pct"/>
                  <w:gridSpan w:val="4"/>
                  <w:tcBorders>
                    <w:top w:val="single" w:sz="4" w:space="0" w:color="auto"/>
                    <w:left w:val="single" w:sz="4" w:space="0" w:color="auto"/>
                    <w:bottom w:val="single" w:sz="4" w:space="0" w:color="auto"/>
                    <w:right w:val="single" w:sz="4" w:space="0" w:color="auto"/>
                  </w:tcBorders>
                  <w:vAlign w:val="center"/>
                </w:tcPr>
                <w:p w14:paraId="226ECF78" w14:textId="4A0E0858" w:rsidR="002116CC" w:rsidRPr="002116CC" w:rsidRDefault="002116CC" w:rsidP="009B5C80">
                  <w:pPr>
                    <w:pStyle w:val="aff9"/>
                    <w:snapToGrid w:val="0"/>
                    <w:spacing w:line="240" w:lineRule="auto"/>
                    <w:rPr>
                      <w:kern w:val="2"/>
                      <w:sz w:val="21"/>
                      <w:szCs w:val="21"/>
                      <w:u w:val="single"/>
                    </w:rPr>
                  </w:pPr>
                  <w:r w:rsidRPr="002116CC">
                    <w:rPr>
                      <w:rFonts w:hint="eastAsia"/>
                      <w:kern w:val="2"/>
                      <w:sz w:val="21"/>
                      <w:szCs w:val="21"/>
                      <w:u w:val="single"/>
                    </w:rPr>
                    <w:t>选线避让主要电力设施和农灌设施，减少对电力设施的拆迁和农灌设施的占用；避免施工人为破坏沿线基础设施</w:t>
                  </w:r>
                </w:p>
              </w:tc>
              <w:tc>
                <w:tcPr>
                  <w:tcW w:w="936" w:type="pct"/>
                  <w:tcBorders>
                    <w:top w:val="single" w:sz="4" w:space="0" w:color="auto"/>
                    <w:left w:val="single" w:sz="4" w:space="0" w:color="auto"/>
                    <w:bottom w:val="single" w:sz="4" w:space="0" w:color="auto"/>
                    <w:right w:val="single" w:sz="4" w:space="0" w:color="auto"/>
                  </w:tcBorders>
                  <w:vAlign w:val="center"/>
                </w:tcPr>
                <w:p w14:paraId="101A0284" w14:textId="3861DA90" w:rsidR="002116CC" w:rsidRPr="002116CC" w:rsidRDefault="002116CC" w:rsidP="009B5C80">
                  <w:pPr>
                    <w:pStyle w:val="aff9"/>
                    <w:snapToGrid w:val="0"/>
                    <w:spacing w:line="240" w:lineRule="auto"/>
                    <w:rPr>
                      <w:kern w:val="2"/>
                      <w:sz w:val="21"/>
                      <w:szCs w:val="21"/>
                      <w:u w:val="single"/>
                    </w:rPr>
                  </w:pPr>
                  <w:r w:rsidRPr="002116CC">
                    <w:rPr>
                      <w:rFonts w:hint="eastAsia"/>
                      <w:kern w:val="2"/>
                      <w:sz w:val="21"/>
                      <w:szCs w:val="21"/>
                      <w:u w:val="single"/>
                    </w:rPr>
                    <w:t>保障区域基础设施安全</w:t>
                  </w:r>
                </w:p>
              </w:tc>
            </w:tr>
            <w:tr w:rsidR="002116CC" w:rsidRPr="002116CC" w14:paraId="223EF376" w14:textId="77777777" w:rsidTr="00107DF1">
              <w:trPr>
                <w:trHeight w:val="528"/>
              </w:trPr>
              <w:tc>
                <w:tcPr>
                  <w:tcW w:w="410" w:type="pct"/>
                  <w:vMerge/>
                  <w:tcBorders>
                    <w:left w:val="single" w:sz="4" w:space="0" w:color="auto"/>
                    <w:right w:val="single" w:sz="4" w:space="0" w:color="auto"/>
                  </w:tcBorders>
                  <w:vAlign w:val="center"/>
                </w:tcPr>
                <w:p w14:paraId="3445EA44" w14:textId="77777777" w:rsidR="002116CC" w:rsidRPr="002116CC" w:rsidRDefault="002116CC" w:rsidP="009B5C80">
                  <w:pPr>
                    <w:widowControl/>
                    <w:spacing w:line="0" w:lineRule="atLeast"/>
                    <w:jc w:val="center"/>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7938F550" w14:textId="38C2AF50" w:rsidR="002116CC" w:rsidRPr="002116CC" w:rsidRDefault="002116CC" w:rsidP="009B5C80">
                  <w:pPr>
                    <w:pStyle w:val="aff9"/>
                    <w:snapToGrid w:val="0"/>
                    <w:spacing w:line="240" w:lineRule="auto"/>
                    <w:rPr>
                      <w:kern w:val="2"/>
                      <w:sz w:val="21"/>
                      <w:szCs w:val="21"/>
                      <w:u w:val="single"/>
                    </w:rPr>
                  </w:pPr>
                  <w:r w:rsidRPr="002116CC">
                    <w:rPr>
                      <w:rFonts w:hint="eastAsia"/>
                      <w:kern w:val="2"/>
                      <w:sz w:val="21"/>
                      <w:szCs w:val="21"/>
                      <w:u w:val="single"/>
                    </w:rPr>
                    <w:t>株洲市石峰区</w:t>
                  </w:r>
                </w:p>
              </w:tc>
              <w:tc>
                <w:tcPr>
                  <w:tcW w:w="2881" w:type="pct"/>
                  <w:gridSpan w:val="4"/>
                  <w:tcBorders>
                    <w:top w:val="single" w:sz="4" w:space="0" w:color="auto"/>
                    <w:left w:val="single" w:sz="4" w:space="0" w:color="auto"/>
                    <w:bottom w:val="single" w:sz="4" w:space="0" w:color="auto"/>
                    <w:right w:val="single" w:sz="4" w:space="0" w:color="auto"/>
                  </w:tcBorders>
                  <w:vAlign w:val="center"/>
                </w:tcPr>
                <w:p w14:paraId="1927EA43" w14:textId="1762FB67" w:rsidR="002116CC" w:rsidRPr="002116CC" w:rsidRDefault="002116CC" w:rsidP="009B5C80">
                  <w:pPr>
                    <w:pStyle w:val="aff9"/>
                    <w:snapToGrid w:val="0"/>
                    <w:spacing w:line="240" w:lineRule="auto"/>
                    <w:rPr>
                      <w:kern w:val="2"/>
                      <w:sz w:val="21"/>
                      <w:szCs w:val="21"/>
                      <w:u w:val="single"/>
                    </w:rPr>
                  </w:pPr>
                  <w:r w:rsidRPr="002116CC">
                    <w:rPr>
                      <w:rFonts w:hint="eastAsia"/>
                      <w:kern w:val="2"/>
                      <w:sz w:val="21"/>
                      <w:szCs w:val="21"/>
                      <w:u w:val="single"/>
                    </w:rPr>
                    <w:t>确保道路建设与城市规划相符</w:t>
                  </w:r>
                </w:p>
              </w:tc>
              <w:tc>
                <w:tcPr>
                  <w:tcW w:w="936" w:type="pct"/>
                  <w:tcBorders>
                    <w:top w:val="single" w:sz="4" w:space="0" w:color="auto"/>
                    <w:left w:val="single" w:sz="4" w:space="0" w:color="auto"/>
                    <w:bottom w:val="single" w:sz="4" w:space="0" w:color="auto"/>
                    <w:right w:val="single" w:sz="4" w:space="0" w:color="auto"/>
                  </w:tcBorders>
                  <w:vAlign w:val="center"/>
                </w:tcPr>
                <w:p w14:paraId="2B52CAE8" w14:textId="1D0A91D8" w:rsidR="002116CC" w:rsidRPr="002116CC" w:rsidRDefault="002116CC" w:rsidP="009B5C80">
                  <w:pPr>
                    <w:pStyle w:val="aff9"/>
                    <w:snapToGrid w:val="0"/>
                    <w:spacing w:line="240" w:lineRule="auto"/>
                    <w:rPr>
                      <w:kern w:val="2"/>
                      <w:sz w:val="21"/>
                      <w:szCs w:val="21"/>
                      <w:u w:val="single"/>
                    </w:rPr>
                  </w:pPr>
                  <w:r w:rsidRPr="002116CC">
                    <w:rPr>
                      <w:rFonts w:hint="eastAsia"/>
                      <w:kern w:val="2"/>
                      <w:sz w:val="21"/>
                      <w:szCs w:val="21"/>
                      <w:u w:val="single"/>
                    </w:rPr>
                    <w:t>区域规划的符合性和土地利用影响</w:t>
                  </w:r>
                </w:p>
              </w:tc>
            </w:tr>
            <w:tr w:rsidR="002116CC" w:rsidRPr="002116CC" w14:paraId="019765A0" w14:textId="77777777" w:rsidTr="00107DF1">
              <w:trPr>
                <w:trHeight w:val="528"/>
              </w:trPr>
              <w:tc>
                <w:tcPr>
                  <w:tcW w:w="410" w:type="pct"/>
                  <w:vMerge/>
                  <w:tcBorders>
                    <w:left w:val="single" w:sz="4" w:space="0" w:color="auto"/>
                    <w:right w:val="single" w:sz="4" w:space="0" w:color="auto"/>
                  </w:tcBorders>
                  <w:vAlign w:val="center"/>
                </w:tcPr>
                <w:p w14:paraId="584464D6" w14:textId="77777777" w:rsidR="002116CC" w:rsidRPr="002116CC" w:rsidRDefault="002116CC" w:rsidP="009B5C80">
                  <w:pPr>
                    <w:widowControl/>
                    <w:spacing w:line="0" w:lineRule="atLeast"/>
                    <w:jc w:val="center"/>
                    <w:rPr>
                      <w:sz w:val="21"/>
                      <w:szCs w:val="21"/>
                      <w:u w:val="single"/>
                    </w:rPr>
                  </w:pPr>
                </w:p>
              </w:tc>
              <w:tc>
                <w:tcPr>
                  <w:tcW w:w="773" w:type="pct"/>
                  <w:tcBorders>
                    <w:top w:val="single" w:sz="4" w:space="0" w:color="auto"/>
                    <w:left w:val="single" w:sz="4" w:space="0" w:color="auto"/>
                    <w:bottom w:val="single" w:sz="4" w:space="0" w:color="auto"/>
                    <w:right w:val="single" w:sz="4" w:space="0" w:color="auto"/>
                  </w:tcBorders>
                  <w:vAlign w:val="center"/>
                </w:tcPr>
                <w:p w14:paraId="52DD52D6" w14:textId="189AA4F1" w:rsidR="002116CC" w:rsidRPr="002116CC" w:rsidRDefault="002116CC" w:rsidP="009B5C80">
                  <w:pPr>
                    <w:pStyle w:val="aff9"/>
                    <w:snapToGrid w:val="0"/>
                    <w:spacing w:line="240" w:lineRule="auto"/>
                    <w:rPr>
                      <w:rFonts w:hint="eastAsia"/>
                      <w:kern w:val="2"/>
                      <w:sz w:val="21"/>
                      <w:szCs w:val="21"/>
                      <w:u w:val="single"/>
                    </w:rPr>
                  </w:pPr>
                  <w:r w:rsidRPr="002116CC">
                    <w:rPr>
                      <w:rFonts w:hint="eastAsia"/>
                      <w:kern w:val="2"/>
                      <w:sz w:val="21"/>
                      <w:szCs w:val="21"/>
                      <w:u w:val="single"/>
                    </w:rPr>
                    <w:t>清水塘重金属污染区绿色家园生态恢复示范项目区</w:t>
                  </w:r>
                  <w:r w:rsidRPr="002116CC">
                    <w:rPr>
                      <w:rFonts w:hint="eastAsia"/>
                      <w:kern w:val="2"/>
                      <w:sz w:val="21"/>
                      <w:szCs w:val="21"/>
                      <w:u w:val="single"/>
                    </w:rPr>
                    <w:t>（新桥废渣治理工程）</w:t>
                  </w:r>
                </w:p>
              </w:tc>
              <w:tc>
                <w:tcPr>
                  <w:tcW w:w="2881" w:type="pct"/>
                  <w:gridSpan w:val="4"/>
                  <w:tcBorders>
                    <w:top w:val="single" w:sz="4" w:space="0" w:color="auto"/>
                    <w:left w:val="single" w:sz="4" w:space="0" w:color="auto"/>
                    <w:bottom w:val="single" w:sz="4" w:space="0" w:color="auto"/>
                    <w:right w:val="single" w:sz="4" w:space="0" w:color="auto"/>
                  </w:tcBorders>
                  <w:vAlign w:val="center"/>
                </w:tcPr>
                <w:p w14:paraId="0FBFC791" w14:textId="71A0EFCF" w:rsidR="002116CC" w:rsidRPr="002116CC" w:rsidRDefault="002116CC" w:rsidP="009B5C80">
                  <w:pPr>
                    <w:pStyle w:val="aff9"/>
                    <w:snapToGrid w:val="0"/>
                    <w:spacing w:line="240" w:lineRule="auto"/>
                    <w:rPr>
                      <w:rFonts w:hint="eastAsia"/>
                      <w:kern w:val="2"/>
                      <w:sz w:val="21"/>
                      <w:szCs w:val="21"/>
                      <w:u w:val="single"/>
                    </w:rPr>
                  </w:pPr>
                  <w:r w:rsidRPr="002116CC">
                    <w:rPr>
                      <w:rFonts w:hint="eastAsia"/>
                      <w:kern w:val="2"/>
                      <w:sz w:val="21"/>
                      <w:szCs w:val="21"/>
                      <w:u w:val="single"/>
                    </w:rPr>
                    <w:t>确保其不被占用</w:t>
                  </w:r>
                  <w:r>
                    <w:rPr>
                      <w:rFonts w:hint="eastAsia"/>
                      <w:kern w:val="2"/>
                      <w:sz w:val="21"/>
                      <w:szCs w:val="21"/>
                      <w:u w:val="single"/>
                    </w:rPr>
                    <w:t>，不破坏其进出道路等</w:t>
                  </w:r>
                </w:p>
              </w:tc>
              <w:tc>
                <w:tcPr>
                  <w:tcW w:w="936" w:type="pct"/>
                  <w:tcBorders>
                    <w:top w:val="single" w:sz="4" w:space="0" w:color="auto"/>
                    <w:left w:val="single" w:sz="4" w:space="0" w:color="auto"/>
                    <w:bottom w:val="single" w:sz="4" w:space="0" w:color="auto"/>
                    <w:right w:val="single" w:sz="4" w:space="0" w:color="auto"/>
                  </w:tcBorders>
                  <w:vAlign w:val="center"/>
                </w:tcPr>
                <w:p w14:paraId="4B57C7C3" w14:textId="124A9015" w:rsidR="002116CC" w:rsidRPr="002116CC" w:rsidRDefault="002116CC" w:rsidP="009B5C80">
                  <w:pPr>
                    <w:pStyle w:val="aff9"/>
                    <w:snapToGrid w:val="0"/>
                    <w:spacing w:line="240" w:lineRule="auto"/>
                    <w:rPr>
                      <w:rFonts w:hint="eastAsia"/>
                      <w:kern w:val="2"/>
                      <w:sz w:val="21"/>
                      <w:szCs w:val="21"/>
                      <w:u w:val="single"/>
                    </w:rPr>
                  </w:pPr>
                  <w:r w:rsidRPr="002116CC">
                    <w:rPr>
                      <w:rFonts w:hint="eastAsia"/>
                      <w:kern w:val="2"/>
                      <w:sz w:val="21"/>
                      <w:szCs w:val="21"/>
                      <w:u w:val="single"/>
                    </w:rPr>
                    <w:t>不被</w:t>
                  </w:r>
                  <w:r w:rsidRPr="002116CC">
                    <w:rPr>
                      <w:kern w:val="2"/>
                      <w:sz w:val="21"/>
                      <w:szCs w:val="21"/>
                      <w:u w:val="single"/>
                    </w:rPr>
                    <w:t>占用</w:t>
                  </w:r>
                </w:p>
              </w:tc>
            </w:tr>
          </w:tbl>
          <w:p w14:paraId="48CEB448" w14:textId="77777777" w:rsidR="00834414" w:rsidRDefault="00834414">
            <w:pPr>
              <w:pStyle w:val="31"/>
              <w:spacing w:line="240" w:lineRule="auto"/>
              <w:rPr>
                <w:rFonts w:cs="宋体"/>
                <w:sz w:val="24"/>
              </w:rPr>
            </w:pPr>
          </w:p>
          <w:p w14:paraId="492E2A86" w14:textId="0F79DC88" w:rsidR="00107DF1" w:rsidRPr="00834414" w:rsidRDefault="00107DF1">
            <w:pPr>
              <w:pStyle w:val="31"/>
              <w:spacing w:line="240" w:lineRule="auto"/>
              <w:rPr>
                <w:rFonts w:cs="宋体"/>
                <w:sz w:val="24"/>
              </w:rPr>
            </w:pPr>
          </w:p>
        </w:tc>
      </w:tr>
    </w:tbl>
    <w:p w14:paraId="3B1A006D" w14:textId="77777777" w:rsidR="00834414" w:rsidRDefault="00834414">
      <w:pPr>
        <w:rPr>
          <w:vanish/>
        </w:rPr>
        <w:sectPr w:rsidR="00834414" w:rsidSect="00107DF1">
          <w:pgSz w:w="16840" w:h="11907" w:orient="landscape"/>
          <w:pgMar w:top="1418" w:right="1440" w:bottom="1418" w:left="1440" w:header="992" w:footer="851" w:gutter="0"/>
          <w:cols w:space="720"/>
          <w:docGrid w:type="linesAndChars" w:linePitch="436"/>
        </w:sectPr>
      </w:pPr>
    </w:p>
    <w:p w14:paraId="1AD0CA70" w14:textId="73E88A99" w:rsidR="00E968F8" w:rsidRDefault="00E968F8">
      <w:pPr>
        <w:rPr>
          <w:vanish/>
        </w:rPr>
      </w:pPr>
    </w:p>
    <w:p w14:paraId="5735BEF5" w14:textId="77777777" w:rsidR="00E968F8" w:rsidRDefault="00531890">
      <w:pPr>
        <w:jc w:val="left"/>
        <w:outlineLvl w:val="0"/>
        <w:rPr>
          <w:rFonts w:cs="宋体"/>
          <w:b/>
          <w:bCs/>
          <w:sz w:val="28"/>
        </w:rPr>
      </w:pPr>
      <w:r>
        <w:rPr>
          <w:rFonts w:cs="宋体" w:hint="eastAsia"/>
          <w:b/>
          <w:bCs/>
          <w:sz w:val="28"/>
        </w:rPr>
        <w:t>评价适用标准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8122"/>
      </w:tblGrid>
      <w:tr w:rsidR="00E968F8" w14:paraId="53A17D6F" w14:textId="77777777">
        <w:trPr>
          <w:trHeight w:hRule="exact" w:val="5270"/>
        </w:trPr>
        <w:tc>
          <w:tcPr>
            <w:tcW w:w="809" w:type="dxa"/>
            <w:vAlign w:val="center"/>
          </w:tcPr>
          <w:p w14:paraId="43EBAD2C" w14:textId="77777777" w:rsidR="00E968F8" w:rsidRDefault="00531890">
            <w:pPr>
              <w:jc w:val="center"/>
              <w:rPr>
                <w:rFonts w:cs="宋体"/>
                <w:b/>
                <w:bCs/>
                <w:sz w:val="24"/>
              </w:rPr>
            </w:pPr>
            <w:r>
              <w:rPr>
                <w:rFonts w:cs="宋体" w:hint="eastAsia"/>
                <w:b/>
                <w:bCs/>
                <w:sz w:val="24"/>
              </w:rPr>
              <w:t>环</w:t>
            </w:r>
          </w:p>
          <w:p w14:paraId="435F479A" w14:textId="77777777" w:rsidR="00E968F8" w:rsidRDefault="00531890">
            <w:pPr>
              <w:jc w:val="center"/>
              <w:rPr>
                <w:rFonts w:cs="宋体"/>
                <w:b/>
                <w:bCs/>
                <w:sz w:val="24"/>
              </w:rPr>
            </w:pPr>
            <w:r>
              <w:rPr>
                <w:rFonts w:cs="宋体" w:hint="eastAsia"/>
                <w:b/>
                <w:bCs/>
                <w:sz w:val="24"/>
              </w:rPr>
              <w:t>境</w:t>
            </w:r>
          </w:p>
          <w:p w14:paraId="394AB7E3" w14:textId="77777777" w:rsidR="00E968F8" w:rsidRDefault="00531890">
            <w:pPr>
              <w:jc w:val="center"/>
              <w:rPr>
                <w:rFonts w:cs="宋体"/>
                <w:b/>
                <w:bCs/>
                <w:sz w:val="24"/>
              </w:rPr>
            </w:pPr>
            <w:r>
              <w:rPr>
                <w:rFonts w:cs="宋体" w:hint="eastAsia"/>
                <w:b/>
                <w:bCs/>
                <w:sz w:val="24"/>
              </w:rPr>
              <w:t>质</w:t>
            </w:r>
          </w:p>
          <w:p w14:paraId="027D4A3F" w14:textId="77777777" w:rsidR="00E968F8" w:rsidRDefault="00531890">
            <w:pPr>
              <w:jc w:val="center"/>
              <w:rPr>
                <w:rFonts w:cs="宋体"/>
                <w:b/>
                <w:bCs/>
                <w:sz w:val="24"/>
              </w:rPr>
            </w:pPr>
            <w:r>
              <w:rPr>
                <w:rFonts w:cs="宋体" w:hint="eastAsia"/>
                <w:b/>
                <w:bCs/>
                <w:sz w:val="24"/>
              </w:rPr>
              <w:t>量</w:t>
            </w:r>
          </w:p>
          <w:p w14:paraId="1B961101" w14:textId="77777777" w:rsidR="00E968F8" w:rsidRDefault="00531890">
            <w:pPr>
              <w:jc w:val="center"/>
              <w:rPr>
                <w:rFonts w:cs="宋体"/>
                <w:b/>
                <w:bCs/>
                <w:sz w:val="24"/>
              </w:rPr>
            </w:pPr>
            <w:r>
              <w:rPr>
                <w:rFonts w:cs="宋体" w:hint="eastAsia"/>
                <w:b/>
                <w:bCs/>
                <w:sz w:val="24"/>
              </w:rPr>
              <w:t>标</w:t>
            </w:r>
          </w:p>
          <w:p w14:paraId="67171D18" w14:textId="77777777" w:rsidR="00E968F8" w:rsidRDefault="00531890">
            <w:pPr>
              <w:jc w:val="center"/>
              <w:rPr>
                <w:rFonts w:cs="宋体"/>
                <w:sz w:val="24"/>
              </w:rPr>
            </w:pPr>
            <w:r>
              <w:rPr>
                <w:rFonts w:cs="宋体" w:hint="eastAsia"/>
                <w:b/>
                <w:bCs/>
                <w:sz w:val="24"/>
              </w:rPr>
              <w:t>准</w:t>
            </w:r>
          </w:p>
        </w:tc>
        <w:tc>
          <w:tcPr>
            <w:tcW w:w="8122" w:type="dxa"/>
            <w:vAlign w:val="center"/>
          </w:tcPr>
          <w:p w14:paraId="7CC4085E" w14:textId="77777777" w:rsidR="00E968F8" w:rsidRDefault="00531890">
            <w:pPr>
              <w:ind w:firstLineChars="200" w:firstLine="480"/>
              <w:jc w:val="left"/>
              <w:rPr>
                <w:sz w:val="24"/>
              </w:rPr>
            </w:pPr>
            <w:r>
              <w:rPr>
                <w:sz w:val="24"/>
              </w:rPr>
              <w:t>1</w:t>
            </w:r>
            <w:r>
              <w:rPr>
                <w:sz w:val="24"/>
              </w:rPr>
              <w:t>、《环境空气质量标准》（</w:t>
            </w:r>
            <w:r>
              <w:rPr>
                <w:sz w:val="24"/>
              </w:rPr>
              <w:t>GB3095-2012</w:t>
            </w:r>
            <w:r>
              <w:rPr>
                <w:sz w:val="24"/>
              </w:rPr>
              <w:t>），二级。</w:t>
            </w:r>
          </w:p>
          <w:p w14:paraId="0781F883" w14:textId="74CAD161" w:rsidR="00E968F8" w:rsidRDefault="00531890">
            <w:pPr>
              <w:ind w:firstLineChars="200" w:firstLine="480"/>
              <w:jc w:val="left"/>
              <w:rPr>
                <w:sz w:val="24"/>
              </w:rPr>
            </w:pPr>
            <w:r>
              <w:rPr>
                <w:sz w:val="24"/>
              </w:rPr>
              <w:t>2</w:t>
            </w:r>
            <w:r>
              <w:rPr>
                <w:sz w:val="24"/>
              </w:rPr>
              <w:t>、</w:t>
            </w:r>
            <w:r w:rsidR="00107DF1">
              <w:rPr>
                <w:sz w:val="24"/>
              </w:rPr>
              <w:t>《地表水环境质量标准》（</w:t>
            </w:r>
            <w:r w:rsidR="00107DF1">
              <w:rPr>
                <w:sz w:val="24"/>
              </w:rPr>
              <w:t>GB3838-2002</w:t>
            </w:r>
            <w:r w:rsidR="00107DF1">
              <w:rPr>
                <w:sz w:val="24"/>
              </w:rPr>
              <w:t>），</w:t>
            </w:r>
            <w:r w:rsidR="00107DF1">
              <w:rPr>
                <w:sz w:val="24"/>
              </w:rPr>
              <w:fldChar w:fldCharType="begin"/>
            </w:r>
            <w:r w:rsidR="00107DF1">
              <w:rPr>
                <w:sz w:val="24"/>
              </w:rPr>
              <w:instrText xml:space="preserve"> = 2 \* ROMAN </w:instrText>
            </w:r>
            <w:r w:rsidR="00107DF1">
              <w:rPr>
                <w:sz w:val="24"/>
              </w:rPr>
              <w:fldChar w:fldCharType="separate"/>
            </w:r>
            <w:r w:rsidR="00107DF1">
              <w:rPr>
                <w:sz w:val="24"/>
              </w:rPr>
              <w:t>II</w:t>
            </w:r>
            <w:r w:rsidR="00107DF1">
              <w:rPr>
                <w:sz w:val="24"/>
              </w:rPr>
              <w:fldChar w:fldCharType="end"/>
            </w:r>
            <w:r w:rsidR="00107DF1">
              <w:rPr>
                <w:sz w:val="24"/>
              </w:rPr>
              <w:t>I</w:t>
            </w:r>
            <w:r w:rsidR="00107DF1">
              <w:rPr>
                <w:sz w:val="24"/>
              </w:rPr>
              <w:t>类（</w:t>
            </w:r>
            <w:proofErr w:type="gramStart"/>
            <w:r w:rsidR="00107DF1">
              <w:rPr>
                <w:sz w:val="24"/>
              </w:rPr>
              <w:t>湘江</w:t>
            </w:r>
            <w:r w:rsidR="00107DF1">
              <w:rPr>
                <w:rFonts w:hint="eastAsia"/>
                <w:sz w:val="24"/>
              </w:rPr>
              <w:t>霞湾江</w:t>
            </w:r>
            <w:r w:rsidR="00107DF1">
              <w:rPr>
                <w:sz w:val="24"/>
              </w:rPr>
              <w:t>段</w:t>
            </w:r>
            <w:proofErr w:type="gramEnd"/>
            <w:r w:rsidR="00107DF1">
              <w:rPr>
                <w:rFonts w:hint="eastAsia"/>
                <w:sz w:val="24"/>
              </w:rPr>
              <w:t>至马家河江段</w:t>
            </w:r>
            <w:r w:rsidR="00107DF1">
              <w:rPr>
                <w:sz w:val="24"/>
              </w:rPr>
              <w:t>），</w:t>
            </w:r>
            <w:r w:rsidR="00107DF1" w:rsidRPr="002E6E32">
              <w:rPr>
                <w:rFonts w:hint="eastAsia"/>
                <w:sz w:val="24"/>
              </w:rPr>
              <w:t>《污水综合排放标准》（</w:t>
            </w:r>
            <w:r w:rsidR="00107DF1" w:rsidRPr="002E6E32">
              <w:rPr>
                <w:rFonts w:hint="eastAsia"/>
                <w:sz w:val="24"/>
              </w:rPr>
              <w:t>GB8978-1996</w:t>
            </w:r>
            <w:r w:rsidR="00107DF1" w:rsidRPr="002E6E32">
              <w:rPr>
                <w:rFonts w:hint="eastAsia"/>
                <w:sz w:val="24"/>
              </w:rPr>
              <w:t>），一级</w:t>
            </w:r>
            <w:r w:rsidR="00107DF1">
              <w:rPr>
                <w:rFonts w:hint="eastAsia"/>
                <w:sz w:val="24"/>
              </w:rPr>
              <w:t>{</w:t>
            </w:r>
            <w:proofErr w:type="gramStart"/>
            <w:r w:rsidR="00107DF1">
              <w:rPr>
                <w:rFonts w:hint="eastAsia"/>
                <w:sz w:val="24"/>
              </w:rPr>
              <w:t>霞湾港</w:t>
            </w:r>
            <w:proofErr w:type="gramEnd"/>
            <w:r w:rsidR="00107DF1">
              <w:rPr>
                <w:rFonts w:hint="eastAsia"/>
                <w:sz w:val="24"/>
              </w:rPr>
              <w:t>、</w:t>
            </w:r>
            <w:proofErr w:type="gramStart"/>
            <w:r w:rsidR="00107DF1">
              <w:rPr>
                <w:rFonts w:hint="eastAsia"/>
                <w:sz w:val="24"/>
              </w:rPr>
              <w:t>老霞湾</w:t>
            </w:r>
            <w:proofErr w:type="gramEnd"/>
            <w:r w:rsidR="00107DF1">
              <w:rPr>
                <w:rFonts w:hint="eastAsia"/>
                <w:sz w:val="24"/>
              </w:rPr>
              <w:t>港（规划为</w:t>
            </w:r>
            <w:proofErr w:type="gramStart"/>
            <w:r w:rsidR="00107DF1">
              <w:rPr>
                <w:rFonts w:hint="eastAsia"/>
                <w:sz w:val="24"/>
              </w:rPr>
              <w:t>新桥河低排渠</w:t>
            </w:r>
            <w:proofErr w:type="gramEnd"/>
            <w:r w:rsidR="00107DF1">
              <w:rPr>
                <w:rFonts w:hint="eastAsia"/>
                <w:sz w:val="24"/>
              </w:rPr>
              <w:t>）、新桥河高排渠</w:t>
            </w:r>
            <w:r w:rsidR="00107DF1">
              <w:rPr>
                <w:rFonts w:hint="eastAsia"/>
                <w:sz w:val="24"/>
              </w:rPr>
              <w:t>}</w:t>
            </w:r>
            <w:r w:rsidR="00107DF1">
              <w:rPr>
                <w:sz w:val="24"/>
              </w:rPr>
              <w:t>；</w:t>
            </w:r>
            <w:r>
              <w:rPr>
                <w:sz w:val="24"/>
              </w:rPr>
              <w:t>。</w:t>
            </w:r>
          </w:p>
          <w:p w14:paraId="20275E88" w14:textId="179323EC" w:rsidR="00E968F8" w:rsidRDefault="00531890">
            <w:pPr>
              <w:numPr>
                <w:ilvl w:val="0"/>
                <w:numId w:val="2"/>
              </w:numPr>
              <w:ind w:firstLine="480"/>
              <w:jc w:val="left"/>
              <w:rPr>
                <w:sz w:val="24"/>
              </w:rPr>
            </w:pPr>
            <w:r>
              <w:rPr>
                <w:sz w:val="24"/>
              </w:rPr>
              <w:t>《声环境质量标准》（</w:t>
            </w:r>
            <w:r>
              <w:rPr>
                <w:sz w:val="24"/>
              </w:rPr>
              <w:t>GB3096-2008</w:t>
            </w:r>
            <w:r>
              <w:rPr>
                <w:sz w:val="24"/>
              </w:rPr>
              <w:t>）</w:t>
            </w:r>
            <w:r w:rsidR="00107DF1">
              <w:rPr>
                <w:rFonts w:hint="eastAsia"/>
                <w:sz w:val="24"/>
              </w:rPr>
              <w:t>，</w:t>
            </w:r>
            <w:r w:rsidR="00107DF1">
              <w:rPr>
                <w:sz w:val="24"/>
              </w:rPr>
              <w:t>4a</w:t>
            </w:r>
            <w:r w:rsidR="00107DF1">
              <w:rPr>
                <w:sz w:val="24"/>
              </w:rPr>
              <w:t>类｛若临街建筑高于三层楼房以上（含三层），临街建筑面向现有交通干线一侧的区域；若临街建筑低于三层楼房（含开阔地），现有交通干线边界线外</w:t>
            </w:r>
            <w:r w:rsidR="00107DF1">
              <w:rPr>
                <w:sz w:val="24"/>
              </w:rPr>
              <w:t>35</w:t>
            </w:r>
            <w:r w:rsidR="00107DF1">
              <w:rPr>
                <w:sz w:val="24"/>
              </w:rPr>
              <w:t>米距离内的区域｝，</w:t>
            </w:r>
            <w:r w:rsidR="00107DF1">
              <w:rPr>
                <w:sz w:val="24"/>
              </w:rPr>
              <w:t>2</w:t>
            </w:r>
            <w:r w:rsidR="00107DF1">
              <w:rPr>
                <w:sz w:val="24"/>
              </w:rPr>
              <w:t>类（其余区域）</w:t>
            </w:r>
            <w:r>
              <w:rPr>
                <w:sz w:val="24"/>
              </w:rPr>
              <w:t>。</w:t>
            </w:r>
          </w:p>
          <w:p w14:paraId="21624FF0" w14:textId="6B804DAF" w:rsidR="00E968F8" w:rsidRDefault="00531890">
            <w:pPr>
              <w:pStyle w:val="afff5"/>
              <w:numPr>
                <w:ilvl w:val="0"/>
                <w:numId w:val="2"/>
              </w:numPr>
              <w:ind w:firstLineChars="0"/>
              <w:jc w:val="left"/>
              <w:rPr>
                <w:sz w:val="24"/>
                <w:u w:val="single"/>
              </w:rPr>
            </w:pPr>
            <w:r>
              <w:rPr>
                <w:rFonts w:hint="eastAsia"/>
                <w:sz w:val="24"/>
              </w:rPr>
              <w:t>《土壤环境质量</w:t>
            </w:r>
            <w:r>
              <w:rPr>
                <w:rFonts w:hint="eastAsia"/>
                <w:sz w:val="24"/>
              </w:rPr>
              <w:t xml:space="preserve"> </w:t>
            </w:r>
            <w:r>
              <w:rPr>
                <w:rFonts w:hint="eastAsia"/>
                <w:sz w:val="24"/>
              </w:rPr>
              <w:t>建设用地土壤污染风险管控标准（试行）》（</w:t>
            </w:r>
            <w:r>
              <w:rPr>
                <w:rFonts w:hint="eastAsia"/>
                <w:sz w:val="24"/>
              </w:rPr>
              <w:t>GB36600-2018</w:t>
            </w:r>
            <w:r>
              <w:rPr>
                <w:rFonts w:hint="eastAsia"/>
                <w:sz w:val="24"/>
              </w:rPr>
              <w:t>）</w:t>
            </w:r>
            <w:r>
              <w:rPr>
                <w:sz w:val="24"/>
              </w:rPr>
              <w:t>。</w:t>
            </w:r>
          </w:p>
        </w:tc>
      </w:tr>
      <w:tr w:rsidR="00E968F8" w14:paraId="19FF02E0" w14:textId="77777777">
        <w:trPr>
          <w:trHeight w:hRule="exact" w:val="4524"/>
        </w:trPr>
        <w:tc>
          <w:tcPr>
            <w:tcW w:w="809" w:type="dxa"/>
            <w:vAlign w:val="center"/>
          </w:tcPr>
          <w:p w14:paraId="7555DD98" w14:textId="77777777" w:rsidR="00E968F8" w:rsidRDefault="00531890">
            <w:pPr>
              <w:jc w:val="center"/>
              <w:rPr>
                <w:rFonts w:cs="宋体"/>
                <w:b/>
                <w:bCs/>
                <w:color w:val="000000"/>
                <w:sz w:val="24"/>
              </w:rPr>
            </w:pPr>
            <w:proofErr w:type="gramStart"/>
            <w:r>
              <w:rPr>
                <w:rFonts w:cs="宋体" w:hint="eastAsia"/>
                <w:b/>
                <w:bCs/>
                <w:color w:val="000000"/>
                <w:sz w:val="24"/>
              </w:rPr>
              <w:t>污</w:t>
            </w:r>
            <w:proofErr w:type="gramEnd"/>
          </w:p>
          <w:p w14:paraId="7A22FAFD" w14:textId="77777777" w:rsidR="00E968F8" w:rsidRDefault="00531890">
            <w:pPr>
              <w:jc w:val="center"/>
              <w:rPr>
                <w:rFonts w:cs="宋体"/>
                <w:b/>
                <w:bCs/>
                <w:color w:val="000000"/>
                <w:sz w:val="24"/>
              </w:rPr>
            </w:pPr>
            <w:r>
              <w:rPr>
                <w:rFonts w:cs="宋体" w:hint="eastAsia"/>
                <w:b/>
                <w:bCs/>
                <w:color w:val="000000"/>
                <w:sz w:val="24"/>
              </w:rPr>
              <w:t>染</w:t>
            </w:r>
          </w:p>
          <w:p w14:paraId="2B03B5F8" w14:textId="77777777" w:rsidR="00E968F8" w:rsidRDefault="00531890">
            <w:pPr>
              <w:jc w:val="center"/>
              <w:rPr>
                <w:rFonts w:cs="宋体"/>
                <w:b/>
                <w:bCs/>
                <w:color w:val="000000"/>
                <w:sz w:val="24"/>
              </w:rPr>
            </w:pPr>
            <w:r>
              <w:rPr>
                <w:rFonts w:cs="宋体" w:hint="eastAsia"/>
                <w:b/>
                <w:bCs/>
                <w:color w:val="000000"/>
                <w:sz w:val="24"/>
              </w:rPr>
              <w:t>物</w:t>
            </w:r>
          </w:p>
          <w:p w14:paraId="4868C0E3" w14:textId="77777777" w:rsidR="00E968F8" w:rsidRDefault="00531890">
            <w:pPr>
              <w:jc w:val="center"/>
              <w:rPr>
                <w:rFonts w:cs="宋体"/>
                <w:b/>
                <w:bCs/>
                <w:color w:val="000000"/>
                <w:sz w:val="24"/>
              </w:rPr>
            </w:pPr>
            <w:r>
              <w:rPr>
                <w:rFonts w:cs="宋体" w:hint="eastAsia"/>
                <w:b/>
                <w:bCs/>
                <w:color w:val="000000"/>
                <w:sz w:val="24"/>
              </w:rPr>
              <w:t>排</w:t>
            </w:r>
          </w:p>
          <w:p w14:paraId="75BC9D7A" w14:textId="77777777" w:rsidR="00E968F8" w:rsidRDefault="00531890">
            <w:pPr>
              <w:jc w:val="center"/>
              <w:rPr>
                <w:rFonts w:cs="宋体"/>
                <w:b/>
                <w:bCs/>
                <w:color w:val="000000"/>
                <w:sz w:val="24"/>
              </w:rPr>
            </w:pPr>
            <w:r>
              <w:rPr>
                <w:rFonts w:cs="宋体" w:hint="eastAsia"/>
                <w:b/>
                <w:bCs/>
                <w:color w:val="000000"/>
                <w:sz w:val="24"/>
              </w:rPr>
              <w:t>放</w:t>
            </w:r>
          </w:p>
          <w:p w14:paraId="5FF2496E" w14:textId="77777777" w:rsidR="00E968F8" w:rsidRDefault="00531890">
            <w:pPr>
              <w:jc w:val="center"/>
              <w:rPr>
                <w:rFonts w:cs="宋体"/>
                <w:b/>
                <w:bCs/>
                <w:color w:val="000000"/>
                <w:sz w:val="24"/>
              </w:rPr>
            </w:pPr>
            <w:r>
              <w:rPr>
                <w:rFonts w:cs="宋体" w:hint="eastAsia"/>
                <w:b/>
                <w:bCs/>
                <w:color w:val="000000"/>
                <w:sz w:val="24"/>
              </w:rPr>
              <w:t>标</w:t>
            </w:r>
          </w:p>
          <w:p w14:paraId="6CF7E164" w14:textId="77777777" w:rsidR="00E968F8" w:rsidRDefault="00531890">
            <w:pPr>
              <w:jc w:val="center"/>
              <w:rPr>
                <w:rFonts w:cs="宋体"/>
                <w:color w:val="000000"/>
                <w:sz w:val="24"/>
              </w:rPr>
            </w:pPr>
            <w:r>
              <w:rPr>
                <w:rFonts w:cs="宋体" w:hint="eastAsia"/>
                <w:b/>
                <w:bCs/>
                <w:color w:val="000000"/>
                <w:sz w:val="24"/>
              </w:rPr>
              <w:t>准</w:t>
            </w:r>
          </w:p>
        </w:tc>
        <w:tc>
          <w:tcPr>
            <w:tcW w:w="8122" w:type="dxa"/>
            <w:vAlign w:val="center"/>
          </w:tcPr>
          <w:p w14:paraId="7C8EB0C3" w14:textId="241C9B71" w:rsidR="00E968F8" w:rsidRDefault="00531890" w:rsidP="00107DF1">
            <w:pPr>
              <w:ind w:firstLineChars="200" w:firstLine="480"/>
              <w:rPr>
                <w:bCs/>
                <w:color w:val="000000"/>
                <w:sz w:val="24"/>
              </w:rPr>
            </w:pPr>
            <w:r>
              <w:rPr>
                <w:bCs/>
                <w:color w:val="000000"/>
                <w:sz w:val="24"/>
              </w:rPr>
              <w:t>1</w:t>
            </w:r>
            <w:r>
              <w:rPr>
                <w:bCs/>
                <w:color w:val="000000"/>
                <w:sz w:val="24"/>
              </w:rPr>
              <w:t>、《污水综合排放标准》（</w:t>
            </w:r>
            <w:r>
              <w:rPr>
                <w:bCs/>
                <w:color w:val="000000"/>
                <w:sz w:val="24"/>
              </w:rPr>
              <w:t>GB8978-1996</w:t>
            </w:r>
            <w:r>
              <w:rPr>
                <w:bCs/>
                <w:color w:val="000000"/>
                <w:sz w:val="24"/>
              </w:rPr>
              <w:t>），</w:t>
            </w:r>
            <w:r w:rsidRPr="00107DF1">
              <w:rPr>
                <w:bCs/>
                <w:color w:val="000000"/>
                <w:sz w:val="24"/>
              </w:rPr>
              <w:t>一级标准</w:t>
            </w:r>
            <w:r>
              <w:rPr>
                <w:rFonts w:hint="eastAsia"/>
                <w:bCs/>
                <w:color w:val="000000"/>
                <w:sz w:val="24"/>
              </w:rPr>
              <w:t>。</w:t>
            </w:r>
          </w:p>
          <w:p w14:paraId="0920175D" w14:textId="77777777" w:rsidR="00E968F8" w:rsidRDefault="00531890">
            <w:pPr>
              <w:ind w:firstLineChars="200" w:firstLine="480"/>
              <w:rPr>
                <w:bCs/>
                <w:color w:val="000000"/>
                <w:sz w:val="24"/>
              </w:rPr>
            </w:pPr>
            <w:r>
              <w:rPr>
                <w:bCs/>
                <w:color w:val="000000"/>
                <w:sz w:val="24"/>
              </w:rPr>
              <w:t>2</w:t>
            </w:r>
            <w:r>
              <w:rPr>
                <w:bCs/>
                <w:color w:val="000000"/>
                <w:sz w:val="24"/>
              </w:rPr>
              <w:t>、《大气污染物综合排放标准》（</w:t>
            </w:r>
            <w:r>
              <w:rPr>
                <w:bCs/>
                <w:color w:val="000000"/>
                <w:sz w:val="24"/>
              </w:rPr>
              <w:t>GB16297-1996</w:t>
            </w:r>
            <w:r>
              <w:rPr>
                <w:bCs/>
                <w:color w:val="000000"/>
                <w:sz w:val="24"/>
              </w:rPr>
              <w:t>）表</w:t>
            </w:r>
            <w:r>
              <w:rPr>
                <w:bCs/>
                <w:color w:val="000000"/>
                <w:sz w:val="24"/>
              </w:rPr>
              <w:t>2</w:t>
            </w:r>
            <w:r>
              <w:rPr>
                <w:bCs/>
                <w:color w:val="000000"/>
                <w:sz w:val="24"/>
              </w:rPr>
              <w:t>二级标准及无组织排放监控浓度限值</w:t>
            </w:r>
            <w:r>
              <w:rPr>
                <w:rFonts w:hint="eastAsia"/>
                <w:bCs/>
                <w:color w:val="000000"/>
                <w:sz w:val="24"/>
              </w:rPr>
              <w:t>。</w:t>
            </w:r>
          </w:p>
          <w:p w14:paraId="2F2CFB44" w14:textId="77777777" w:rsidR="00E968F8" w:rsidRDefault="00531890">
            <w:pPr>
              <w:ind w:firstLineChars="200" w:firstLine="480"/>
              <w:rPr>
                <w:bCs/>
                <w:color w:val="000000"/>
                <w:sz w:val="24"/>
              </w:rPr>
            </w:pPr>
            <w:r>
              <w:rPr>
                <w:bCs/>
                <w:color w:val="000000"/>
                <w:sz w:val="24"/>
              </w:rPr>
              <w:t>3</w:t>
            </w:r>
            <w:r>
              <w:rPr>
                <w:bCs/>
                <w:color w:val="000000"/>
                <w:sz w:val="24"/>
              </w:rPr>
              <w:t>、《建筑施工场界环境噪声排放标准》（</w:t>
            </w:r>
            <w:r>
              <w:rPr>
                <w:bCs/>
                <w:color w:val="000000"/>
                <w:sz w:val="24"/>
              </w:rPr>
              <w:t>GB12523-2011</w:t>
            </w:r>
            <w:r>
              <w:rPr>
                <w:bCs/>
                <w:color w:val="000000"/>
                <w:sz w:val="24"/>
              </w:rPr>
              <w:t>）</w:t>
            </w:r>
            <w:r>
              <w:rPr>
                <w:rFonts w:hint="eastAsia"/>
                <w:bCs/>
                <w:color w:val="000000"/>
                <w:sz w:val="24"/>
              </w:rPr>
              <w:t>。</w:t>
            </w:r>
          </w:p>
          <w:p w14:paraId="6BB0272F" w14:textId="77777777" w:rsidR="00E968F8" w:rsidRDefault="00531890">
            <w:pPr>
              <w:ind w:firstLineChars="200" w:firstLine="480"/>
              <w:rPr>
                <w:bCs/>
                <w:color w:val="000000"/>
                <w:sz w:val="24"/>
              </w:rPr>
            </w:pPr>
            <w:r>
              <w:rPr>
                <w:bCs/>
                <w:color w:val="000000"/>
                <w:sz w:val="24"/>
              </w:rPr>
              <w:t>4</w:t>
            </w:r>
            <w:r>
              <w:rPr>
                <w:bCs/>
                <w:color w:val="000000"/>
                <w:sz w:val="24"/>
              </w:rPr>
              <w:t>、《生活垃圾填埋污染物控制标准》（</w:t>
            </w:r>
            <w:r>
              <w:rPr>
                <w:bCs/>
                <w:color w:val="000000"/>
                <w:sz w:val="24"/>
              </w:rPr>
              <w:t>GB16889-2008</w:t>
            </w:r>
            <w:r>
              <w:rPr>
                <w:bCs/>
                <w:color w:val="000000"/>
                <w:sz w:val="24"/>
              </w:rPr>
              <w:t>）</w:t>
            </w:r>
            <w:r>
              <w:rPr>
                <w:rFonts w:hint="eastAsia"/>
                <w:bCs/>
                <w:color w:val="000000"/>
                <w:sz w:val="24"/>
              </w:rPr>
              <w:t>或</w:t>
            </w:r>
            <w:r>
              <w:rPr>
                <w:bCs/>
                <w:color w:val="000000"/>
                <w:sz w:val="24"/>
              </w:rPr>
              <w:t>《生活垃圾焚烧污染物控制标准》（</w:t>
            </w:r>
            <w:r>
              <w:rPr>
                <w:bCs/>
                <w:color w:val="000000"/>
                <w:sz w:val="24"/>
              </w:rPr>
              <w:t>GB18485-2014</w:t>
            </w:r>
            <w:r>
              <w:rPr>
                <w:bCs/>
                <w:color w:val="000000"/>
                <w:sz w:val="24"/>
              </w:rPr>
              <w:t>）</w:t>
            </w:r>
            <w:r>
              <w:rPr>
                <w:rFonts w:hint="eastAsia"/>
                <w:bCs/>
                <w:color w:val="000000"/>
                <w:sz w:val="24"/>
              </w:rPr>
              <w:t>。</w:t>
            </w:r>
          </w:p>
          <w:p w14:paraId="5FDC1ADA" w14:textId="77777777" w:rsidR="00E968F8" w:rsidRDefault="00531890">
            <w:pPr>
              <w:ind w:firstLineChars="200" w:firstLine="480"/>
              <w:rPr>
                <w:color w:val="000000"/>
                <w:sz w:val="24"/>
                <w:highlight w:val="yellow"/>
              </w:rPr>
            </w:pPr>
            <w:r>
              <w:rPr>
                <w:rFonts w:hint="eastAsia"/>
                <w:bCs/>
                <w:color w:val="000000"/>
                <w:sz w:val="24"/>
              </w:rPr>
              <w:t>5</w:t>
            </w:r>
            <w:r>
              <w:rPr>
                <w:bCs/>
                <w:color w:val="000000"/>
                <w:sz w:val="24"/>
              </w:rPr>
              <w:t>、《一般工业固体废物贮存、处置场污染控制标准》（</w:t>
            </w:r>
            <w:r>
              <w:rPr>
                <w:bCs/>
                <w:color w:val="000000"/>
                <w:sz w:val="24"/>
              </w:rPr>
              <w:t>GB18599-2001</w:t>
            </w:r>
            <w:r>
              <w:rPr>
                <w:bCs/>
                <w:color w:val="000000"/>
                <w:sz w:val="24"/>
              </w:rPr>
              <w:t>）及</w:t>
            </w:r>
            <w:r>
              <w:rPr>
                <w:bCs/>
                <w:color w:val="000000"/>
                <w:sz w:val="24"/>
              </w:rPr>
              <w:t>2013</w:t>
            </w:r>
            <w:r>
              <w:rPr>
                <w:bCs/>
                <w:color w:val="000000"/>
                <w:sz w:val="24"/>
              </w:rPr>
              <w:t>年修改单中要求。</w:t>
            </w:r>
          </w:p>
        </w:tc>
      </w:tr>
      <w:tr w:rsidR="00E968F8" w14:paraId="6A4A8D24" w14:textId="77777777">
        <w:trPr>
          <w:trHeight w:val="3199"/>
        </w:trPr>
        <w:tc>
          <w:tcPr>
            <w:tcW w:w="809" w:type="dxa"/>
            <w:tcBorders>
              <w:bottom w:val="single" w:sz="4" w:space="0" w:color="auto"/>
            </w:tcBorders>
            <w:vAlign w:val="center"/>
          </w:tcPr>
          <w:p w14:paraId="671E1181" w14:textId="77777777" w:rsidR="00E968F8" w:rsidRDefault="00531890">
            <w:pPr>
              <w:jc w:val="center"/>
              <w:rPr>
                <w:rFonts w:cs="宋体"/>
                <w:b/>
                <w:bCs/>
                <w:sz w:val="24"/>
              </w:rPr>
            </w:pPr>
            <w:r>
              <w:rPr>
                <w:rFonts w:cs="宋体" w:hint="eastAsia"/>
                <w:b/>
                <w:bCs/>
                <w:sz w:val="24"/>
              </w:rPr>
              <w:t xml:space="preserve"> </w:t>
            </w:r>
            <w:r>
              <w:rPr>
                <w:rFonts w:cs="宋体" w:hint="eastAsia"/>
                <w:b/>
                <w:bCs/>
                <w:sz w:val="24"/>
              </w:rPr>
              <w:t>总</w:t>
            </w:r>
          </w:p>
          <w:p w14:paraId="079282AB" w14:textId="77777777" w:rsidR="00E968F8" w:rsidRDefault="00531890">
            <w:pPr>
              <w:jc w:val="center"/>
              <w:rPr>
                <w:rFonts w:cs="宋体"/>
                <w:b/>
                <w:bCs/>
                <w:sz w:val="24"/>
              </w:rPr>
            </w:pPr>
            <w:r>
              <w:rPr>
                <w:rFonts w:cs="宋体" w:hint="eastAsia"/>
                <w:b/>
                <w:bCs/>
                <w:sz w:val="24"/>
              </w:rPr>
              <w:t>量</w:t>
            </w:r>
          </w:p>
          <w:p w14:paraId="1AAB96D1" w14:textId="77777777" w:rsidR="00E968F8" w:rsidRDefault="00531890">
            <w:pPr>
              <w:jc w:val="center"/>
              <w:rPr>
                <w:rFonts w:cs="宋体"/>
                <w:b/>
                <w:bCs/>
                <w:sz w:val="24"/>
              </w:rPr>
            </w:pPr>
            <w:r>
              <w:rPr>
                <w:rFonts w:cs="宋体" w:hint="eastAsia"/>
                <w:b/>
                <w:bCs/>
                <w:sz w:val="24"/>
              </w:rPr>
              <w:t>控</w:t>
            </w:r>
          </w:p>
          <w:p w14:paraId="43C58859" w14:textId="77777777" w:rsidR="00E968F8" w:rsidRDefault="00531890">
            <w:pPr>
              <w:jc w:val="center"/>
              <w:rPr>
                <w:rFonts w:cs="宋体"/>
                <w:b/>
                <w:bCs/>
                <w:sz w:val="24"/>
              </w:rPr>
            </w:pPr>
            <w:r>
              <w:rPr>
                <w:rFonts w:cs="宋体" w:hint="eastAsia"/>
                <w:b/>
                <w:bCs/>
                <w:sz w:val="24"/>
              </w:rPr>
              <w:t>制</w:t>
            </w:r>
          </w:p>
          <w:p w14:paraId="0C0C8F8F" w14:textId="77777777" w:rsidR="00E968F8" w:rsidRDefault="00531890">
            <w:pPr>
              <w:jc w:val="center"/>
              <w:rPr>
                <w:rFonts w:cs="宋体"/>
                <w:b/>
                <w:bCs/>
                <w:sz w:val="24"/>
              </w:rPr>
            </w:pPr>
            <w:r>
              <w:rPr>
                <w:rFonts w:cs="宋体" w:hint="eastAsia"/>
                <w:b/>
                <w:bCs/>
                <w:sz w:val="24"/>
              </w:rPr>
              <w:t>指</w:t>
            </w:r>
          </w:p>
          <w:p w14:paraId="58EC1087" w14:textId="77777777" w:rsidR="00E968F8" w:rsidRDefault="00531890">
            <w:pPr>
              <w:jc w:val="center"/>
              <w:rPr>
                <w:rFonts w:cs="宋体"/>
                <w:sz w:val="24"/>
              </w:rPr>
            </w:pPr>
            <w:r>
              <w:rPr>
                <w:rFonts w:cs="宋体" w:hint="eastAsia"/>
                <w:b/>
                <w:bCs/>
                <w:sz w:val="24"/>
              </w:rPr>
              <w:t>标</w:t>
            </w:r>
          </w:p>
        </w:tc>
        <w:tc>
          <w:tcPr>
            <w:tcW w:w="8122" w:type="dxa"/>
            <w:tcBorders>
              <w:bottom w:val="single" w:sz="4" w:space="0" w:color="auto"/>
            </w:tcBorders>
            <w:vAlign w:val="center"/>
          </w:tcPr>
          <w:p w14:paraId="7342F1FE" w14:textId="7884145D" w:rsidR="00E968F8" w:rsidRDefault="00531890">
            <w:pPr>
              <w:ind w:firstLineChars="200" w:firstLine="480"/>
              <w:jc w:val="left"/>
              <w:rPr>
                <w:sz w:val="24"/>
                <w:highlight w:val="yellow"/>
              </w:rPr>
            </w:pPr>
            <w:r>
              <w:rPr>
                <w:sz w:val="24"/>
                <w:lang w:val="en-GB"/>
              </w:rPr>
              <w:t>本工程为道路工程项目，不涉及总量控制，无需申请总量控制指标。</w:t>
            </w:r>
          </w:p>
        </w:tc>
      </w:tr>
    </w:tbl>
    <w:p w14:paraId="49157F43" w14:textId="77777777" w:rsidR="00E968F8" w:rsidRDefault="00531890">
      <w:pPr>
        <w:jc w:val="left"/>
        <w:outlineLvl w:val="0"/>
        <w:rPr>
          <w:rFonts w:cs="宋体"/>
          <w:b/>
          <w:bCs/>
          <w:sz w:val="28"/>
        </w:rPr>
      </w:pPr>
      <w:r>
        <w:rPr>
          <w:rFonts w:cs="宋体" w:hint="eastAsia"/>
          <w:b/>
          <w:bCs/>
          <w:sz w:val="28"/>
          <w:highlight w:val="yellow"/>
        </w:rPr>
        <w:br w:type="page"/>
      </w:r>
      <w:r>
        <w:rPr>
          <w:rFonts w:cs="宋体" w:hint="eastAsia"/>
          <w:b/>
          <w:bCs/>
          <w:sz w:val="28"/>
        </w:rPr>
        <w:lastRenderedPageBreak/>
        <w:t>建设项目工程分析</w:t>
      </w: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5"/>
      </w:tblGrid>
      <w:tr w:rsidR="00E968F8" w14:paraId="2656CCF7" w14:textId="77777777">
        <w:trPr>
          <w:trHeight w:val="13438"/>
        </w:trPr>
        <w:tc>
          <w:tcPr>
            <w:tcW w:w="8955" w:type="dxa"/>
          </w:tcPr>
          <w:p w14:paraId="58BFF75E" w14:textId="77777777" w:rsidR="00E968F8" w:rsidRDefault="00531890">
            <w:pPr>
              <w:jc w:val="left"/>
              <w:rPr>
                <w:b/>
                <w:bCs/>
                <w:sz w:val="24"/>
              </w:rPr>
            </w:pPr>
            <w:r>
              <w:rPr>
                <w:b/>
                <w:bCs/>
                <w:sz w:val="24"/>
              </w:rPr>
              <w:t>工艺流程简述（图示）：</w:t>
            </w:r>
          </w:p>
          <w:p w14:paraId="5781BCAB" w14:textId="40CEBC5D" w:rsidR="00E968F8" w:rsidRDefault="00531890">
            <w:pPr>
              <w:ind w:firstLineChars="200" w:firstLine="480"/>
              <w:rPr>
                <w:sz w:val="24"/>
              </w:rPr>
            </w:pPr>
            <w:r>
              <w:rPr>
                <w:sz w:val="24"/>
              </w:rPr>
              <w:t>项目的工艺流程</w:t>
            </w:r>
            <w:proofErr w:type="gramStart"/>
            <w:r>
              <w:rPr>
                <w:sz w:val="24"/>
              </w:rPr>
              <w:t>及产污节点</w:t>
            </w:r>
            <w:proofErr w:type="gramEnd"/>
            <w:r>
              <w:rPr>
                <w:sz w:val="24"/>
              </w:rPr>
              <w:t>见图</w:t>
            </w:r>
            <w:r w:rsidR="001B1C75">
              <w:rPr>
                <w:rFonts w:hint="eastAsia"/>
                <w:sz w:val="24"/>
              </w:rPr>
              <w:t>5</w:t>
            </w:r>
            <w:r>
              <w:rPr>
                <w:sz w:val="24"/>
              </w:rPr>
              <w:t>。</w:t>
            </w:r>
          </w:p>
          <w:p w14:paraId="34512B54" w14:textId="5E3154EF" w:rsidR="001B1C75" w:rsidRPr="001B1C75" w:rsidRDefault="00E22CF9" w:rsidP="001B1C75">
            <w:pPr>
              <w:spacing w:line="480" w:lineRule="exact"/>
              <w:ind w:firstLineChars="200" w:firstLine="480"/>
              <w:rPr>
                <w:rFonts w:ascii="宋体" w:eastAsiaTheme="minorEastAsia" w:hAnsi="宋体" w:cs="宋体"/>
                <w:sz w:val="24"/>
              </w:rPr>
            </w:pPr>
            <w:r w:rsidRPr="001B1C75">
              <w:rPr>
                <w:rFonts w:asciiTheme="minorHAnsi" w:eastAsiaTheme="minorEastAsia" w:hAnsiTheme="minorHAnsi" w:cstheme="minorBidi"/>
                <w:noProof/>
                <w:sz w:val="24"/>
              </w:rPr>
              <mc:AlternateContent>
                <mc:Choice Requires="wps">
                  <w:drawing>
                    <wp:anchor distT="0" distB="0" distL="114300" distR="114300" simplePos="0" relativeHeight="251672576" behindDoc="0" locked="0" layoutInCell="1" allowOverlap="1" wp14:anchorId="19A09038" wp14:editId="11A4D6A0">
                      <wp:simplePos x="0" y="0"/>
                      <wp:positionH relativeFrom="column">
                        <wp:posOffset>2179928</wp:posOffset>
                      </wp:positionH>
                      <wp:positionV relativeFrom="paragraph">
                        <wp:posOffset>60271</wp:posOffset>
                      </wp:positionV>
                      <wp:extent cx="909955" cy="317500"/>
                      <wp:effectExtent l="0" t="0" r="23495" b="2540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31750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14:paraId="3360E88A" w14:textId="77777777" w:rsidR="003F11A6" w:rsidRDefault="003F11A6" w:rsidP="001B1C75">
                                  <w:pPr>
                                    <w:jc w:val="center"/>
                                    <w:rPr>
                                      <w:sz w:val="21"/>
                                      <w:szCs w:val="21"/>
                                    </w:rPr>
                                  </w:pPr>
                                  <w:r>
                                    <w:rPr>
                                      <w:rFonts w:hint="eastAsia"/>
                                      <w:sz w:val="21"/>
                                      <w:szCs w:val="21"/>
                                    </w:rPr>
                                    <w:t>勘察设计</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19A09038" id="_x0000_t202" coordsize="21600,21600" o:spt="202" path="m,l,21600r21600,l21600,xe">
                      <v:stroke joinstyle="miter"/>
                      <v:path gradientshapeok="t" o:connecttype="rect"/>
                    </v:shapetype>
                    <v:shape id="文本框 19" o:spid="_x0000_s1026" type="#_x0000_t202" style="position:absolute;left:0;text-align:left;margin-left:171.65pt;margin-top:4.75pt;width:71.65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" strokeweight="1pt">
                      <v:fill angle="90" focus="100%" type="gradient">
                        <o:fill v:ext="view" type="gradientUnscaled"/>
                      </v:fill>
                      <v:path arrowok="t"/>
                      <v:textbox>
                        <w:txbxContent>
                          <w:p w14:paraId="3360E88A" w14:textId="77777777" w:rsidR="003F11A6" w:rsidRDefault="003F11A6" w:rsidP="001B1C75">
                            <w:pPr>
                              <w:jc w:val="center"/>
                              <w:rPr>
                                <w:sz w:val="21"/>
                                <w:szCs w:val="21"/>
                              </w:rPr>
                            </w:pPr>
                            <w:r>
                              <w:rPr>
                                <w:rFonts w:hint="eastAsia"/>
                                <w:sz w:val="21"/>
                                <w:szCs w:val="21"/>
                              </w:rPr>
                              <w:t>勘察设计</w:t>
                            </w:r>
                          </w:p>
                        </w:txbxContent>
                      </v:textbox>
                    </v:shape>
                  </w:pict>
                </mc:Fallback>
              </mc:AlternateContent>
            </w:r>
          </w:p>
          <w:p w14:paraId="28F81773" w14:textId="7499E92A" w:rsidR="001B1C75" w:rsidRPr="001B1C75" w:rsidRDefault="00E22CF9" w:rsidP="001B1C75">
            <w:pPr>
              <w:spacing w:line="480" w:lineRule="exact"/>
              <w:ind w:firstLineChars="200" w:firstLine="480"/>
              <w:rPr>
                <w:rFonts w:ascii="宋体" w:eastAsiaTheme="minorEastAsia" w:hAnsi="宋体" w:cs="宋体"/>
                <w:sz w:val="24"/>
              </w:rPr>
            </w:pPr>
            <w:r w:rsidRPr="001B1C75">
              <w:rPr>
                <w:rFonts w:asciiTheme="minorHAnsi" w:eastAsiaTheme="minorEastAsia" w:hAnsiTheme="minorHAnsi" w:cstheme="minorBidi"/>
                <w:noProof/>
                <w:sz w:val="24"/>
              </w:rPr>
              <mc:AlternateContent>
                <mc:Choice Requires="wps">
                  <w:drawing>
                    <wp:anchor distT="0" distB="0" distL="114300" distR="114300" simplePos="0" relativeHeight="251675648" behindDoc="0" locked="0" layoutInCell="1" allowOverlap="1" wp14:anchorId="2172A120" wp14:editId="51C98766">
                      <wp:simplePos x="0" y="0"/>
                      <wp:positionH relativeFrom="column">
                        <wp:posOffset>2576533</wp:posOffset>
                      </wp:positionH>
                      <wp:positionV relativeFrom="paragraph">
                        <wp:posOffset>38560</wp:posOffset>
                      </wp:positionV>
                      <wp:extent cx="635" cy="415844"/>
                      <wp:effectExtent l="95250" t="0" r="75565" b="6096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415844"/>
                              </a:xfrm>
                              <a:prstGeom prst="line">
                                <a:avLst/>
                              </a:prstGeom>
                              <a:ln w="12700" cap="flat" cmpd="sng">
                                <a:solidFill>
                                  <a:srgbClr val="000000"/>
                                </a:solidFill>
                                <a:prstDash val="solid"/>
                                <a:headEnd type="none" w="med" len="med"/>
                                <a:tailEnd type="triangle" w="lg" len="med"/>
                              </a:ln>
                            </wps:spPr>
                            <wps:bodyPr/>
                          </wps:wsp>
                        </a:graphicData>
                      </a:graphic>
                      <wp14:sizeRelH relativeFrom="page">
                        <wp14:pctWidth>0</wp14:pctWidth>
                      </wp14:sizeRelH>
                      <wp14:sizeRelV relativeFrom="page">
                        <wp14:pctHeight>0</wp14:pctHeight>
                      </wp14:sizeRelV>
                    </wp:anchor>
                  </w:drawing>
                </mc:Choice>
                <mc:Fallback>
                  <w:pict>
                    <v:line w14:anchorId="1A9078D6" id="直接连接符 26"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pt,3.05pt" to="202.9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" strokeweight="1pt">
                      <v:stroke endarrow="block" endarrowwidth="wide"/>
                      <o:lock v:ext="edit" shapetype="f"/>
                    </v:line>
                  </w:pict>
                </mc:Fallback>
              </mc:AlternateContent>
            </w:r>
            <w:r w:rsidRPr="001B1C75">
              <w:rPr>
                <w:rFonts w:asciiTheme="minorHAnsi" w:eastAsiaTheme="minorEastAsia" w:hAnsiTheme="minorHAnsi" w:cstheme="minorBidi"/>
                <w:noProof/>
                <w:sz w:val="24"/>
              </w:rPr>
              <mc:AlternateContent>
                <mc:Choice Requires="wps">
                  <w:drawing>
                    <wp:anchor distT="0" distB="0" distL="114300" distR="114300" simplePos="0" relativeHeight="251687936" behindDoc="0" locked="0" layoutInCell="1" allowOverlap="1" wp14:anchorId="3FC962BA" wp14:editId="525BDA0B">
                      <wp:simplePos x="0" y="0"/>
                      <wp:positionH relativeFrom="column">
                        <wp:posOffset>1333419</wp:posOffset>
                      </wp:positionH>
                      <wp:positionV relativeFrom="paragraph">
                        <wp:posOffset>145564</wp:posOffset>
                      </wp:positionV>
                      <wp:extent cx="3934460" cy="1720242"/>
                      <wp:effectExtent l="0" t="0" r="27940" b="1333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4460" cy="1720242"/>
                              </a:xfrm>
                              <a:prstGeom prst="rect">
                                <a:avLst/>
                              </a:prstGeom>
                              <a:noFill/>
                              <a:ln w="12700" cap="flat" cmpd="sng">
                                <a:solidFill>
                                  <a:srgbClr val="000000"/>
                                </a:solidFill>
                                <a:prstDash val="dash"/>
                                <a:miter/>
                                <a:headEnd type="none" w="med" len="med"/>
                                <a:tailEnd type="none" w="med" len="med"/>
                              </a:ln>
                            </wps:spPr>
                            <wps:bodyPr upright="1"/>
                          </wps:wsp>
                        </a:graphicData>
                      </a:graphic>
                      <wp14:sizeRelH relativeFrom="page">
                        <wp14:pctWidth>0</wp14:pctWidth>
                      </wp14:sizeRelH>
                      <wp14:sizeRelV relativeFrom="page">
                        <wp14:pctHeight>0</wp14:pctHeight>
                      </wp14:sizeRelV>
                    </wp:anchor>
                  </w:drawing>
                </mc:Choice>
                <mc:Fallback>
                  <w:pict>
                    <v:rect w14:anchorId="47937EEC" id="矩形 20" o:spid="_x0000_s1026" style="position:absolute;left:0;text-align:left;margin-left:105pt;margin-top:11.45pt;width:309.8pt;height:135.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" filled="f" strokeweight="1pt">
                      <v:stroke dashstyle="dash"/>
                      <v:path arrowok="t"/>
                    </v:rect>
                  </w:pict>
                </mc:Fallback>
              </mc:AlternateContent>
            </w:r>
          </w:p>
          <w:p w14:paraId="50A859C3" w14:textId="6DDB2A2E" w:rsidR="001B1C75" w:rsidRPr="001B1C75" w:rsidRDefault="00E22CF9" w:rsidP="001B1C75">
            <w:pPr>
              <w:spacing w:line="480" w:lineRule="exact"/>
              <w:ind w:firstLineChars="200" w:firstLine="480"/>
              <w:rPr>
                <w:rFonts w:ascii="宋体" w:eastAsiaTheme="minorEastAsia" w:hAnsi="宋体" w:cs="宋体"/>
                <w:sz w:val="24"/>
              </w:rPr>
            </w:pPr>
            <w:r w:rsidRPr="001B1C75">
              <w:rPr>
                <w:rFonts w:asciiTheme="minorHAnsi" w:eastAsiaTheme="minorEastAsia" w:hAnsiTheme="minorHAnsi" w:cstheme="minorBidi"/>
                <w:noProof/>
                <w:sz w:val="24"/>
              </w:rPr>
              <mc:AlternateContent>
                <mc:Choice Requires="wps">
                  <w:drawing>
                    <wp:anchor distT="0" distB="0" distL="114300" distR="114300" simplePos="0" relativeHeight="251683840" behindDoc="0" locked="0" layoutInCell="1" allowOverlap="1" wp14:anchorId="0D0E5A0E" wp14:editId="6FB28E25">
                      <wp:simplePos x="0" y="0"/>
                      <wp:positionH relativeFrom="column">
                        <wp:posOffset>1703069</wp:posOffset>
                      </wp:positionH>
                      <wp:positionV relativeFrom="paragraph">
                        <wp:posOffset>309502</wp:posOffset>
                      </wp:positionV>
                      <wp:extent cx="45719" cy="759311"/>
                      <wp:effectExtent l="0" t="0" r="12065" b="22225"/>
                      <wp:wrapNone/>
                      <wp:docPr id="5" name="连接符: 肘形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45719" cy="759311"/>
                              </a:xfrm>
                              <a:prstGeom prst="bentConnector2">
                                <a:avLst/>
                              </a:prstGeom>
                              <a:ln w="1270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6FA4DF6" id="_x0000_t33" coordsize="21600,21600" o:spt="33" o:oned="t" path="m,l21600,r,21600e" filled="f">
                      <v:stroke joinstyle="miter"/>
                      <v:path arrowok="t" fillok="f" o:connecttype="none"/>
                      <o:lock v:ext="edit" shapetype="t"/>
                    </v:shapetype>
                    <v:shape id="连接符: 肘形 5" o:spid="_x0000_s1026" type="#_x0000_t33" style="position:absolute;left:0;text-align:left;margin-left:134.1pt;margin-top:24.35pt;width:3.6pt;height:59.8pt;rotation:18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" strokeweight="1pt">
                      <o:lock v:ext="edit" shapetype="f"/>
                    </v:shape>
                  </w:pict>
                </mc:Fallback>
              </mc:AlternateContent>
            </w:r>
            <w:r w:rsidR="001B1C75" w:rsidRPr="001B1C75">
              <w:rPr>
                <w:rFonts w:asciiTheme="minorHAnsi" w:eastAsiaTheme="minorEastAsia" w:hAnsiTheme="minorHAnsi" w:cstheme="minorBidi"/>
                <w:noProof/>
                <w:sz w:val="24"/>
              </w:rPr>
              <mc:AlternateContent>
                <mc:Choice Requires="wps">
                  <w:drawing>
                    <wp:anchor distT="0" distB="0" distL="114300" distR="114300" simplePos="0" relativeHeight="251685888" behindDoc="0" locked="0" layoutInCell="1" allowOverlap="1" wp14:anchorId="459BFAE7" wp14:editId="1DE3F733">
                      <wp:simplePos x="0" y="0"/>
                      <wp:positionH relativeFrom="column">
                        <wp:posOffset>1137920</wp:posOffset>
                      </wp:positionH>
                      <wp:positionV relativeFrom="paragraph">
                        <wp:posOffset>100330</wp:posOffset>
                      </wp:positionV>
                      <wp:extent cx="635" cy="360045"/>
                      <wp:effectExtent l="0" t="103505" r="0" b="10541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a:off x="0" y="0"/>
                                <a:ext cx="635" cy="360045"/>
                              </a:xfrm>
                              <a:prstGeom prst="line">
                                <a:avLst/>
                              </a:prstGeom>
                              <a:ln w="12700" cap="flat" cmpd="sng">
                                <a:solidFill>
                                  <a:srgbClr val="000000"/>
                                </a:solidFill>
                                <a:prstDash val="solid"/>
                                <a:headEnd type="none" w="med" len="med"/>
                                <a:tailEnd type="triangle" w="lg" len="med"/>
                              </a:ln>
                            </wps:spPr>
                            <wps:bodyPr/>
                          </wps:wsp>
                        </a:graphicData>
                      </a:graphic>
                      <wp14:sizeRelH relativeFrom="page">
                        <wp14:pctWidth>0</wp14:pctWidth>
                      </wp14:sizeRelH>
                      <wp14:sizeRelV relativeFrom="page">
                        <wp14:pctHeight>0</wp14:pctHeight>
                      </wp14:sizeRelV>
                    </wp:anchor>
                  </w:drawing>
                </mc:Choice>
                <mc:Fallback>
                  <w:pict>
                    <v:line w14:anchorId="320F5B44" id="直接连接符 27" o:spid="_x0000_s1026" style="position:absolute;left:0;text-align:lef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7.9pt" to="89.6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" strokeweight="1pt">
                      <v:stroke endarrow="block" endarrowwidth="wide"/>
                      <o:lock v:ext="edit" shapetype="f"/>
                    </v:line>
                  </w:pict>
                </mc:Fallback>
              </mc:AlternateContent>
            </w:r>
            <w:r w:rsidR="001B1C75" w:rsidRPr="001B1C75">
              <w:rPr>
                <w:rFonts w:asciiTheme="minorHAnsi" w:eastAsiaTheme="minorEastAsia" w:hAnsiTheme="minorHAnsi" w:cstheme="minorBidi"/>
                <w:noProof/>
                <w:sz w:val="24"/>
              </w:rPr>
              <mc:AlternateContent>
                <mc:Choice Requires="wps">
                  <w:drawing>
                    <wp:anchor distT="0" distB="0" distL="114300" distR="114300" simplePos="0" relativeHeight="251691008" behindDoc="0" locked="0" layoutInCell="1" allowOverlap="1" wp14:anchorId="0BF54531" wp14:editId="7A8B2340">
                      <wp:simplePos x="0" y="0"/>
                      <wp:positionH relativeFrom="column">
                        <wp:posOffset>3422650</wp:posOffset>
                      </wp:positionH>
                      <wp:positionV relativeFrom="paragraph">
                        <wp:posOffset>116205</wp:posOffset>
                      </wp:positionV>
                      <wp:extent cx="1818005" cy="359410"/>
                      <wp:effectExtent l="0" t="0" r="10795" b="2159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005" cy="35941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14:paraId="49F5DAF0" w14:textId="77777777" w:rsidR="003F11A6" w:rsidRDefault="003F11A6" w:rsidP="001B1C75">
                                  <w:pPr>
                                    <w:jc w:val="center"/>
                                    <w:rPr>
                                      <w:sz w:val="21"/>
                                      <w:szCs w:val="21"/>
                                    </w:rPr>
                                  </w:pPr>
                                  <w:r>
                                    <w:rPr>
                                      <w:rFonts w:hint="eastAsia"/>
                                      <w:sz w:val="21"/>
                                      <w:szCs w:val="21"/>
                                    </w:rPr>
                                    <w:t>扬尘、噪声、废气、固废</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0BF54531" id="文本框 28" o:spid="_x0000_s1027" type="#_x0000_t202" style="position:absolute;left:0;text-align:left;margin-left:269.5pt;margin-top:9.15pt;width:143.15pt;height:28.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" strokeweight="1pt">
                      <v:fill angle="90" focus="100%" type="gradient">
                        <o:fill v:ext="view" type="gradientUnscaled"/>
                      </v:fill>
                      <v:path arrowok="t"/>
                      <v:textbox>
                        <w:txbxContent>
                          <w:p w14:paraId="49F5DAF0" w14:textId="77777777" w:rsidR="003F11A6" w:rsidRDefault="003F11A6" w:rsidP="001B1C75">
                            <w:pPr>
                              <w:jc w:val="center"/>
                              <w:rPr>
                                <w:sz w:val="21"/>
                                <w:szCs w:val="21"/>
                              </w:rPr>
                            </w:pPr>
                            <w:r>
                              <w:rPr>
                                <w:rFonts w:hint="eastAsia"/>
                                <w:sz w:val="21"/>
                                <w:szCs w:val="21"/>
                              </w:rPr>
                              <w:t>扬尘、噪声、废气、固废</w:t>
                            </w:r>
                          </w:p>
                        </w:txbxContent>
                      </v:textbox>
                    </v:shape>
                  </w:pict>
                </mc:Fallback>
              </mc:AlternateContent>
            </w:r>
            <w:r w:rsidR="001B1C75" w:rsidRPr="001B1C75">
              <w:rPr>
                <w:rFonts w:asciiTheme="minorHAnsi" w:eastAsiaTheme="minorEastAsia" w:hAnsiTheme="minorHAnsi" w:cstheme="minorBidi"/>
                <w:noProof/>
                <w:sz w:val="24"/>
              </w:rPr>
              <mc:AlternateContent>
                <mc:Choice Requires="wps">
                  <w:drawing>
                    <wp:anchor distT="0" distB="0" distL="114300" distR="114300" simplePos="0" relativeHeight="251686912" behindDoc="0" locked="0" layoutInCell="1" allowOverlap="1" wp14:anchorId="5B6C1109" wp14:editId="6F6B454C">
                      <wp:simplePos x="0" y="0"/>
                      <wp:positionH relativeFrom="column">
                        <wp:posOffset>29845</wp:posOffset>
                      </wp:positionH>
                      <wp:positionV relativeFrom="paragraph">
                        <wp:posOffset>117475</wp:posOffset>
                      </wp:positionV>
                      <wp:extent cx="909955" cy="317500"/>
                      <wp:effectExtent l="0" t="0" r="23495" b="2540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31750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14:paraId="77DD074B" w14:textId="77777777" w:rsidR="003F11A6" w:rsidRDefault="003F11A6" w:rsidP="001B1C75">
                                  <w:pPr>
                                    <w:jc w:val="center"/>
                                    <w:rPr>
                                      <w:sz w:val="21"/>
                                      <w:szCs w:val="21"/>
                                    </w:rPr>
                                  </w:pPr>
                                  <w:r>
                                    <w:rPr>
                                      <w:rFonts w:hint="eastAsia"/>
                                      <w:sz w:val="21"/>
                                      <w:szCs w:val="21"/>
                                    </w:rPr>
                                    <w:t>施工工序</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5B6C1109" id="文本框 29" o:spid="_x0000_s1028" type="#_x0000_t202" style="position:absolute;left:0;text-align:left;margin-left:2.35pt;margin-top:9.25pt;width:71.65pt;height: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" strokeweight="1pt">
                      <v:fill angle="90" focus="100%" type="gradient">
                        <o:fill v:ext="view" type="gradientUnscaled"/>
                      </v:fill>
                      <v:path arrowok="t"/>
                      <v:textbox>
                        <w:txbxContent>
                          <w:p w14:paraId="77DD074B" w14:textId="77777777" w:rsidR="003F11A6" w:rsidRDefault="003F11A6" w:rsidP="001B1C75">
                            <w:pPr>
                              <w:jc w:val="center"/>
                              <w:rPr>
                                <w:sz w:val="21"/>
                                <w:szCs w:val="21"/>
                              </w:rPr>
                            </w:pPr>
                            <w:r>
                              <w:rPr>
                                <w:rFonts w:hint="eastAsia"/>
                                <w:sz w:val="21"/>
                                <w:szCs w:val="21"/>
                              </w:rPr>
                              <w:t>施工工序</w:t>
                            </w:r>
                          </w:p>
                        </w:txbxContent>
                      </v:textbox>
                    </v:shape>
                  </w:pict>
                </mc:Fallback>
              </mc:AlternateContent>
            </w:r>
            <w:r w:rsidR="001B1C75" w:rsidRPr="001B1C75">
              <w:rPr>
                <w:rFonts w:asciiTheme="minorHAnsi" w:eastAsiaTheme="minorEastAsia" w:hAnsiTheme="minorHAnsi" w:cstheme="minorBidi"/>
                <w:noProof/>
                <w:sz w:val="24"/>
              </w:rPr>
              <mc:AlternateContent>
                <mc:Choice Requires="wps">
                  <w:drawing>
                    <wp:anchor distT="0" distB="0" distL="114300" distR="114300" simplePos="0" relativeHeight="251676672" behindDoc="0" locked="0" layoutInCell="1" allowOverlap="1" wp14:anchorId="5BD674DD" wp14:editId="54719EB1">
                      <wp:simplePos x="0" y="0"/>
                      <wp:positionH relativeFrom="column">
                        <wp:posOffset>1936115</wp:posOffset>
                      </wp:positionH>
                      <wp:positionV relativeFrom="paragraph">
                        <wp:posOffset>126365</wp:posOffset>
                      </wp:positionV>
                      <wp:extent cx="1269365" cy="339090"/>
                      <wp:effectExtent l="0" t="0" r="26035" b="2286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9365" cy="33909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14:paraId="756DCDD7" w14:textId="77777777" w:rsidR="003F11A6" w:rsidRDefault="003F11A6" w:rsidP="001B1C75">
                                  <w:pPr>
                                    <w:jc w:val="center"/>
                                    <w:rPr>
                                      <w:sz w:val="21"/>
                                      <w:szCs w:val="21"/>
                                    </w:rPr>
                                  </w:pPr>
                                  <w:r>
                                    <w:rPr>
                                      <w:rFonts w:hint="eastAsia"/>
                                      <w:sz w:val="21"/>
                                      <w:szCs w:val="21"/>
                                    </w:rPr>
                                    <w:t>路面破碎、清表</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5BD674DD" id="文本框 4" o:spid="_x0000_s1029" type="#_x0000_t202" style="position:absolute;left:0;text-align:left;margin-left:152.45pt;margin-top:9.95pt;width:99.95pt;height:2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" strokeweight="1pt">
                      <v:fill angle="90" focus="100%" type="gradient">
                        <o:fill v:ext="view" type="gradientUnscaled"/>
                      </v:fill>
                      <v:path arrowok="t"/>
                      <v:textbox>
                        <w:txbxContent>
                          <w:p w14:paraId="756DCDD7" w14:textId="77777777" w:rsidR="003F11A6" w:rsidRDefault="003F11A6" w:rsidP="001B1C75">
                            <w:pPr>
                              <w:jc w:val="center"/>
                              <w:rPr>
                                <w:sz w:val="21"/>
                                <w:szCs w:val="21"/>
                              </w:rPr>
                            </w:pPr>
                            <w:r>
                              <w:rPr>
                                <w:rFonts w:hint="eastAsia"/>
                                <w:sz w:val="21"/>
                                <w:szCs w:val="21"/>
                              </w:rPr>
                              <w:t>路面破碎、清表</w:t>
                            </w:r>
                          </w:p>
                        </w:txbxContent>
                      </v:textbox>
                    </v:shape>
                  </w:pict>
                </mc:Fallback>
              </mc:AlternateContent>
            </w:r>
          </w:p>
          <w:p w14:paraId="65887683" w14:textId="1DD5788B" w:rsidR="001B1C75" w:rsidRPr="001B1C75" w:rsidRDefault="001B1C75" w:rsidP="001B1C75">
            <w:pPr>
              <w:spacing w:line="480" w:lineRule="exact"/>
              <w:ind w:firstLineChars="200" w:firstLine="480"/>
              <w:rPr>
                <w:rFonts w:ascii="宋体" w:eastAsiaTheme="minorEastAsia" w:hAnsi="宋体" w:cs="宋体"/>
                <w:sz w:val="24"/>
              </w:rPr>
            </w:pPr>
            <w:r w:rsidRPr="001B1C75">
              <w:rPr>
                <w:rFonts w:asciiTheme="minorHAnsi" w:eastAsiaTheme="minorEastAsia" w:hAnsiTheme="minorHAnsi" w:cstheme="minorBidi"/>
                <w:noProof/>
                <w:sz w:val="24"/>
              </w:rPr>
              <mc:AlternateContent>
                <mc:Choice Requires="wps">
                  <w:drawing>
                    <wp:anchor distT="0" distB="0" distL="114300" distR="114300" simplePos="0" relativeHeight="251692032" behindDoc="0" locked="0" layoutInCell="1" allowOverlap="1" wp14:anchorId="4D4E2005" wp14:editId="4DF72865">
                      <wp:simplePos x="0" y="0"/>
                      <wp:positionH relativeFrom="column">
                        <wp:posOffset>3311525</wp:posOffset>
                      </wp:positionH>
                      <wp:positionV relativeFrom="paragraph">
                        <wp:posOffset>-106045</wp:posOffset>
                      </wp:positionV>
                      <wp:extent cx="10160" cy="194310"/>
                      <wp:effectExtent l="3175" t="73025" r="12065" b="107315"/>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a:off x="0" y="0"/>
                                <a:ext cx="10160" cy="194310"/>
                              </a:xfrm>
                              <a:prstGeom prst="line">
                                <a:avLst/>
                              </a:prstGeom>
                              <a:ln w="12700" cap="flat" cmpd="sng">
                                <a:solidFill>
                                  <a:srgbClr val="000000"/>
                                </a:solidFill>
                                <a:prstDash val="dash"/>
                                <a:headEnd type="none" w="med" len="med"/>
                                <a:tailEnd type="triangle" w="lg" len="med"/>
                              </a:ln>
                            </wps:spPr>
                            <wps:bodyPr/>
                          </wps:wsp>
                        </a:graphicData>
                      </a:graphic>
                      <wp14:sizeRelH relativeFrom="page">
                        <wp14:pctWidth>0</wp14:pctWidth>
                      </wp14:sizeRelH>
                      <wp14:sizeRelV relativeFrom="page">
                        <wp14:pctHeight>0</wp14:pctHeight>
                      </wp14:sizeRelV>
                    </wp:anchor>
                  </w:drawing>
                </mc:Choice>
                <mc:Fallback>
                  <w:pict>
                    <v:line w14:anchorId="185939C0" id="直接连接符 31" o:spid="_x0000_s1026" style="position:absolute;left:0;text-align:left;rotation:9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75pt,-8.35pt" to="261.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" strokeweight="1pt">
                      <v:stroke dashstyle="dash" endarrow="block" endarrowwidth="wide"/>
                      <o:lock v:ext="edit" shapetype="f"/>
                    </v:line>
                  </w:pict>
                </mc:Fallback>
              </mc:AlternateContent>
            </w:r>
            <w:r w:rsidRPr="001B1C75">
              <w:rPr>
                <w:rFonts w:asciiTheme="minorHAnsi" w:eastAsiaTheme="minorEastAsia" w:hAnsiTheme="minorHAnsi" w:cstheme="minorBidi"/>
                <w:noProof/>
                <w:sz w:val="24"/>
              </w:rPr>
              <mc:AlternateContent>
                <mc:Choice Requires="wps">
                  <w:drawing>
                    <wp:anchor distT="0" distB="0" distL="114300" distR="114300" simplePos="0" relativeHeight="251684864" behindDoc="0" locked="0" layoutInCell="1" allowOverlap="1" wp14:anchorId="492F4292" wp14:editId="41F2CD02">
                      <wp:simplePos x="0" y="0"/>
                      <wp:positionH relativeFrom="column">
                        <wp:posOffset>1811020</wp:posOffset>
                      </wp:positionH>
                      <wp:positionV relativeFrom="paragraph">
                        <wp:posOffset>-123190</wp:posOffset>
                      </wp:positionV>
                      <wp:extent cx="635" cy="247015"/>
                      <wp:effectExtent l="0" t="8890" r="28575" b="28575"/>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635" cy="247015"/>
                              </a:xfrm>
                              <a:prstGeom prst="line">
                                <a:avLst/>
                              </a:prstGeom>
                              <a:ln w="12700" cap="flat" cmpd="sng">
                                <a:solidFill>
                                  <a:srgbClr val="000000"/>
                                </a:solidFill>
                                <a:prstDash val="solid"/>
                                <a:headEnd type="none" w="med" len="med"/>
                                <a:tailEnd type="none" w="lg" len="med"/>
                              </a:ln>
                            </wps:spPr>
                            <wps:bodyPr/>
                          </wps:wsp>
                        </a:graphicData>
                      </a:graphic>
                      <wp14:sizeRelH relativeFrom="page">
                        <wp14:pctWidth>0</wp14:pctWidth>
                      </wp14:sizeRelH>
                      <wp14:sizeRelV relativeFrom="page">
                        <wp14:pctHeight>0</wp14:pctHeight>
                      </wp14:sizeRelV>
                    </wp:anchor>
                  </w:drawing>
                </mc:Choice>
                <mc:Fallback>
                  <w:pict>
                    <v:line w14:anchorId="0852657F" id="直接连接符 32" o:spid="_x0000_s1026" style="position:absolute;left:0;text-align:lef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pt,-9.7pt" to="142.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" strokeweight="1pt">
                      <v:stroke endarrowwidth="wide"/>
                      <o:lock v:ext="edit" shapetype="f"/>
                    </v:line>
                  </w:pict>
                </mc:Fallback>
              </mc:AlternateContent>
            </w:r>
            <w:r w:rsidRPr="001B1C75">
              <w:rPr>
                <w:rFonts w:asciiTheme="minorHAnsi" w:eastAsiaTheme="minorEastAsia" w:hAnsiTheme="minorHAnsi" w:cstheme="minorBidi"/>
                <w:noProof/>
                <w:sz w:val="24"/>
              </w:rPr>
              <mc:AlternateContent>
                <mc:Choice Requires="wps">
                  <w:drawing>
                    <wp:anchor distT="0" distB="0" distL="114300" distR="114300" simplePos="0" relativeHeight="251677696" behindDoc="0" locked="0" layoutInCell="1" allowOverlap="1" wp14:anchorId="3519C450" wp14:editId="2EBA0E65">
                      <wp:simplePos x="0" y="0"/>
                      <wp:positionH relativeFrom="column">
                        <wp:posOffset>2573020</wp:posOffset>
                      </wp:positionH>
                      <wp:positionV relativeFrom="paragraph">
                        <wp:posOffset>179070</wp:posOffset>
                      </wp:positionV>
                      <wp:extent cx="635" cy="328295"/>
                      <wp:effectExtent l="95250" t="0" r="94615" b="52705"/>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28295"/>
                              </a:xfrm>
                              <a:prstGeom prst="line">
                                <a:avLst/>
                              </a:prstGeom>
                              <a:ln w="12700" cap="flat" cmpd="sng">
                                <a:solidFill>
                                  <a:srgbClr val="000000"/>
                                </a:solidFill>
                                <a:prstDash val="solid"/>
                                <a:headEnd type="none" w="med" len="med"/>
                                <a:tailEnd type="triangle" w="lg" len="med"/>
                              </a:ln>
                            </wps:spPr>
                            <wps:bodyPr/>
                          </wps:wsp>
                        </a:graphicData>
                      </a:graphic>
                      <wp14:sizeRelH relativeFrom="page">
                        <wp14:pctWidth>0</wp14:pctWidth>
                      </wp14:sizeRelH>
                      <wp14:sizeRelV relativeFrom="page">
                        <wp14:pctHeight>0</wp14:pctHeight>
                      </wp14:sizeRelV>
                    </wp:anchor>
                  </w:drawing>
                </mc:Choice>
                <mc:Fallback>
                  <w:pict>
                    <v:line w14:anchorId="46F9F58C" id="直接连接符 3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pt,14.1pt" to="202.6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" strokeweight="1pt">
                      <v:stroke endarrow="block" endarrowwidth="wide"/>
                      <o:lock v:ext="edit" shapetype="f"/>
                    </v:line>
                  </w:pict>
                </mc:Fallback>
              </mc:AlternateContent>
            </w:r>
          </w:p>
          <w:p w14:paraId="3F377647" w14:textId="20FAE2C4" w:rsidR="001B1C75" w:rsidRPr="001B1C75" w:rsidRDefault="001B1C75" w:rsidP="001B1C75">
            <w:pPr>
              <w:spacing w:line="480" w:lineRule="exact"/>
              <w:ind w:firstLineChars="200" w:firstLine="640"/>
              <w:rPr>
                <w:rFonts w:ascii="宋体" w:eastAsiaTheme="minorEastAsia" w:hAnsi="宋体" w:cs="宋体"/>
                <w:sz w:val="24"/>
              </w:rPr>
            </w:pPr>
            <w:r w:rsidRPr="001B1C75">
              <w:rPr>
                <w:rFonts w:asciiTheme="minorHAnsi" w:eastAsiaTheme="minorEastAsia" w:hAnsiTheme="minorHAnsi" w:cstheme="minorBidi"/>
                <w:noProof/>
              </w:rPr>
              <mc:AlternateContent>
                <mc:Choice Requires="wps">
                  <w:drawing>
                    <wp:anchor distT="0" distB="0" distL="114300" distR="114300" simplePos="0" relativeHeight="251698176" behindDoc="0" locked="0" layoutInCell="1" allowOverlap="1" wp14:anchorId="388D12C5" wp14:editId="7604609A">
                      <wp:simplePos x="0" y="0"/>
                      <wp:positionH relativeFrom="column">
                        <wp:posOffset>1951990</wp:posOffset>
                      </wp:positionH>
                      <wp:positionV relativeFrom="paragraph">
                        <wp:posOffset>211455</wp:posOffset>
                      </wp:positionV>
                      <wp:extent cx="1213485" cy="594360"/>
                      <wp:effectExtent l="0" t="0" r="5715" b="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3485" cy="594360"/>
                              </a:xfrm>
                              <a:prstGeom prst="rect">
                                <a:avLst/>
                              </a:prstGeom>
                              <a:solidFill>
                                <a:srgbClr val="FFFFFF"/>
                              </a:solidFill>
                              <a:ln w="9525">
                                <a:noFill/>
                              </a:ln>
                            </wps:spPr>
                            <wps:txbx>
                              <w:txbxContent>
                                <w:p w14:paraId="107EAC37" w14:textId="6FC8BD98" w:rsidR="003F11A6" w:rsidRDefault="003F11A6" w:rsidP="001B1C75">
                                  <w:pPr>
                                    <w:jc w:val="center"/>
                                    <w:rPr>
                                      <w:sz w:val="21"/>
                                      <w:szCs w:val="21"/>
                                    </w:rPr>
                                  </w:pPr>
                                  <w:r>
                                    <w:rPr>
                                      <w:rFonts w:hint="eastAsia"/>
                                      <w:sz w:val="21"/>
                                      <w:szCs w:val="21"/>
                                    </w:rPr>
                                    <w:t>路基、路面、桥梁施工</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388D12C5" id="文本框 34" o:spid="_x0000_s1030" type="#_x0000_t202" style="position:absolute;left:0;text-align:left;margin-left:153.7pt;margin-top:16.65pt;width:95.55pt;height:46.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" stroked="f">
                      <v:textbox>
                        <w:txbxContent>
                          <w:p w14:paraId="107EAC37" w14:textId="6FC8BD98" w:rsidR="003F11A6" w:rsidRDefault="003F11A6" w:rsidP="001B1C75">
                            <w:pPr>
                              <w:jc w:val="center"/>
                              <w:rPr>
                                <w:sz w:val="21"/>
                                <w:szCs w:val="21"/>
                              </w:rPr>
                            </w:pPr>
                            <w:r>
                              <w:rPr>
                                <w:rFonts w:hint="eastAsia"/>
                                <w:sz w:val="21"/>
                                <w:szCs w:val="21"/>
                              </w:rPr>
                              <w:t>路基、路面、桥梁施工</w:t>
                            </w:r>
                          </w:p>
                        </w:txbxContent>
                      </v:textbox>
                    </v:shape>
                  </w:pict>
                </mc:Fallback>
              </mc:AlternateContent>
            </w:r>
            <w:r w:rsidRPr="001B1C75">
              <w:rPr>
                <w:rFonts w:asciiTheme="minorHAnsi" w:eastAsiaTheme="minorEastAsia" w:hAnsiTheme="minorHAnsi" w:cstheme="minorBidi"/>
                <w:noProof/>
                <w:sz w:val="24"/>
              </w:rPr>
              <mc:AlternateContent>
                <mc:Choice Requires="wps">
                  <w:drawing>
                    <wp:anchor distT="0" distB="0" distL="114300" distR="114300" simplePos="0" relativeHeight="251694080" behindDoc="0" locked="0" layoutInCell="1" allowOverlap="1" wp14:anchorId="1715E403" wp14:editId="10D82131">
                      <wp:simplePos x="0" y="0"/>
                      <wp:positionH relativeFrom="column">
                        <wp:posOffset>3416300</wp:posOffset>
                      </wp:positionH>
                      <wp:positionV relativeFrom="paragraph">
                        <wp:posOffset>304800</wp:posOffset>
                      </wp:positionV>
                      <wp:extent cx="1818005" cy="359410"/>
                      <wp:effectExtent l="0" t="0" r="10795" b="21590"/>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005" cy="35941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14:paraId="66A17E3D" w14:textId="77777777" w:rsidR="003F11A6" w:rsidRDefault="003F11A6" w:rsidP="001B1C75">
                                  <w:pPr>
                                    <w:jc w:val="center"/>
                                    <w:rPr>
                                      <w:sz w:val="21"/>
                                      <w:szCs w:val="21"/>
                                    </w:rPr>
                                  </w:pPr>
                                  <w:r>
                                    <w:rPr>
                                      <w:rFonts w:hint="eastAsia"/>
                                      <w:sz w:val="21"/>
                                      <w:szCs w:val="21"/>
                                    </w:rPr>
                                    <w:t>噪声、废水、废气、固废</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1715E403" id="文本框 35" o:spid="_x0000_s1031" type="#_x0000_t202" style="position:absolute;left:0;text-align:left;margin-left:269pt;margin-top:24pt;width:143.15pt;height:28.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" strokeweight="1pt">
                      <v:fill angle="90" focus="100%" type="gradient">
                        <o:fill v:ext="view" type="gradientUnscaled"/>
                      </v:fill>
                      <v:path arrowok="t"/>
                      <v:textbox>
                        <w:txbxContent>
                          <w:p w14:paraId="66A17E3D" w14:textId="77777777" w:rsidR="003F11A6" w:rsidRDefault="003F11A6" w:rsidP="001B1C75">
                            <w:pPr>
                              <w:jc w:val="center"/>
                              <w:rPr>
                                <w:sz w:val="21"/>
                                <w:szCs w:val="21"/>
                              </w:rPr>
                            </w:pPr>
                            <w:r>
                              <w:rPr>
                                <w:rFonts w:hint="eastAsia"/>
                                <w:sz w:val="21"/>
                                <w:szCs w:val="21"/>
                              </w:rPr>
                              <w:t>噪声、废水、废气、固废</w:t>
                            </w:r>
                          </w:p>
                        </w:txbxContent>
                      </v:textbox>
                    </v:shape>
                  </w:pict>
                </mc:Fallback>
              </mc:AlternateContent>
            </w:r>
            <w:r w:rsidRPr="001B1C75">
              <w:rPr>
                <w:rFonts w:asciiTheme="minorHAnsi" w:eastAsiaTheme="minorEastAsia" w:hAnsiTheme="minorHAnsi" w:cstheme="minorBidi"/>
                <w:noProof/>
                <w:sz w:val="24"/>
              </w:rPr>
              <mc:AlternateContent>
                <mc:Choice Requires="wps">
                  <w:drawing>
                    <wp:anchor distT="0" distB="0" distL="114300" distR="114300" simplePos="0" relativeHeight="251678720" behindDoc="0" locked="0" layoutInCell="1" allowOverlap="1" wp14:anchorId="3DD915C4" wp14:editId="5503175C">
                      <wp:simplePos x="0" y="0"/>
                      <wp:positionH relativeFrom="column">
                        <wp:posOffset>1931035</wp:posOffset>
                      </wp:positionH>
                      <wp:positionV relativeFrom="paragraph">
                        <wp:posOffset>194310</wp:posOffset>
                      </wp:positionV>
                      <wp:extent cx="1269365" cy="635635"/>
                      <wp:effectExtent l="0" t="0" r="26035" b="12065"/>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9365" cy="63563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14:paraId="5C74D635" w14:textId="77777777" w:rsidR="003F11A6" w:rsidRDefault="003F11A6" w:rsidP="001B1C75">
                                  <w:pPr>
                                    <w:jc w:val="center"/>
                                    <w:rPr>
                                      <w:sz w:val="21"/>
                                      <w:szCs w:val="21"/>
                                    </w:rPr>
                                  </w:pPr>
                                  <w:r>
                                    <w:rPr>
                                      <w:rFonts w:hint="eastAsia"/>
                                      <w:sz w:val="21"/>
                                      <w:szCs w:val="21"/>
                                    </w:rPr>
                                    <w:t>路基、下穿通道</w:t>
                                  </w:r>
                                </w:p>
                                <w:p w14:paraId="094A8640" w14:textId="77777777" w:rsidR="003F11A6" w:rsidRDefault="003F11A6" w:rsidP="001B1C75">
                                  <w:pPr>
                                    <w:jc w:val="center"/>
                                    <w:rPr>
                                      <w:sz w:val="21"/>
                                      <w:szCs w:val="21"/>
                                    </w:rPr>
                                  </w:pPr>
                                  <w:r>
                                    <w:rPr>
                                      <w:rFonts w:hint="eastAsia"/>
                                      <w:sz w:val="21"/>
                                      <w:szCs w:val="21"/>
                                    </w:rPr>
                                    <w:t>路面施工</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3DD915C4" id="文本框 36" o:spid="_x0000_s1032" type="#_x0000_t202" style="position:absolute;left:0;text-align:left;margin-left:152.05pt;margin-top:15.3pt;width:99.95pt;height:5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" strokeweight="1pt">
                      <v:fill angle="90" focus="100%" type="gradient">
                        <o:fill v:ext="view" type="gradientUnscaled"/>
                      </v:fill>
                      <v:path arrowok="t"/>
                      <v:textbox>
                        <w:txbxContent>
                          <w:p w14:paraId="5C74D635" w14:textId="77777777" w:rsidR="003F11A6" w:rsidRDefault="003F11A6" w:rsidP="001B1C75">
                            <w:pPr>
                              <w:jc w:val="center"/>
                              <w:rPr>
                                <w:sz w:val="21"/>
                                <w:szCs w:val="21"/>
                              </w:rPr>
                            </w:pPr>
                            <w:r>
                              <w:rPr>
                                <w:rFonts w:hint="eastAsia"/>
                                <w:sz w:val="21"/>
                                <w:szCs w:val="21"/>
                              </w:rPr>
                              <w:t>路基、下穿通道</w:t>
                            </w:r>
                          </w:p>
                          <w:p w14:paraId="094A8640" w14:textId="77777777" w:rsidR="003F11A6" w:rsidRDefault="003F11A6" w:rsidP="001B1C75">
                            <w:pPr>
                              <w:jc w:val="center"/>
                              <w:rPr>
                                <w:sz w:val="21"/>
                                <w:szCs w:val="21"/>
                              </w:rPr>
                            </w:pPr>
                            <w:r>
                              <w:rPr>
                                <w:rFonts w:hint="eastAsia"/>
                                <w:sz w:val="21"/>
                                <w:szCs w:val="21"/>
                              </w:rPr>
                              <w:t>路面施工</w:t>
                            </w:r>
                          </w:p>
                        </w:txbxContent>
                      </v:textbox>
                    </v:shape>
                  </w:pict>
                </mc:Fallback>
              </mc:AlternateContent>
            </w:r>
          </w:p>
          <w:p w14:paraId="4DC150D8" w14:textId="299CFEEA" w:rsidR="001B1C75" w:rsidRPr="001B1C75" w:rsidRDefault="001B1C75" w:rsidP="001B1C75">
            <w:pPr>
              <w:spacing w:line="480" w:lineRule="exact"/>
              <w:ind w:firstLineChars="200" w:firstLine="480"/>
              <w:rPr>
                <w:rFonts w:ascii="宋体" w:eastAsiaTheme="minorEastAsia" w:hAnsi="宋体" w:cs="宋体"/>
                <w:sz w:val="24"/>
              </w:rPr>
            </w:pPr>
            <w:r w:rsidRPr="001B1C75">
              <w:rPr>
                <w:rFonts w:asciiTheme="minorHAnsi" w:eastAsiaTheme="minorEastAsia" w:hAnsiTheme="minorHAnsi" w:cstheme="minorBidi"/>
                <w:noProof/>
                <w:sz w:val="24"/>
              </w:rPr>
              <mc:AlternateContent>
                <mc:Choice Requires="wps">
                  <w:drawing>
                    <wp:anchor distT="0" distB="0" distL="114300" distR="114300" simplePos="0" relativeHeight="251671552" behindDoc="0" locked="0" layoutInCell="1" allowOverlap="1" wp14:anchorId="4C24CF67" wp14:editId="696A2F14">
                      <wp:simplePos x="0" y="0"/>
                      <wp:positionH relativeFrom="column">
                        <wp:posOffset>1799590</wp:posOffset>
                      </wp:positionH>
                      <wp:positionV relativeFrom="paragraph">
                        <wp:posOffset>10160</wp:posOffset>
                      </wp:positionV>
                      <wp:extent cx="635" cy="247015"/>
                      <wp:effectExtent l="0" t="104140" r="28575" b="104775"/>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635" cy="247015"/>
                              </a:xfrm>
                              <a:prstGeom prst="line">
                                <a:avLst/>
                              </a:prstGeom>
                              <a:ln w="12700" cap="flat" cmpd="sng">
                                <a:solidFill>
                                  <a:srgbClr val="000000"/>
                                </a:solidFill>
                                <a:prstDash val="solid"/>
                                <a:headEnd type="none" w="med" len="med"/>
                                <a:tailEnd type="triangle" w="lg" len="med"/>
                              </a:ln>
                            </wps:spPr>
                            <wps:bodyPr/>
                          </wps:wsp>
                        </a:graphicData>
                      </a:graphic>
                      <wp14:sizeRelH relativeFrom="page">
                        <wp14:pctWidth>0</wp14:pctWidth>
                      </wp14:sizeRelH>
                      <wp14:sizeRelV relativeFrom="page">
                        <wp14:pctHeight>0</wp14:pctHeight>
                      </wp14:sizeRelV>
                    </wp:anchor>
                  </w:drawing>
                </mc:Choice>
                <mc:Fallback>
                  <w:pict>
                    <v:line w14:anchorId="4C275C4C" id="直接连接符 37" o:spid="_x0000_s1026" style="position:absolute;left:0;text-align:lef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pt,.8pt" to="141.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" strokeweight="1pt">
                      <v:stroke endarrow="block" endarrowwidth="wide"/>
                      <o:lock v:ext="edit" shapetype="f"/>
                    </v:line>
                  </w:pict>
                </mc:Fallback>
              </mc:AlternateContent>
            </w:r>
            <w:r w:rsidRPr="001B1C75">
              <w:rPr>
                <w:rFonts w:asciiTheme="minorHAnsi" w:eastAsiaTheme="minorEastAsia" w:hAnsiTheme="minorHAnsi" w:cstheme="minorBidi"/>
                <w:noProof/>
                <w:sz w:val="24"/>
              </w:rPr>
              <mc:AlternateContent>
                <mc:Choice Requires="wps">
                  <w:drawing>
                    <wp:anchor distT="0" distB="0" distL="114300" distR="114300" simplePos="0" relativeHeight="251693056" behindDoc="0" locked="0" layoutInCell="1" allowOverlap="1" wp14:anchorId="3B357C08" wp14:editId="19C503C6">
                      <wp:simplePos x="0" y="0"/>
                      <wp:positionH relativeFrom="column">
                        <wp:posOffset>3286125</wp:posOffset>
                      </wp:positionH>
                      <wp:positionV relativeFrom="paragraph">
                        <wp:posOffset>86360</wp:posOffset>
                      </wp:positionV>
                      <wp:extent cx="10160" cy="194310"/>
                      <wp:effectExtent l="3175" t="73025" r="12065" b="107315"/>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a:off x="0" y="0"/>
                                <a:ext cx="10160" cy="194310"/>
                              </a:xfrm>
                              <a:prstGeom prst="line">
                                <a:avLst/>
                              </a:prstGeom>
                              <a:ln w="12700" cap="flat" cmpd="sng">
                                <a:solidFill>
                                  <a:srgbClr val="000000"/>
                                </a:solidFill>
                                <a:prstDash val="dash"/>
                                <a:headEnd type="none" w="med" len="med"/>
                                <a:tailEnd type="triangle" w="lg" len="med"/>
                              </a:ln>
                            </wps:spPr>
                            <wps:bodyPr/>
                          </wps:wsp>
                        </a:graphicData>
                      </a:graphic>
                      <wp14:sizeRelH relativeFrom="page">
                        <wp14:pctWidth>0</wp14:pctWidth>
                      </wp14:sizeRelH>
                      <wp14:sizeRelV relativeFrom="page">
                        <wp14:pctHeight>0</wp14:pctHeight>
                      </wp14:sizeRelV>
                    </wp:anchor>
                  </w:drawing>
                </mc:Choice>
                <mc:Fallback>
                  <w:pict>
                    <v:line w14:anchorId="1028DF75" id="直接连接符 38" o:spid="_x0000_s1026" style="position:absolute;left:0;text-align:left;rotation:9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5pt,6.8pt" to="259.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" strokeweight="1pt">
                      <v:stroke dashstyle="dash" endarrow="block" endarrowwidth="wide"/>
                      <o:lock v:ext="edit" shapetype="f"/>
                    </v:line>
                  </w:pict>
                </mc:Fallback>
              </mc:AlternateContent>
            </w:r>
          </w:p>
          <w:p w14:paraId="0C473A26" w14:textId="33F313EB" w:rsidR="001B1C75" w:rsidRPr="001B1C75" w:rsidRDefault="001B1C75" w:rsidP="001B1C75">
            <w:pPr>
              <w:spacing w:line="480" w:lineRule="exact"/>
              <w:ind w:firstLineChars="200" w:firstLine="480"/>
              <w:rPr>
                <w:rFonts w:ascii="宋体" w:eastAsiaTheme="minorEastAsia" w:hAnsi="宋体" w:cs="宋体"/>
                <w:sz w:val="24"/>
              </w:rPr>
            </w:pPr>
            <w:r w:rsidRPr="001B1C75">
              <w:rPr>
                <w:rFonts w:asciiTheme="minorHAnsi" w:eastAsiaTheme="minorEastAsia" w:hAnsiTheme="minorHAnsi" w:cstheme="minorBidi"/>
                <w:noProof/>
                <w:sz w:val="24"/>
              </w:rPr>
              <mc:AlternateContent>
                <mc:Choice Requires="wps">
                  <w:drawing>
                    <wp:anchor distT="0" distB="0" distL="114300" distR="114300" simplePos="0" relativeHeight="251679744" behindDoc="0" locked="0" layoutInCell="1" allowOverlap="1" wp14:anchorId="0DE4220A" wp14:editId="207B442C">
                      <wp:simplePos x="0" y="0"/>
                      <wp:positionH relativeFrom="column">
                        <wp:posOffset>2546985</wp:posOffset>
                      </wp:positionH>
                      <wp:positionV relativeFrom="paragraph">
                        <wp:posOffset>229870</wp:posOffset>
                      </wp:positionV>
                      <wp:extent cx="635" cy="328295"/>
                      <wp:effectExtent l="95250" t="0" r="94615" b="52705"/>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28295"/>
                              </a:xfrm>
                              <a:prstGeom prst="line">
                                <a:avLst/>
                              </a:prstGeom>
                              <a:ln w="12700" cap="flat" cmpd="sng">
                                <a:solidFill>
                                  <a:srgbClr val="000000"/>
                                </a:solidFill>
                                <a:prstDash val="solid"/>
                                <a:headEnd type="none" w="med" len="med"/>
                                <a:tailEnd type="triangle" w="lg" len="med"/>
                              </a:ln>
                            </wps:spPr>
                            <wps:bodyPr/>
                          </wps:wsp>
                        </a:graphicData>
                      </a:graphic>
                      <wp14:sizeRelH relativeFrom="page">
                        <wp14:pctWidth>0</wp14:pctWidth>
                      </wp14:sizeRelH>
                      <wp14:sizeRelV relativeFrom="page">
                        <wp14:pctHeight>0</wp14:pctHeight>
                      </wp14:sizeRelV>
                    </wp:anchor>
                  </w:drawing>
                </mc:Choice>
                <mc:Fallback>
                  <w:pict>
                    <v:line w14:anchorId="1C3BA4C9" id="直接连接符 3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5pt,18.1pt" to="200.6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" strokeweight="1pt">
                      <v:stroke endarrow="block" endarrowwidth="wide"/>
                      <o:lock v:ext="edit" shapetype="f"/>
                    </v:line>
                  </w:pict>
                </mc:Fallback>
              </mc:AlternateContent>
            </w:r>
          </w:p>
          <w:p w14:paraId="238E88D1" w14:textId="516FEB98" w:rsidR="001B1C75" w:rsidRPr="001B1C75" w:rsidRDefault="001B1C75" w:rsidP="001B1C75">
            <w:pPr>
              <w:spacing w:line="480" w:lineRule="exact"/>
              <w:ind w:firstLineChars="200" w:firstLine="480"/>
              <w:rPr>
                <w:rFonts w:ascii="宋体" w:eastAsiaTheme="minorEastAsia" w:hAnsi="宋体" w:cs="宋体"/>
                <w:sz w:val="24"/>
              </w:rPr>
            </w:pPr>
            <w:r w:rsidRPr="001B1C75">
              <w:rPr>
                <w:rFonts w:asciiTheme="minorHAnsi" w:eastAsiaTheme="minorEastAsia" w:hAnsiTheme="minorHAnsi" w:cstheme="minorBidi"/>
                <w:noProof/>
                <w:sz w:val="24"/>
              </w:rPr>
              <mc:AlternateContent>
                <mc:Choice Requires="wps">
                  <w:drawing>
                    <wp:anchor distT="0" distB="0" distL="114300" distR="114300" simplePos="0" relativeHeight="251696128" behindDoc="0" locked="0" layoutInCell="1" allowOverlap="1" wp14:anchorId="03FA9907" wp14:editId="448F8862">
                      <wp:simplePos x="0" y="0"/>
                      <wp:positionH relativeFrom="column">
                        <wp:posOffset>3351530</wp:posOffset>
                      </wp:positionH>
                      <wp:positionV relativeFrom="paragraph">
                        <wp:posOffset>227330</wp:posOffset>
                      </wp:positionV>
                      <wp:extent cx="1522730" cy="327660"/>
                      <wp:effectExtent l="0" t="0" r="20320" b="15240"/>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32766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14:paraId="0B0CF44F" w14:textId="77777777" w:rsidR="003F11A6" w:rsidRDefault="003F11A6" w:rsidP="001B1C75">
                                  <w:pPr>
                                    <w:jc w:val="center"/>
                                    <w:rPr>
                                      <w:sz w:val="21"/>
                                      <w:szCs w:val="21"/>
                                    </w:rPr>
                                  </w:pPr>
                                  <w:r>
                                    <w:rPr>
                                      <w:rFonts w:hint="eastAsia"/>
                                      <w:sz w:val="21"/>
                                      <w:szCs w:val="21"/>
                                    </w:rPr>
                                    <w:t>噪声、废气、扬尘</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03FA9907" id="文本框 40" o:spid="_x0000_s1033" type="#_x0000_t202" style="position:absolute;left:0;text-align:left;margin-left:263.9pt;margin-top:17.9pt;width:119.9pt;height:25.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" strokeweight="1pt">
                      <v:fill angle="90" focus="100%" type="gradient">
                        <o:fill v:ext="view" type="gradientUnscaled"/>
                      </v:fill>
                      <v:path arrowok="t"/>
                      <v:textbox>
                        <w:txbxContent>
                          <w:p w14:paraId="0B0CF44F" w14:textId="77777777" w:rsidR="003F11A6" w:rsidRDefault="003F11A6" w:rsidP="001B1C75">
                            <w:pPr>
                              <w:jc w:val="center"/>
                              <w:rPr>
                                <w:sz w:val="21"/>
                                <w:szCs w:val="21"/>
                              </w:rPr>
                            </w:pPr>
                            <w:r>
                              <w:rPr>
                                <w:rFonts w:hint="eastAsia"/>
                                <w:sz w:val="21"/>
                                <w:szCs w:val="21"/>
                              </w:rPr>
                              <w:t>噪声、废气、扬尘</w:t>
                            </w:r>
                          </w:p>
                        </w:txbxContent>
                      </v:textbox>
                    </v:shape>
                  </w:pict>
                </mc:Fallback>
              </mc:AlternateContent>
            </w:r>
            <w:r w:rsidRPr="001B1C75">
              <w:rPr>
                <w:rFonts w:asciiTheme="minorHAnsi" w:eastAsiaTheme="minorEastAsia" w:hAnsiTheme="minorHAnsi" w:cstheme="minorBidi"/>
                <w:noProof/>
                <w:sz w:val="24"/>
              </w:rPr>
              <mc:AlternateContent>
                <mc:Choice Requires="wps">
                  <w:drawing>
                    <wp:anchor distT="0" distB="0" distL="114300" distR="114300" simplePos="0" relativeHeight="251680768" behindDoc="0" locked="0" layoutInCell="1" allowOverlap="1" wp14:anchorId="3FCD4848" wp14:editId="57834778">
                      <wp:simplePos x="0" y="0"/>
                      <wp:positionH relativeFrom="column">
                        <wp:posOffset>2083435</wp:posOffset>
                      </wp:positionH>
                      <wp:positionV relativeFrom="paragraph">
                        <wp:posOffset>238760</wp:posOffset>
                      </wp:positionV>
                      <wp:extent cx="909955" cy="328295"/>
                      <wp:effectExtent l="0" t="0" r="23495" b="14605"/>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32829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14:paraId="0B0530E0" w14:textId="77777777" w:rsidR="003F11A6" w:rsidRDefault="003F11A6" w:rsidP="001B1C75">
                                  <w:pPr>
                                    <w:jc w:val="center"/>
                                    <w:rPr>
                                      <w:sz w:val="21"/>
                                      <w:szCs w:val="21"/>
                                    </w:rPr>
                                  </w:pPr>
                                  <w:r>
                                    <w:rPr>
                                      <w:rFonts w:hint="eastAsia"/>
                                      <w:sz w:val="21"/>
                                      <w:szCs w:val="21"/>
                                    </w:rPr>
                                    <w:t>交付运营</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3FCD4848" id="文本框 41" o:spid="_x0000_s1034" type="#_x0000_t202" style="position:absolute;left:0;text-align:left;margin-left:164.05pt;margin-top:18.8pt;width:71.65pt;height:2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" strokeweight="1pt">
                      <v:fill angle="90" focus="100%" type="gradient">
                        <o:fill v:ext="view" type="gradientUnscaled"/>
                      </v:fill>
                      <v:path arrowok="t"/>
                      <v:textbox>
                        <w:txbxContent>
                          <w:p w14:paraId="0B0530E0" w14:textId="77777777" w:rsidR="003F11A6" w:rsidRDefault="003F11A6" w:rsidP="001B1C75">
                            <w:pPr>
                              <w:jc w:val="center"/>
                              <w:rPr>
                                <w:sz w:val="21"/>
                                <w:szCs w:val="21"/>
                              </w:rPr>
                            </w:pPr>
                            <w:r>
                              <w:rPr>
                                <w:rFonts w:hint="eastAsia"/>
                                <w:sz w:val="21"/>
                                <w:szCs w:val="21"/>
                              </w:rPr>
                              <w:t>交付运营</w:t>
                            </w:r>
                          </w:p>
                        </w:txbxContent>
                      </v:textbox>
                    </v:shape>
                  </w:pict>
                </mc:Fallback>
              </mc:AlternateContent>
            </w:r>
          </w:p>
          <w:p w14:paraId="2E237891" w14:textId="33DA6E05" w:rsidR="001B1C75" w:rsidRPr="001B1C75" w:rsidRDefault="001B1C75" w:rsidP="001B1C75">
            <w:pPr>
              <w:spacing w:line="480" w:lineRule="exact"/>
              <w:ind w:firstLineChars="200" w:firstLine="480"/>
              <w:rPr>
                <w:rFonts w:ascii="宋体" w:eastAsiaTheme="minorEastAsia" w:hAnsi="宋体" w:cs="宋体"/>
                <w:sz w:val="24"/>
              </w:rPr>
            </w:pPr>
            <w:r w:rsidRPr="001B1C75">
              <w:rPr>
                <w:rFonts w:asciiTheme="minorHAnsi" w:eastAsiaTheme="minorEastAsia" w:hAnsiTheme="minorHAnsi" w:cstheme="minorBidi"/>
                <w:noProof/>
                <w:sz w:val="24"/>
              </w:rPr>
              <mc:AlternateContent>
                <mc:Choice Requires="wps">
                  <w:drawing>
                    <wp:anchor distT="0" distB="0" distL="114300" distR="114300" simplePos="0" relativeHeight="251695104" behindDoc="0" locked="0" layoutInCell="1" allowOverlap="1" wp14:anchorId="415AC879" wp14:editId="08EE2A53">
                      <wp:simplePos x="0" y="0"/>
                      <wp:positionH relativeFrom="column">
                        <wp:posOffset>3159125</wp:posOffset>
                      </wp:positionH>
                      <wp:positionV relativeFrom="paragraph">
                        <wp:posOffset>-95885</wp:posOffset>
                      </wp:positionV>
                      <wp:extent cx="635" cy="342265"/>
                      <wp:effectExtent l="0" t="94615" r="19050" b="11430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635" cy="342265"/>
                              </a:xfrm>
                              <a:prstGeom prst="line">
                                <a:avLst/>
                              </a:prstGeom>
                              <a:ln w="12700" cap="flat" cmpd="sng">
                                <a:solidFill>
                                  <a:srgbClr val="000000"/>
                                </a:solidFill>
                                <a:prstDash val="dash"/>
                                <a:headEnd type="none" w="med" len="med"/>
                                <a:tailEnd type="triangle" w="lg" len="med"/>
                              </a:ln>
                            </wps:spPr>
                            <wps:bodyPr/>
                          </wps:wsp>
                        </a:graphicData>
                      </a:graphic>
                      <wp14:sizeRelH relativeFrom="page">
                        <wp14:pctWidth>0</wp14:pctWidth>
                      </wp14:sizeRelH>
                      <wp14:sizeRelV relativeFrom="page">
                        <wp14:pctHeight>0</wp14:pctHeight>
                      </wp14:sizeRelV>
                    </wp:anchor>
                  </w:drawing>
                </mc:Choice>
                <mc:Fallback>
                  <w:pict>
                    <v:line w14:anchorId="46EF384E" id="直接连接符 42" o:spid="_x0000_s1026" style="position:absolute;left:0;text-align:lef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5pt,-7.55pt" to="248.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" strokeweight="1pt">
                      <v:stroke dashstyle="dash" endarrow="block" endarrowwidth="wide"/>
                      <o:lock v:ext="edit" shapetype="f"/>
                    </v:line>
                  </w:pict>
                </mc:Fallback>
              </mc:AlternateContent>
            </w:r>
            <w:r w:rsidRPr="001B1C75">
              <w:rPr>
                <w:rFonts w:asciiTheme="minorHAnsi" w:eastAsiaTheme="minorEastAsia" w:hAnsiTheme="minorHAnsi" w:cstheme="minorBidi"/>
                <w:noProof/>
                <w:sz w:val="24"/>
              </w:rPr>
              <mc:AlternateContent>
                <mc:Choice Requires="wps">
                  <w:drawing>
                    <wp:anchor distT="0" distB="0" distL="114300" distR="114300" simplePos="0" relativeHeight="251681792" behindDoc="0" locked="0" layoutInCell="1" allowOverlap="1" wp14:anchorId="52C9AD63" wp14:editId="7511CC9E">
                      <wp:simplePos x="0" y="0"/>
                      <wp:positionH relativeFrom="column">
                        <wp:posOffset>2540635</wp:posOffset>
                      </wp:positionH>
                      <wp:positionV relativeFrom="paragraph">
                        <wp:posOffset>248920</wp:posOffset>
                      </wp:positionV>
                      <wp:extent cx="635" cy="328295"/>
                      <wp:effectExtent l="95250" t="0" r="94615" b="52705"/>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28295"/>
                              </a:xfrm>
                              <a:prstGeom prst="line">
                                <a:avLst/>
                              </a:prstGeom>
                              <a:ln w="12700" cap="flat" cmpd="sng">
                                <a:solidFill>
                                  <a:srgbClr val="000000"/>
                                </a:solidFill>
                                <a:prstDash val="solid"/>
                                <a:headEnd type="none" w="med" len="med"/>
                                <a:tailEnd type="triangle" w="lg" len="med"/>
                              </a:ln>
                            </wps:spPr>
                            <wps:bodyPr/>
                          </wps:wsp>
                        </a:graphicData>
                      </a:graphic>
                      <wp14:sizeRelH relativeFrom="page">
                        <wp14:pctWidth>0</wp14:pctWidth>
                      </wp14:sizeRelH>
                      <wp14:sizeRelV relativeFrom="page">
                        <wp14:pctHeight>0</wp14:pctHeight>
                      </wp14:sizeRelV>
                    </wp:anchor>
                  </w:drawing>
                </mc:Choice>
                <mc:Fallback>
                  <w:pict>
                    <v:line w14:anchorId="3D4E4E87" id="直接连接符 4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05pt,19.6pt" to="200.1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" strokeweight="1pt">
                      <v:stroke endarrow="block" endarrowwidth="wide"/>
                      <o:lock v:ext="edit" shapetype="f"/>
                    </v:line>
                  </w:pict>
                </mc:Fallback>
              </mc:AlternateContent>
            </w:r>
          </w:p>
          <w:p w14:paraId="21D526D3" w14:textId="211F93D6" w:rsidR="001B1C75" w:rsidRPr="001B1C75" w:rsidRDefault="001B1C75" w:rsidP="001B1C75">
            <w:pPr>
              <w:spacing w:line="480" w:lineRule="exact"/>
              <w:ind w:firstLineChars="200" w:firstLine="480"/>
              <w:rPr>
                <w:rFonts w:ascii="宋体" w:eastAsiaTheme="minorEastAsia" w:hAnsi="宋体" w:cs="宋体"/>
                <w:sz w:val="24"/>
              </w:rPr>
            </w:pPr>
            <w:r w:rsidRPr="001B1C75">
              <w:rPr>
                <w:rFonts w:asciiTheme="minorHAnsi" w:eastAsiaTheme="minorEastAsia" w:hAnsiTheme="minorHAnsi" w:cstheme="minorBidi"/>
                <w:noProof/>
                <w:sz w:val="24"/>
              </w:rPr>
              <mc:AlternateContent>
                <mc:Choice Requires="wps">
                  <w:drawing>
                    <wp:anchor distT="0" distB="0" distL="114300" distR="114300" simplePos="0" relativeHeight="251697152" behindDoc="0" locked="0" layoutInCell="1" allowOverlap="1" wp14:anchorId="1E0D8A3B" wp14:editId="49782490">
                      <wp:simplePos x="0" y="0"/>
                      <wp:positionH relativeFrom="column">
                        <wp:posOffset>3324225</wp:posOffset>
                      </wp:positionH>
                      <wp:positionV relativeFrom="paragraph">
                        <wp:posOffset>278130</wp:posOffset>
                      </wp:positionV>
                      <wp:extent cx="570865" cy="338455"/>
                      <wp:effectExtent l="0" t="0" r="19685" b="23495"/>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 cy="33845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14:paraId="6130C15D" w14:textId="77777777" w:rsidR="003F11A6" w:rsidRDefault="003F11A6" w:rsidP="001B1C75">
                                  <w:pPr>
                                    <w:jc w:val="center"/>
                                    <w:rPr>
                                      <w:sz w:val="21"/>
                                      <w:szCs w:val="21"/>
                                    </w:rPr>
                                  </w:pPr>
                                  <w:r>
                                    <w:rPr>
                                      <w:rFonts w:hint="eastAsia"/>
                                      <w:sz w:val="21"/>
                                      <w:szCs w:val="21"/>
                                    </w:rPr>
                                    <w:t>固废</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1E0D8A3B" id="文本框 44" o:spid="_x0000_s1035" type="#_x0000_t202" style="position:absolute;left:0;text-align:left;margin-left:261.75pt;margin-top:21.9pt;width:44.95pt;height:2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" strokeweight="1pt">
                      <v:fill angle="90" focus="100%" type="gradient">
                        <o:fill v:ext="view" type="gradientUnscaled"/>
                      </v:fill>
                      <v:path arrowok="t"/>
                      <v:textbox>
                        <w:txbxContent>
                          <w:p w14:paraId="6130C15D" w14:textId="77777777" w:rsidR="003F11A6" w:rsidRDefault="003F11A6" w:rsidP="001B1C75">
                            <w:pPr>
                              <w:jc w:val="center"/>
                              <w:rPr>
                                <w:sz w:val="21"/>
                                <w:szCs w:val="21"/>
                              </w:rPr>
                            </w:pPr>
                            <w:r>
                              <w:rPr>
                                <w:rFonts w:hint="eastAsia"/>
                                <w:sz w:val="21"/>
                                <w:szCs w:val="21"/>
                              </w:rPr>
                              <w:t>固废</w:t>
                            </w:r>
                          </w:p>
                        </w:txbxContent>
                      </v:textbox>
                    </v:shape>
                  </w:pict>
                </mc:Fallback>
              </mc:AlternateContent>
            </w:r>
            <w:r w:rsidRPr="001B1C75">
              <w:rPr>
                <w:rFonts w:asciiTheme="minorHAnsi" w:eastAsiaTheme="minorEastAsia" w:hAnsiTheme="minorHAnsi" w:cstheme="minorBidi"/>
                <w:noProof/>
                <w:sz w:val="24"/>
              </w:rPr>
              <mc:AlternateContent>
                <mc:Choice Requires="wps">
                  <w:drawing>
                    <wp:anchor distT="0" distB="0" distL="114300" distR="114300" simplePos="0" relativeHeight="251682816" behindDoc="0" locked="0" layoutInCell="1" allowOverlap="1" wp14:anchorId="087CB60E" wp14:editId="743D7544">
                      <wp:simplePos x="0" y="0"/>
                      <wp:positionH relativeFrom="column">
                        <wp:posOffset>2077085</wp:posOffset>
                      </wp:positionH>
                      <wp:positionV relativeFrom="paragraph">
                        <wp:posOffset>268605</wp:posOffset>
                      </wp:positionV>
                      <wp:extent cx="909955" cy="317500"/>
                      <wp:effectExtent l="0" t="0" r="23495" b="254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31750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14:paraId="3B2C91C7" w14:textId="77777777" w:rsidR="003F11A6" w:rsidRDefault="003F11A6" w:rsidP="001B1C75">
                                  <w:pPr>
                                    <w:jc w:val="center"/>
                                    <w:rPr>
                                      <w:sz w:val="21"/>
                                      <w:szCs w:val="21"/>
                                    </w:rPr>
                                  </w:pPr>
                                  <w:r>
                                    <w:rPr>
                                      <w:rFonts w:hint="eastAsia"/>
                                      <w:sz w:val="21"/>
                                      <w:szCs w:val="21"/>
                                    </w:rPr>
                                    <w:t>维护管理</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087CB60E" id="文本框 1" o:spid="_x0000_s1036" type="#_x0000_t202" style="position:absolute;left:0;text-align:left;margin-left:163.55pt;margin-top:21.15pt;width:71.65pt;height: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" strokeweight="1pt">
                      <v:fill angle="90" focus="100%" type="gradient">
                        <o:fill v:ext="view" type="gradientUnscaled"/>
                      </v:fill>
                      <v:path arrowok="t"/>
                      <v:textbox>
                        <w:txbxContent>
                          <w:p w14:paraId="3B2C91C7" w14:textId="77777777" w:rsidR="003F11A6" w:rsidRDefault="003F11A6" w:rsidP="001B1C75">
                            <w:pPr>
                              <w:jc w:val="center"/>
                              <w:rPr>
                                <w:sz w:val="21"/>
                                <w:szCs w:val="21"/>
                              </w:rPr>
                            </w:pPr>
                            <w:r>
                              <w:rPr>
                                <w:rFonts w:hint="eastAsia"/>
                                <w:sz w:val="21"/>
                                <w:szCs w:val="21"/>
                              </w:rPr>
                              <w:t>维护管理</w:t>
                            </w:r>
                          </w:p>
                        </w:txbxContent>
                      </v:textbox>
                    </v:shape>
                  </w:pict>
                </mc:Fallback>
              </mc:AlternateContent>
            </w:r>
          </w:p>
          <w:p w14:paraId="6B1CAA3C" w14:textId="5E47D01C" w:rsidR="00E968F8" w:rsidRDefault="00E968F8">
            <w:pPr>
              <w:jc w:val="center"/>
              <w:rPr>
                <w:b/>
                <w:bCs/>
                <w:sz w:val="24"/>
                <w:highlight w:val="yellow"/>
              </w:rPr>
            </w:pPr>
          </w:p>
          <w:p w14:paraId="45BBB522" w14:textId="0E5E4AE7" w:rsidR="00E968F8" w:rsidRDefault="00531890">
            <w:pPr>
              <w:jc w:val="center"/>
              <w:rPr>
                <w:b/>
                <w:bCs/>
                <w:sz w:val="24"/>
              </w:rPr>
            </w:pPr>
            <w:r>
              <w:rPr>
                <w:b/>
                <w:bCs/>
                <w:sz w:val="24"/>
              </w:rPr>
              <w:t>图</w:t>
            </w:r>
            <w:r>
              <w:rPr>
                <w:b/>
                <w:bCs/>
                <w:sz w:val="24"/>
              </w:rPr>
              <w:t xml:space="preserve">5  </w:t>
            </w:r>
            <w:r>
              <w:rPr>
                <w:b/>
                <w:bCs/>
                <w:sz w:val="24"/>
              </w:rPr>
              <w:t>项目工艺流程图</w:t>
            </w:r>
            <w:proofErr w:type="gramStart"/>
            <w:r>
              <w:rPr>
                <w:b/>
                <w:bCs/>
                <w:sz w:val="24"/>
              </w:rPr>
              <w:t>及产污节点</w:t>
            </w:r>
            <w:proofErr w:type="gramEnd"/>
            <w:r>
              <w:rPr>
                <w:b/>
                <w:bCs/>
                <w:sz w:val="24"/>
              </w:rPr>
              <w:t>图</w:t>
            </w:r>
          </w:p>
          <w:p w14:paraId="05E09672" w14:textId="6E1C54E9" w:rsidR="0031319F" w:rsidRPr="0031319F" w:rsidRDefault="0031319F" w:rsidP="0031319F">
            <w:pPr>
              <w:tabs>
                <w:tab w:val="left" w:pos="1280"/>
              </w:tabs>
              <w:textAlignment w:val="baseline"/>
              <w:rPr>
                <w:b/>
                <w:bCs/>
                <w:sz w:val="24"/>
              </w:rPr>
            </w:pPr>
            <w:r w:rsidRPr="0031319F">
              <w:rPr>
                <w:rFonts w:hint="eastAsia"/>
                <w:b/>
                <w:bCs/>
                <w:sz w:val="24"/>
              </w:rPr>
              <w:t>施工方案介绍：</w:t>
            </w:r>
          </w:p>
          <w:p w14:paraId="6F9DC3C0" w14:textId="14926120" w:rsidR="0031319F" w:rsidRDefault="0031319F" w:rsidP="00F0559C">
            <w:pPr>
              <w:ind w:firstLineChars="200" w:firstLine="480"/>
              <w:rPr>
                <w:sz w:val="24"/>
              </w:rPr>
            </w:pPr>
            <w:r>
              <w:rPr>
                <w:rFonts w:hint="eastAsia"/>
                <w:sz w:val="24"/>
              </w:rPr>
              <w:t>（</w:t>
            </w:r>
            <w:r>
              <w:rPr>
                <w:rFonts w:hint="eastAsia"/>
                <w:sz w:val="24"/>
              </w:rPr>
              <w:t>1</w:t>
            </w:r>
            <w:r>
              <w:rPr>
                <w:rFonts w:hint="eastAsia"/>
                <w:sz w:val="24"/>
              </w:rPr>
              <w:t>）路基施工</w:t>
            </w:r>
          </w:p>
          <w:p w14:paraId="57855EC5" w14:textId="0F080FF4" w:rsidR="00F0559C" w:rsidRPr="00F0559C" w:rsidRDefault="00F0559C" w:rsidP="00F0559C">
            <w:pPr>
              <w:ind w:firstLineChars="200" w:firstLine="480"/>
              <w:rPr>
                <w:sz w:val="24"/>
              </w:rPr>
            </w:pPr>
            <w:r w:rsidRPr="00F0559C">
              <w:rPr>
                <w:rFonts w:hint="eastAsia"/>
                <w:sz w:val="24"/>
              </w:rPr>
              <w:t>路基工程采用机械施工为主，适时配合人工施工的方案。对于土方路段施工，本项目所在</w:t>
            </w:r>
            <w:proofErr w:type="gramStart"/>
            <w:r w:rsidRPr="00F0559C">
              <w:rPr>
                <w:rFonts w:hint="eastAsia"/>
                <w:sz w:val="24"/>
              </w:rPr>
              <w:t>雨季在</w:t>
            </w:r>
            <w:proofErr w:type="gramEnd"/>
            <w:r w:rsidRPr="00F0559C">
              <w:rPr>
                <w:rFonts w:hint="eastAsia"/>
                <w:sz w:val="24"/>
              </w:rPr>
              <w:t>每年的</w:t>
            </w:r>
            <w:r w:rsidRPr="00F0559C">
              <w:rPr>
                <w:rFonts w:hint="eastAsia"/>
                <w:sz w:val="24"/>
              </w:rPr>
              <w:t>4~6</w:t>
            </w:r>
            <w:r w:rsidRPr="00F0559C">
              <w:rPr>
                <w:rFonts w:hint="eastAsia"/>
                <w:sz w:val="24"/>
              </w:rPr>
              <w:t>月份，降雨量集中，要做好施工的临时排水，尽量保持路基等干燥状态，应切实控制路基填料的最佳含水量，确保路基压实度符合规范要求；石方开挖可以考虑采用大型机械加松土器开挖，不需要进行爆破，填方路基应分层铺筑均匀压实。</w:t>
            </w:r>
          </w:p>
          <w:p w14:paraId="28B2C4F9" w14:textId="7562920A" w:rsidR="0031319F" w:rsidRPr="0031319F" w:rsidRDefault="0031319F" w:rsidP="00F0559C">
            <w:pPr>
              <w:ind w:firstLineChars="200" w:firstLine="480"/>
              <w:rPr>
                <w:sz w:val="24"/>
              </w:rPr>
            </w:pPr>
            <w:r>
              <w:rPr>
                <w:rFonts w:hint="eastAsia"/>
                <w:sz w:val="24"/>
              </w:rPr>
              <w:t>（</w:t>
            </w:r>
            <w:r>
              <w:rPr>
                <w:rFonts w:hint="eastAsia"/>
                <w:sz w:val="24"/>
              </w:rPr>
              <w:t>2</w:t>
            </w:r>
            <w:r>
              <w:rPr>
                <w:rFonts w:hint="eastAsia"/>
                <w:sz w:val="24"/>
              </w:rPr>
              <w:t>）</w:t>
            </w:r>
            <w:r w:rsidRPr="0031319F">
              <w:rPr>
                <w:rFonts w:hint="eastAsia"/>
                <w:sz w:val="24"/>
              </w:rPr>
              <w:t>路面施工</w:t>
            </w:r>
          </w:p>
          <w:p w14:paraId="4D04DFB2" w14:textId="77777777" w:rsidR="00F0559C" w:rsidRPr="00F0559C" w:rsidRDefault="00F0559C" w:rsidP="00F0559C">
            <w:pPr>
              <w:ind w:firstLineChars="200" w:firstLine="480"/>
              <w:rPr>
                <w:sz w:val="24"/>
              </w:rPr>
            </w:pPr>
            <w:r w:rsidRPr="00F0559C">
              <w:rPr>
                <w:rFonts w:hint="eastAsia"/>
                <w:sz w:val="24"/>
              </w:rPr>
              <w:t>路面施工应采用专门的路面机械施工，要选择有丰富经验、有先进设备的专业施工队伍。项目采用商品混凝土和沥青混凝土。使用设备主要为挖掘机、自卸汽车、平地机、推土机、振动压路机等。</w:t>
            </w:r>
          </w:p>
          <w:p w14:paraId="5CA7CDB1" w14:textId="387FBAEC" w:rsidR="0031319F" w:rsidRPr="00F0559C" w:rsidRDefault="0031319F" w:rsidP="00F0559C">
            <w:pPr>
              <w:ind w:firstLineChars="200" w:firstLine="480"/>
              <w:rPr>
                <w:sz w:val="24"/>
              </w:rPr>
            </w:pPr>
            <w:r w:rsidRPr="00F0559C">
              <w:rPr>
                <w:rFonts w:hint="eastAsia"/>
                <w:sz w:val="24"/>
              </w:rPr>
              <w:t>（</w:t>
            </w:r>
            <w:r w:rsidRPr="00F0559C">
              <w:rPr>
                <w:rFonts w:hint="eastAsia"/>
                <w:sz w:val="24"/>
              </w:rPr>
              <w:t>3</w:t>
            </w:r>
            <w:r w:rsidRPr="00F0559C">
              <w:rPr>
                <w:rFonts w:hint="eastAsia"/>
                <w:sz w:val="24"/>
              </w:rPr>
              <w:t>）桥梁施工</w:t>
            </w:r>
          </w:p>
          <w:p w14:paraId="758ECB73" w14:textId="77777777" w:rsidR="00062B42" w:rsidRPr="0031319F" w:rsidRDefault="001B1C75" w:rsidP="00F0559C">
            <w:pPr>
              <w:ind w:firstLineChars="200" w:firstLine="480"/>
              <w:rPr>
                <w:sz w:val="24"/>
              </w:rPr>
            </w:pPr>
            <w:r w:rsidRPr="0031319F">
              <w:rPr>
                <w:rFonts w:hint="eastAsia"/>
                <w:sz w:val="24"/>
              </w:rPr>
              <w:t>本项目共建</w:t>
            </w:r>
            <w:r w:rsidRPr="0031319F">
              <w:rPr>
                <w:rFonts w:hint="eastAsia"/>
                <w:sz w:val="24"/>
              </w:rPr>
              <w:t>2</w:t>
            </w:r>
            <w:r w:rsidRPr="0031319F">
              <w:rPr>
                <w:rFonts w:hint="eastAsia"/>
                <w:sz w:val="24"/>
              </w:rPr>
              <w:t>座桥梁，</w:t>
            </w:r>
            <w:r w:rsidR="00062B42" w:rsidRPr="0031319F">
              <w:rPr>
                <w:rFonts w:hint="eastAsia"/>
                <w:sz w:val="24"/>
              </w:rPr>
              <w:t>均不在水中设桥墩。</w:t>
            </w:r>
          </w:p>
          <w:p w14:paraId="526C2D06" w14:textId="2F9DE70E" w:rsidR="001B1C75" w:rsidRPr="0031319F" w:rsidRDefault="00062B42" w:rsidP="00F0559C">
            <w:pPr>
              <w:ind w:firstLineChars="200" w:firstLine="480"/>
              <w:rPr>
                <w:sz w:val="24"/>
              </w:rPr>
            </w:pPr>
            <w:proofErr w:type="gramStart"/>
            <w:r w:rsidRPr="0031319F">
              <w:rPr>
                <w:rFonts w:hint="eastAsia"/>
                <w:sz w:val="24"/>
              </w:rPr>
              <w:t>霞湾路</w:t>
            </w:r>
            <w:proofErr w:type="gramEnd"/>
            <w:r w:rsidRPr="0031319F">
              <w:rPr>
                <w:rFonts w:hint="eastAsia"/>
                <w:sz w:val="24"/>
              </w:rPr>
              <w:t>1</w:t>
            </w:r>
            <w:r w:rsidRPr="0031319F">
              <w:rPr>
                <w:rFonts w:hint="eastAsia"/>
                <w:sz w:val="24"/>
              </w:rPr>
              <w:t>号</w:t>
            </w:r>
            <w:proofErr w:type="gramStart"/>
            <w:r w:rsidRPr="0031319F">
              <w:rPr>
                <w:rFonts w:hint="eastAsia"/>
                <w:sz w:val="24"/>
              </w:rPr>
              <w:t>桥</w:t>
            </w:r>
            <w:r>
              <w:rPr>
                <w:rFonts w:hint="eastAsia"/>
                <w:sz w:val="24"/>
              </w:rPr>
              <w:t>采取预制分</w:t>
            </w:r>
            <w:proofErr w:type="gramEnd"/>
            <w:r>
              <w:rPr>
                <w:rFonts w:hint="eastAsia"/>
                <w:sz w:val="24"/>
              </w:rPr>
              <w:t>体式小箱梁，不进行现场浇筑，</w:t>
            </w:r>
            <w:r w:rsidRPr="0031319F">
              <w:rPr>
                <w:rFonts w:hint="eastAsia"/>
                <w:sz w:val="24"/>
              </w:rPr>
              <w:t>直接</w:t>
            </w:r>
            <w:r w:rsidR="001B1C75" w:rsidRPr="0031319F">
              <w:rPr>
                <w:rFonts w:hint="eastAsia"/>
                <w:sz w:val="24"/>
              </w:rPr>
              <w:t>从工厂预制</w:t>
            </w:r>
            <w:r w:rsidRPr="0031319F">
              <w:rPr>
                <w:rFonts w:hint="eastAsia"/>
                <w:sz w:val="24"/>
              </w:rPr>
              <w:t>，然后</w:t>
            </w:r>
            <w:r w:rsidR="001B1C75" w:rsidRPr="0031319F">
              <w:rPr>
                <w:rFonts w:hint="eastAsia"/>
                <w:sz w:val="24"/>
              </w:rPr>
              <w:t>运输</w:t>
            </w:r>
            <w:r w:rsidRPr="0031319F">
              <w:rPr>
                <w:rFonts w:hint="eastAsia"/>
                <w:sz w:val="24"/>
              </w:rPr>
              <w:t>至现场进行吊装，预制箱梁采用</w:t>
            </w:r>
            <w:proofErr w:type="gramStart"/>
            <w:r w:rsidRPr="0031319F">
              <w:rPr>
                <w:rFonts w:hint="eastAsia"/>
                <w:sz w:val="24"/>
              </w:rPr>
              <w:t>设吊孔穿束</w:t>
            </w:r>
            <w:proofErr w:type="gramEnd"/>
            <w:r w:rsidRPr="0031319F">
              <w:rPr>
                <w:rFonts w:hint="eastAsia"/>
                <w:sz w:val="24"/>
              </w:rPr>
              <w:t>兜托梁底的吊装方法，</w:t>
            </w:r>
            <w:r w:rsidR="0031319F" w:rsidRPr="0031319F">
              <w:rPr>
                <w:rFonts w:hint="eastAsia"/>
                <w:sz w:val="24"/>
              </w:rPr>
              <w:t>设备</w:t>
            </w:r>
            <w:r w:rsidRPr="0031319F">
              <w:rPr>
                <w:rFonts w:hint="eastAsia"/>
                <w:sz w:val="24"/>
              </w:rPr>
              <w:t>釆用履带</w:t>
            </w:r>
            <w:r w:rsidRPr="0031319F">
              <w:rPr>
                <w:rFonts w:hint="eastAsia"/>
                <w:sz w:val="24"/>
              </w:rPr>
              <w:lastRenderedPageBreak/>
              <w:t>吊机或架桥机。</w:t>
            </w:r>
          </w:p>
          <w:p w14:paraId="56B67871" w14:textId="5E6213C4" w:rsidR="00062B42" w:rsidRPr="0031319F" w:rsidRDefault="00062B42" w:rsidP="00F0559C">
            <w:pPr>
              <w:ind w:firstLineChars="200" w:firstLine="480"/>
              <w:rPr>
                <w:sz w:val="24"/>
              </w:rPr>
            </w:pPr>
            <w:proofErr w:type="gramStart"/>
            <w:r w:rsidRPr="0031319F">
              <w:rPr>
                <w:rFonts w:hint="eastAsia"/>
                <w:sz w:val="24"/>
              </w:rPr>
              <w:t>霞湾路</w:t>
            </w:r>
            <w:proofErr w:type="gramEnd"/>
            <w:r w:rsidRPr="0031319F">
              <w:rPr>
                <w:rFonts w:hint="eastAsia"/>
                <w:sz w:val="24"/>
              </w:rPr>
              <w:t>2</w:t>
            </w:r>
            <w:r w:rsidRPr="0031319F">
              <w:rPr>
                <w:rFonts w:hint="eastAsia"/>
                <w:sz w:val="24"/>
              </w:rPr>
              <w:t>号</w:t>
            </w:r>
            <w:proofErr w:type="gramStart"/>
            <w:r w:rsidRPr="0031319F">
              <w:rPr>
                <w:rFonts w:hint="eastAsia"/>
                <w:sz w:val="24"/>
              </w:rPr>
              <w:t>桥</w:t>
            </w:r>
            <w:r w:rsidR="0031319F" w:rsidRPr="0031319F">
              <w:rPr>
                <w:rFonts w:hint="eastAsia"/>
                <w:sz w:val="24"/>
              </w:rPr>
              <w:t>采取曲塔无背索</w:t>
            </w:r>
            <w:proofErr w:type="gramEnd"/>
            <w:r w:rsidR="0031319F" w:rsidRPr="0031319F">
              <w:rPr>
                <w:rFonts w:hint="eastAsia"/>
                <w:sz w:val="24"/>
              </w:rPr>
              <w:t>斜拉桥，施工方法为</w:t>
            </w:r>
            <w:r w:rsidRPr="0031319F">
              <w:rPr>
                <w:rFonts w:hint="eastAsia"/>
                <w:sz w:val="24"/>
              </w:rPr>
              <w:t>少支点支架现浇预应力混凝土主梁；工厂节段制造桥塔刚壳体，节段吊装，焊接连接，临时撑架支撑后浇筑填芯</w:t>
            </w:r>
            <w:proofErr w:type="gramStart"/>
            <w:r w:rsidRPr="0031319F">
              <w:rPr>
                <w:rFonts w:hint="eastAsia"/>
                <w:sz w:val="24"/>
              </w:rPr>
              <w:t>砼</w:t>
            </w:r>
            <w:proofErr w:type="gramEnd"/>
            <w:r w:rsidRPr="0031319F">
              <w:rPr>
                <w:rFonts w:hint="eastAsia"/>
                <w:sz w:val="24"/>
              </w:rPr>
              <w:t>；安装并</w:t>
            </w:r>
            <w:proofErr w:type="gramStart"/>
            <w:r w:rsidRPr="0031319F">
              <w:rPr>
                <w:rFonts w:hint="eastAsia"/>
                <w:sz w:val="24"/>
              </w:rPr>
              <w:t>张拉斜拉索</w:t>
            </w:r>
            <w:proofErr w:type="gramEnd"/>
            <w:r w:rsidRPr="0031319F">
              <w:rPr>
                <w:rFonts w:hint="eastAsia"/>
                <w:sz w:val="24"/>
              </w:rPr>
              <w:t>；撤销主梁及桥塔支架，施工桥面附属。</w:t>
            </w:r>
          </w:p>
          <w:p w14:paraId="18476BEB" w14:textId="77777777" w:rsidR="00F0559C" w:rsidRDefault="00F0559C">
            <w:pPr>
              <w:rPr>
                <w:b/>
                <w:bCs/>
                <w:sz w:val="24"/>
              </w:rPr>
            </w:pPr>
          </w:p>
          <w:p w14:paraId="4D20C493" w14:textId="4BB92183" w:rsidR="00E968F8" w:rsidRDefault="00531890">
            <w:pPr>
              <w:rPr>
                <w:b/>
                <w:bCs/>
                <w:sz w:val="24"/>
              </w:rPr>
            </w:pPr>
            <w:r>
              <w:rPr>
                <w:b/>
                <w:bCs/>
                <w:sz w:val="24"/>
              </w:rPr>
              <w:t>主要污染工序：</w:t>
            </w:r>
          </w:p>
          <w:p w14:paraId="7D221277" w14:textId="5DFDAB8E" w:rsidR="00E968F8" w:rsidRDefault="00F0559C">
            <w:pPr>
              <w:ind w:firstLineChars="200" w:firstLine="482"/>
              <w:rPr>
                <w:b/>
                <w:bCs/>
                <w:sz w:val="24"/>
              </w:rPr>
            </w:pPr>
            <w:r>
              <w:rPr>
                <w:rFonts w:hint="eastAsia"/>
                <w:b/>
                <w:sz w:val="24"/>
              </w:rPr>
              <w:t>一</w:t>
            </w:r>
            <w:r w:rsidR="00531890">
              <w:rPr>
                <w:b/>
                <w:sz w:val="24"/>
              </w:rPr>
              <w:t>、施工期污染工序：</w:t>
            </w:r>
          </w:p>
          <w:p w14:paraId="1F2B61FC" w14:textId="7D9AC680" w:rsidR="00E968F8" w:rsidRDefault="00F0559C">
            <w:pPr>
              <w:tabs>
                <w:tab w:val="left" w:pos="1280"/>
              </w:tabs>
              <w:ind w:firstLineChars="200" w:firstLine="482"/>
              <w:textAlignment w:val="baseline"/>
              <w:rPr>
                <w:b/>
                <w:bCs/>
                <w:sz w:val="24"/>
              </w:rPr>
            </w:pPr>
            <w:r>
              <w:rPr>
                <w:rFonts w:hint="eastAsia"/>
                <w:b/>
                <w:bCs/>
                <w:sz w:val="24"/>
              </w:rPr>
              <w:t>1</w:t>
            </w:r>
            <w:r>
              <w:rPr>
                <w:rFonts w:hint="eastAsia"/>
                <w:b/>
                <w:bCs/>
                <w:sz w:val="24"/>
              </w:rPr>
              <w:t>、</w:t>
            </w:r>
            <w:r w:rsidR="00531890">
              <w:rPr>
                <w:b/>
                <w:bCs/>
                <w:sz w:val="24"/>
              </w:rPr>
              <w:t>施工期水污染源分析</w:t>
            </w:r>
          </w:p>
          <w:p w14:paraId="58855E2E" w14:textId="6A1A23BC" w:rsidR="00E968F8" w:rsidRDefault="00531890">
            <w:pPr>
              <w:tabs>
                <w:tab w:val="left" w:pos="1280"/>
              </w:tabs>
              <w:ind w:firstLineChars="200" w:firstLine="480"/>
              <w:textAlignment w:val="baseline"/>
              <w:rPr>
                <w:sz w:val="24"/>
              </w:rPr>
            </w:pPr>
            <w:r>
              <w:rPr>
                <w:sz w:val="24"/>
              </w:rPr>
              <w:t>本项目施工现场不设施工</w:t>
            </w:r>
            <w:r w:rsidR="00F0559C">
              <w:rPr>
                <w:rFonts w:hint="eastAsia"/>
                <w:sz w:val="24"/>
              </w:rPr>
              <w:t>生活</w:t>
            </w:r>
            <w:r>
              <w:rPr>
                <w:sz w:val="24"/>
              </w:rPr>
              <w:t>营地，无生活污水排放。</w:t>
            </w:r>
            <w:r w:rsidR="003771C2">
              <w:rPr>
                <w:rFonts w:hint="eastAsia"/>
                <w:sz w:val="24"/>
              </w:rPr>
              <w:t>项目所建桥梁水中不设桥墩，无桥梁</w:t>
            </w:r>
            <w:r w:rsidR="00D90074">
              <w:rPr>
                <w:rFonts w:hint="eastAsia"/>
                <w:sz w:val="24"/>
              </w:rPr>
              <w:t>水下施工废水产生。</w:t>
            </w:r>
            <w:r>
              <w:rPr>
                <w:sz w:val="24"/>
              </w:rPr>
              <w:t>项目施工期间产生的污水主要为施工</w:t>
            </w:r>
            <w:r w:rsidR="009A0B54">
              <w:rPr>
                <w:rFonts w:hint="eastAsia"/>
                <w:sz w:val="24"/>
              </w:rPr>
              <w:t>场地生产</w:t>
            </w:r>
            <w:r>
              <w:rPr>
                <w:sz w:val="24"/>
              </w:rPr>
              <w:t>废水。</w:t>
            </w:r>
          </w:p>
          <w:p w14:paraId="0F7AE18E" w14:textId="77777777" w:rsidR="00E968F8" w:rsidRDefault="00531890">
            <w:pPr>
              <w:tabs>
                <w:tab w:val="left" w:pos="1280"/>
              </w:tabs>
              <w:ind w:firstLineChars="200" w:firstLine="480"/>
              <w:textAlignment w:val="baseline"/>
              <w:rPr>
                <w:sz w:val="24"/>
              </w:rPr>
            </w:pPr>
            <w:r>
              <w:rPr>
                <w:sz w:val="24"/>
              </w:rPr>
              <w:t>1</w:t>
            </w:r>
            <w:r>
              <w:rPr>
                <w:sz w:val="24"/>
              </w:rPr>
              <w:t>）施工废水</w:t>
            </w:r>
          </w:p>
          <w:p w14:paraId="782BCC10" w14:textId="11790D8B" w:rsidR="00E968F8" w:rsidRDefault="00531890">
            <w:pPr>
              <w:tabs>
                <w:tab w:val="left" w:pos="1280"/>
              </w:tabs>
              <w:ind w:firstLineChars="200" w:firstLine="480"/>
              <w:textAlignment w:val="baseline"/>
              <w:rPr>
                <w:sz w:val="24"/>
              </w:rPr>
            </w:pPr>
            <w:r>
              <w:rPr>
                <w:sz w:val="24"/>
              </w:rPr>
              <w:t>施工场</w:t>
            </w:r>
            <w:r w:rsidR="00ED2A2D">
              <w:rPr>
                <w:rFonts w:hint="eastAsia"/>
                <w:sz w:val="24"/>
              </w:rPr>
              <w:t>地</w:t>
            </w:r>
            <w:r>
              <w:rPr>
                <w:sz w:val="24"/>
              </w:rPr>
              <w:t>废水包括施工机械和车辆冲洗废水，砂石料冲洗废水以及场地冲刷雨水。项目施工场地设置临时排水沟及沉淀池。项目</w:t>
            </w:r>
            <w:proofErr w:type="gramStart"/>
            <w:r>
              <w:rPr>
                <w:sz w:val="24"/>
              </w:rPr>
              <w:t>施工场</w:t>
            </w:r>
            <w:proofErr w:type="gramEnd"/>
            <w:r>
              <w:rPr>
                <w:sz w:val="24"/>
              </w:rPr>
              <w:t>冲洗废水经沉淀处置后，上清液回用于绿化、降尘，不外排，沉淀物用于路基填筑。</w:t>
            </w:r>
          </w:p>
          <w:p w14:paraId="43408CF4" w14:textId="77777777" w:rsidR="00E968F8" w:rsidRDefault="00531890">
            <w:pPr>
              <w:tabs>
                <w:tab w:val="left" w:pos="1280"/>
              </w:tabs>
              <w:ind w:firstLineChars="200" w:firstLine="480"/>
              <w:textAlignment w:val="baseline"/>
              <w:rPr>
                <w:sz w:val="24"/>
              </w:rPr>
            </w:pPr>
            <w:r>
              <w:rPr>
                <w:sz w:val="24"/>
              </w:rPr>
              <w:t>2</w:t>
            </w:r>
            <w:r>
              <w:rPr>
                <w:sz w:val="24"/>
              </w:rPr>
              <w:t>）施工物料流失产生的废水</w:t>
            </w:r>
          </w:p>
          <w:p w14:paraId="1E6C5252" w14:textId="0E13711A" w:rsidR="00E968F8" w:rsidRDefault="00531890">
            <w:pPr>
              <w:tabs>
                <w:tab w:val="left" w:pos="1280"/>
              </w:tabs>
              <w:ind w:firstLineChars="200" w:firstLine="480"/>
              <w:textAlignment w:val="baseline"/>
              <w:rPr>
                <w:sz w:val="24"/>
              </w:rPr>
            </w:pPr>
            <w:r>
              <w:rPr>
                <w:sz w:val="24"/>
              </w:rPr>
              <w:t>本项目</w:t>
            </w:r>
            <w:r w:rsidR="009A0B54">
              <w:rPr>
                <w:rFonts w:hint="eastAsia"/>
                <w:sz w:val="24"/>
              </w:rPr>
              <w:t>跨越新桥河高排渠、</w:t>
            </w:r>
            <w:proofErr w:type="gramStart"/>
            <w:r w:rsidR="009A0B54">
              <w:rPr>
                <w:rFonts w:hint="eastAsia"/>
                <w:sz w:val="24"/>
              </w:rPr>
              <w:t>新桥河低排渠</w:t>
            </w:r>
            <w:proofErr w:type="gramEnd"/>
            <w:r>
              <w:rPr>
                <w:sz w:val="24"/>
              </w:rPr>
              <w:t>，施工过程中筑路材料、填方（如碎石、粉煤灰、黄沙、泥块等），需妥善放置，应远离水体堆放，并建临时堆放棚；材料堆放场、挖方、填方四周应挖截留沟，以尽可能减少对附近水体产生影响的风险，截留沟废水汇入简易沉淀池，上清液回用不外排。</w:t>
            </w:r>
          </w:p>
          <w:p w14:paraId="69D5340A" w14:textId="34189443" w:rsidR="00E968F8" w:rsidRDefault="00F0559C">
            <w:pPr>
              <w:tabs>
                <w:tab w:val="left" w:pos="1280"/>
              </w:tabs>
              <w:ind w:firstLineChars="200" w:firstLine="482"/>
              <w:textAlignment w:val="baseline"/>
              <w:rPr>
                <w:b/>
                <w:bCs/>
                <w:sz w:val="24"/>
              </w:rPr>
            </w:pPr>
            <w:r>
              <w:rPr>
                <w:rFonts w:hint="eastAsia"/>
                <w:b/>
                <w:bCs/>
                <w:sz w:val="24"/>
              </w:rPr>
              <w:t>2</w:t>
            </w:r>
            <w:r>
              <w:rPr>
                <w:rFonts w:hint="eastAsia"/>
                <w:b/>
                <w:bCs/>
                <w:sz w:val="24"/>
              </w:rPr>
              <w:t>、</w:t>
            </w:r>
            <w:r w:rsidR="00531890">
              <w:rPr>
                <w:b/>
                <w:bCs/>
                <w:sz w:val="24"/>
              </w:rPr>
              <w:t xml:space="preserve"> </w:t>
            </w:r>
            <w:r w:rsidR="00531890">
              <w:rPr>
                <w:b/>
                <w:bCs/>
                <w:sz w:val="24"/>
              </w:rPr>
              <w:t>施工期大气污染源分析</w:t>
            </w:r>
          </w:p>
          <w:p w14:paraId="333A426B" w14:textId="25944C69" w:rsidR="00E968F8" w:rsidRDefault="00531890">
            <w:pPr>
              <w:ind w:firstLineChars="200" w:firstLine="480"/>
              <w:rPr>
                <w:color w:val="000000"/>
                <w:sz w:val="24"/>
                <w:highlight w:val="yellow"/>
              </w:rPr>
            </w:pPr>
            <w:r>
              <w:rPr>
                <w:sz w:val="24"/>
              </w:rPr>
              <w:t>施工过程中产生的大气污染物主要是施工车辆和施工机械进出产生的道路扬尘，施工卸料、堆放产生的扬尘，施工现场扬尘，沥青路面施工产生的沥青烟气，施工机械和车辆排放的尾气。</w:t>
            </w:r>
          </w:p>
          <w:p w14:paraId="06BEA45A" w14:textId="63A8E8F1" w:rsidR="00E968F8" w:rsidRDefault="00531890">
            <w:pPr>
              <w:tabs>
                <w:tab w:val="left" w:pos="1280"/>
              </w:tabs>
              <w:ind w:firstLineChars="200" w:firstLine="480"/>
              <w:textAlignment w:val="baseline"/>
              <w:rPr>
                <w:sz w:val="24"/>
              </w:rPr>
            </w:pPr>
            <w:r>
              <w:rPr>
                <w:sz w:val="24"/>
              </w:rPr>
              <w:t>（</w:t>
            </w:r>
            <w:r w:rsidR="00E22CF9">
              <w:rPr>
                <w:rFonts w:hint="eastAsia"/>
                <w:sz w:val="24"/>
              </w:rPr>
              <w:t>1</w:t>
            </w:r>
            <w:r>
              <w:rPr>
                <w:sz w:val="24"/>
              </w:rPr>
              <w:t>）道路扬尘</w:t>
            </w:r>
          </w:p>
          <w:p w14:paraId="5AB3B3D6" w14:textId="77777777" w:rsidR="00E968F8" w:rsidRDefault="00531890">
            <w:pPr>
              <w:pStyle w:val="Default"/>
              <w:adjustRightInd/>
              <w:ind w:firstLineChars="200" w:firstLine="480"/>
              <w:rPr>
                <w:rFonts w:ascii="Times New Roman" w:cs="Times New Roman"/>
              </w:rPr>
            </w:pPr>
            <w:r>
              <w:rPr>
                <w:rFonts w:ascii="Times New Roman" w:cs="Times New Roman"/>
              </w:rPr>
              <w:t>在对大气环境的影响中，运输车辆引起的扬尘影响最大、时间较长，运输车辆引起的扬尘影响程度因施工场地内地表破坏、表土裸露而加重，一般扬尘量与汽车速度、汽车重量、道路表面积尘量成正比例关系，据有关方面的研究，当汽车运送土方时，行车道路两侧的扬尘短期浓度可达</w:t>
            </w:r>
            <w:r>
              <w:rPr>
                <w:rFonts w:ascii="Times New Roman" w:cs="Times New Roman"/>
              </w:rPr>
              <w:t>8</w:t>
            </w:r>
            <w:r>
              <w:rPr>
                <w:rFonts w:ascii="Times New Roman" w:cs="Times New Roman"/>
              </w:rPr>
              <w:t>～</w:t>
            </w:r>
            <w:r>
              <w:rPr>
                <w:rFonts w:ascii="Times New Roman" w:cs="Times New Roman"/>
              </w:rPr>
              <w:t>10mg/m</w:t>
            </w:r>
            <w:r>
              <w:rPr>
                <w:rFonts w:ascii="Times New Roman" w:cs="Times New Roman"/>
                <w:vertAlign w:val="superscript"/>
              </w:rPr>
              <w:t>3</w:t>
            </w:r>
            <w:r>
              <w:rPr>
                <w:rFonts w:ascii="Times New Roman" w:cs="Times New Roman"/>
              </w:rPr>
              <w:t>，超过《环境空气质量标准》（</w:t>
            </w:r>
            <w:r>
              <w:rPr>
                <w:rFonts w:ascii="Times New Roman" w:cs="Times New Roman"/>
              </w:rPr>
              <w:t>GB3095-2012</w:t>
            </w:r>
            <w:r>
              <w:rPr>
                <w:rFonts w:ascii="Times New Roman" w:cs="Times New Roman"/>
              </w:rPr>
              <w:t>）中的二级标准限值。但是，道路扬尘浓度随距离增加迅速下降，扬尘下风向</w:t>
            </w:r>
            <w:r>
              <w:rPr>
                <w:rFonts w:ascii="Times New Roman" w:cs="Times New Roman"/>
              </w:rPr>
              <w:t>200m</w:t>
            </w:r>
            <w:r>
              <w:rPr>
                <w:rFonts w:ascii="Times New Roman" w:cs="Times New Roman"/>
              </w:rPr>
              <w:t>处的浓度几乎接近上风向对照点的浓度。应加强对施工期的环境空气监测和运输道路的车辆管理工作，减轻道路扬尘造成的空气污染。</w:t>
            </w:r>
          </w:p>
          <w:p w14:paraId="3B06F9DA" w14:textId="4EC2CAFA" w:rsidR="00E968F8" w:rsidRDefault="00531890">
            <w:pPr>
              <w:tabs>
                <w:tab w:val="left" w:pos="1280"/>
              </w:tabs>
              <w:ind w:firstLineChars="200" w:firstLine="480"/>
              <w:textAlignment w:val="baseline"/>
              <w:rPr>
                <w:sz w:val="24"/>
              </w:rPr>
            </w:pPr>
            <w:r>
              <w:rPr>
                <w:sz w:val="24"/>
              </w:rPr>
              <w:lastRenderedPageBreak/>
              <w:t>（</w:t>
            </w:r>
            <w:r w:rsidR="00E22CF9">
              <w:rPr>
                <w:rFonts w:hint="eastAsia"/>
                <w:sz w:val="24"/>
              </w:rPr>
              <w:t>2</w:t>
            </w:r>
            <w:r>
              <w:rPr>
                <w:sz w:val="24"/>
              </w:rPr>
              <w:t>）堆场扬尘</w:t>
            </w:r>
          </w:p>
          <w:p w14:paraId="15ABE342" w14:textId="77777777" w:rsidR="00E968F8" w:rsidRDefault="00531890">
            <w:pPr>
              <w:ind w:firstLineChars="200" w:firstLine="480"/>
              <w:rPr>
                <w:sz w:val="24"/>
              </w:rPr>
            </w:pPr>
            <w:r>
              <w:rPr>
                <w:sz w:val="24"/>
              </w:rPr>
              <w:t>道路施工阶段扬尘的另一个主要来源是露天堆场和裸露场地的风力扬尘。由于施工需要，一些建筑材料需露天堆放，一些施工作业点表层土壤需人工开挖</w:t>
            </w:r>
            <w:proofErr w:type="gramStart"/>
            <w:r>
              <w:rPr>
                <w:sz w:val="24"/>
              </w:rPr>
              <w:t>且临时</w:t>
            </w:r>
            <w:proofErr w:type="gramEnd"/>
            <w:r>
              <w:rPr>
                <w:sz w:val="24"/>
              </w:rPr>
              <w:t>堆放，在气候干燥又有风的情况下，会产生扬尘，堆场物料的种类、性质及风速与起尘量有很大关系，比重小的物料容易受扰动而起尘，物料中小颗粒比例大时起尘量相应也大。堆场的扬尘包括料堆的风吹扬尘、装卸扬尘和过往车辆</w:t>
            </w:r>
            <w:proofErr w:type="gramStart"/>
            <w:r>
              <w:rPr>
                <w:sz w:val="24"/>
              </w:rPr>
              <w:t>引起路面积尘</w:t>
            </w:r>
            <w:proofErr w:type="gramEnd"/>
            <w:r>
              <w:rPr>
                <w:sz w:val="24"/>
              </w:rPr>
              <w:t>二次扬尘等，这将产生较大的扬尘污染，会对周围环境带来一定的影响，但通过洒水可有效地抑制扬尘量，可使扬尘量减少</w:t>
            </w:r>
            <w:r>
              <w:rPr>
                <w:sz w:val="24"/>
              </w:rPr>
              <w:t>70%</w:t>
            </w:r>
            <w:r>
              <w:rPr>
                <w:sz w:val="24"/>
              </w:rPr>
              <w:t>。此外，对一些粉状材料采取一些防风措施也将有效减少扬尘污染。</w:t>
            </w:r>
          </w:p>
          <w:p w14:paraId="7E3A2441" w14:textId="77777777" w:rsidR="00E968F8" w:rsidRDefault="00531890">
            <w:pPr>
              <w:spacing w:line="480" w:lineRule="exact"/>
              <w:ind w:firstLineChars="200" w:firstLine="480"/>
              <w:rPr>
                <w:sz w:val="24"/>
                <w:szCs w:val="20"/>
              </w:rPr>
            </w:pPr>
            <w:r>
              <w:rPr>
                <w:sz w:val="24"/>
                <w:szCs w:val="20"/>
              </w:rPr>
              <w:t>堆场扬尘量可按堆场起尘的经验公式计算：</w:t>
            </w:r>
          </w:p>
          <w:p w14:paraId="178DC42E" w14:textId="77777777" w:rsidR="00E968F8" w:rsidRDefault="00531890">
            <w:pPr>
              <w:jc w:val="center"/>
              <w:rPr>
                <w:spacing w:val="4"/>
              </w:rPr>
            </w:pPr>
            <w:r>
              <w:rPr>
                <w:spacing w:val="4"/>
                <w:position w:val="-12"/>
              </w:rPr>
              <w:object w:dxaOrig="2785" w:dyaOrig="435" w14:anchorId="1C71D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21.75pt" o:ole="" fillcolor="#6d6d6d">
                  <v:imagedata r:id="rId15" o:title=""/>
                </v:shape>
                <o:OLEObject Type="Embed" ProgID="Equation.3" ShapeID="_x0000_i1025" DrawAspect="Content" ObjectID="_1625927876" r:id="rId16"/>
              </w:object>
            </w:r>
          </w:p>
          <w:p w14:paraId="34ABE836" w14:textId="77777777" w:rsidR="00E968F8" w:rsidRDefault="00531890">
            <w:pPr>
              <w:spacing w:line="480" w:lineRule="exact"/>
              <w:ind w:firstLineChars="200" w:firstLine="496"/>
              <w:rPr>
                <w:spacing w:val="4"/>
                <w:sz w:val="24"/>
              </w:rPr>
            </w:pPr>
            <w:r>
              <w:rPr>
                <w:spacing w:val="4"/>
                <w:sz w:val="24"/>
              </w:rPr>
              <w:t>式中：</w:t>
            </w:r>
            <w:r>
              <w:rPr>
                <w:i/>
                <w:spacing w:val="4"/>
                <w:sz w:val="24"/>
              </w:rPr>
              <w:t>Q</w:t>
            </w:r>
            <w:r>
              <w:rPr>
                <w:spacing w:val="4"/>
                <w:sz w:val="24"/>
              </w:rPr>
              <w:t>——</w:t>
            </w:r>
            <w:r>
              <w:rPr>
                <w:spacing w:val="4"/>
                <w:sz w:val="24"/>
              </w:rPr>
              <w:t>起尘量，</w:t>
            </w:r>
            <w:r>
              <w:rPr>
                <w:spacing w:val="4"/>
                <w:sz w:val="24"/>
              </w:rPr>
              <w:t>kg/</w:t>
            </w:r>
            <w:r>
              <w:rPr>
                <w:spacing w:val="4"/>
                <w:sz w:val="24"/>
              </w:rPr>
              <w:t>吨</w:t>
            </w:r>
            <w:r>
              <w:rPr>
                <w:spacing w:val="4"/>
                <w:sz w:val="24"/>
              </w:rPr>
              <w:t>·</w:t>
            </w:r>
            <w:r>
              <w:rPr>
                <w:spacing w:val="4"/>
                <w:sz w:val="24"/>
              </w:rPr>
              <w:t>年；</w:t>
            </w:r>
          </w:p>
          <w:p w14:paraId="41F82EBE" w14:textId="77777777" w:rsidR="00E968F8" w:rsidRDefault="00531890">
            <w:pPr>
              <w:spacing w:line="480" w:lineRule="exact"/>
              <w:ind w:firstLineChars="200" w:firstLine="496"/>
              <w:rPr>
                <w:spacing w:val="4"/>
                <w:sz w:val="24"/>
              </w:rPr>
            </w:pPr>
            <w:r>
              <w:rPr>
                <w:i/>
                <w:spacing w:val="4"/>
                <w:sz w:val="24"/>
              </w:rPr>
              <w:t>V</w:t>
            </w:r>
            <w:r>
              <w:rPr>
                <w:spacing w:val="4"/>
                <w:sz w:val="24"/>
                <w:vertAlign w:val="subscript"/>
              </w:rPr>
              <w:t>50</w:t>
            </w:r>
            <w:r>
              <w:rPr>
                <w:spacing w:val="4"/>
                <w:sz w:val="24"/>
              </w:rPr>
              <w:t>——</w:t>
            </w:r>
            <w:r>
              <w:rPr>
                <w:spacing w:val="4"/>
                <w:sz w:val="24"/>
              </w:rPr>
              <w:t>距地面</w:t>
            </w:r>
            <w:r>
              <w:rPr>
                <w:spacing w:val="4"/>
                <w:sz w:val="24"/>
              </w:rPr>
              <w:t>50m</w:t>
            </w:r>
            <w:r>
              <w:rPr>
                <w:spacing w:val="4"/>
                <w:sz w:val="24"/>
              </w:rPr>
              <w:t>处风速，</w:t>
            </w:r>
            <w:r>
              <w:rPr>
                <w:spacing w:val="4"/>
                <w:sz w:val="24"/>
              </w:rPr>
              <w:t>m/s</w:t>
            </w:r>
            <w:r>
              <w:rPr>
                <w:spacing w:val="4"/>
                <w:sz w:val="24"/>
              </w:rPr>
              <w:t>；</w:t>
            </w:r>
          </w:p>
          <w:p w14:paraId="692601AB" w14:textId="77777777" w:rsidR="00E968F8" w:rsidRDefault="00531890">
            <w:pPr>
              <w:spacing w:line="480" w:lineRule="exact"/>
              <w:ind w:firstLineChars="200" w:firstLine="496"/>
              <w:rPr>
                <w:spacing w:val="4"/>
                <w:sz w:val="24"/>
              </w:rPr>
            </w:pPr>
            <w:r>
              <w:rPr>
                <w:i/>
                <w:spacing w:val="4"/>
                <w:sz w:val="24"/>
              </w:rPr>
              <w:t>V</w:t>
            </w:r>
            <w:r>
              <w:rPr>
                <w:spacing w:val="4"/>
                <w:sz w:val="24"/>
                <w:vertAlign w:val="subscript"/>
              </w:rPr>
              <w:t>0</w:t>
            </w:r>
            <w:r>
              <w:rPr>
                <w:spacing w:val="4"/>
                <w:sz w:val="24"/>
              </w:rPr>
              <w:t>——</w:t>
            </w:r>
            <w:r>
              <w:rPr>
                <w:spacing w:val="4"/>
                <w:sz w:val="24"/>
              </w:rPr>
              <w:t>起尘风速，</w:t>
            </w:r>
            <w:r>
              <w:rPr>
                <w:spacing w:val="4"/>
                <w:sz w:val="24"/>
              </w:rPr>
              <w:t>m/s</w:t>
            </w:r>
            <w:r>
              <w:rPr>
                <w:spacing w:val="4"/>
                <w:sz w:val="24"/>
              </w:rPr>
              <w:t>；</w:t>
            </w:r>
          </w:p>
          <w:p w14:paraId="721AE45F" w14:textId="77777777" w:rsidR="00E968F8" w:rsidRDefault="00531890">
            <w:pPr>
              <w:spacing w:line="480" w:lineRule="exact"/>
              <w:ind w:firstLineChars="200" w:firstLine="496"/>
              <w:rPr>
                <w:spacing w:val="4"/>
                <w:sz w:val="24"/>
              </w:rPr>
            </w:pPr>
            <w:r>
              <w:rPr>
                <w:i/>
                <w:spacing w:val="4"/>
                <w:sz w:val="24"/>
              </w:rPr>
              <w:t>W</w:t>
            </w:r>
            <w:r>
              <w:rPr>
                <w:spacing w:val="4"/>
                <w:sz w:val="24"/>
              </w:rPr>
              <w:t>——</w:t>
            </w:r>
            <w:r>
              <w:rPr>
                <w:spacing w:val="4"/>
                <w:sz w:val="24"/>
              </w:rPr>
              <w:t>尘粒的含水率，</w:t>
            </w:r>
            <w:r>
              <w:rPr>
                <w:spacing w:val="4"/>
                <w:sz w:val="24"/>
              </w:rPr>
              <w:t>%</w:t>
            </w:r>
            <w:r>
              <w:rPr>
                <w:spacing w:val="4"/>
                <w:sz w:val="24"/>
              </w:rPr>
              <w:t>。</w:t>
            </w:r>
          </w:p>
          <w:p w14:paraId="0CB7F5E5" w14:textId="46F9345B" w:rsidR="00E968F8" w:rsidRDefault="00531890">
            <w:pPr>
              <w:spacing w:line="480" w:lineRule="exact"/>
              <w:ind w:firstLineChars="200" w:firstLine="480"/>
              <w:rPr>
                <w:sz w:val="24"/>
                <w:szCs w:val="20"/>
              </w:rPr>
            </w:pPr>
            <w:r>
              <w:rPr>
                <w:sz w:val="24"/>
                <w:szCs w:val="20"/>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表</w:t>
            </w:r>
            <w:r>
              <w:rPr>
                <w:sz w:val="24"/>
                <w:szCs w:val="20"/>
              </w:rPr>
              <w:t>5-1</w:t>
            </w:r>
            <w:r>
              <w:rPr>
                <w:sz w:val="24"/>
                <w:szCs w:val="20"/>
              </w:rPr>
              <w:t>。由表可知，粉尘的沉降速度随粒径的增大而迅速增大。当粒径为</w:t>
            </w:r>
            <w:r>
              <w:rPr>
                <w:sz w:val="24"/>
                <w:szCs w:val="20"/>
              </w:rPr>
              <w:t>250</w:t>
            </w:r>
            <w:r>
              <w:rPr>
                <w:sz w:val="24"/>
                <w:szCs w:val="20"/>
              </w:rPr>
              <w:sym w:font="Symbol" w:char="F06D"/>
            </w:r>
            <w:r>
              <w:rPr>
                <w:sz w:val="24"/>
                <w:szCs w:val="20"/>
              </w:rPr>
              <w:t>m</w:t>
            </w:r>
            <w:r>
              <w:rPr>
                <w:sz w:val="24"/>
                <w:szCs w:val="20"/>
              </w:rPr>
              <w:t>时，沉降速度为</w:t>
            </w:r>
            <w:r>
              <w:rPr>
                <w:sz w:val="24"/>
                <w:szCs w:val="20"/>
              </w:rPr>
              <w:t>1.005m/s</w:t>
            </w:r>
            <w:r>
              <w:rPr>
                <w:sz w:val="24"/>
                <w:szCs w:val="20"/>
              </w:rPr>
              <w:t>，因此可以认为当尘粒大于</w:t>
            </w:r>
            <w:r>
              <w:rPr>
                <w:sz w:val="24"/>
                <w:szCs w:val="20"/>
              </w:rPr>
              <w:t>250</w:t>
            </w:r>
            <w:r>
              <w:rPr>
                <w:sz w:val="24"/>
                <w:szCs w:val="20"/>
              </w:rPr>
              <w:sym w:font="Symbol" w:char="F06D"/>
            </w:r>
            <w:r>
              <w:rPr>
                <w:sz w:val="24"/>
                <w:szCs w:val="20"/>
              </w:rPr>
              <w:t>m</w:t>
            </w:r>
            <w:r>
              <w:rPr>
                <w:sz w:val="24"/>
                <w:szCs w:val="20"/>
              </w:rPr>
              <w:t>时，主要影响范围在扬尘点下风向近距离范围内，而真正对外环境产生影响的是一些微小粒径的粉尘。</w:t>
            </w:r>
          </w:p>
          <w:p w14:paraId="0860FC88" w14:textId="4FE2B2FB" w:rsidR="00E968F8" w:rsidRDefault="00531890">
            <w:pPr>
              <w:spacing w:line="480" w:lineRule="exact"/>
              <w:jc w:val="center"/>
              <w:rPr>
                <w:b/>
                <w:bCs/>
                <w:sz w:val="24"/>
              </w:rPr>
            </w:pPr>
            <w:r>
              <w:rPr>
                <w:b/>
                <w:bCs/>
                <w:sz w:val="24"/>
              </w:rPr>
              <w:t>表</w:t>
            </w:r>
            <w:r w:rsidR="003771C2">
              <w:rPr>
                <w:rFonts w:hint="eastAsia"/>
                <w:b/>
                <w:bCs/>
                <w:sz w:val="24"/>
              </w:rPr>
              <w:t>24</w:t>
            </w:r>
            <w:r>
              <w:rPr>
                <w:b/>
                <w:bCs/>
                <w:sz w:val="24"/>
              </w:rPr>
              <w:t xml:space="preserve">   </w:t>
            </w:r>
            <w:r>
              <w:rPr>
                <w:b/>
                <w:bCs/>
                <w:sz w:val="24"/>
              </w:rPr>
              <w:t>不同粒径尘粒的沉降速度</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5"/>
              <w:gridCol w:w="1005"/>
              <w:gridCol w:w="1004"/>
              <w:gridCol w:w="1004"/>
              <w:gridCol w:w="1007"/>
              <w:gridCol w:w="1005"/>
              <w:gridCol w:w="1003"/>
              <w:gridCol w:w="1007"/>
            </w:tblGrid>
            <w:tr w:rsidR="00E968F8" w14:paraId="5BB52F3F" w14:textId="77777777">
              <w:trPr>
                <w:trHeight w:val="397"/>
                <w:jc w:val="center"/>
              </w:trPr>
              <w:tc>
                <w:tcPr>
                  <w:tcW w:w="1805" w:type="dxa"/>
                  <w:vAlign w:val="center"/>
                </w:tcPr>
                <w:p w14:paraId="0BC49293" w14:textId="77777777" w:rsidR="00E968F8" w:rsidRDefault="00531890">
                  <w:pPr>
                    <w:spacing w:line="320" w:lineRule="exact"/>
                    <w:jc w:val="center"/>
                    <w:rPr>
                      <w:sz w:val="21"/>
                      <w:szCs w:val="21"/>
                    </w:rPr>
                  </w:pPr>
                  <w:r>
                    <w:rPr>
                      <w:sz w:val="21"/>
                      <w:szCs w:val="21"/>
                    </w:rPr>
                    <w:t>粉尘粒径</w:t>
                  </w:r>
                  <w:r>
                    <w:rPr>
                      <w:sz w:val="21"/>
                      <w:szCs w:val="21"/>
                    </w:rPr>
                    <w:t xml:space="preserve"> (</w:t>
                  </w:r>
                  <w:r>
                    <w:rPr>
                      <w:sz w:val="21"/>
                      <w:szCs w:val="21"/>
                    </w:rPr>
                    <w:sym w:font="Symbol" w:char="F06D"/>
                  </w:r>
                  <w:r>
                    <w:rPr>
                      <w:sz w:val="21"/>
                      <w:szCs w:val="21"/>
                    </w:rPr>
                    <w:t>m)</w:t>
                  </w:r>
                </w:p>
              </w:tc>
              <w:tc>
                <w:tcPr>
                  <w:tcW w:w="1005" w:type="dxa"/>
                  <w:vAlign w:val="center"/>
                </w:tcPr>
                <w:p w14:paraId="0F37C87A" w14:textId="77777777" w:rsidR="00E968F8" w:rsidRDefault="00531890">
                  <w:pPr>
                    <w:spacing w:line="320" w:lineRule="exact"/>
                    <w:jc w:val="center"/>
                    <w:rPr>
                      <w:sz w:val="21"/>
                      <w:szCs w:val="21"/>
                    </w:rPr>
                  </w:pPr>
                  <w:r>
                    <w:rPr>
                      <w:sz w:val="21"/>
                      <w:szCs w:val="21"/>
                    </w:rPr>
                    <w:t>10</w:t>
                  </w:r>
                </w:p>
              </w:tc>
              <w:tc>
                <w:tcPr>
                  <w:tcW w:w="1004" w:type="dxa"/>
                  <w:vAlign w:val="center"/>
                </w:tcPr>
                <w:p w14:paraId="6A12B733" w14:textId="77777777" w:rsidR="00E968F8" w:rsidRDefault="00531890">
                  <w:pPr>
                    <w:spacing w:line="320" w:lineRule="exact"/>
                    <w:jc w:val="center"/>
                    <w:rPr>
                      <w:sz w:val="21"/>
                      <w:szCs w:val="21"/>
                    </w:rPr>
                  </w:pPr>
                  <w:r>
                    <w:rPr>
                      <w:sz w:val="21"/>
                      <w:szCs w:val="21"/>
                    </w:rPr>
                    <w:t>20</w:t>
                  </w:r>
                </w:p>
              </w:tc>
              <w:tc>
                <w:tcPr>
                  <w:tcW w:w="1004" w:type="dxa"/>
                  <w:vAlign w:val="center"/>
                </w:tcPr>
                <w:p w14:paraId="6B0B1949" w14:textId="77777777" w:rsidR="00E968F8" w:rsidRDefault="00531890">
                  <w:pPr>
                    <w:spacing w:line="320" w:lineRule="exact"/>
                    <w:jc w:val="center"/>
                    <w:rPr>
                      <w:sz w:val="21"/>
                      <w:szCs w:val="21"/>
                    </w:rPr>
                  </w:pPr>
                  <w:r>
                    <w:rPr>
                      <w:sz w:val="21"/>
                      <w:szCs w:val="21"/>
                    </w:rPr>
                    <w:t>30</w:t>
                  </w:r>
                </w:p>
              </w:tc>
              <w:tc>
                <w:tcPr>
                  <w:tcW w:w="1007" w:type="dxa"/>
                  <w:vAlign w:val="center"/>
                </w:tcPr>
                <w:p w14:paraId="23D5E5BB" w14:textId="77777777" w:rsidR="00E968F8" w:rsidRDefault="00531890">
                  <w:pPr>
                    <w:spacing w:line="320" w:lineRule="exact"/>
                    <w:jc w:val="center"/>
                    <w:rPr>
                      <w:sz w:val="21"/>
                      <w:szCs w:val="21"/>
                    </w:rPr>
                  </w:pPr>
                  <w:r>
                    <w:rPr>
                      <w:sz w:val="21"/>
                      <w:szCs w:val="21"/>
                    </w:rPr>
                    <w:t>40</w:t>
                  </w:r>
                </w:p>
              </w:tc>
              <w:tc>
                <w:tcPr>
                  <w:tcW w:w="1005" w:type="dxa"/>
                  <w:vAlign w:val="center"/>
                </w:tcPr>
                <w:p w14:paraId="5FDAF319" w14:textId="77777777" w:rsidR="00E968F8" w:rsidRDefault="00531890">
                  <w:pPr>
                    <w:spacing w:line="320" w:lineRule="exact"/>
                    <w:jc w:val="center"/>
                    <w:rPr>
                      <w:sz w:val="21"/>
                      <w:szCs w:val="21"/>
                    </w:rPr>
                  </w:pPr>
                  <w:r>
                    <w:rPr>
                      <w:sz w:val="21"/>
                      <w:szCs w:val="21"/>
                    </w:rPr>
                    <w:t>50</w:t>
                  </w:r>
                </w:p>
              </w:tc>
              <w:tc>
                <w:tcPr>
                  <w:tcW w:w="1003" w:type="dxa"/>
                  <w:vAlign w:val="center"/>
                </w:tcPr>
                <w:p w14:paraId="6DAD00D0" w14:textId="77777777" w:rsidR="00E968F8" w:rsidRDefault="00531890">
                  <w:pPr>
                    <w:spacing w:line="320" w:lineRule="exact"/>
                    <w:jc w:val="center"/>
                    <w:rPr>
                      <w:sz w:val="21"/>
                      <w:szCs w:val="21"/>
                    </w:rPr>
                  </w:pPr>
                  <w:r>
                    <w:rPr>
                      <w:sz w:val="21"/>
                      <w:szCs w:val="21"/>
                    </w:rPr>
                    <w:t>60</w:t>
                  </w:r>
                </w:p>
              </w:tc>
              <w:tc>
                <w:tcPr>
                  <w:tcW w:w="1007" w:type="dxa"/>
                  <w:vAlign w:val="center"/>
                </w:tcPr>
                <w:p w14:paraId="210519A2" w14:textId="77777777" w:rsidR="00E968F8" w:rsidRDefault="00531890">
                  <w:pPr>
                    <w:spacing w:line="320" w:lineRule="exact"/>
                    <w:jc w:val="center"/>
                    <w:rPr>
                      <w:sz w:val="21"/>
                      <w:szCs w:val="21"/>
                    </w:rPr>
                  </w:pPr>
                  <w:r>
                    <w:rPr>
                      <w:sz w:val="21"/>
                      <w:szCs w:val="21"/>
                    </w:rPr>
                    <w:t>70</w:t>
                  </w:r>
                </w:p>
              </w:tc>
            </w:tr>
            <w:tr w:rsidR="00E968F8" w14:paraId="6C483CFA" w14:textId="77777777">
              <w:trPr>
                <w:trHeight w:val="397"/>
                <w:jc w:val="center"/>
              </w:trPr>
              <w:tc>
                <w:tcPr>
                  <w:tcW w:w="1805" w:type="dxa"/>
                  <w:vAlign w:val="center"/>
                </w:tcPr>
                <w:p w14:paraId="50E26418" w14:textId="77777777" w:rsidR="00E968F8" w:rsidRDefault="00531890">
                  <w:pPr>
                    <w:spacing w:line="320" w:lineRule="exact"/>
                    <w:jc w:val="center"/>
                    <w:rPr>
                      <w:sz w:val="21"/>
                      <w:szCs w:val="21"/>
                    </w:rPr>
                  </w:pPr>
                  <w:r>
                    <w:rPr>
                      <w:sz w:val="21"/>
                      <w:szCs w:val="21"/>
                    </w:rPr>
                    <w:t>沉降速度</w:t>
                  </w:r>
                  <w:r>
                    <w:rPr>
                      <w:sz w:val="21"/>
                      <w:szCs w:val="21"/>
                    </w:rPr>
                    <w:t xml:space="preserve"> (m/s)</w:t>
                  </w:r>
                </w:p>
              </w:tc>
              <w:tc>
                <w:tcPr>
                  <w:tcW w:w="1005" w:type="dxa"/>
                  <w:vAlign w:val="center"/>
                </w:tcPr>
                <w:p w14:paraId="1826CF41" w14:textId="77777777" w:rsidR="00E968F8" w:rsidRDefault="00531890">
                  <w:pPr>
                    <w:spacing w:line="320" w:lineRule="exact"/>
                    <w:jc w:val="center"/>
                    <w:rPr>
                      <w:sz w:val="21"/>
                      <w:szCs w:val="21"/>
                    </w:rPr>
                  </w:pPr>
                  <w:r>
                    <w:rPr>
                      <w:sz w:val="21"/>
                      <w:szCs w:val="21"/>
                    </w:rPr>
                    <w:t>0.003</w:t>
                  </w:r>
                </w:p>
              </w:tc>
              <w:tc>
                <w:tcPr>
                  <w:tcW w:w="1004" w:type="dxa"/>
                  <w:vAlign w:val="center"/>
                </w:tcPr>
                <w:p w14:paraId="23E99E9F" w14:textId="77777777" w:rsidR="00E968F8" w:rsidRDefault="00531890">
                  <w:pPr>
                    <w:spacing w:line="320" w:lineRule="exact"/>
                    <w:jc w:val="center"/>
                    <w:rPr>
                      <w:sz w:val="21"/>
                      <w:szCs w:val="21"/>
                    </w:rPr>
                  </w:pPr>
                  <w:r>
                    <w:rPr>
                      <w:sz w:val="21"/>
                      <w:szCs w:val="21"/>
                    </w:rPr>
                    <w:t>0.012</w:t>
                  </w:r>
                </w:p>
              </w:tc>
              <w:tc>
                <w:tcPr>
                  <w:tcW w:w="1004" w:type="dxa"/>
                  <w:vAlign w:val="center"/>
                </w:tcPr>
                <w:p w14:paraId="54770178" w14:textId="77777777" w:rsidR="00E968F8" w:rsidRDefault="00531890">
                  <w:pPr>
                    <w:spacing w:line="320" w:lineRule="exact"/>
                    <w:jc w:val="center"/>
                    <w:rPr>
                      <w:sz w:val="21"/>
                      <w:szCs w:val="21"/>
                    </w:rPr>
                  </w:pPr>
                  <w:r>
                    <w:rPr>
                      <w:sz w:val="21"/>
                      <w:szCs w:val="21"/>
                    </w:rPr>
                    <w:t>0.027</w:t>
                  </w:r>
                </w:p>
              </w:tc>
              <w:tc>
                <w:tcPr>
                  <w:tcW w:w="1007" w:type="dxa"/>
                  <w:vAlign w:val="center"/>
                </w:tcPr>
                <w:p w14:paraId="74802BE9" w14:textId="77777777" w:rsidR="00E968F8" w:rsidRDefault="00531890">
                  <w:pPr>
                    <w:spacing w:line="320" w:lineRule="exact"/>
                    <w:jc w:val="center"/>
                    <w:rPr>
                      <w:sz w:val="21"/>
                      <w:szCs w:val="21"/>
                    </w:rPr>
                  </w:pPr>
                  <w:r>
                    <w:rPr>
                      <w:sz w:val="21"/>
                      <w:szCs w:val="21"/>
                    </w:rPr>
                    <w:t>0.048</w:t>
                  </w:r>
                </w:p>
              </w:tc>
              <w:tc>
                <w:tcPr>
                  <w:tcW w:w="1005" w:type="dxa"/>
                  <w:vAlign w:val="center"/>
                </w:tcPr>
                <w:p w14:paraId="7421893F" w14:textId="77777777" w:rsidR="00E968F8" w:rsidRDefault="00531890">
                  <w:pPr>
                    <w:spacing w:line="320" w:lineRule="exact"/>
                    <w:jc w:val="center"/>
                    <w:rPr>
                      <w:sz w:val="21"/>
                      <w:szCs w:val="21"/>
                    </w:rPr>
                  </w:pPr>
                  <w:r>
                    <w:rPr>
                      <w:sz w:val="21"/>
                      <w:szCs w:val="21"/>
                    </w:rPr>
                    <w:t>0.075</w:t>
                  </w:r>
                </w:p>
              </w:tc>
              <w:tc>
                <w:tcPr>
                  <w:tcW w:w="1003" w:type="dxa"/>
                  <w:vAlign w:val="center"/>
                </w:tcPr>
                <w:p w14:paraId="459B1C9D" w14:textId="77777777" w:rsidR="00E968F8" w:rsidRDefault="00531890">
                  <w:pPr>
                    <w:spacing w:line="320" w:lineRule="exact"/>
                    <w:jc w:val="center"/>
                    <w:rPr>
                      <w:sz w:val="21"/>
                      <w:szCs w:val="21"/>
                    </w:rPr>
                  </w:pPr>
                  <w:r>
                    <w:rPr>
                      <w:sz w:val="21"/>
                      <w:szCs w:val="21"/>
                    </w:rPr>
                    <w:t>0.108</w:t>
                  </w:r>
                </w:p>
              </w:tc>
              <w:tc>
                <w:tcPr>
                  <w:tcW w:w="1007" w:type="dxa"/>
                  <w:vAlign w:val="center"/>
                </w:tcPr>
                <w:p w14:paraId="6AA58E12" w14:textId="77777777" w:rsidR="00E968F8" w:rsidRDefault="00531890">
                  <w:pPr>
                    <w:spacing w:line="320" w:lineRule="exact"/>
                    <w:jc w:val="center"/>
                    <w:rPr>
                      <w:sz w:val="21"/>
                      <w:szCs w:val="21"/>
                    </w:rPr>
                  </w:pPr>
                  <w:r>
                    <w:rPr>
                      <w:sz w:val="21"/>
                      <w:szCs w:val="21"/>
                    </w:rPr>
                    <w:t>0.147</w:t>
                  </w:r>
                </w:p>
              </w:tc>
            </w:tr>
            <w:tr w:rsidR="00E968F8" w14:paraId="30CE59A0" w14:textId="77777777">
              <w:trPr>
                <w:trHeight w:val="397"/>
                <w:jc w:val="center"/>
              </w:trPr>
              <w:tc>
                <w:tcPr>
                  <w:tcW w:w="1805" w:type="dxa"/>
                  <w:vAlign w:val="center"/>
                </w:tcPr>
                <w:p w14:paraId="2A582700" w14:textId="77777777" w:rsidR="00E968F8" w:rsidRDefault="00531890">
                  <w:pPr>
                    <w:spacing w:line="320" w:lineRule="exact"/>
                    <w:jc w:val="center"/>
                    <w:rPr>
                      <w:sz w:val="21"/>
                      <w:szCs w:val="21"/>
                    </w:rPr>
                  </w:pPr>
                  <w:r>
                    <w:rPr>
                      <w:sz w:val="21"/>
                      <w:szCs w:val="21"/>
                    </w:rPr>
                    <w:t>粉尘粒径</w:t>
                  </w:r>
                  <w:r>
                    <w:rPr>
                      <w:sz w:val="21"/>
                      <w:szCs w:val="21"/>
                    </w:rPr>
                    <w:t xml:space="preserve"> (</w:t>
                  </w:r>
                  <w:r>
                    <w:rPr>
                      <w:sz w:val="21"/>
                      <w:szCs w:val="21"/>
                    </w:rPr>
                    <w:sym w:font="Symbol" w:char="F06D"/>
                  </w:r>
                  <w:r>
                    <w:rPr>
                      <w:sz w:val="21"/>
                      <w:szCs w:val="21"/>
                    </w:rPr>
                    <w:t>m)</w:t>
                  </w:r>
                </w:p>
              </w:tc>
              <w:tc>
                <w:tcPr>
                  <w:tcW w:w="1005" w:type="dxa"/>
                  <w:vAlign w:val="center"/>
                </w:tcPr>
                <w:p w14:paraId="12DCFF4C" w14:textId="77777777" w:rsidR="00E968F8" w:rsidRDefault="00531890">
                  <w:pPr>
                    <w:spacing w:line="320" w:lineRule="exact"/>
                    <w:jc w:val="center"/>
                    <w:rPr>
                      <w:sz w:val="21"/>
                      <w:szCs w:val="21"/>
                    </w:rPr>
                  </w:pPr>
                  <w:r>
                    <w:rPr>
                      <w:sz w:val="21"/>
                      <w:szCs w:val="21"/>
                    </w:rPr>
                    <w:t>80</w:t>
                  </w:r>
                </w:p>
              </w:tc>
              <w:tc>
                <w:tcPr>
                  <w:tcW w:w="1004" w:type="dxa"/>
                  <w:vAlign w:val="center"/>
                </w:tcPr>
                <w:p w14:paraId="433AC759" w14:textId="77777777" w:rsidR="00E968F8" w:rsidRDefault="00531890">
                  <w:pPr>
                    <w:spacing w:line="320" w:lineRule="exact"/>
                    <w:jc w:val="center"/>
                    <w:rPr>
                      <w:sz w:val="21"/>
                      <w:szCs w:val="21"/>
                    </w:rPr>
                  </w:pPr>
                  <w:r>
                    <w:rPr>
                      <w:sz w:val="21"/>
                      <w:szCs w:val="21"/>
                    </w:rPr>
                    <w:t>90</w:t>
                  </w:r>
                </w:p>
              </w:tc>
              <w:tc>
                <w:tcPr>
                  <w:tcW w:w="1004" w:type="dxa"/>
                  <w:vAlign w:val="center"/>
                </w:tcPr>
                <w:p w14:paraId="40FE78C6" w14:textId="77777777" w:rsidR="00E968F8" w:rsidRDefault="00531890">
                  <w:pPr>
                    <w:spacing w:line="320" w:lineRule="exact"/>
                    <w:jc w:val="center"/>
                    <w:rPr>
                      <w:sz w:val="21"/>
                      <w:szCs w:val="21"/>
                    </w:rPr>
                  </w:pPr>
                  <w:r>
                    <w:rPr>
                      <w:sz w:val="21"/>
                      <w:szCs w:val="21"/>
                    </w:rPr>
                    <w:t>100</w:t>
                  </w:r>
                </w:p>
              </w:tc>
              <w:tc>
                <w:tcPr>
                  <w:tcW w:w="1007" w:type="dxa"/>
                  <w:vAlign w:val="center"/>
                </w:tcPr>
                <w:p w14:paraId="7D6C1CCB" w14:textId="77777777" w:rsidR="00E968F8" w:rsidRDefault="00531890">
                  <w:pPr>
                    <w:spacing w:line="320" w:lineRule="exact"/>
                    <w:jc w:val="center"/>
                    <w:rPr>
                      <w:sz w:val="21"/>
                      <w:szCs w:val="21"/>
                    </w:rPr>
                  </w:pPr>
                  <w:r>
                    <w:rPr>
                      <w:sz w:val="21"/>
                      <w:szCs w:val="21"/>
                    </w:rPr>
                    <w:t>150</w:t>
                  </w:r>
                </w:p>
              </w:tc>
              <w:tc>
                <w:tcPr>
                  <w:tcW w:w="1005" w:type="dxa"/>
                  <w:vAlign w:val="center"/>
                </w:tcPr>
                <w:p w14:paraId="379981EC" w14:textId="77777777" w:rsidR="00E968F8" w:rsidRDefault="00531890">
                  <w:pPr>
                    <w:spacing w:line="320" w:lineRule="exact"/>
                    <w:jc w:val="center"/>
                    <w:rPr>
                      <w:sz w:val="21"/>
                      <w:szCs w:val="21"/>
                    </w:rPr>
                  </w:pPr>
                  <w:r>
                    <w:rPr>
                      <w:sz w:val="21"/>
                      <w:szCs w:val="21"/>
                    </w:rPr>
                    <w:t>200</w:t>
                  </w:r>
                </w:p>
              </w:tc>
              <w:tc>
                <w:tcPr>
                  <w:tcW w:w="1003" w:type="dxa"/>
                  <w:vAlign w:val="center"/>
                </w:tcPr>
                <w:p w14:paraId="1719FD0C" w14:textId="77777777" w:rsidR="00E968F8" w:rsidRDefault="00531890">
                  <w:pPr>
                    <w:spacing w:line="320" w:lineRule="exact"/>
                    <w:jc w:val="center"/>
                    <w:rPr>
                      <w:sz w:val="21"/>
                      <w:szCs w:val="21"/>
                    </w:rPr>
                  </w:pPr>
                  <w:r>
                    <w:rPr>
                      <w:sz w:val="21"/>
                      <w:szCs w:val="21"/>
                    </w:rPr>
                    <w:t>250</w:t>
                  </w:r>
                </w:p>
              </w:tc>
              <w:tc>
                <w:tcPr>
                  <w:tcW w:w="1007" w:type="dxa"/>
                  <w:vAlign w:val="center"/>
                </w:tcPr>
                <w:p w14:paraId="5B0D85AE" w14:textId="77777777" w:rsidR="00E968F8" w:rsidRDefault="00531890">
                  <w:pPr>
                    <w:spacing w:line="320" w:lineRule="exact"/>
                    <w:jc w:val="center"/>
                    <w:rPr>
                      <w:sz w:val="21"/>
                      <w:szCs w:val="21"/>
                    </w:rPr>
                  </w:pPr>
                  <w:r>
                    <w:rPr>
                      <w:sz w:val="21"/>
                      <w:szCs w:val="21"/>
                    </w:rPr>
                    <w:t>350</w:t>
                  </w:r>
                </w:p>
              </w:tc>
            </w:tr>
            <w:tr w:rsidR="00E968F8" w14:paraId="4EB394CC" w14:textId="77777777">
              <w:trPr>
                <w:trHeight w:val="397"/>
                <w:jc w:val="center"/>
              </w:trPr>
              <w:tc>
                <w:tcPr>
                  <w:tcW w:w="1805" w:type="dxa"/>
                  <w:vAlign w:val="center"/>
                </w:tcPr>
                <w:p w14:paraId="77511ACD" w14:textId="77777777" w:rsidR="00E968F8" w:rsidRDefault="00531890">
                  <w:pPr>
                    <w:spacing w:line="320" w:lineRule="exact"/>
                    <w:jc w:val="center"/>
                    <w:rPr>
                      <w:sz w:val="21"/>
                      <w:szCs w:val="21"/>
                    </w:rPr>
                  </w:pPr>
                  <w:r>
                    <w:rPr>
                      <w:sz w:val="21"/>
                      <w:szCs w:val="21"/>
                    </w:rPr>
                    <w:t>沉降速度</w:t>
                  </w:r>
                  <w:r>
                    <w:rPr>
                      <w:sz w:val="21"/>
                      <w:szCs w:val="21"/>
                    </w:rPr>
                    <w:t xml:space="preserve"> (m/s)</w:t>
                  </w:r>
                </w:p>
              </w:tc>
              <w:tc>
                <w:tcPr>
                  <w:tcW w:w="1005" w:type="dxa"/>
                  <w:vAlign w:val="center"/>
                </w:tcPr>
                <w:p w14:paraId="7D7E15D7" w14:textId="77777777" w:rsidR="00E968F8" w:rsidRDefault="00531890">
                  <w:pPr>
                    <w:spacing w:line="320" w:lineRule="exact"/>
                    <w:jc w:val="center"/>
                    <w:rPr>
                      <w:sz w:val="21"/>
                      <w:szCs w:val="21"/>
                    </w:rPr>
                  </w:pPr>
                  <w:r>
                    <w:rPr>
                      <w:sz w:val="21"/>
                      <w:szCs w:val="21"/>
                    </w:rPr>
                    <w:t>0.158</w:t>
                  </w:r>
                </w:p>
              </w:tc>
              <w:tc>
                <w:tcPr>
                  <w:tcW w:w="1004" w:type="dxa"/>
                  <w:vAlign w:val="center"/>
                </w:tcPr>
                <w:p w14:paraId="6918E48B" w14:textId="77777777" w:rsidR="00E968F8" w:rsidRDefault="00531890">
                  <w:pPr>
                    <w:spacing w:line="320" w:lineRule="exact"/>
                    <w:jc w:val="center"/>
                    <w:rPr>
                      <w:sz w:val="21"/>
                      <w:szCs w:val="21"/>
                    </w:rPr>
                  </w:pPr>
                  <w:r>
                    <w:rPr>
                      <w:sz w:val="21"/>
                      <w:szCs w:val="21"/>
                    </w:rPr>
                    <w:t>0.170</w:t>
                  </w:r>
                </w:p>
              </w:tc>
              <w:tc>
                <w:tcPr>
                  <w:tcW w:w="1004" w:type="dxa"/>
                  <w:vAlign w:val="center"/>
                </w:tcPr>
                <w:p w14:paraId="7B04AA0B" w14:textId="77777777" w:rsidR="00E968F8" w:rsidRDefault="00531890">
                  <w:pPr>
                    <w:spacing w:line="320" w:lineRule="exact"/>
                    <w:jc w:val="center"/>
                    <w:rPr>
                      <w:sz w:val="21"/>
                      <w:szCs w:val="21"/>
                    </w:rPr>
                  </w:pPr>
                  <w:r>
                    <w:rPr>
                      <w:sz w:val="21"/>
                      <w:szCs w:val="21"/>
                    </w:rPr>
                    <w:t>0.182</w:t>
                  </w:r>
                </w:p>
              </w:tc>
              <w:tc>
                <w:tcPr>
                  <w:tcW w:w="1007" w:type="dxa"/>
                  <w:vAlign w:val="center"/>
                </w:tcPr>
                <w:p w14:paraId="7CFC6A5E" w14:textId="77777777" w:rsidR="00E968F8" w:rsidRDefault="00531890">
                  <w:pPr>
                    <w:spacing w:line="320" w:lineRule="exact"/>
                    <w:jc w:val="center"/>
                    <w:rPr>
                      <w:sz w:val="21"/>
                      <w:szCs w:val="21"/>
                    </w:rPr>
                  </w:pPr>
                  <w:r>
                    <w:rPr>
                      <w:sz w:val="21"/>
                      <w:szCs w:val="21"/>
                    </w:rPr>
                    <w:t>0.239</w:t>
                  </w:r>
                </w:p>
              </w:tc>
              <w:tc>
                <w:tcPr>
                  <w:tcW w:w="1005" w:type="dxa"/>
                  <w:vAlign w:val="center"/>
                </w:tcPr>
                <w:p w14:paraId="7A899A72" w14:textId="77777777" w:rsidR="00E968F8" w:rsidRDefault="00531890">
                  <w:pPr>
                    <w:spacing w:line="320" w:lineRule="exact"/>
                    <w:jc w:val="center"/>
                    <w:rPr>
                      <w:sz w:val="21"/>
                      <w:szCs w:val="21"/>
                    </w:rPr>
                  </w:pPr>
                  <w:r>
                    <w:rPr>
                      <w:sz w:val="21"/>
                      <w:szCs w:val="21"/>
                    </w:rPr>
                    <w:t>0.804</w:t>
                  </w:r>
                </w:p>
              </w:tc>
              <w:tc>
                <w:tcPr>
                  <w:tcW w:w="1003" w:type="dxa"/>
                  <w:vAlign w:val="center"/>
                </w:tcPr>
                <w:p w14:paraId="0BF702D3" w14:textId="77777777" w:rsidR="00E968F8" w:rsidRDefault="00531890">
                  <w:pPr>
                    <w:spacing w:line="320" w:lineRule="exact"/>
                    <w:jc w:val="center"/>
                    <w:rPr>
                      <w:sz w:val="21"/>
                      <w:szCs w:val="21"/>
                    </w:rPr>
                  </w:pPr>
                  <w:r>
                    <w:rPr>
                      <w:sz w:val="21"/>
                      <w:szCs w:val="21"/>
                    </w:rPr>
                    <w:t>1.005</w:t>
                  </w:r>
                </w:p>
              </w:tc>
              <w:tc>
                <w:tcPr>
                  <w:tcW w:w="1007" w:type="dxa"/>
                  <w:vAlign w:val="center"/>
                </w:tcPr>
                <w:p w14:paraId="1E34126D" w14:textId="77777777" w:rsidR="00E968F8" w:rsidRDefault="00531890">
                  <w:pPr>
                    <w:spacing w:line="320" w:lineRule="exact"/>
                    <w:jc w:val="center"/>
                    <w:rPr>
                      <w:sz w:val="21"/>
                      <w:szCs w:val="21"/>
                    </w:rPr>
                  </w:pPr>
                  <w:r>
                    <w:rPr>
                      <w:sz w:val="21"/>
                      <w:szCs w:val="21"/>
                    </w:rPr>
                    <w:t>1.829</w:t>
                  </w:r>
                </w:p>
              </w:tc>
            </w:tr>
            <w:tr w:rsidR="00E968F8" w14:paraId="523D1C17" w14:textId="77777777">
              <w:trPr>
                <w:trHeight w:val="397"/>
                <w:jc w:val="center"/>
              </w:trPr>
              <w:tc>
                <w:tcPr>
                  <w:tcW w:w="1805" w:type="dxa"/>
                  <w:vAlign w:val="center"/>
                </w:tcPr>
                <w:p w14:paraId="5A602E99" w14:textId="77777777" w:rsidR="00E968F8" w:rsidRDefault="00531890">
                  <w:pPr>
                    <w:spacing w:line="320" w:lineRule="exact"/>
                    <w:jc w:val="center"/>
                    <w:rPr>
                      <w:sz w:val="21"/>
                      <w:szCs w:val="21"/>
                    </w:rPr>
                  </w:pPr>
                  <w:r>
                    <w:rPr>
                      <w:sz w:val="21"/>
                      <w:szCs w:val="21"/>
                    </w:rPr>
                    <w:t>粉尘粒径</w:t>
                  </w:r>
                  <w:r>
                    <w:rPr>
                      <w:sz w:val="21"/>
                      <w:szCs w:val="21"/>
                    </w:rPr>
                    <w:t xml:space="preserve"> (</w:t>
                  </w:r>
                  <w:r>
                    <w:rPr>
                      <w:sz w:val="21"/>
                      <w:szCs w:val="21"/>
                    </w:rPr>
                    <w:sym w:font="Symbol" w:char="F06D"/>
                  </w:r>
                  <w:r>
                    <w:rPr>
                      <w:sz w:val="21"/>
                      <w:szCs w:val="21"/>
                    </w:rPr>
                    <w:t>m)</w:t>
                  </w:r>
                </w:p>
              </w:tc>
              <w:tc>
                <w:tcPr>
                  <w:tcW w:w="1005" w:type="dxa"/>
                  <w:vAlign w:val="center"/>
                </w:tcPr>
                <w:p w14:paraId="36E89147" w14:textId="77777777" w:rsidR="00E968F8" w:rsidRDefault="00531890">
                  <w:pPr>
                    <w:spacing w:line="320" w:lineRule="exact"/>
                    <w:jc w:val="center"/>
                    <w:rPr>
                      <w:sz w:val="21"/>
                      <w:szCs w:val="21"/>
                    </w:rPr>
                  </w:pPr>
                  <w:r>
                    <w:rPr>
                      <w:sz w:val="21"/>
                      <w:szCs w:val="21"/>
                    </w:rPr>
                    <w:t>450</w:t>
                  </w:r>
                </w:p>
              </w:tc>
              <w:tc>
                <w:tcPr>
                  <w:tcW w:w="1004" w:type="dxa"/>
                  <w:vAlign w:val="center"/>
                </w:tcPr>
                <w:p w14:paraId="131A27A3" w14:textId="77777777" w:rsidR="00E968F8" w:rsidRDefault="00531890">
                  <w:pPr>
                    <w:spacing w:line="320" w:lineRule="exact"/>
                    <w:jc w:val="center"/>
                    <w:rPr>
                      <w:sz w:val="21"/>
                      <w:szCs w:val="21"/>
                    </w:rPr>
                  </w:pPr>
                  <w:r>
                    <w:rPr>
                      <w:sz w:val="21"/>
                      <w:szCs w:val="21"/>
                    </w:rPr>
                    <w:t>550</w:t>
                  </w:r>
                </w:p>
              </w:tc>
              <w:tc>
                <w:tcPr>
                  <w:tcW w:w="1004" w:type="dxa"/>
                  <w:vAlign w:val="center"/>
                </w:tcPr>
                <w:p w14:paraId="6D6F5FB2" w14:textId="77777777" w:rsidR="00E968F8" w:rsidRDefault="00531890">
                  <w:pPr>
                    <w:spacing w:line="320" w:lineRule="exact"/>
                    <w:jc w:val="center"/>
                    <w:rPr>
                      <w:sz w:val="21"/>
                      <w:szCs w:val="21"/>
                    </w:rPr>
                  </w:pPr>
                  <w:r>
                    <w:rPr>
                      <w:sz w:val="21"/>
                      <w:szCs w:val="21"/>
                    </w:rPr>
                    <w:t>650</w:t>
                  </w:r>
                </w:p>
              </w:tc>
              <w:tc>
                <w:tcPr>
                  <w:tcW w:w="1007" w:type="dxa"/>
                  <w:vAlign w:val="center"/>
                </w:tcPr>
                <w:p w14:paraId="64B71471" w14:textId="77777777" w:rsidR="00E968F8" w:rsidRDefault="00531890">
                  <w:pPr>
                    <w:spacing w:line="320" w:lineRule="exact"/>
                    <w:jc w:val="center"/>
                    <w:rPr>
                      <w:sz w:val="21"/>
                      <w:szCs w:val="21"/>
                    </w:rPr>
                  </w:pPr>
                  <w:r>
                    <w:rPr>
                      <w:sz w:val="21"/>
                      <w:szCs w:val="21"/>
                    </w:rPr>
                    <w:t>750</w:t>
                  </w:r>
                </w:p>
              </w:tc>
              <w:tc>
                <w:tcPr>
                  <w:tcW w:w="1005" w:type="dxa"/>
                  <w:vAlign w:val="center"/>
                </w:tcPr>
                <w:p w14:paraId="5E9818BA" w14:textId="77777777" w:rsidR="00E968F8" w:rsidRDefault="00531890">
                  <w:pPr>
                    <w:spacing w:line="320" w:lineRule="exact"/>
                    <w:jc w:val="center"/>
                    <w:rPr>
                      <w:sz w:val="21"/>
                      <w:szCs w:val="21"/>
                    </w:rPr>
                  </w:pPr>
                  <w:r>
                    <w:rPr>
                      <w:sz w:val="21"/>
                      <w:szCs w:val="21"/>
                    </w:rPr>
                    <w:t>850</w:t>
                  </w:r>
                </w:p>
              </w:tc>
              <w:tc>
                <w:tcPr>
                  <w:tcW w:w="1003" w:type="dxa"/>
                  <w:vAlign w:val="center"/>
                </w:tcPr>
                <w:p w14:paraId="0BF98412" w14:textId="77777777" w:rsidR="00E968F8" w:rsidRDefault="00531890">
                  <w:pPr>
                    <w:spacing w:line="320" w:lineRule="exact"/>
                    <w:jc w:val="center"/>
                    <w:rPr>
                      <w:sz w:val="21"/>
                      <w:szCs w:val="21"/>
                    </w:rPr>
                  </w:pPr>
                  <w:r>
                    <w:rPr>
                      <w:sz w:val="21"/>
                      <w:szCs w:val="21"/>
                    </w:rPr>
                    <w:t>950</w:t>
                  </w:r>
                </w:p>
              </w:tc>
              <w:tc>
                <w:tcPr>
                  <w:tcW w:w="1007" w:type="dxa"/>
                  <w:vAlign w:val="center"/>
                </w:tcPr>
                <w:p w14:paraId="7E4C5A9C" w14:textId="77777777" w:rsidR="00E968F8" w:rsidRDefault="00531890">
                  <w:pPr>
                    <w:spacing w:line="320" w:lineRule="exact"/>
                    <w:jc w:val="center"/>
                    <w:rPr>
                      <w:sz w:val="21"/>
                      <w:szCs w:val="21"/>
                    </w:rPr>
                  </w:pPr>
                  <w:r>
                    <w:rPr>
                      <w:sz w:val="21"/>
                      <w:szCs w:val="21"/>
                    </w:rPr>
                    <w:t>1050</w:t>
                  </w:r>
                </w:p>
              </w:tc>
            </w:tr>
            <w:tr w:rsidR="00E968F8" w14:paraId="2480D908" w14:textId="77777777">
              <w:trPr>
                <w:trHeight w:val="397"/>
                <w:jc w:val="center"/>
              </w:trPr>
              <w:tc>
                <w:tcPr>
                  <w:tcW w:w="1805" w:type="dxa"/>
                  <w:vAlign w:val="center"/>
                </w:tcPr>
                <w:p w14:paraId="0D6B7D4B" w14:textId="77777777" w:rsidR="00E968F8" w:rsidRDefault="00531890">
                  <w:pPr>
                    <w:spacing w:line="320" w:lineRule="exact"/>
                    <w:jc w:val="center"/>
                    <w:rPr>
                      <w:sz w:val="21"/>
                      <w:szCs w:val="21"/>
                    </w:rPr>
                  </w:pPr>
                  <w:r>
                    <w:rPr>
                      <w:sz w:val="21"/>
                      <w:szCs w:val="21"/>
                    </w:rPr>
                    <w:t>沉降速度</w:t>
                  </w:r>
                  <w:r>
                    <w:rPr>
                      <w:sz w:val="21"/>
                      <w:szCs w:val="21"/>
                    </w:rPr>
                    <w:t xml:space="preserve"> (m/s)</w:t>
                  </w:r>
                </w:p>
              </w:tc>
              <w:tc>
                <w:tcPr>
                  <w:tcW w:w="1005" w:type="dxa"/>
                  <w:vAlign w:val="center"/>
                </w:tcPr>
                <w:p w14:paraId="6FB25F0A" w14:textId="77777777" w:rsidR="00E968F8" w:rsidRDefault="00531890">
                  <w:pPr>
                    <w:spacing w:line="320" w:lineRule="exact"/>
                    <w:jc w:val="center"/>
                    <w:rPr>
                      <w:sz w:val="21"/>
                      <w:szCs w:val="21"/>
                    </w:rPr>
                  </w:pPr>
                  <w:r>
                    <w:rPr>
                      <w:sz w:val="21"/>
                      <w:szCs w:val="21"/>
                    </w:rPr>
                    <w:t>2.211</w:t>
                  </w:r>
                </w:p>
              </w:tc>
              <w:tc>
                <w:tcPr>
                  <w:tcW w:w="1004" w:type="dxa"/>
                  <w:vAlign w:val="center"/>
                </w:tcPr>
                <w:p w14:paraId="28F4F6B3" w14:textId="77777777" w:rsidR="00E968F8" w:rsidRDefault="00531890">
                  <w:pPr>
                    <w:spacing w:line="320" w:lineRule="exact"/>
                    <w:jc w:val="center"/>
                    <w:rPr>
                      <w:sz w:val="21"/>
                      <w:szCs w:val="21"/>
                    </w:rPr>
                  </w:pPr>
                  <w:r>
                    <w:rPr>
                      <w:sz w:val="21"/>
                      <w:szCs w:val="21"/>
                    </w:rPr>
                    <w:t>2.614</w:t>
                  </w:r>
                </w:p>
              </w:tc>
              <w:tc>
                <w:tcPr>
                  <w:tcW w:w="1004" w:type="dxa"/>
                  <w:vAlign w:val="center"/>
                </w:tcPr>
                <w:p w14:paraId="58A8F270" w14:textId="77777777" w:rsidR="00E968F8" w:rsidRDefault="00531890">
                  <w:pPr>
                    <w:spacing w:line="320" w:lineRule="exact"/>
                    <w:jc w:val="center"/>
                    <w:rPr>
                      <w:sz w:val="21"/>
                      <w:szCs w:val="21"/>
                    </w:rPr>
                  </w:pPr>
                  <w:r>
                    <w:rPr>
                      <w:sz w:val="21"/>
                      <w:szCs w:val="21"/>
                    </w:rPr>
                    <w:t>3.016</w:t>
                  </w:r>
                </w:p>
              </w:tc>
              <w:tc>
                <w:tcPr>
                  <w:tcW w:w="1007" w:type="dxa"/>
                  <w:vAlign w:val="center"/>
                </w:tcPr>
                <w:p w14:paraId="6469A27B" w14:textId="77777777" w:rsidR="00E968F8" w:rsidRDefault="00531890">
                  <w:pPr>
                    <w:spacing w:line="320" w:lineRule="exact"/>
                    <w:jc w:val="center"/>
                    <w:rPr>
                      <w:sz w:val="21"/>
                      <w:szCs w:val="21"/>
                    </w:rPr>
                  </w:pPr>
                  <w:r>
                    <w:rPr>
                      <w:sz w:val="21"/>
                      <w:szCs w:val="21"/>
                    </w:rPr>
                    <w:t>3.418</w:t>
                  </w:r>
                </w:p>
              </w:tc>
              <w:tc>
                <w:tcPr>
                  <w:tcW w:w="1005" w:type="dxa"/>
                  <w:vAlign w:val="center"/>
                </w:tcPr>
                <w:p w14:paraId="438B22D3" w14:textId="77777777" w:rsidR="00E968F8" w:rsidRDefault="00531890">
                  <w:pPr>
                    <w:spacing w:line="320" w:lineRule="exact"/>
                    <w:jc w:val="center"/>
                    <w:rPr>
                      <w:sz w:val="21"/>
                      <w:szCs w:val="21"/>
                    </w:rPr>
                  </w:pPr>
                  <w:r>
                    <w:rPr>
                      <w:sz w:val="21"/>
                      <w:szCs w:val="21"/>
                    </w:rPr>
                    <w:t>3.820</w:t>
                  </w:r>
                </w:p>
              </w:tc>
              <w:tc>
                <w:tcPr>
                  <w:tcW w:w="1003" w:type="dxa"/>
                  <w:vAlign w:val="center"/>
                </w:tcPr>
                <w:p w14:paraId="4BC3BFD5" w14:textId="77777777" w:rsidR="00E968F8" w:rsidRDefault="00531890">
                  <w:pPr>
                    <w:spacing w:line="320" w:lineRule="exact"/>
                    <w:jc w:val="center"/>
                    <w:rPr>
                      <w:sz w:val="21"/>
                      <w:szCs w:val="21"/>
                    </w:rPr>
                  </w:pPr>
                  <w:r>
                    <w:rPr>
                      <w:sz w:val="21"/>
                      <w:szCs w:val="21"/>
                    </w:rPr>
                    <w:t>4.222</w:t>
                  </w:r>
                </w:p>
              </w:tc>
              <w:tc>
                <w:tcPr>
                  <w:tcW w:w="1007" w:type="dxa"/>
                  <w:vAlign w:val="center"/>
                </w:tcPr>
                <w:p w14:paraId="2FA33DA6" w14:textId="77777777" w:rsidR="00E968F8" w:rsidRDefault="00531890">
                  <w:pPr>
                    <w:spacing w:line="320" w:lineRule="exact"/>
                    <w:jc w:val="center"/>
                    <w:rPr>
                      <w:sz w:val="21"/>
                      <w:szCs w:val="21"/>
                    </w:rPr>
                  </w:pPr>
                  <w:r>
                    <w:rPr>
                      <w:sz w:val="21"/>
                      <w:szCs w:val="21"/>
                    </w:rPr>
                    <w:t>4.624</w:t>
                  </w:r>
                </w:p>
              </w:tc>
            </w:tr>
          </w:tbl>
          <w:p w14:paraId="7E12C592" w14:textId="77777777" w:rsidR="00E968F8" w:rsidRDefault="00531890">
            <w:pPr>
              <w:spacing w:line="480" w:lineRule="exact"/>
              <w:ind w:firstLineChars="200" w:firstLine="480"/>
              <w:rPr>
                <w:sz w:val="24"/>
              </w:rPr>
            </w:pPr>
            <w:proofErr w:type="gramStart"/>
            <w:r>
              <w:rPr>
                <w:sz w:val="24"/>
              </w:rPr>
              <w:t>本环评建议</w:t>
            </w:r>
            <w:proofErr w:type="gramEnd"/>
            <w:r>
              <w:rPr>
                <w:sz w:val="24"/>
              </w:rPr>
              <w:t>施工过程中尽量减少施工材料的堆存时间和堆存量，加快物料的周转速度，最大限度减少路面扬尘的产生量。对于运输过程应使用帆布遮盖，避免物料</w:t>
            </w:r>
            <w:r>
              <w:rPr>
                <w:sz w:val="24"/>
              </w:rPr>
              <w:lastRenderedPageBreak/>
              <w:t>沿途遗洒，减少运输二次扬尘对周围环境的影响。</w:t>
            </w:r>
          </w:p>
          <w:p w14:paraId="31325EB0" w14:textId="52B5B42A" w:rsidR="00E968F8" w:rsidRDefault="00531890">
            <w:pPr>
              <w:spacing w:line="480" w:lineRule="exact"/>
              <w:ind w:firstLineChars="200" w:firstLine="480"/>
              <w:rPr>
                <w:sz w:val="24"/>
              </w:rPr>
            </w:pPr>
            <w:r>
              <w:rPr>
                <w:sz w:val="24"/>
              </w:rPr>
              <w:t>（</w:t>
            </w:r>
            <w:r w:rsidR="00E22CF9">
              <w:rPr>
                <w:rFonts w:hint="eastAsia"/>
                <w:sz w:val="24"/>
              </w:rPr>
              <w:t>3</w:t>
            </w:r>
            <w:r>
              <w:rPr>
                <w:sz w:val="24"/>
              </w:rPr>
              <w:t>）施工现场扬尘</w:t>
            </w:r>
          </w:p>
          <w:p w14:paraId="74674819" w14:textId="074E10EA" w:rsidR="00E968F8" w:rsidRDefault="00531890">
            <w:pPr>
              <w:spacing w:line="480" w:lineRule="exact"/>
              <w:ind w:firstLineChars="200" w:firstLine="480"/>
              <w:rPr>
                <w:sz w:val="24"/>
                <w:szCs w:val="20"/>
              </w:rPr>
            </w:pPr>
            <w:r>
              <w:rPr>
                <w:sz w:val="24"/>
                <w:szCs w:val="20"/>
              </w:rPr>
              <w:t>在修筑路面时，未完成路面也有可能产生一定的扬尘影响，主要是由于路面的初期开挖及填方过程中由于路面土壤的暴露，在有风天气产生的扬尘影响，随着施工进程的不同，其对环境空气的影响程度也不同。由于扬尘影响情况的不确定性，类比道路施工期不同阶段扬尘监测结果分析本项目施工现场的扬尘污染情况，具体详见表</w:t>
            </w:r>
            <w:r w:rsidR="003771C2">
              <w:rPr>
                <w:rFonts w:hint="eastAsia"/>
                <w:sz w:val="24"/>
                <w:szCs w:val="20"/>
              </w:rPr>
              <w:t>25</w:t>
            </w:r>
            <w:r>
              <w:rPr>
                <w:sz w:val="24"/>
                <w:szCs w:val="20"/>
              </w:rPr>
              <w:t>。</w:t>
            </w:r>
          </w:p>
          <w:p w14:paraId="4642F5D2" w14:textId="04CA4D94" w:rsidR="00E968F8" w:rsidRDefault="00531890">
            <w:pPr>
              <w:jc w:val="center"/>
              <w:rPr>
                <w:b/>
                <w:bCs/>
                <w:sz w:val="24"/>
              </w:rPr>
            </w:pPr>
            <w:r>
              <w:rPr>
                <w:b/>
                <w:bCs/>
                <w:sz w:val="24"/>
              </w:rPr>
              <w:t>表</w:t>
            </w:r>
            <w:r w:rsidR="00D90074">
              <w:rPr>
                <w:rFonts w:hint="eastAsia"/>
                <w:b/>
                <w:bCs/>
                <w:sz w:val="24"/>
              </w:rPr>
              <w:t>25</w:t>
            </w:r>
            <w:r>
              <w:rPr>
                <w:b/>
                <w:bCs/>
                <w:sz w:val="24"/>
              </w:rPr>
              <w:t xml:space="preserve">   </w:t>
            </w:r>
            <w:r>
              <w:rPr>
                <w:b/>
                <w:bCs/>
                <w:sz w:val="24"/>
              </w:rPr>
              <w:t>道路施工期不同阶段扬尘监测结果表</w:t>
            </w:r>
          </w:p>
          <w:tbl>
            <w:tblPr>
              <w:tblW w:w="88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54"/>
              <w:gridCol w:w="2070"/>
              <w:gridCol w:w="2311"/>
              <w:gridCol w:w="2315"/>
            </w:tblGrid>
            <w:tr w:rsidR="00E968F8" w14:paraId="78EC83D7" w14:textId="77777777">
              <w:trPr>
                <w:trHeight w:val="397"/>
                <w:jc w:val="center"/>
              </w:trPr>
              <w:tc>
                <w:tcPr>
                  <w:tcW w:w="2154" w:type="dxa"/>
                  <w:vAlign w:val="center"/>
                </w:tcPr>
                <w:p w14:paraId="11DD5228" w14:textId="77777777" w:rsidR="00E968F8" w:rsidRDefault="00531890">
                  <w:pPr>
                    <w:spacing w:line="320" w:lineRule="exact"/>
                    <w:jc w:val="center"/>
                    <w:rPr>
                      <w:sz w:val="21"/>
                      <w:szCs w:val="21"/>
                    </w:rPr>
                  </w:pPr>
                  <w:r>
                    <w:rPr>
                      <w:sz w:val="21"/>
                      <w:szCs w:val="21"/>
                    </w:rPr>
                    <w:t>施工类型</w:t>
                  </w:r>
                </w:p>
              </w:tc>
              <w:tc>
                <w:tcPr>
                  <w:tcW w:w="2070" w:type="dxa"/>
                  <w:vAlign w:val="center"/>
                </w:tcPr>
                <w:p w14:paraId="72A58C57" w14:textId="77777777" w:rsidR="00E968F8" w:rsidRDefault="00531890">
                  <w:pPr>
                    <w:spacing w:line="320" w:lineRule="exact"/>
                    <w:jc w:val="center"/>
                    <w:rPr>
                      <w:sz w:val="21"/>
                      <w:szCs w:val="21"/>
                    </w:rPr>
                  </w:pPr>
                  <w:r>
                    <w:rPr>
                      <w:sz w:val="21"/>
                      <w:szCs w:val="21"/>
                    </w:rPr>
                    <w:t>与道路边界距离（</w:t>
                  </w:r>
                  <w:r>
                    <w:rPr>
                      <w:sz w:val="21"/>
                      <w:szCs w:val="21"/>
                    </w:rPr>
                    <w:t>m</w:t>
                  </w:r>
                  <w:r>
                    <w:rPr>
                      <w:sz w:val="21"/>
                      <w:szCs w:val="21"/>
                    </w:rPr>
                    <w:t>）</w:t>
                  </w:r>
                </w:p>
              </w:tc>
              <w:tc>
                <w:tcPr>
                  <w:tcW w:w="2311" w:type="dxa"/>
                  <w:vAlign w:val="center"/>
                </w:tcPr>
                <w:p w14:paraId="5405CE34" w14:textId="77777777" w:rsidR="00E968F8" w:rsidRDefault="00531890">
                  <w:pPr>
                    <w:spacing w:line="320" w:lineRule="exact"/>
                    <w:jc w:val="center"/>
                    <w:rPr>
                      <w:sz w:val="21"/>
                      <w:szCs w:val="21"/>
                    </w:rPr>
                  </w:pPr>
                  <w:r>
                    <w:rPr>
                      <w:sz w:val="21"/>
                      <w:szCs w:val="21"/>
                    </w:rPr>
                    <w:t>PM</w:t>
                  </w:r>
                  <w:r>
                    <w:rPr>
                      <w:sz w:val="21"/>
                      <w:szCs w:val="21"/>
                      <w:vertAlign w:val="subscript"/>
                    </w:rPr>
                    <w:t>10</w:t>
                  </w:r>
                  <w:r>
                    <w:rPr>
                      <w:sz w:val="21"/>
                      <w:szCs w:val="21"/>
                    </w:rPr>
                    <w:t>日均值（</w:t>
                  </w:r>
                  <w:r>
                    <w:rPr>
                      <w:sz w:val="21"/>
                      <w:szCs w:val="21"/>
                    </w:rPr>
                    <w:t>mg/Nm</w:t>
                  </w:r>
                  <w:r>
                    <w:rPr>
                      <w:sz w:val="21"/>
                      <w:szCs w:val="21"/>
                      <w:vertAlign w:val="superscript"/>
                    </w:rPr>
                    <w:t>3</w:t>
                  </w:r>
                  <w:r>
                    <w:rPr>
                      <w:sz w:val="21"/>
                      <w:szCs w:val="21"/>
                    </w:rPr>
                    <w:t>）</w:t>
                  </w:r>
                </w:p>
              </w:tc>
              <w:tc>
                <w:tcPr>
                  <w:tcW w:w="2315" w:type="dxa"/>
                  <w:vAlign w:val="center"/>
                </w:tcPr>
                <w:p w14:paraId="7DC4909B" w14:textId="77777777" w:rsidR="00E968F8" w:rsidRDefault="00531890">
                  <w:pPr>
                    <w:spacing w:line="320" w:lineRule="exact"/>
                    <w:jc w:val="center"/>
                    <w:rPr>
                      <w:sz w:val="21"/>
                      <w:szCs w:val="21"/>
                    </w:rPr>
                  </w:pPr>
                  <w:r>
                    <w:rPr>
                      <w:sz w:val="21"/>
                      <w:szCs w:val="21"/>
                    </w:rPr>
                    <w:t>TSP</w:t>
                  </w:r>
                  <w:r>
                    <w:rPr>
                      <w:sz w:val="21"/>
                      <w:szCs w:val="21"/>
                    </w:rPr>
                    <w:t>日均值（</w:t>
                  </w:r>
                  <w:r>
                    <w:rPr>
                      <w:sz w:val="21"/>
                      <w:szCs w:val="21"/>
                    </w:rPr>
                    <w:t>mg/Nm</w:t>
                  </w:r>
                  <w:r>
                    <w:rPr>
                      <w:sz w:val="21"/>
                      <w:szCs w:val="21"/>
                      <w:vertAlign w:val="superscript"/>
                    </w:rPr>
                    <w:t>3</w:t>
                  </w:r>
                  <w:r>
                    <w:rPr>
                      <w:sz w:val="21"/>
                      <w:szCs w:val="21"/>
                    </w:rPr>
                    <w:t>）</w:t>
                  </w:r>
                </w:p>
              </w:tc>
            </w:tr>
            <w:tr w:rsidR="00E968F8" w14:paraId="5320E04A" w14:textId="77777777">
              <w:trPr>
                <w:trHeight w:val="397"/>
                <w:jc w:val="center"/>
              </w:trPr>
              <w:tc>
                <w:tcPr>
                  <w:tcW w:w="2154" w:type="dxa"/>
                  <w:vAlign w:val="center"/>
                </w:tcPr>
                <w:p w14:paraId="248AC0EC" w14:textId="77777777" w:rsidR="00E968F8" w:rsidRDefault="00531890">
                  <w:pPr>
                    <w:spacing w:line="320" w:lineRule="exact"/>
                    <w:jc w:val="center"/>
                    <w:rPr>
                      <w:sz w:val="21"/>
                      <w:szCs w:val="21"/>
                    </w:rPr>
                  </w:pPr>
                  <w:r>
                    <w:rPr>
                      <w:sz w:val="21"/>
                      <w:szCs w:val="21"/>
                    </w:rPr>
                    <w:t>路面工程</w:t>
                  </w:r>
                </w:p>
              </w:tc>
              <w:tc>
                <w:tcPr>
                  <w:tcW w:w="2070" w:type="dxa"/>
                  <w:vAlign w:val="center"/>
                </w:tcPr>
                <w:p w14:paraId="7A17F446" w14:textId="77777777" w:rsidR="00E968F8" w:rsidRDefault="00531890">
                  <w:pPr>
                    <w:spacing w:line="320" w:lineRule="exact"/>
                    <w:jc w:val="center"/>
                    <w:rPr>
                      <w:sz w:val="21"/>
                      <w:szCs w:val="21"/>
                    </w:rPr>
                  </w:pPr>
                  <w:r>
                    <w:rPr>
                      <w:sz w:val="21"/>
                      <w:szCs w:val="21"/>
                    </w:rPr>
                    <w:t>20</w:t>
                  </w:r>
                </w:p>
              </w:tc>
              <w:tc>
                <w:tcPr>
                  <w:tcW w:w="2311" w:type="dxa"/>
                  <w:vAlign w:val="center"/>
                </w:tcPr>
                <w:p w14:paraId="040319C5" w14:textId="77777777" w:rsidR="00E968F8" w:rsidRDefault="00531890">
                  <w:pPr>
                    <w:spacing w:line="320" w:lineRule="exact"/>
                    <w:jc w:val="center"/>
                    <w:rPr>
                      <w:sz w:val="21"/>
                      <w:szCs w:val="21"/>
                    </w:rPr>
                  </w:pPr>
                  <w:r>
                    <w:rPr>
                      <w:sz w:val="21"/>
                      <w:szCs w:val="21"/>
                    </w:rPr>
                    <w:t>0.12</w:t>
                  </w:r>
                  <w:r>
                    <w:rPr>
                      <w:sz w:val="21"/>
                      <w:szCs w:val="21"/>
                    </w:rPr>
                    <w:t>～</w:t>
                  </w:r>
                  <w:r>
                    <w:rPr>
                      <w:sz w:val="21"/>
                      <w:szCs w:val="21"/>
                    </w:rPr>
                    <w:t>0.24</w:t>
                  </w:r>
                </w:p>
              </w:tc>
              <w:tc>
                <w:tcPr>
                  <w:tcW w:w="2315" w:type="dxa"/>
                  <w:vAlign w:val="center"/>
                </w:tcPr>
                <w:p w14:paraId="06004342" w14:textId="77777777" w:rsidR="00E968F8" w:rsidRDefault="00531890">
                  <w:pPr>
                    <w:spacing w:line="320" w:lineRule="exact"/>
                    <w:jc w:val="center"/>
                    <w:rPr>
                      <w:sz w:val="21"/>
                      <w:szCs w:val="21"/>
                    </w:rPr>
                  </w:pPr>
                  <w:r>
                    <w:rPr>
                      <w:sz w:val="21"/>
                      <w:szCs w:val="21"/>
                    </w:rPr>
                    <w:t>0.27</w:t>
                  </w:r>
                  <w:r>
                    <w:rPr>
                      <w:sz w:val="21"/>
                      <w:szCs w:val="21"/>
                    </w:rPr>
                    <w:t>～</w:t>
                  </w:r>
                  <w:r>
                    <w:rPr>
                      <w:sz w:val="21"/>
                      <w:szCs w:val="21"/>
                    </w:rPr>
                    <w:t>0.53</w:t>
                  </w:r>
                </w:p>
              </w:tc>
            </w:tr>
            <w:tr w:rsidR="00E968F8" w14:paraId="154E8115" w14:textId="77777777">
              <w:trPr>
                <w:trHeight w:val="397"/>
                <w:jc w:val="center"/>
              </w:trPr>
              <w:tc>
                <w:tcPr>
                  <w:tcW w:w="2154" w:type="dxa"/>
                  <w:vAlign w:val="center"/>
                </w:tcPr>
                <w:p w14:paraId="2F496242" w14:textId="77777777" w:rsidR="00E968F8" w:rsidRDefault="00531890">
                  <w:pPr>
                    <w:spacing w:line="320" w:lineRule="exact"/>
                    <w:jc w:val="center"/>
                    <w:rPr>
                      <w:sz w:val="21"/>
                      <w:szCs w:val="21"/>
                    </w:rPr>
                  </w:pPr>
                  <w:r>
                    <w:rPr>
                      <w:sz w:val="21"/>
                      <w:szCs w:val="21"/>
                    </w:rPr>
                    <w:t>路基平整</w:t>
                  </w:r>
                </w:p>
              </w:tc>
              <w:tc>
                <w:tcPr>
                  <w:tcW w:w="2070" w:type="dxa"/>
                  <w:vAlign w:val="center"/>
                </w:tcPr>
                <w:p w14:paraId="2D4B3C9E" w14:textId="77777777" w:rsidR="00E968F8" w:rsidRDefault="00531890">
                  <w:pPr>
                    <w:spacing w:line="320" w:lineRule="exact"/>
                    <w:jc w:val="center"/>
                    <w:rPr>
                      <w:sz w:val="21"/>
                      <w:szCs w:val="21"/>
                    </w:rPr>
                  </w:pPr>
                  <w:r>
                    <w:rPr>
                      <w:sz w:val="21"/>
                      <w:szCs w:val="21"/>
                    </w:rPr>
                    <w:t>20</w:t>
                  </w:r>
                </w:p>
              </w:tc>
              <w:tc>
                <w:tcPr>
                  <w:tcW w:w="2311" w:type="dxa"/>
                  <w:vAlign w:val="center"/>
                </w:tcPr>
                <w:p w14:paraId="3A614D8B" w14:textId="77777777" w:rsidR="00E968F8" w:rsidRDefault="00531890">
                  <w:pPr>
                    <w:spacing w:line="320" w:lineRule="exact"/>
                    <w:jc w:val="center"/>
                    <w:rPr>
                      <w:sz w:val="21"/>
                      <w:szCs w:val="21"/>
                    </w:rPr>
                  </w:pPr>
                  <w:r>
                    <w:rPr>
                      <w:sz w:val="21"/>
                      <w:szCs w:val="21"/>
                    </w:rPr>
                    <w:t>0.10</w:t>
                  </w:r>
                  <w:r>
                    <w:rPr>
                      <w:sz w:val="21"/>
                      <w:szCs w:val="21"/>
                    </w:rPr>
                    <w:t>～</w:t>
                  </w:r>
                  <w:r>
                    <w:rPr>
                      <w:sz w:val="21"/>
                      <w:szCs w:val="21"/>
                    </w:rPr>
                    <w:t>0.11</w:t>
                  </w:r>
                </w:p>
              </w:tc>
              <w:tc>
                <w:tcPr>
                  <w:tcW w:w="2315" w:type="dxa"/>
                  <w:vAlign w:val="center"/>
                </w:tcPr>
                <w:p w14:paraId="41E8A6A9" w14:textId="77777777" w:rsidR="00E968F8" w:rsidRDefault="00531890">
                  <w:pPr>
                    <w:spacing w:line="320" w:lineRule="exact"/>
                    <w:jc w:val="center"/>
                    <w:rPr>
                      <w:sz w:val="21"/>
                      <w:szCs w:val="21"/>
                    </w:rPr>
                  </w:pPr>
                  <w:r>
                    <w:rPr>
                      <w:sz w:val="21"/>
                      <w:szCs w:val="21"/>
                    </w:rPr>
                    <w:t>0.20</w:t>
                  </w:r>
                  <w:r>
                    <w:rPr>
                      <w:sz w:val="21"/>
                      <w:szCs w:val="21"/>
                    </w:rPr>
                    <w:t>～</w:t>
                  </w:r>
                  <w:r>
                    <w:rPr>
                      <w:sz w:val="21"/>
                      <w:szCs w:val="21"/>
                    </w:rPr>
                    <w:t>0.22</w:t>
                  </w:r>
                </w:p>
              </w:tc>
            </w:tr>
            <w:tr w:rsidR="00E968F8" w14:paraId="35BAE84C" w14:textId="77777777">
              <w:trPr>
                <w:trHeight w:val="397"/>
                <w:jc w:val="center"/>
              </w:trPr>
              <w:tc>
                <w:tcPr>
                  <w:tcW w:w="2154" w:type="dxa"/>
                  <w:vAlign w:val="center"/>
                </w:tcPr>
                <w:p w14:paraId="7FBAB461" w14:textId="77777777" w:rsidR="00E968F8" w:rsidRDefault="00531890">
                  <w:pPr>
                    <w:spacing w:line="320" w:lineRule="exact"/>
                    <w:jc w:val="center"/>
                    <w:rPr>
                      <w:sz w:val="21"/>
                      <w:szCs w:val="21"/>
                    </w:rPr>
                  </w:pPr>
                  <w:r>
                    <w:rPr>
                      <w:sz w:val="21"/>
                      <w:szCs w:val="21"/>
                    </w:rPr>
                    <w:t>平整路面</w:t>
                  </w:r>
                </w:p>
              </w:tc>
              <w:tc>
                <w:tcPr>
                  <w:tcW w:w="2070" w:type="dxa"/>
                  <w:vAlign w:val="center"/>
                </w:tcPr>
                <w:p w14:paraId="38A6DE75" w14:textId="77777777" w:rsidR="00E968F8" w:rsidRDefault="00531890">
                  <w:pPr>
                    <w:spacing w:line="320" w:lineRule="exact"/>
                    <w:jc w:val="center"/>
                    <w:rPr>
                      <w:sz w:val="21"/>
                      <w:szCs w:val="21"/>
                    </w:rPr>
                  </w:pPr>
                  <w:r>
                    <w:rPr>
                      <w:sz w:val="21"/>
                      <w:szCs w:val="21"/>
                    </w:rPr>
                    <w:t>20</w:t>
                  </w:r>
                </w:p>
              </w:tc>
              <w:tc>
                <w:tcPr>
                  <w:tcW w:w="2311" w:type="dxa"/>
                  <w:vAlign w:val="center"/>
                </w:tcPr>
                <w:p w14:paraId="74B0F3A9" w14:textId="77777777" w:rsidR="00E968F8" w:rsidRDefault="00531890">
                  <w:pPr>
                    <w:spacing w:line="320" w:lineRule="exact"/>
                    <w:jc w:val="center"/>
                    <w:rPr>
                      <w:sz w:val="21"/>
                      <w:szCs w:val="21"/>
                    </w:rPr>
                  </w:pPr>
                  <w:r>
                    <w:rPr>
                      <w:sz w:val="21"/>
                      <w:szCs w:val="21"/>
                    </w:rPr>
                    <w:t>0.11</w:t>
                  </w:r>
                  <w:r>
                    <w:rPr>
                      <w:sz w:val="21"/>
                      <w:szCs w:val="21"/>
                    </w:rPr>
                    <w:t>～</w:t>
                  </w:r>
                  <w:r>
                    <w:rPr>
                      <w:sz w:val="21"/>
                      <w:szCs w:val="21"/>
                    </w:rPr>
                    <w:t>0.12</w:t>
                  </w:r>
                </w:p>
              </w:tc>
              <w:tc>
                <w:tcPr>
                  <w:tcW w:w="2315" w:type="dxa"/>
                  <w:vAlign w:val="center"/>
                </w:tcPr>
                <w:p w14:paraId="43808D56" w14:textId="77777777" w:rsidR="00E968F8" w:rsidRDefault="00531890">
                  <w:pPr>
                    <w:spacing w:line="320" w:lineRule="exact"/>
                    <w:jc w:val="center"/>
                    <w:rPr>
                      <w:sz w:val="21"/>
                      <w:szCs w:val="21"/>
                    </w:rPr>
                  </w:pPr>
                  <w:r>
                    <w:rPr>
                      <w:sz w:val="21"/>
                      <w:szCs w:val="21"/>
                    </w:rPr>
                    <w:t>0.22</w:t>
                  </w:r>
                  <w:r>
                    <w:rPr>
                      <w:sz w:val="21"/>
                      <w:szCs w:val="21"/>
                    </w:rPr>
                    <w:t>～</w:t>
                  </w:r>
                  <w:r>
                    <w:rPr>
                      <w:sz w:val="21"/>
                      <w:szCs w:val="21"/>
                    </w:rPr>
                    <w:t>0.23</w:t>
                  </w:r>
                </w:p>
              </w:tc>
            </w:tr>
            <w:tr w:rsidR="00E968F8" w14:paraId="75EF1BA8" w14:textId="77777777">
              <w:trPr>
                <w:trHeight w:val="397"/>
                <w:jc w:val="center"/>
              </w:trPr>
              <w:tc>
                <w:tcPr>
                  <w:tcW w:w="2154" w:type="dxa"/>
                  <w:vAlign w:val="center"/>
                </w:tcPr>
                <w:p w14:paraId="5E6E6D18" w14:textId="77777777" w:rsidR="00E968F8" w:rsidRDefault="00531890">
                  <w:pPr>
                    <w:spacing w:line="320" w:lineRule="exact"/>
                    <w:jc w:val="center"/>
                    <w:rPr>
                      <w:sz w:val="21"/>
                      <w:szCs w:val="21"/>
                    </w:rPr>
                  </w:pPr>
                  <w:r>
                    <w:rPr>
                      <w:sz w:val="21"/>
                      <w:szCs w:val="21"/>
                    </w:rPr>
                    <w:t>边坡修整、护栏施工</w:t>
                  </w:r>
                </w:p>
              </w:tc>
              <w:tc>
                <w:tcPr>
                  <w:tcW w:w="2070" w:type="dxa"/>
                  <w:vAlign w:val="center"/>
                </w:tcPr>
                <w:p w14:paraId="4D5C287B" w14:textId="77777777" w:rsidR="00E968F8" w:rsidRDefault="00531890">
                  <w:pPr>
                    <w:spacing w:line="320" w:lineRule="exact"/>
                    <w:jc w:val="center"/>
                    <w:rPr>
                      <w:sz w:val="21"/>
                      <w:szCs w:val="21"/>
                    </w:rPr>
                  </w:pPr>
                  <w:r>
                    <w:rPr>
                      <w:sz w:val="21"/>
                      <w:szCs w:val="21"/>
                    </w:rPr>
                    <w:t>20</w:t>
                  </w:r>
                </w:p>
              </w:tc>
              <w:tc>
                <w:tcPr>
                  <w:tcW w:w="2311" w:type="dxa"/>
                  <w:vAlign w:val="center"/>
                </w:tcPr>
                <w:p w14:paraId="6389CCB3" w14:textId="77777777" w:rsidR="00E968F8" w:rsidRDefault="00531890">
                  <w:pPr>
                    <w:spacing w:line="320" w:lineRule="exact"/>
                    <w:jc w:val="center"/>
                    <w:rPr>
                      <w:sz w:val="21"/>
                      <w:szCs w:val="21"/>
                    </w:rPr>
                  </w:pPr>
                  <w:r>
                    <w:rPr>
                      <w:sz w:val="21"/>
                      <w:szCs w:val="21"/>
                    </w:rPr>
                    <w:t>0.05</w:t>
                  </w:r>
                  <w:r>
                    <w:rPr>
                      <w:sz w:val="21"/>
                      <w:szCs w:val="21"/>
                    </w:rPr>
                    <w:t>～</w:t>
                  </w:r>
                  <w:r>
                    <w:rPr>
                      <w:sz w:val="21"/>
                      <w:szCs w:val="21"/>
                    </w:rPr>
                    <w:t>0.11</w:t>
                  </w:r>
                </w:p>
              </w:tc>
              <w:tc>
                <w:tcPr>
                  <w:tcW w:w="2315" w:type="dxa"/>
                  <w:vAlign w:val="center"/>
                </w:tcPr>
                <w:p w14:paraId="387EDCF3" w14:textId="77777777" w:rsidR="00E968F8" w:rsidRDefault="00531890">
                  <w:pPr>
                    <w:spacing w:line="320" w:lineRule="exact"/>
                    <w:jc w:val="center"/>
                    <w:rPr>
                      <w:sz w:val="21"/>
                      <w:szCs w:val="21"/>
                    </w:rPr>
                  </w:pPr>
                  <w:r>
                    <w:rPr>
                      <w:sz w:val="21"/>
                      <w:szCs w:val="21"/>
                    </w:rPr>
                    <w:t>0.12</w:t>
                  </w:r>
                  <w:r>
                    <w:rPr>
                      <w:sz w:val="21"/>
                      <w:szCs w:val="21"/>
                    </w:rPr>
                    <w:t>～</w:t>
                  </w:r>
                  <w:r>
                    <w:rPr>
                      <w:sz w:val="21"/>
                      <w:szCs w:val="21"/>
                    </w:rPr>
                    <w:t>0.13</w:t>
                  </w:r>
                </w:p>
              </w:tc>
            </w:tr>
            <w:tr w:rsidR="00E968F8" w14:paraId="420AE96A" w14:textId="77777777">
              <w:trPr>
                <w:trHeight w:val="397"/>
                <w:jc w:val="center"/>
              </w:trPr>
              <w:tc>
                <w:tcPr>
                  <w:tcW w:w="2154" w:type="dxa"/>
                  <w:vAlign w:val="center"/>
                </w:tcPr>
                <w:p w14:paraId="710503E0" w14:textId="77777777" w:rsidR="00E968F8" w:rsidRDefault="00531890">
                  <w:pPr>
                    <w:spacing w:line="320" w:lineRule="exact"/>
                    <w:jc w:val="center"/>
                    <w:rPr>
                      <w:sz w:val="21"/>
                      <w:szCs w:val="21"/>
                    </w:rPr>
                  </w:pPr>
                  <w:r>
                    <w:rPr>
                      <w:sz w:val="21"/>
                      <w:szCs w:val="21"/>
                    </w:rPr>
                    <w:t>路面清整</w:t>
                  </w:r>
                </w:p>
              </w:tc>
              <w:tc>
                <w:tcPr>
                  <w:tcW w:w="2070" w:type="dxa"/>
                  <w:vAlign w:val="center"/>
                </w:tcPr>
                <w:p w14:paraId="68728E5A" w14:textId="77777777" w:rsidR="00E968F8" w:rsidRDefault="00531890">
                  <w:pPr>
                    <w:spacing w:line="320" w:lineRule="exact"/>
                    <w:jc w:val="center"/>
                    <w:rPr>
                      <w:sz w:val="21"/>
                      <w:szCs w:val="21"/>
                    </w:rPr>
                  </w:pPr>
                  <w:r>
                    <w:rPr>
                      <w:sz w:val="21"/>
                      <w:szCs w:val="21"/>
                    </w:rPr>
                    <w:t>20</w:t>
                  </w:r>
                </w:p>
              </w:tc>
              <w:tc>
                <w:tcPr>
                  <w:tcW w:w="2311" w:type="dxa"/>
                  <w:vAlign w:val="center"/>
                </w:tcPr>
                <w:p w14:paraId="0DCBF4C8" w14:textId="77777777" w:rsidR="00E968F8" w:rsidRDefault="00531890">
                  <w:pPr>
                    <w:spacing w:line="320" w:lineRule="exact"/>
                    <w:jc w:val="center"/>
                    <w:rPr>
                      <w:sz w:val="21"/>
                      <w:szCs w:val="21"/>
                    </w:rPr>
                  </w:pPr>
                  <w:r>
                    <w:rPr>
                      <w:sz w:val="21"/>
                      <w:szCs w:val="21"/>
                    </w:rPr>
                    <w:t>0.10</w:t>
                  </w:r>
                  <w:r>
                    <w:rPr>
                      <w:sz w:val="21"/>
                      <w:szCs w:val="21"/>
                    </w:rPr>
                    <w:t>～</w:t>
                  </w:r>
                  <w:r>
                    <w:rPr>
                      <w:sz w:val="21"/>
                      <w:szCs w:val="21"/>
                    </w:rPr>
                    <w:t>0.12</w:t>
                  </w:r>
                </w:p>
              </w:tc>
              <w:tc>
                <w:tcPr>
                  <w:tcW w:w="2315" w:type="dxa"/>
                  <w:vAlign w:val="center"/>
                </w:tcPr>
                <w:p w14:paraId="647A4737" w14:textId="77777777" w:rsidR="00E968F8" w:rsidRDefault="00531890">
                  <w:pPr>
                    <w:spacing w:line="320" w:lineRule="exact"/>
                    <w:jc w:val="center"/>
                    <w:rPr>
                      <w:sz w:val="21"/>
                      <w:szCs w:val="21"/>
                    </w:rPr>
                  </w:pPr>
                  <w:r>
                    <w:rPr>
                      <w:sz w:val="21"/>
                      <w:szCs w:val="21"/>
                    </w:rPr>
                    <w:t>0.18</w:t>
                  </w:r>
                  <w:r>
                    <w:rPr>
                      <w:sz w:val="21"/>
                      <w:szCs w:val="21"/>
                    </w:rPr>
                    <w:t>～</w:t>
                  </w:r>
                  <w:r>
                    <w:rPr>
                      <w:sz w:val="21"/>
                      <w:szCs w:val="21"/>
                    </w:rPr>
                    <w:t>0.19</w:t>
                  </w:r>
                </w:p>
              </w:tc>
            </w:tr>
          </w:tbl>
          <w:p w14:paraId="37A95895" w14:textId="20644719" w:rsidR="00E968F8" w:rsidRDefault="00531890">
            <w:pPr>
              <w:spacing w:line="480" w:lineRule="exact"/>
              <w:ind w:firstLineChars="200" w:firstLine="480"/>
              <w:rPr>
                <w:sz w:val="24"/>
              </w:rPr>
            </w:pPr>
            <w:r>
              <w:rPr>
                <w:sz w:val="24"/>
              </w:rPr>
              <w:t>由表</w:t>
            </w:r>
            <w:r w:rsidR="00D90074">
              <w:rPr>
                <w:rFonts w:hint="eastAsia"/>
                <w:sz w:val="24"/>
              </w:rPr>
              <w:t>25</w:t>
            </w:r>
            <w:r>
              <w:rPr>
                <w:sz w:val="24"/>
              </w:rPr>
              <w:t>可见，路基平整、平整路面、边坡修整、护栏施工、路面清整阶段距离道路边界</w:t>
            </w:r>
            <w:r>
              <w:rPr>
                <w:sz w:val="24"/>
              </w:rPr>
              <w:t>20m</w:t>
            </w:r>
            <w:r>
              <w:rPr>
                <w:sz w:val="24"/>
              </w:rPr>
              <w:t>外</w:t>
            </w:r>
            <w:r>
              <w:rPr>
                <w:sz w:val="24"/>
              </w:rPr>
              <w:t>PM</w:t>
            </w:r>
            <w:r>
              <w:rPr>
                <w:sz w:val="24"/>
                <w:vertAlign w:val="subscript"/>
              </w:rPr>
              <w:t>l0</w:t>
            </w:r>
            <w:r>
              <w:rPr>
                <w:sz w:val="24"/>
              </w:rPr>
              <w:t>、</w:t>
            </w:r>
            <w:r>
              <w:rPr>
                <w:sz w:val="24"/>
              </w:rPr>
              <w:t>TSP</w:t>
            </w:r>
            <w:r>
              <w:rPr>
                <w:sz w:val="24"/>
              </w:rPr>
              <w:t>日均值均符合《环境空气质量标准》</w:t>
            </w:r>
            <w:r>
              <w:rPr>
                <w:sz w:val="24"/>
              </w:rPr>
              <w:t>(GB3095-2012)</w:t>
            </w:r>
            <w:r>
              <w:rPr>
                <w:sz w:val="24"/>
              </w:rPr>
              <w:t>二级标准；路面工程施工阶段距离道路边界</w:t>
            </w:r>
            <w:r>
              <w:rPr>
                <w:sz w:val="24"/>
              </w:rPr>
              <w:t>20m</w:t>
            </w:r>
            <w:r>
              <w:rPr>
                <w:sz w:val="24"/>
              </w:rPr>
              <w:t>外</w:t>
            </w:r>
            <w:r>
              <w:rPr>
                <w:sz w:val="24"/>
              </w:rPr>
              <w:t>PM</w:t>
            </w:r>
            <w:r>
              <w:rPr>
                <w:sz w:val="24"/>
                <w:vertAlign w:val="subscript"/>
              </w:rPr>
              <w:t>10</w:t>
            </w:r>
            <w:r>
              <w:rPr>
                <w:sz w:val="24"/>
              </w:rPr>
              <w:t>、</w:t>
            </w:r>
            <w:r>
              <w:rPr>
                <w:sz w:val="24"/>
              </w:rPr>
              <w:t>TSP</w:t>
            </w:r>
            <w:r>
              <w:rPr>
                <w:sz w:val="24"/>
              </w:rPr>
              <w:t>有可能出现超标现象，其余施工阶段均无超标。本项目</w:t>
            </w:r>
            <w:r w:rsidR="00D90074">
              <w:rPr>
                <w:rFonts w:hint="eastAsia"/>
                <w:sz w:val="24"/>
              </w:rPr>
              <w:t>西侧</w:t>
            </w:r>
            <w:proofErr w:type="gramStart"/>
            <w:r>
              <w:rPr>
                <w:sz w:val="24"/>
              </w:rPr>
              <w:t>的</w:t>
            </w:r>
            <w:r w:rsidR="00D90074">
              <w:rPr>
                <w:rFonts w:hint="eastAsia"/>
                <w:sz w:val="24"/>
              </w:rPr>
              <w:t>霞湾新村</w:t>
            </w:r>
            <w:proofErr w:type="gramEnd"/>
            <w:r>
              <w:rPr>
                <w:sz w:val="24"/>
              </w:rPr>
              <w:t>居民</w:t>
            </w:r>
            <w:proofErr w:type="gramStart"/>
            <w:r>
              <w:rPr>
                <w:sz w:val="24"/>
              </w:rPr>
              <w:t>距道路</w:t>
            </w:r>
            <w:proofErr w:type="gramEnd"/>
            <w:r>
              <w:rPr>
                <w:sz w:val="24"/>
              </w:rPr>
              <w:t>施工场地较近（</w:t>
            </w:r>
            <w:proofErr w:type="gramStart"/>
            <w:r>
              <w:rPr>
                <w:sz w:val="24"/>
              </w:rPr>
              <w:t>距道路</w:t>
            </w:r>
            <w:proofErr w:type="gramEnd"/>
            <w:r>
              <w:rPr>
                <w:sz w:val="24"/>
              </w:rPr>
              <w:t>红线</w:t>
            </w:r>
            <w:r>
              <w:rPr>
                <w:rFonts w:hint="eastAsia"/>
                <w:sz w:val="24"/>
              </w:rPr>
              <w:t>1</w:t>
            </w:r>
            <w:r>
              <w:rPr>
                <w:sz w:val="24"/>
              </w:rPr>
              <w:t>0m</w:t>
            </w:r>
            <w:r>
              <w:rPr>
                <w:sz w:val="24"/>
              </w:rPr>
              <w:t>），</w:t>
            </w:r>
            <w:r>
              <w:rPr>
                <w:sz w:val="24"/>
              </w:rPr>
              <w:t>PM</w:t>
            </w:r>
            <w:r>
              <w:rPr>
                <w:sz w:val="24"/>
                <w:vertAlign w:val="subscript"/>
              </w:rPr>
              <w:t>10</w:t>
            </w:r>
            <w:r>
              <w:rPr>
                <w:sz w:val="24"/>
              </w:rPr>
              <w:t>、</w:t>
            </w:r>
            <w:r>
              <w:rPr>
                <w:sz w:val="24"/>
              </w:rPr>
              <w:t>TSP</w:t>
            </w:r>
            <w:r>
              <w:rPr>
                <w:sz w:val="24"/>
              </w:rPr>
              <w:t>有可能超标，因此，应合理安排施工，在敏感点附近路段施工时，应设置围挡，选择无风或风较小的天气，并避免将扬尘量大的工序安排在敏感点的正上风向。采取以上预防措施后，施工现场扬尘对周围敏感点的影响较小。</w:t>
            </w:r>
          </w:p>
          <w:p w14:paraId="76B81422" w14:textId="01590200" w:rsidR="00E968F8" w:rsidRDefault="00531890">
            <w:pPr>
              <w:spacing w:line="480" w:lineRule="exact"/>
              <w:ind w:firstLineChars="200" w:firstLine="480"/>
              <w:rPr>
                <w:sz w:val="24"/>
              </w:rPr>
            </w:pPr>
            <w:r>
              <w:rPr>
                <w:sz w:val="24"/>
              </w:rPr>
              <w:t>项目施工期扬尘控制应遵循</w:t>
            </w:r>
            <w:r>
              <w:rPr>
                <w:sz w:val="24"/>
              </w:rPr>
              <w:t>6</w:t>
            </w:r>
            <w:r>
              <w:rPr>
                <w:sz w:val="24"/>
              </w:rPr>
              <w:t>条新</w:t>
            </w:r>
            <w:proofErr w:type="gramStart"/>
            <w:r>
              <w:rPr>
                <w:sz w:val="24"/>
              </w:rPr>
              <w:t>规</w:t>
            </w:r>
            <w:proofErr w:type="gramEnd"/>
            <w:r>
              <w:rPr>
                <w:sz w:val="24"/>
              </w:rPr>
              <w:t>，即：全封闭施工、场地坪硬化、烟尘控制、运输车辆管理、专项方案编制、施工湿法作业。根据规定，建筑工地围挡高度不得低于</w:t>
            </w:r>
            <w:r>
              <w:rPr>
                <w:sz w:val="24"/>
              </w:rPr>
              <w:t>1.8</w:t>
            </w:r>
            <w:r>
              <w:rPr>
                <w:sz w:val="24"/>
              </w:rPr>
              <w:t>米。</w:t>
            </w:r>
            <w:r w:rsidR="002116CC" w:rsidRPr="00AC3905">
              <w:rPr>
                <w:rFonts w:hint="eastAsia"/>
                <w:sz w:val="24"/>
                <w:u w:val="single"/>
              </w:rPr>
              <w:t>在项目</w:t>
            </w:r>
            <w:r w:rsidR="002116CC">
              <w:rPr>
                <w:rFonts w:hint="eastAsia"/>
                <w:sz w:val="24"/>
                <w:u w:val="single"/>
              </w:rPr>
              <w:t>施工</w:t>
            </w:r>
            <w:r w:rsidR="002116CC" w:rsidRPr="00AC3905">
              <w:rPr>
                <w:rFonts w:hint="eastAsia"/>
                <w:sz w:val="24"/>
                <w:u w:val="single"/>
              </w:rPr>
              <w:t>场地、主要运输路段和设置雾炮机，进行扬尘控制</w:t>
            </w:r>
            <w:r w:rsidR="002116CC">
              <w:rPr>
                <w:rFonts w:hint="eastAsia"/>
                <w:sz w:val="24"/>
                <w:u w:val="single"/>
              </w:rPr>
              <w:t>。</w:t>
            </w:r>
          </w:p>
          <w:p w14:paraId="0EE94B8C" w14:textId="2EC5EB14" w:rsidR="00E968F8" w:rsidRDefault="00531890">
            <w:pPr>
              <w:tabs>
                <w:tab w:val="left" w:pos="1280"/>
              </w:tabs>
              <w:ind w:firstLineChars="200" w:firstLine="480"/>
              <w:textAlignment w:val="baseline"/>
              <w:rPr>
                <w:sz w:val="24"/>
              </w:rPr>
            </w:pPr>
            <w:r>
              <w:rPr>
                <w:sz w:val="24"/>
              </w:rPr>
              <w:t>（</w:t>
            </w:r>
            <w:r w:rsidR="00E22CF9">
              <w:rPr>
                <w:rFonts w:hint="eastAsia"/>
                <w:sz w:val="24"/>
              </w:rPr>
              <w:t>4</w:t>
            </w:r>
            <w:r>
              <w:rPr>
                <w:sz w:val="24"/>
              </w:rPr>
              <w:t>）沥青烟气</w:t>
            </w:r>
          </w:p>
          <w:p w14:paraId="2704029E" w14:textId="77777777" w:rsidR="00E968F8" w:rsidRDefault="00531890">
            <w:pPr>
              <w:tabs>
                <w:tab w:val="left" w:pos="1280"/>
              </w:tabs>
              <w:ind w:firstLineChars="200" w:firstLine="480"/>
              <w:textAlignment w:val="baseline"/>
              <w:rPr>
                <w:sz w:val="24"/>
              </w:rPr>
            </w:pPr>
            <w:r>
              <w:rPr>
                <w:sz w:val="24"/>
              </w:rPr>
              <w:t>建设项目全线为沥青混凝土路面（使用商品沥青混凝土，拟从当地购买），沥青的摊铺时会产生以</w:t>
            </w:r>
            <w:r>
              <w:rPr>
                <w:sz w:val="24"/>
              </w:rPr>
              <w:t>THC</w:t>
            </w:r>
            <w:r>
              <w:rPr>
                <w:sz w:val="24"/>
              </w:rPr>
              <w:t>、</w:t>
            </w:r>
            <w:r>
              <w:rPr>
                <w:sz w:val="24"/>
              </w:rPr>
              <w:t>TSP</w:t>
            </w:r>
            <w:r>
              <w:rPr>
                <w:sz w:val="24"/>
              </w:rPr>
              <w:t>和</w:t>
            </w:r>
            <w:proofErr w:type="spellStart"/>
            <w:r>
              <w:rPr>
                <w:sz w:val="24"/>
              </w:rPr>
              <w:t>BaP</w:t>
            </w:r>
            <w:proofErr w:type="spellEnd"/>
            <w:r>
              <w:rPr>
                <w:sz w:val="24"/>
              </w:rPr>
              <w:t>为主的烟尘，根据工程类比资料，沥青烟气排放的浓度约</w:t>
            </w:r>
            <w:r>
              <w:rPr>
                <w:sz w:val="24"/>
              </w:rPr>
              <w:t>12.5</w:t>
            </w:r>
            <w:r>
              <w:rPr>
                <w:sz w:val="24"/>
              </w:rPr>
              <w:t>～</w:t>
            </w:r>
            <w:r>
              <w:rPr>
                <w:sz w:val="24"/>
              </w:rPr>
              <w:t>15mg/m</w:t>
            </w:r>
            <w:r>
              <w:rPr>
                <w:sz w:val="24"/>
                <w:vertAlign w:val="superscript"/>
              </w:rPr>
              <w:t>3</w:t>
            </w:r>
            <w:r>
              <w:rPr>
                <w:sz w:val="24"/>
              </w:rPr>
              <w:t>，其中</w:t>
            </w:r>
            <w:r>
              <w:rPr>
                <w:sz w:val="24"/>
              </w:rPr>
              <w:t>THC</w:t>
            </w:r>
            <w:r>
              <w:rPr>
                <w:sz w:val="24"/>
              </w:rPr>
              <w:t>和</w:t>
            </w:r>
            <w:proofErr w:type="spellStart"/>
            <w:r>
              <w:rPr>
                <w:sz w:val="24"/>
              </w:rPr>
              <w:t>BaP</w:t>
            </w:r>
            <w:proofErr w:type="spellEnd"/>
            <w:r>
              <w:rPr>
                <w:sz w:val="24"/>
              </w:rPr>
              <w:t>为有害物质，对空气将造成一定的污染，对人体也有伤害。</w:t>
            </w:r>
          </w:p>
          <w:p w14:paraId="5FE5292F" w14:textId="7446D400" w:rsidR="00E968F8" w:rsidRDefault="00531890">
            <w:pPr>
              <w:ind w:firstLineChars="200" w:firstLine="496"/>
              <w:rPr>
                <w:spacing w:val="4"/>
                <w:sz w:val="24"/>
              </w:rPr>
            </w:pPr>
            <w:r>
              <w:rPr>
                <w:spacing w:val="4"/>
                <w:sz w:val="24"/>
              </w:rPr>
              <w:lastRenderedPageBreak/>
              <w:t>（</w:t>
            </w:r>
            <w:r w:rsidR="00E22CF9">
              <w:rPr>
                <w:rFonts w:hint="eastAsia"/>
                <w:spacing w:val="4"/>
                <w:sz w:val="24"/>
              </w:rPr>
              <w:t>5</w:t>
            </w:r>
            <w:r>
              <w:rPr>
                <w:spacing w:val="4"/>
                <w:sz w:val="24"/>
              </w:rPr>
              <w:t>）施工机械及</w:t>
            </w:r>
            <w:r>
              <w:rPr>
                <w:sz w:val="24"/>
              </w:rPr>
              <w:t>运输车辆</w:t>
            </w:r>
            <w:r>
              <w:rPr>
                <w:spacing w:val="4"/>
                <w:sz w:val="24"/>
              </w:rPr>
              <w:t>尾气</w:t>
            </w:r>
          </w:p>
          <w:p w14:paraId="7569DC58" w14:textId="77777777" w:rsidR="00E968F8" w:rsidRDefault="00531890">
            <w:pPr>
              <w:spacing w:line="480" w:lineRule="exact"/>
              <w:ind w:firstLineChars="200" w:firstLine="480"/>
              <w:rPr>
                <w:sz w:val="24"/>
              </w:rPr>
            </w:pPr>
            <w:r>
              <w:rPr>
                <w:sz w:val="24"/>
              </w:rPr>
              <w:t>项目施工过程中以燃油为动力的施工机械为主，运输车辆会在施工场地附近排放少量燃油废气，施工单位应加强施工机械设备的维护，选用合格的燃油，避免排放未完全燃烧的黑烟，减轻施工机械尾气对周围空气环境的影响。项目建设施工中施工机械运行产生的废气、运输车辆运输产生的尾气均由柴油和汽油燃烧后所产生，为影响大气环境的主要污染物之一，其主要污染成分是</w:t>
            </w:r>
            <w:r>
              <w:rPr>
                <w:sz w:val="24"/>
              </w:rPr>
              <w:t>THC</w:t>
            </w:r>
            <w:r>
              <w:rPr>
                <w:sz w:val="24"/>
              </w:rPr>
              <w:t>、</w:t>
            </w:r>
            <w:r>
              <w:rPr>
                <w:sz w:val="24"/>
              </w:rPr>
              <w:t>CO</w:t>
            </w:r>
            <w:r>
              <w:rPr>
                <w:sz w:val="24"/>
              </w:rPr>
              <w:t>和</w:t>
            </w:r>
            <w:r>
              <w:rPr>
                <w:sz w:val="24"/>
              </w:rPr>
              <w:t>NO</w:t>
            </w:r>
            <w:r>
              <w:rPr>
                <w:sz w:val="24"/>
                <w:vertAlign w:val="subscript"/>
              </w:rPr>
              <w:t>x</w:t>
            </w:r>
            <w:r>
              <w:rPr>
                <w:sz w:val="24"/>
              </w:rPr>
              <w:t>，属无组织排放源。施工现场场地地形开阔，有利于燃油废气的扩散。因此，施工期机械尾气对沿线大气环境质量影响较小，且影响是短暂的，随着施工的结束而消失。</w:t>
            </w:r>
          </w:p>
          <w:p w14:paraId="793707DD" w14:textId="506C54E2" w:rsidR="00E968F8" w:rsidRDefault="00F0559C">
            <w:pPr>
              <w:tabs>
                <w:tab w:val="left" w:pos="1280"/>
              </w:tabs>
              <w:ind w:firstLineChars="200" w:firstLine="482"/>
              <w:textAlignment w:val="baseline"/>
              <w:rPr>
                <w:b/>
                <w:bCs/>
                <w:sz w:val="24"/>
              </w:rPr>
            </w:pPr>
            <w:r>
              <w:rPr>
                <w:rFonts w:hint="eastAsia"/>
                <w:b/>
                <w:bCs/>
                <w:sz w:val="24"/>
              </w:rPr>
              <w:t>3</w:t>
            </w:r>
            <w:r>
              <w:rPr>
                <w:rFonts w:hint="eastAsia"/>
                <w:b/>
                <w:bCs/>
                <w:sz w:val="24"/>
              </w:rPr>
              <w:t>、</w:t>
            </w:r>
            <w:r w:rsidR="00531890">
              <w:rPr>
                <w:b/>
                <w:bCs/>
                <w:sz w:val="24"/>
              </w:rPr>
              <w:t>施工期噪声污染源分析</w:t>
            </w:r>
          </w:p>
          <w:p w14:paraId="4F3598B4" w14:textId="7E383C1B" w:rsidR="00E968F8" w:rsidRDefault="00531890">
            <w:pPr>
              <w:tabs>
                <w:tab w:val="left" w:pos="1280"/>
              </w:tabs>
              <w:ind w:firstLineChars="200" w:firstLine="480"/>
              <w:textAlignment w:val="baseline"/>
              <w:rPr>
                <w:sz w:val="24"/>
              </w:rPr>
            </w:pPr>
            <w:r>
              <w:rPr>
                <w:sz w:val="24"/>
              </w:rPr>
              <w:t>施工期噪声主要来源于施工机械和运输车辆产生的噪声。本项目可能用到的筑路机械主要有装载机、破碎机、压路机、摊铺机等，运输车辆包括各种卡车、自卸车。根据常用机械的实测资料，其污染源强见表</w:t>
            </w:r>
            <w:r w:rsidR="00D90074">
              <w:rPr>
                <w:rFonts w:hint="eastAsia"/>
                <w:sz w:val="24"/>
              </w:rPr>
              <w:t>26</w:t>
            </w:r>
            <w:r>
              <w:rPr>
                <w:sz w:val="24"/>
              </w:rPr>
              <w:t>。</w:t>
            </w:r>
          </w:p>
          <w:p w14:paraId="56300F20" w14:textId="42BF3BD0" w:rsidR="00E968F8" w:rsidRDefault="00531890">
            <w:pPr>
              <w:tabs>
                <w:tab w:val="left" w:pos="1280"/>
              </w:tabs>
              <w:ind w:firstLineChars="200" w:firstLine="482"/>
              <w:jc w:val="center"/>
              <w:textAlignment w:val="baseline"/>
              <w:rPr>
                <w:b/>
                <w:bCs/>
                <w:sz w:val="24"/>
              </w:rPr>
            </w:pPr>
            <w:r>
              <w:rPr>
                <w:b/>
                <w:bCs/>
                <w:sz w:val="24"/>
              </w:rPr>
              <w:t>表</w:t>
            </w:r>
            <w:r w:rsidR="00D90074">
              <w:rPr>
                <w:rFonts w:hint="eastAsia"/>
                <w:b/>
                <w:bCs/>
                <w:sz w:val="24"/>
              </w:rPr>
              <w:t>26</w:t>
            </w:r>
            <w:r>
              <w:rPr>
                <w:b/>
                <w:bCs/>
                <w:sz w:val="24"/>
              </w:rPr>
              <w:t xml:space="preserve">   </w:t>
            </w:r>
            <w:r>
              <w:rPr>
                <w:b/>
                <w:bCs/>
                <w:sz w:val="24"/>
              </w:rPr>
              <w:t>工程施工机械噪声源强</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33"/>
              <w:gridCol w:w="1864"/>
              <w:gridCol w:w="2126"/>
              <w:gridCol w:w="1875"/>
            </w:tblGrid>
            <w:tr w:rsidR="00E968F8" w14:paraId="79821909" w14:textId="77777777" w:rsidTr="00D90074">
              <w:trPr>
                <w:trHeight w:val="453"/>
                <w:jc w:val="center"/>
              </w:trPr>
              <w:tc>
                <w:tcPr>
                  <w:tcW w:w="710" w:type="dxa"/>
                  <w:vAlign w:val="center"/>
                </w:tcPr>
                <w:p w14:paraId="0CC12162"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序号</w:t>
                  </w:r>
                </w:p>
              </w:tc>
              <w:tc>
                <w:tcPr>
                  <w:tcW w:w="2133" w:type="dxa"/>
                  <w:vAlign w:val="center"/>
                </w:tcPr>
                <w:p w14:paraId="682A6F83"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机械类型</w:t>
                  </w:r>
                </w:p>
              </w:tc>
              <w:tc>
                <w:tcPr>
                  <w:tcW w:w="1864" w:type="dxa"/>
                  <w:vAlign w:val="center"/>
                </w:tcPr>
                <w:p w14:paraId="3F04D64C"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型</w:t>
                  </w:r>
                  <w:r>
                    <w:rPr>
                      <w:rFonts w:ascii="Times New Roman" w:hAnsi="Times New Roman"/>
                      <w:szCs w:val="21"/>
                    </w:rPr>
                    <w:t xml:space="preserve">  </w:t>
                  </w:r>
                  <w:r>
                    <w:rPr>
                      <w:rFonts w:ascii="Times New Roman" w:hAnsi="Times New Roman"/>
                      <w:szCs w:val="21"/>
                    </w:rPr>
                    <w:t>号</w:t>
                  </w:r>
                </w:p>
              </w:tc>
              <w:tc>
                <w:tcPr>
                  <w:tcW w:w="2126" w:type="dxa"/>
                  <w:vAlign w:val="center"/>
                </w:tcPr>
                <w:p w14:paraId="379DF60E"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测点距施工机械距离（</w:t>
                  </w:r>
                  <w:r>
                    <w:rPr>
                      <w:rFonts w:ascii="Times New Roman" w:hAnsi="Times New Roman"/>
                      <w:szCs w:val="21"/>
                    </w:rPr>
                    <w:t>m</w:t>
                  </w:r>
                  <w:r>
                    <w:rPr>
                      <w:rFonts w:ascii="Times New Roman" w:hAnsi="Times New Roman"/>
                      <w:szCs w:val="21"/>
                    </w:rPr>
                    <w:t>）</w:t>
                  </w:r>
                </w:p>
              </w:tc>
              <w:tc>
                <w:tcPr>
                  <w:tcW w:w="1875" w:type="dxa"/>
                  <w:vAlign w:val="center"/>
                </w:tcPr>
                <w:p w14:paraId="41F545C3"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最大声级</w:t>
                  </w:r>
                  <w:proofErr w:type="spellStart"/>
                  <w:r>
                    <w:rPr>
                      <w:rFonts w:ascii="Times New Roman" w:hAnsi="Times New Roman"/>
                      <w:szCs w:val="21"/>
                    </w:rPr>
                    <w:t>L</w:t>
                  </w:r>
                  <w:r>
                    <w:rPr>
                      <w:rFonts w:ascii="Times New Roman" w:hAnsi="Times New Roman"/>
                      <w:szCs w:val="21"/>
                      <w:vertAlign w:val="subscript"/>
                    </w:rPr>
                    <w:t>Aleq</w:t>
                  </w:r>
                  <w:proofErr w:type="spellEnd"/>
                  <w:r>
                    <w:rPr>
                      <w:rFonts w:ascii="Times New Roman" w:hAnsi="Times New Roman"/>
                      <w:szCs w:val="21"/>
                      <w:vertAlign w:val="subscript"/>
                    </w:rPr>
                    <w:softHyphen/>
                  </w:r>
                  <w:r>
                    <w:rPr>
                      <w:rFonts w:ascii="Times New Roman" w:hAnsi="Times New Roman"/>
                      <w:szCs w:val="21"/>
                    </w:rPr>
                    <w:t>（</w:t>
                  </w:r>
                  <w:r>
                    <w:rPr>
                      <w:rFonts w:ascii="Times New Roman" w:hAnsi="Times New Roman"/>
                      <w:szCs w:val="21"/>
                    </w:rPr>
                    <w:t>dB(A)</w:t>
                  </w:r>
                  <w:r>
                    <w:rPr>
                      <w:rFonts w:ascii="Times New Roman" w:hAnsi="Times New Roman"/>
                      <w:szCs w:val="21"/>
                    </w:rPr>
                    <w:t>）</w:t>
                  </w:r>
                </w:p>
              </w:tc>
            </w:tr>
            <w:tr w:rsidR="00E968F8" w14:paraId="32694E4E" w14:textId="77777777" w:rsidTr="00D90074">
              <w:trPr>
                <w:trHeight w:val="177"/>
                <w:jc w:val="center"/>
              </w:trPr>
              <w:tc>
                <w:tcPr>
                  <w:tcW w:w="710" w:type="dxa"/>
                  <w:vMerge w:val="restart"/>
                  <w:vAlign w:val="center"/>
                </w:tcPr>
                <w:p w14:paraId="0F076E40"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1</w:t>
                  </w:r>
                </w:p>
              </w:tc>
              <w:tc>
                <w:tcPr>
                  <w:tcW w:w="2133" w:type="dxa"/>
                  <w:vMerge w:val="restart"/>
                  <w:vAlign w:val="center"/>
                </w:tcPr>
                <w:p w14:paraId="2B1D4A05"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轮式装卸机</w:t>
                  </w:r>
                </w:p>
              </w:tc>
              <w:tc>
                <w:tcPr>
                  <w:tcW w:w="1864" w:type="dxa"/>
                  <w:vAlign w:val="center"/>
                </w:tcPr>
                <w:p w14:paraId="1DAD6135"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ZL40</w:t>
                  </w:r>
                  <w:r>
                    <w:rPr>
                      <w:rFonts w:ascii="Times New Roman" w:hAnsi="Times New Roman"/>
                      <w:szCs w:val="21"/>
                    </w:rPr>
                    <w:t>型</w:t>
                  </w:r>
                </w:p>
              </w:tc>
              <w:tc>
                <w:tcPr>
                  <w:tcW w:w="2126" w:type="dxa"/>
                  <w:vAlign w:val="center"/>
                </w:tcPr>
                <w:p w14:paraId="1F76FB5C"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5</w:t>
                  </w:r>
                </w:p>
              </w:tc>
              <w:tc>
                <w:tcPr>
                  <w:tcW w:w="1875" w:type="dxa"/>
                  <w:vAlign w:val="center"/>
                </w:tcPr>
                <w:p w14:paraId="3295A861"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90</w:t>
                  </w:r>
                </w:p>
              </w:tc>
            </w:tr>
            <w:tr w:rsidR="00E968F8" w14:paraId="316561C2" w14:textId="77777777" w:rsidTr="00D90074">
              <w:trPr>
                <w:trHeight w:val="309"/>
                <w:jc w:val="center"/>
              </w:trPr>
              <w:tc>
                <w:tcPr>
                  <w:tcW w:w="710" w:type="dxa"/>
                  <w:vMerge/>
                  <w:vAlign w:val="center"/>
                </w:tcPr>
                <w:p w14:paraId="0CEDE19A" w14:textId="77777777" w:rsidR="00E968F8" w:rsidRDefault="00E968F8">
                  <w:pPr>
                    <w:pStyle w:val="af1"/>
                    <w:adjustRightInd w:val="0"/>
                    <w:snapToGrid w:val="0"/>
                    <w:jc w:val="center"/>
                    <w:rPr>
                      <w:rFonts w:ascii="Times New Roman" w:hAnsi="Times New Roman"/>
                      <w:szCs w:val="21"/>
                    </w:rPr>
                  </w:pPr>
                </w:p>
              </w:tc>
              <w:tc>
                <w:tcPr>
                  <w:tcW w:w="2133" w:type="dxa"/>
                  <w:vMerge/>
                  <w:vAlign w:val="center"/>
                </w:tcPr>
                <w:p w14:paraId="1CF48D91" w14:textId="77777777" w:rsidR="00E968F8" w:rsidRDefault="00E968F8">
                  <w:pPr>
                    <w:pStyle w:val="af1"/>
                    <w:adjustRightInd w:val="0"/>
                    <w:snapToGrid w:val="0"/>
                    <w:jc w:val="center"/>
                    <w:rPr>
                      <w:rFonts w:ascii="Times New Roman" w:hAnsi="Times New Roman"/>
                      <w:szCs w:val="21"/>
                    </w:rPr>
                  </w:pPr>
                </w:p>
              </w:tc>
              <w:tc>
                <w:tcPr>
                  <w:tcW w:w="1864" w:type="dxa"/>
                  <w:vAlign w:val="center"/>
                </w:tcPr>
                <w:p w14:paraId="6CE7A520"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ZL50</w:t>
                  </w:r>
                  <w:r>
                    <w:rPr>
                      <w:rFonts w:ascii="Times New Roman" w:hAnsi="Times New Roman"/>
                      <w:szCs w:val="21"/>
                    </w:rPr>
                    <w:t>型</w:t>
                  </w:r>
                </w:p>
              </w:tc>
              <w:tc>
                <w:tcPr>
                  <w:tcW w:w="2126" w:type="dxa"/>
                  <w:vAlign w:val="center"/>
                </w:tcPr>
                <w:p w14:paraId="0DB6B856"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5</w:t>
                  </w:r>
                </w:p>
              </w:tc>
              <w:tc>
                <w:tcPr>
                  <w:tcW w:w="1875" w:type="dxa"/>
                  <w:vAlign w:val="center"/>
                </w:tcPr>
                <w:p w14:paraId="35CA6A86"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90</w:t>
                  </w:r>
                </w:p>
              </w:tc>
            </w:tr>
            <w:tr w:rsidR="00E968F8" w14:paraId="244DF6A0" w14:textId="77777777" w:rsidTr="00D90074">
              <w:trPr>
                <w:trHeight w:val="287"/>
                <w:jc w:val="center"/>
              </w:trPr>
              <w:tc>
                <w:tcPr>
                  <w:tcW w:w="710" w:type="dxa"/>
                  <w:vAlign w:val="center"/>
                </w:tcPr>
                <w:p w14:paraId="19642978"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2</w:t>
                  </w:r>
                </w:p>
              </w:tc>
              <w:tc>
                <w:tcPr>
                  <w:tcW w:w="2133" w:type="dxa"/>
                  <w:vAlign w:val="center"/>
                </w:tcPr>
                <w:p w14:paraId="329799D7"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平地机</w:t>
                  </w:r>
                </w:p>
              </w:tc>
              <w:tc>
                <w:tcPr>
                  <w:tcW w:w="1864" w:type="dxa"/>
                  <w:vAlign w:val="center"/>
                </w:tcPr>
                <w:p w14:paraId="7CF59E40"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PY160A</w:t>
                  </w:r>
                  <w:r>
                    <w:rPr>
                      <w:rFonts w:ascii="Times New Roman" w:hAnsi="Times New Roman"/>
                      <w:szCs w:val="21"/>
                    </w:rPr>
                    <w:t>型</w:t>
                  </w:r>
                </w:p>
              </w:tc>
              <w:tc>
                <w:tcPr>
                  <w:tcW w:w="2126" w:type="dxa"/>
                  <w:vAlign w:val="center"/>
                </w:tcPr>
                <w:p w14:paraId="75C4F296"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5</w:t>
                  </w:r>
                </w:p>
              </w:tc>
              <w:tc>
                <w:tcPr>
                  <w:tcW w:w="1875" w:type="dxa"/>
                  <w:vAlign w:val="center"/>
                </w:tcPr>
                <w:p w14:paraId="1F9B4FB8"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90</w:t>
                  </w:r>
                </w:p>
              </w:tc>
            </w:tr>
            <w:tr w:rsidR="00E968F8" w14:paraId="22B1FBB2" w14:textId="77777777" w:rsidTr="00D90074">
              <w:trPr>
                <w:trHeight w:val="274"/>
                <w:jc w:val="center"/>
              </w:trPr>
              <w:tc>
                <w:tcPr>
                  <w:tcW w:w="710" w:type="dxa"/>
                  <w:vAlign w:val="center"/>
                </w:tcPr>
                <w:p w14:paraId="5DFB151D"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3</w:t>
                  </w:r>
                </w:p>
              </w:tc>
              <w:tc>
                <w:tcPr>
                  <w:tcW w:w="2133" w:type="dxa"/>
                  <w:vAlign w:val="center"/>
                </w:tcPr>
                <w:p w14:paraId="0465F432"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振动式压路机</w:t>
                  </w:r>
                </w:p>
              </w:tc>
              <w:tc>
                <w:tcPr>
                  <w:tcW w:w="1864" w:type="dxa"/>
                  <w:vAlign w:val="center"/>
                </w:tcPr>
                <w:p w14:paraId="5655E2E7"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Y2J10B</w:t>
                  </w:r>
                  <w:r>
                    <w:rPr>
                      <w:rFonts w:ascii="Times New Roman" w:hAnsi="Times New Roman"/>
                      <w:szCs w:val="21"/>
                    </w:rPr>
                    <w:t>型</w:t>
                  </w:r>
                </w:p>
              </w:tc>
              <w:tc>
                <w:tcPr>
                  <w:tcW w:w="2126" w:type="dxa"/>
                  <w:vAlign w:val="center"/>
                </w:tcPr>
                <w:p w14:paraId="37EE8F5C"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5</w:t>
                  </w:r>
                </w:p>
              </w:tc>
              <w:tc>
                <w:tcPr>
                  <w:tcW w:w="1875" w:type="dxa"/>
                  <w:vAlign w:val="center"/>
                </w:tcPr>
                <w:p w14:paraId="55FE9549"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86</w:t>
                  </w:r>
                </w:p>
              </w:tc>
            </w:tr>
            <w:tr w:rsidR="00E968F8" w14:paraId="04E565E8" w14:textId="77777777" w:rsidTr="00D90074">
              <w:trPr>
                <w:trHeight w:val="279"/>
                <w:jc w:val="center"/>
              </w:trPr>
              <w:tc>
                <w:tcPr>
                  <w:tcW w:w="710" w:type="dxa"/>
                  <w:vAlign w:val="center"/>
                </w:tcPr>
                <w:p w14:paraId="21119DE7"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4</w:t>
                  </w:r>
                </w:p>
              </w:tc>
              <w:tc>
                <w:tcPr>
                  <w:tcW w:w="2133" w:type="dxa"/>
                  <w:vAlign w:val="center"/>
                </w:tcPr>
                <w:p w14:paraId="3BE37046" w14:textId="77777777" w:rsidR="00E968F8" w:rsidRDefault="00531890">
                  <w:pPr>
                    <w:pStyle w:val="af1"/>
                    <w:adjustRightInd w:val="0"/>
                    <w:snapToGrid w:val="0"/>
                    <w:jc w:val="center"/>
                    <w:rPr>
                      <w:rFonts w:ascii="Times New Roman" w:hAnsi="Times New Roman"/>
                      <w:szCs w:val="21"/>
                    </w:rPr>
                  </w:pPr>
                  <w:proofErr w:type="gramStart"/>
                  <w:r>
                    <w:rPr>
                      <w:rFonts w:ascii="Times New Roman" w:hAnsi="Times New Roman"/>
                      <w:szCs w:val="21"/>
                    </w:rPr>
                    <w:t>双轮双振</w:t>
                  </w:r>
                  <w:proofErr w:type="gramEnd"/>
                  <w:r>
                    <w:rPr>
                      <w:rFonts w:ascii="Times New Roman" w:hAnsi="Times New Roman"/>
                      <w:szCs w:val="21"/>
                    </w:rPr>
                    <w:t>压路机</w:t>
                  </w:r>
                </w:p>
              </w:tc>
              <w:tc>
                <w:tcPr>
                  <w:tcW w:w="1864" w:type="dxa"/>
                  <w:vAlign w:val="center"/>
                </w:tcPr>
                <w:p w14:paraId="1F57009A"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CC2</w:t>
                  </w:r>
                  <w:r>
                    <w:rPr>
                      <w:rFonts w:ascii="Times New Roman" w:hAnsi="Times New Roman"/>
                      <w:szCs w:val="21"/>
                    </w:rPr>
                    <w:t>型</w:t>
                  </w:r>
                </w:p>
              </w:tc>
              <w:tc>
                <w:tcPr>
                  <w:tcW w:w="2126" w:type="dxa"/>
                  <w:vAlign w:val="center"/>
                </w:tcPr>
                <w:p w14:paraId="67BEDF3F" w14:textId="77777777" w:rsidR="00E968F8" w:rsidRDefault="00E968F8">
                  <w:pPr>
                    <w:pStyle w:val="af1"/>
                    <w:adjustRightInd w:val="0"/>
                    <w:snapToGrid w:val="0"/>
                    <w:jc w:val="center"/>
                    <w:rPr>
                      <w:rFonts w:ascii="Times New Roman" w:hAnsi="Times New Roman"/>
                      <w:szCs w:val="21"/>
                    </w:rPr>
                  </w:pPr>
                </w:p>
              </w:tc>
              <w:tc>
                <w:tcPr>
                  <w:tcW w:w="1875" w:type="dxa"/>
                  <w:vAlign w:val="center"/>
                </w:tcPr>
                <w:p w14:paraId="208762C8"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81</w:t>
                  </w:r>
                </w:p>
              </w:tc>
            </w:tr>
            <w:tr w:rsidR="00E968F8" w14:paraId="54871342" w14:textId="77777777" w:rsidTr="00D90074">
              <w:trPr>
                <w:trHeight w:val="257"/>
                <w:jc w:val="center"/>
              </w:trPr>
              <w:tc>
                <w:tcPr>
                  <w:tcW w:w="710" w:type="dxa"/>
                  <w:vAlign w:val="center"/>
                </w:tcPr>
                <w:p w14:paraId="6F832130"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5</w:t>
                  </w:r>
                </w:p>
              </w:tc>
              <w:tc>
                <w:tcPr>
                  <w:tcW w:w="2133" w:type="dxa"/>
                  <w:vAlign w:val="center"/>
                </w:tcPr>
                <w:p w14:paraId="149D1937"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轮压路</w:t>
                  </w:r>
                </w:p>
              </w:tc>
              <w:tc>
                <w:tcPr>
                  <w:tcW w:w="1864" w:type="dxa"/>
                  <w:vAlign w:val="center"/>
                </w:tcPr>
                <w:p w14:paraId="69DD004F"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ZL16</w:t>
                  </w:r>
                  <w:r>
                    <w:rPr>
                      <w:rFonts w:ascii="Times New Roman" w:hAnsi="Times New Roman"/>
                      <w:szCs w:val="21"/>
                    </w:rPr>
                    <w:t>型</w:t>
                  </w:r>
                </w:p>
              </w:tc>
              <w:tc>
                <w:tcPr>
                  <w:tcW w:w="2126" w:type="dxa"/>
                  <w:vAlign w:val="center"/>
                </w:tcPr>
                <w:p w14:paraId="5E61D2C7"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5</w:t>
                  </w:r>
                </w:p>
              </w:tc>
              <w:tc>
                <w:tcPr>
                  <w:tcW w:w="1875" w:type="dxa"/>
                  <w:vAlign w:val="center"/>
                </w:tcPr>
                <w:p w14:paraId="69E014B3"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76</w:t>
                  </w:r>
                </w:p>
              </w:tc>
            </w:tr>
            <w:tr w:rsidR="00E968F8" w14:paraId="4A3F74D2" w14:textId="77777777" w:rsidTr="00D90074">
              <w:trPr>
                <w:trHeight w:val="259"/>
                <w:jc w:val="center"/>
              </w:trPr>
              <w:tc>
                <w:tcPr>
                  <w:tcW w:w="710" w:type="dxa"/>
                  <w:vAlign w:val="center"/>
                </w:tcPr>
                <w:p w14:paraId="5CFAAAF5"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6</w:t>
                  </w:r>
                </w:p>
              </w:tc>
              <w:tc>
                <w:tcPr>
                  <w:tcW w:w="2133" w:type="dxa"/>
                  <w:vAlign w:val="center"/>
                </w:tcPr>
                <w:p w14:paraId="177D6CFF"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推土机</w:t>
                  </w:r>
                </w:p>
              </w:tc>
              <w:tc>
                <w:tcPr>
                  <w:tcW w:w="1864" w:type="dxa"/>
                  <w:vAlign w:val="center"/>
                </w:tcPr>
                <w:p w14:paraId="41CB2D02"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T140</w:t>
                  </w:r>
                  <w:r>
                    <w:rPr>
                      <w:rFonts w:ascii="Times New Roman" w:hAnsi="Times New Roman"/>
                      <w:szCs w:val="21"/>
                    </w:rPr>
                    <w:t>型</w:t>
                  </w:r>
                </w:p>
              </w:tc>
              <w:tc>
                <w:tcPr>
                  <w:tcW w:w="2126" w:type="dxa"/>
                  <w:vAlign w:val="center"/>
                </w:tcPr>
                <w:p w14:paraId="2A8A6C50"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5</w:t>
                  </w:r>
                </w:p>
              </w:tc>
              <w:tc>
                <w:tcPr>
                  <w:tcW w:w="1875" w:type="dxa"/>
                  <w:vAlign w:val="center"/>
                </w:tcPr>
                <w:p w14:paraId="1B69F096"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86</w:t>
                  </w:r>
                </w:p>
              </w:tc>
            </w:tr>
            <w:tr w:rsidR="00E968F8" w14:paraId="048644FC" w14:textId="77777777" w:rsidTr="00D90074">
              <w:trPr>
                <w:trHeight w:val="418"/>
                <w:jc w:val="center"/>
              </w:trPr>
              <w:tc>
                <w:tcPr>
                  <w:tcW w:w="710" w:type="dxa"/>
                  <w:vAlign w:val="center"/>
                </w:tcPr>
                <w:p w14:paraId="7F717D51"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7</w:t>
                  </w:r>
                </w:p>
              </w:tc>
              <w:tc>
                <w:tcPr>
                  <w:tcW w:w="2133" w:type="dxa"/>
                  <w:vAlign w:val="center"/>
                </w:tcPr>
                <w:p w14:paraId="3FE1953F"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轮胎式液压挖掘机</w:t>
                  </w:r>
                </w:p>
              </w:tc>
              <w:tc>
                <w:tcPr>
                  <w:tcW w:w="1864" w:type="dxa"/>
                  <w:vAlign w:val="center"/>
                </w:tcPr>
                <w:p w14:paraId="4C275F70"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W4-60C</w:t>
                  </w:r>
                  <w:r>
                    <w:rPr>
                      <w:rFonts w:ascii="Times New Roman" w:hAnsi="Times New Roman"/>
                      <w:szCs w:val="21"/>
                    </w:rPr>
                    <w:t>型</w:t>
                  </w:r>
                </w:p>
              </w:tc>
              <w:tc>
                <w:tcPr>
                  <w:tcW w:w="2126" w:type="dxa"/>
                  <w:vAlign w:val="center"/>
                </w:tcPr>
                <w:p w14:paraId="1D852574" w14:textId="77777777" w:rsidR="00E968F8" w:rsidRDefault="00E968F8">
                  <w:pPr>
                    <w:pStyle w:val="af1"/>
                    <w:adjustRightInd w:val="0"/>
                    <w:snapToGrid w:val="0"/>
                    <w:jc w:val="center"/>
                    <w:rPr>
                      <w:rFonts w:ascii="Times New Roman" w:hAnsi="Times New Roman"/>
                      <w:szCs w:val="21"/>
                    </w:rPr>
                  </w:pPr>
                </w:p>
              </w:tc>
              <w:tc>
                <w:tcPr>
                  <w:tcW w:w="1875" w:type="dxa"/>
                  <w:vAlign w:val="center"/>
                </w:tcPr>
                <w:p w14:paraId="17FA9DD9"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84</w:t>
                  </w:r>
                </w:p>
              </w:tc>
            </w:tr>
            <w:tr w:rsidR="00E968F8" w14:paraId="23036088" w14:textId="77777777">
              <w:trPr>
                <w:trHeight w:val="454"/>
                <w:jc w:val="center"/>
              </w:trPr>
              <w:tc>
                <w:tcPr>
                  <w:tcW w:w="710" w:type="dxa"/>
                  <w:vAlign w:val="center"/>
                </w:tcPr>
                <w:p w14:paraId="2E111F09"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8</w:t>
                  </w:r>
                </w:p>
              </w:tc>
              <w:tc>
                <w:tcPr>
                  <w:tcW w:w="2133" w:type="dxa"/>
                  <w:vAlign w:val="center"/>
                </w:tcPr>
                <w:p w14:paraId="61E06B8B"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摊铺机</w:t>
                  </w:r>
                </w:p>
              </w:tc>
              <w:tc>
                <w:tcPr>
                  <w:tcW w:w="1864" w:type="dxa"/>
                  <w:vAlign w:val="center"/>
                </w:tcPr>
                <w:p w14:paraId="798A9413"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Fifond311ABGco</w:t>
                  </w:r>
                </w:p>
              </w:tc>
              <w:tc>
                <w:tcPr>
                  <w:tcW w:w="2126" w:type="dxa"/>
                  <w:vAlign w:val="center"/>
                </w:tcPr>
                <w:p w14:paraId="545FA246"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5</w:t>
                  </w:r>
                </w:p>
              </w:tc>
              <w:tc>
                <w:tcPr>
                  <w:tcW w:w="1875" w:type="dxa"/>
                  <w:vAlign w:val="center"/>
                </w:tcPr>
                <w:p w14:paraId="73E13D8E"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82</w:t>
                  </w:r>
                </w:p>
              </w:tc>
            </w:tr>
            <w:tr w:rsidR="00E968F8" w14:paraId="1E3B3A29" w14:textId="77777777">
              <w:trPr>
                <w:trHeight w:val="454"/>
                <w:jc w:val="center"/>
              </w:trPr>
              <w:tc>
                <w:tcPr>
                  <w:tcW w:w="710" w:type="dxa"/>
                  <w:tcBorders>
                    <w:left w:val="single" w:sz="4" w:space="0" w:color="auto"/>
                    <w:bottom w:val="single" w:sz="4" w:space="0" w:color="auto"/>
                    <w:right w:val="single" w:sz="4" w:space="0" w:color="auto"/>
                  </w:tcBorders>
                  <w:vAlign w:val="center"/>
                </w:tcPr>
                <w:p w14:paraId="539B0344"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9</w:t>
                  </w:r>
                </w:p>
              </w:tc>
              <w:tc>
                <w:tcPr>
                  <w:tcW w:w="2133" w:type="dxa"/>
                  <w:tcBorders>
                    <w:left w:val="single" w:sz="4" w:space="0" w:color="auto"/>
                    <w:bottom w:val="single" w:sz="4" w:space="0" w:color="auto"/>
                    <w:right w:val="single" w:sz="4" w:space="0" w:color="auto"/>
                  </w:tcBorders>
                  <w:vAlign w:val="center"/>
                </w:tcPr>
                <w:p w14:paraId="7CD93AF0"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摊铺机</w:t>
                  </w:r>
                </w:p>
              </w:tc>
              <w:tc>
                <w:tcPr>
                  <w:tcW w:w="1864" w:type="dxa"/>
                  <w:tcBorders>
                    <w:top w:val="single" w:sz="4" w:space="0" w:color="auto"/>
                    <w:left w:val="single" w:sz="4" w:space="0" w:color="auto"/>
                    <w:bottom w:val="single" w:sz="4" w:space="0" w:color="auto"/>
                    <w:right w:val="single" w:sz="4" w:space="0" w:color="auto"/>
                  </w:tcBorders>
                  <w:vAlign w:val="center"/>
                </w:tcPr>
                <w:p w14:paraId="34B71754" w14:textId="77777777" w:rsidR="00E968F8" w:rsidRDefault="00531890">
                  <w:pPr>
                    <w:pStyle w:val="af1"/>
                    <w:adjustRightInd w:val="0"/>
                    <w:snapToGrid w:val="0"/>
                    <w:jc w:val="center"/>
                    <w:rPr>
                      <w:rFonts w:ascii="Times New Roman" w:hAnsi="Times New Roman"/>
                      <w:szCs w:val="21"/>
                    </w:rPr>
                  </w:pPr>
                  <w:proofErr w:type="spellStart"/>
                  <w:r>
                    <w:rPr>
                      <w:rFonts w:ascii="Times New Roman" w:hAnsi="Times New Roman"/>
                      <w:szCs w:val="21"/>
                    </w:rPr>
                    <w:t>VoGELE</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6F06BB05"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5</w:t>
                  </w:r>
                </w:p>
              </w:tc>
              <w:tc>
                <w:tcPr>
                  <w:tcW w:w="1875" w:type="dxa"/>
                  <w:tcBorders>
                    <w:top w:val="single" w:sz="4" w:space="0" w:color="auto"/>
                    <w:left w:val="single" w:sz="4" w:space="0" w:color="auto"/>
                    <w:bottom w:val="single" w:sz="4" w:space="0" w:color="auto"/>
                    <w:right w:val="single" w:sz="4" w:space="0" w:color="auto"/>
                  </w:tcBorders>
                  <w:vAlign w:val="center"/>
                </w:tcPr>
                <w:p w14:paraId="70418FEC" w14:textId="77777777" w:rsidR="00E968F8" w:rsidRDefault="00531890">
                  <w:pPr>
                    <w:pStyle w:val="af1"/>
                    <w:adjustRightInd w:val="0"/>
                    <w:snapToGrid w:val="0"/>
                    <w:jc w:val="center"/>
                    <w:rPr>
                      <w:rFonts w:ascii="Times New Roman" w:hAnsi="Times New Roman"/>
                      <w:szCs w:val="21"/>
                    </w:rPr>
                  </w:pPr>
                  <w:r>
                    <w:rPr>
                      <w:rFonts w:ascii="Times New Roman" w:hAnsi="Times New Roman"/>
                      <w:szCs w:val="21"/>
                    </w:rPr>
                    <w:t>87</w:t>
                  </w:r>
                </w:p>
              </w:tc>
            </w:tr>
          </w:tbl>
          <w:p w14:paraId="6133003F" w14:textId="4D346A98" w:rsidR="00E968F8" w:rsidRDefault="00F0559C">
            <w:pPr>
              <w:tabs>
                <w:tab w:val="left" w:pos="1280"/>
              </w:tabs>
              <w:ind w:firstLineChars="200" w:firstLine="482"/>
              <w:textAlignment w:val="baseline"/>
              <w:rPr>
                <w:b/>
                <w:bCs/>
                <w:sz w:val="24"/>
              </w:rPr>
            </w:pPr>
            <w:r>
              <w:rPr>
                <w:rFonts w:hint="eastAsia"/>
                <w:b/>
                <w:bCs/>
                <w:sz w:val="24"/>
              </w:rPr>
              <w:t>4</w:t>
            </w:r>
            <w:r>
              <w:rPr>
                <w:rFonts w:hint="eastAsia"/>
                <w:b/>
                <w:bCs/>
                <w:sz w:val="24"/>
              </w:rPr>
              <w:t>、</w:t>
            </w:r>
            <w:r w:rsidR="00531890">
              <w:rPr>
                <w:b/>
                <w:bCs/>
                <w:sz w:val="24"/>
              </w:rPr>
              <w:t>施工期固体废物污染源分析</w:t>
            </w:r>
          </w:p>
          <w:p w14:paraId="7C9D6A6B" w14:textId="33D5E757" w:rsidR="00E968F8" w:rsidRDefault="00531890">
            <w:pPr>
              <w:tabs>
                <w:tab w:val="left" w:pos="1280"/>
              </w:tabs>
              <w:ind w:firstLineChars="200" w:firstLine="480"/>
              <w:textAlignment w:val="baseline"/>
              <w:rPr>
                <w:sz w:val="24"/>
              </w:rPr>
            </w:pPr>
            <w:r>
              <w:rPr>
                <w:sz w:val="24"/>
              </w:rPr>
              <w:t>本项目施工期固</w:t>
            </w:r>
            <w:proofErr w:type="gramStart"/>
            <w:r>
              <w:rPr>
                <w:sz w:val="24"/>
              </w:rPr>
              <w:t>废主要</w:t>
            </w:r>
            <w:proofErr w:type="gramEnd"/>
            <w:r>
              <w:rPr>
                <w:sz w:val="24"/>
              </w:rPr>
              <w:t>为</w:t>
            </w:r>
            <w:r w:rsidR="00E22CF9">
              <w:rPr>
                <w:rFonts w:hint="eastAsia"/>
                <w:sz w:val="24"/>
              </w:rPr>
              <w:t>施工</w:t>
            </w:r>
            <w:r>
              <w:rPr>
                <w:sz w:val="24"/>
              </w:rPr>
              <w:t>建筑垃圾</w:t>
            </w:r>
            <w:r w:rsidR="00020807">
              <w:rPr>
                <w:rFonts w:hint="eastAsia"/>
                <w:sz w:val="24"/>
              </w:rPr>
              <w:t>和生活垃圾</w:t>
            </w:r>
            <w:r>
              <w:rPr>
                <w:sz w:val="24"/>
              </w:rPr>
              <w:t>。</w:t>
            </w:r>
          </w:p>
          <w:p w14:paraId="3E087C8A" w14:textId="6A350935" w:rsidR="00E968F8" w:rsidRDefault="00531890">
            <w:pPr>
              <w:tabs>
                <w:tab w:val="left" w:pos="1280"/>
              </w:tabs>
              <w:ind w:firstLineChars="200" w:firstLine="480"/>
              <w:textAlignment w:val="baseline"/>
              <w:rPr>
                <w:sz w:val="24"/>
                <w:u w:val="single"/>
              </w:rPr>
            </w:pPr>
            <w:r>
              <w:rPr>
                <w:sz w:val="24"/>
              </w:rPr>
              <w:t>本项目</w:t>
            </w:r>
            <w:r w:rsidR="00D90074">
              <w:rPr>
                <w:rFonts w:hint="eastAsia"/>
                <w:sz w:val="24"/>
              </w:rPr>
              <w:t>路基</w:t>
            </w:r>
            <w:r w:rsidR="00020807">
              <w:rPr>
                <w:rFonts w:hint="eastAsia"/>
                <w:sz w:val="24"/>
              </w:rPr>
              <w:t>开挖</w:t>
            </w:r>
            <w:r w:rsidR="00D90074">
              <w:rPr>
                <w:rFonts w:hint="eastAsia"/>
                <w:sz w:val="24"/>
              </w:rPr>
              <w:t>产生</w:t>
            </w:r>
            <w:r w:rsidR="00020807">
              <w:rPr>
                <w:rFonts w:hint="eastAsia"/>
                <w:sz w:val="24"/>
              </w:rPr>
              <w:t>的</w:t>
            </w:r>
            <w:r w:rsidR="00D90074">
              <w:rPr>
                <w:rFonts w:hint="eastAsia"/>
                <w:sz w:val="24"/>
              </w:rPr>
              <w:t>土石方</w:t>
            </w:r>
            <w:r w:rsidR="00D90074">
              <w:rPr>
                <w:rFonts w:hint="eastAsia"/>
                <w:sz w:val="24"/>
              </w:rPr>
              <w:t>6.29</w:t>
            </w:r>
            <w:r>
              <w:rPr>
                <w:sz w:val="24"/>
              </w:rPr>
              <w:t>万</w:t>
            </w:r>
            <w:r>
              <w:rPr>
                <w:sz w:val="24"/>
              </w:rPr>
              <w:t>m</w:t>
            </w:r>
            <w:r>
              <w:rPr>
                <w:sz w:val="24"/>
                <w:vertAlign w:val="superscript"/>
              </w:rPr>
              <w:t>3</w:t>
            </w:r>
            <w:r>
              <w:rPr>
                <w:sz w:val="24"/>
              </w:rPr>
              <w:t>，</w:t>
            </w:r>
            <w:r w:rsidR="00D3032B">
              <w:rPr>
                <w:rFonts w:hint="eastAsia"/>
                <w:sz w:val="24"/>
              </w:rPr>
              <w:t>开挖土石方大部分可以回填，少量</w:t>
            </w:r>
            <w:proofErr w:type="gramStart"/>
            <w:r w:rsidR="00020807" w:rsidRPr="00696D6D">
              <w:rPr>
                <w:rFonts w:hint="eastAsia"/>
                <w:sz w:val="24"/>
              </w:rPr>
              <w:t>沿线清表</w:t>
            </w:r>
            <w:proofErr w:type="gramEnd"/>
            <w:r w:rsidR="00020807" w:rsidRPr="00696D6D">
              <w:rPr>
                <w:rFonts w:hint="eastAsia"/>
                <w:sz w:val="24"/>
              </w:rPr>
              <w:t>、挖淤弃土可结合土地平整就近堆放，在工程后期，可用于绿化带回填或边坡植草时覆</w:t>
            </w:r>
            <w:r w:rsidR="00020807" w:rsidRPr="00E22CF9">
              <w:rPr>
                <w:rFonts w:hint="eastAsia"/>
                <w:sz w:val="24"/>
              </w:rPr>
              <w:t>土</w:t>
            </w:r>
            <w:r w:rsidR="00020807" w:rsidRPr="00E22CF9">
              <w:rPr>
                <w:sz w:val="24"/>
              </w:rPr>
              <w:t>。</w:t>
            </w:r>
            <w:r w:rsidR="00D3032B" w:rsidRPr="00E22CF9">
              <w:rPr>
                <w:rFonts w:hint="eastAsia"/>
                <w:sz w:val="24"/>
              </w:rPr>
              <w:t>本项目无弃土外运。</w:t>
            </w:r>
          </w:p>
          <w:p w14:paraId="0825B70F" w14:textId="492054DC" w:rsidR="00E22CF9" w:rsidRPr="00E22CF9" w:rsidRDefault="00E22CF9" w:rsidP="00E22CF9">
            <w:pPr>
              <w:tabs>
                <w:tab w:val="left" w:pos="1280"/>
              </w:tabs>
              <w:ind w:firstLineChars="200" w:firstLine="480"/>
              <w:textAlignment w:val="baseline"/>
              <w:rPr>
                <w:sz w:val="24"/>
              </w:rPr>
            </w:pPr>
            <w:r w:rsidRPr="00E22CF9">
              <w:rPr>
                <w:rFonts w:hint="eastAsia"/>
                <w:sz w:val="24"/>
              </w:rPr>
              <w:t>项目</w:t>
            </w:r>
            <w:r w:rsidRPr="00E22CF9">
              <w:rPr>
                <w:sz w:val="24"/>
              </w:rPr>
              <w:t>施工场地的建筑垃圾主要是</w:t>
            </w:r>
            <w:r w:rsidR="00E45260">
              <w:rPr>
                <w:sz w:val="24"/>
              </w:rPr>
              <w:t>清理场地阶段</w:t>
            </w:r>
            <w:r w:rsidR="00E45260">
              <w:rPr>
                <w:rFonts w:hint="eastAsia"/>
                <w:sz w:val="24"/>
              </w:rPr>
              <w:t>产生的建筑垃圾及</w:t>
            </w:r>
            <w:r w:rsidR="00E45260">
              <w:rPr>
                <w:sz w:val="24"/>
              </w:rPr>
              <w:t>杂草树木</w:t>
            </w:r>
            <w:r w:rsidR="00E45260">
              <w:rPr>
                <w:rFonts w:hint="eastAsia"/>
                <w:sz w:val="24"/>
              </w:rPr>
              <w:t>，以及</w:t>
            </w:r>
            <w:r w:rsidRPr="00E22CF9">
              <w:rPr>
                <w:sz w:val="24"/>
              </w:rPr>
              <w:t>剩余的筑路材料</w:t>
            </w:r>
            <w:r>
              <w:rPr>
                <w:rFonts w:hint="eastAsia"/>
                <w:sz w:val="24"/>
              </w:rPr>
              <w:t>，</w:t>
            </w:r>
            <w:r w:rsidRPr="00E22CF9">
              <w:rPr>
                <w:sz w:val="24"/>
              </w:rPr>
              <w:t>包括石料、砂、石灰、沥青</w:t>
            </w:r>
            <w:r w:rsidRPr="00E22CF9">
              <w:rPr>
                <w:rFonts w:hint="eastAsia"/>
                <w:sz w:val="24"/>
              </w:rPr>
              <w:t>混凝土</w:t>
            </w:r>
            <w:r w:rsidRPr="00E22CF9">
              <w:rPr>
                <w:sz w:val="24"/>
              </w:rPr>
              <w:t>、</w:t>
            </w:r>
            <w:r w:rsidRPr="00E22CF9">
              <w:rPr>
                <w:rFonts w:hint="eastAsia"/>
                <w:sz w:val="24"/>
              </w:rPr>
              <w:t>商品混凝土</w:t>
            </w:r>
            <w:r w:rsidRPr="00E22CF9">
              <w:rPr>
                <w:sz w:val="24"/>
              </w:rPr>
              <w:t>、钢材、木料、等</w:t>
            </w:r>
            <w:r>
              <w:rPr>
                <w:rFonts w:hint="eastAsia"/>
                <w:sz w:val="24"/>
              </w:rPr>
              <w:t>。</w:t>
            </w:r>
            <w:r w:rsidRPr="00E22CF9">
              <w:rPr>
                <w:sz w:val="24"/>
              </w:rPr>
              <w:t>为降低和消除上述固体废物对环境的影响，首先是按计划和施工的操作规程，严格控制，尽量减少余下的物料。对于余下的物料</w:t>
            </w:r>
            <w:proofErr w:type="gramStart"/>
            <w:r w:rsidRPr="00E22CF9">
              <w:rPr>
                <w:sz w:val="24"/>
              </w:rPr>
              <w:t>和</w:t>
            </w:r>
            <w:r w:rsidR="00E45260">
              <w:rPr>
                <w:rFonts w:hint="eastAsia"/>
                <w:sz w:val="24"/>
              </w:rPr>
              <w:t>清表</w:t>
            </w:r>
            <w:r w:rsidRPr="00E22CF9">
              <w:rPr>
                <w:sz w:val="24"/>
              </w:rPr>
              <w:t>所</w:t>
            </w:r>
            <w:proofErr w:type="gramEnd"/>
            <w:r w:rsidRPr="00E22CF9">
              <w:rPr>
                <w:sz w:val="24"/>
              </w:rPr>
              <w:t>产生的固体废弃物，首先考</w:t>
            </w:r>
            <w:r w:rsidRPr="00E22CF9">
              <w:rPr>
                <w:sz w:val="24"/>
              </w:rPr>
              <w:lastRenderedPageBreak/>
              <w:t>虑</w:t>
            </w:r>
            <w:r w:rsidRPr="00E22CF9">
              <w:rPr>
                <w:rFonts w:hint="eastAsia"/>
                <w:sz w:val="24"/>
              </w:rPr>
              <w:t>回用</w:t>
            </w:r>
            <w:r w:rsidRPr="00E22CF9">
              <w:rPr>
                <w:sz w:val="24"/>
              </w:rPr>
              <w:t>，若不能回用，</w:t>
            </w:r>
            <w:r w:rsidRPr="00E22CF9">
              <w:rPr>
                <w:rFonts w:hint="eastAsia"/>
                <w:sz w:val="24"/>
              </w:rPr>
              <w:t>委托有资质的渣土公司处理</w:t>
            </w:r>
            <w:r w:rsidRPr="00E22CF9">
              <w:rPr>
                <w:sz w:val="24"/>
              </w:rPr>
              <w:t>。</w:t>
            </w:r>
          </w:p>
          <w:p w14:paraId="59A42013" w14:textId="1EF944C0" w:rsidR="00020807" w:rsidRPr="00020807" w:rsidRDefault="00020807" w:rsidP="00020807">
            <w:pPr>
              <w:tabs>
                <w:tab w:val="left" w:pos="1280"/>
              </w:tabs>
              <w:ind w:firstLineChars="200" w:firstLine="480"/>
              <w:textAlignment w:val="baseline"/>
              <w:rPr>
                <w:sz w:val="24"/>
              </w:rPr>
            </w:pPr>
            <w:r w:rsidRPr="00020807">
              <w:rPr>
                <w:sz w:val="24"/>
              </w:rPr>
              <w:t>按施工人员生活垃圾</w:t>
            </w:r>
            <w:r w:rsidRPr="00020807">
              <w:rPr>
                <w:sz w:val="24"/>
              </w:rPr>
              <w:t>1.0kg/</w:t>
            </w:r>
            <w:r w:rsidRPr="00020807">
              <w:rPr>
                <w:sz w:val="24"/>
              </w:rPr>
              <w:t>人</w:t>
            </w:r>
            <w:r w:rsidRPr="00020807">
              <w:rPr>
                <w:sz w:val="24"/>
              </w:rPr>
              <w:t>·d</w:t>
            </w:r>
            <w:r w:rsidRPr="00020807">
              <w:rPr>
                <w:sz w:val="24"/>
              </w:rPr>
              <w:t>计算，</w:t>
            </w:r>
            <w:r w:rsidR="00D3032B">
              <w:rPr>
                <w:rFonts w:hint="eastAsia"/>
                <w:sz w:val="24"/>
              </w:rPr>
              <w:t>本项目施工人员为</w:t>
            </w:r>
            <w:r w:rsidR="00D3032B">
              <w:rPr>
                <w:rFonts w:hint="eastAsia"/>
                <w:sz w:val="24"/>
              </w:rPr>
              <w:t>20</w:t>
            </w:r>
            <w:r w:rsidRPr="00020807">
              <w:rPr>
                <w:sz w:val="24"/>
              </w:rPr>
              <w:t>人，则</w:t>
            </w:r>
            <w:r w:rsidRPr="00020807">
              <w:rPr>
                <w:rFonts w:hint="eastAsia"/>
                <w:sz w:val="24"/>
              </w:rPr>
              <w:t>生活垃圾日排放量为</w:t>
            </w:r>
            <w:r w:rsidR="00D3032B">
              <w:rPr>
                <w:rFonts w:hint="eastAsia"/>
                <w:sz w:val="24"/>
              </w:rPr>
              <w:t>2</w:t>
            </w:r>
            <w:r w:rsidRPr="00020807">
              <w:rPr>
                <w:rFonts w:hint="eastAsia"/>
                <w:sz w:val="24"/>
              </w:rPr>
              <w:t>0kg/d</w:t>
            </w:r>
            <w:r w:rsidRPr="00020807">
              <w:rPr>
                <w:sz w:val="24"/>
              </w:rPr>
              <w:t>。</w:t>
            </w:r>
            <w:r w:rsidRPr="00020807">
              <w:rPr>
                <w:rFonts w:hint="eastAsia"/>
                <w:sz w:val="24"/>
              </w:rPr>
              <w:t>定点收集，集中管理，</w:t>
            </w:r>
            <w:proofErr w:type="gramStart"/>
            <w:r w:rsidRPr="00020807">
              <w:rPr>
                <w:rFonts w:hint="eastAsia"/>
                <w:sz w:val="24"/>
              </w:rPr>
              <w:t>定期由</w:t>
            </w:r>
            <w:proofErr w:type="gramEnd"/>
            <w:r w:rsidRPr="00020807">
              <w:rPr>
                <w:rFonts w:hint="eastAsia"/>
                <w:sz w:val="24"/>
              </w:rPr>
              <w:t>环卫部门统一清运。</w:t>
            </w:r>
          </w:p>
          <w:p w14:paraId="6A0A66DF" w14:textId="1157142E" w:rsidR="00E968F8" w:rsidRDefault="00F0559C">
            <w:pPr>
              <w:tabs>
                <w:tab w:val="left" w:pos="1280"/>
              </w:tabs>
              <w:ind w:firstLineChars="200" w:firstLine="482"/>
              <w:textAlignment w:val="baseline"/>
              <w:rPr>
                <w:b/>
                <w:bCs/>
                <w:sz w:val="24"/>
              </w:rPr>
            </w:pPr>
            <w:r>
              <w:rPr>
                <w:rFonts w:hint="eastAsia"/>
                <w:b/>
                <w:bCs/>
                <w:sz w:val="24"/>
              </w:rPr>
              <w:t>5</w:t>
            </w:r>
            <w:r>
              <w:rPr>
                <w:rFonts w:hint="eastAsia"/>
                <w:b/>
                <w:bCs/>
                <w:sz w:val="24"/>
              </w:rPr>
              <w:t>、</w:t>
            </w:r>
            <w:r w:rsidR="00531890">
              <w:rPr>
                <w:b/>
                <w:bCs/>
                <w:sz w:val="24"/>
              </w:rPr>
              <w:t>施工期生态影响</w:t>
            </w:r>
          </w:p>
          <w:p w14:paraId="2C196D87" w14:textId="77777777" w:rsidR="00E968F8" w:rsidRDefault="00531890">
            <w:pPr>
              <w:tabs>
                <w:tab w:val="left" w:pos="1280"/>
              </w:tabs>
              <w:ind w:firstLineChars="200" w:firstLine="480"/>
              <w:textAlignment w:val="baseline"/>
              <w:rPr>
                <w:sz w:val="24"/>
              </w:rPr>
            </w:pPr>
            <w:r>
              <w:rPr>
                <w:sz w:val="24"/>
              </w:rPr>
              <w:t>市政道路建设过程中，</w:t>
            </w:r>
            <w:proofErr w:type="gramStart"/>
            <w:r>
              <w:rPr>
                <w:sz w:val="24"/>
              </w:rPr>
              <w:t>清表及</w:t>
            </w:r>
            <w:proofErr w:type="gramEnd"/>
            <w:r>
              <w:rPr>
                <w:sz w:val="24"/>
              </w:rPr>
              <w:t>土石方临时占地等对周围植被有所破坏，降雨时产生水土流失。项目沿线无大面积自然植被群落及珍惜动植物资源等，因此对植被的破坏影响较轻微。</w:t>
            </w:r>
          </w:p>
          <w:p w14:paraId="668B98D3" w14:textId="713E540C" w:rsidR="00E968F8" w:rsidRDefault="00F0559C">
            <w:pPr>
              <w:tabs>
                <w:tab w:val="left" w:pos="1280"/>
              </w:tabs>
              <w:ind w:firstLineChars="200" w:firstLine="482"/>
              <w:textAlignment w:val="baseline"/>
              <w:rPr>
                <w:b/>
                <w:bCs/>
                <w:sz w:val="24"/>
              </w:rPr>
            </w:pPr>
            <w:r>
              <w:rPr>
                <w:rFonts w:hint="eastAsia"/>
                <w:b/>
                <w:bCs/>
                <w:sz w:val="24"/>
              </w:rPr>
              <w:t>6</w:t>
            </w:r>
            <w:r>
              <w:rPr>
                <w:rFonts w:hint="eastAsia"/>
                <w:b/>
                <w:bCs/>
                <w:sz w:val="24"/>
              </w:rPr>
              <w:t>、</w:t>
            </w:r>
            <w:r w:rsidR="00531890">
              <w:rPr>
                <w:b/>
                <w:bCs/>
                <w:sz w:val="24"/>
              </w:rPr>
              <w:t>施工期社会影响</w:t>
            </w:r>
          </w:p>
          <w:p w14:paraId="1472CD1E" w14:textId="77777777" w:rsidR="00E968F8" w:rsidRDefault="00531890">
            <w:pPr>
              <w:tabs>
                <w:tab w:val="left" w:pos="1280"/>
              </w:tabs>
              <w:ind w:firstLineChars="200" w:firstLine="480"/>
              <w:textAlignment w:val="baseline"/>
              <w:rPr>
                <w:sz w:val="24"/>
              </w:rPr>
            </w:pPr>
            <w:r>
              <w:rPr>
                <w:sz w:val="24"/>
              </w:rPr>
              <w:t>施工期产生的社会环境影响主要为：项目征地影响、沿线管线迁移影响、施工过程对道路的交通阻隔及对区域景观影响。</w:t>
            </w:r>
          </w:p>
          <w:p w14:paraId="1333B20C" w14:textId="7CF86442" w:rsidR="00E968F8" w:rsidRDefault="00F0559C">
            <w:pPr>
              <w:tabs>
                <w:tab w:val="left" w:pos="1280"/>
              </w:tabs>
              <w:ind w:firstLineChars="200" w:firstLine="482"/>
              <w:textAlignment w:val="baseline"/>
              <w:rPr>
                <w:b/>
                <w:bCs/>
                <w:sz w:val="24"/>
              </w:rPr>
            </w:pPr>
            <w:r>
              <w:rPr>
                <w:rFonts w:hint="eastAsia"/>
                <w:b/>
                <w:bCs/>
                <w:sz w:val="24"/>
              </w:rPr>
              <w:t>7</w:t>
            </w:r>
            <w:r>
              <w:rPr>
                <w:rFonts w:hint="eastAsia"/>
                <w:b/>
                <w:bCs/>
                <w:sz w:val="24"/>
              </w:rPr>
              <w:t>、</w:t>
            </w:r>
            <w:r w:rsidR="00531890">
              <w:rPr>
                <w:b/>
                <w:bCs/>
                <w:sz w:val="24"/>
              </w:rPr>
              <w:t>施工期振动影响分析</w:t>
            </w:r>
          </w:p>
          <w:p w14:paraId="41422809" w14:textId="77777777" w:rsidR="00E968F8" w:rsidRDefault="00531890">
            <w:pPr>
              <w:adjustRightInd w:val="0"/>
              <w:snapToGrid w:val="0"/>
              <w:spacing w:line="360" w:lineRule="auto"/>
              <w:ind w:firstLineChars="200" w:firstLine="480"/>
              <w:rPr>
                <w:color w:val="000000"/>
                <w:kern w:val="0"/>
                <w:sz w:val="24"/>
                <w:szCs w:val="20"/>
              </w:rPr>
            </w:pPr>
            <w:r>
              <w:rPr>
                <w:color w:val="000000"/>
                <w:kern w:val="0"/>
                <w:sz w:val="24"/>
                <w:szCs w:val="20"/>
              </w:rPr>
              <w:t>本工程的施工机械以振动型作业为主，包括打桩、挖掘等施工作业以及运输车辆在运输、装卸过程中所产生的振动，因此施工作业过程不可避免地给沿线交通、建筑物及居民的生活带来影响。</w:t>
            </w:r>
          </w:p>
          <w:p w14:paraId="2206CB85" w14:textId="77777777" w:rsidR="00E968F8" w:rsidRDefault="00531890">
            <w:pPr>
              <w:adjustRightInd w:val="0"/>
              <w:snapToGrid w:val="0"/>
              <w:spacing w:line="360" w:lineRule="auto"/>
              <w:ind w:firstLineChars="200" w:firstLine="480"/>
              <w:rPr>
                <w:color w:val="000000"/>
                <w:kern w:val="0"/>
                <w:sz w:val="24"/>
                <w:szCs w:val="20"/>
              </w:rPr>
            </w:pPr>
            <w:r>
              <w:rPr>
                <w:color w:val="000000"/>
                <w:kern w:val="0"/>
                <w:sz w:val="24"/>
                <w:szCs w:val="20"/>
              </w:rPr>
              <w:t>除打桩作业外，距一般施工机械</w:t>
            </w:r>
            <w:r>
              <w:rPr>
                <w:color w:val="000000"/>
                <w:kern w:val="0"/>
                <w:sz w:val="24"/>
                <w:szCs w:val="20"/>
              </w:rPr>
              <w:t>10m</w:t>
            </w:r>
            <w:r>
              <w:rPr>
                <w:color w:val="000000"/>
                <w:kern w:val="0"/>
                <w:sz w:val="24"/>
                <w:szCs w:val="20"/>
              </w:rPr>
              <w:t>处的振动水平为</w:t>
            </w:r>
            <w:r>
              <w:rPr>
                <w:color w:val="000000"/>
                <w:kern w:val="0"/>
                <w:sz w:val="24"/>
                <w:szCs w:val="20"/>
              </w:rPr>
              <w:t xml:space="preserve"> 74</w:t>
            </w:r>
            <w:r>
              <w:rPr>
                <w:color w:val="000000"/>
                <w:kern w:val="0"/>
                <w:sz w:val="24"/>
                <w:szCs w:val="20"/>
              </w:rPr>
              <w:t>～</w:t>
            </w:r>
            <w:r>
              <w:rPr>
                <w:color w:val="000000"/>
                <w:kern w:val="0"/>
                <w:sz w:val="24"/>
                <w:szCs w:val="20"/>
              </w:rPr>
              <w:t>85dB</w:t>
            </w:r>
            <w:r>
              <w:rPr>
                <w:color w:val="000000"/>
                <w:kern w:val="0"/>
                <w:sz w:val="24"/>
                <w:szCs w:val="20"/>
              </w:rPr>
              <w:t>、</w:t>
            </w:r>
            <w:r>
              <w:rPr>
                <w:color w:val="000000"/>
                <w:kern w:val="0"/>
                <w:sz w:val="24"/>
                <w:szCs w:val="20"/>
              </w:rPr>
              <w:t>30m</w:t>
            </w:r>
            <w:r>
              <w:rPr>
                <w:color w:val="000000"/>
                <w:kern w:val="0"/>
                <w:sz w:val="24"/>
                <w:szCs w:val="20"/>
              </w:rPr>
              <w:t>处振动水平为</w:t>
            </w:r>
            <w:r>
              <w:rPr>
                <w:color w:val="000000"/>
                <w:kern w:val="0"/>
                <w:sz w:val="24"/>
                <w:szCs w:val="20"/>
              </w:rPr>
              <w:t xml:space="preserve"> 64</w:t>
            </w:r>
            <w:r>
              <w:rPr>
                <w:color w:val="000000"/>
                <w:kern w:val="0"/>
                <w:sz w:val="24"/>
                <w:szCs w:val="20"/>
              </w:rPr>
              <w:t>～</w:t>
            </w:r>
            <w:r>
              <w:rPr>
                <w:color w:val="000000"/>
                <w:kern w:val="0"/>
                <w:sz w:val="24"/>
                <w:szCs w:val="20"/>
              </w:rPr>
              <w:t>76dB</w:t>
            </w:r>
            <w:r>
              <w:rPr>
                <w:color w:val="000000"/>
                <w:kern w:val="0"/>
                <w:sz w:val="24"/>
                <w:szCs w:val="20"/>
              </w:rPr>
              <w:t>、</w:t>
            </w:r>
            <w:r>
              <w:rPr>
                <w:color w:val="000000"/>
                <w:kern w:val="0"/>
                <w:sz w:val="24"/>
                <w:szCs w:val="20"/>
              </w:rPr>
              <w:t>40m</w:t>
            </w:r>
            <w:r>
              <w:rPr>
                <w:color w:val="000000"/>
                <w:kern w:val="0"/>
                <w:sz w:val="24"/>
                <w:szCs w:val="20"/>
              </w:rPr>
              <w:t>处振动水平为</w:t>
            </w:r>
            <w:r>
              <w:rPr>
                <w:color w:val="000000"/>
                <w:kern w:val="0"/>
                <w:sz w:val="24"/>
                <w:szCs w:val="20"/>
              </w:rPr>
              <w:t xml:space="preserve"> 62</w:t>
            </w:r>
            <w:r>
              <w:rPr>
                <w:color w:val="000000"/>
                <w:kern w:val="0"/>
                <w:sz w:val="24"/>
                <w:szCs w:val="20"/>
              </w:rPr>
              <w:t>～</w:t>
            </w:r>
            <w:r>
              <w:rPr>
                <w:color w:val="000000"/>
                <w:kern w:val="0"/>
                <w:sz w:val="24"/>
                <w:szCs w:val="20"/>
              </w:rPr>
              <w:t>74dB</w:t>
            </w:r>
            <w:r>
              <w:rPr>
                <w:color w:val="000000"/>
                <w:kern w:val="0"/>
                <w:sz w:val="24"/>
                <w:szCs w:val="20"/>
              </w:rPr>
              <w:t>，所以</w:t>
            </w:r>
            <w:r>
              <w:rPr>
                <w:color w:val="000000"/>
                <w:kern w:val="0"/>
                <w:sz w:val="24"/>
                <w:szCs w:val="20"/>
              </w:rPr>
              <w:t xml:space="preserve"> 30m </w:t>
            </w:r>
            <w:r>
              <w:rPr>
                <w:color w:val="000000"/>
                <w:kern w:val="0"/>
                <w:sz w:val="24"/>
                <w:szCs w:val="20"/>
              </w:rPr>
              <w:t>以外方可达到混合区、商业中心区或交通干线两侧昼间</w:t>
            </w:r>
            <w:r>
              <w:rPr>
                <w:color w:val="000000"/>
                <w:kern w:val="0"/>
                <w:sz w:val="24"/>
                <w:szCs w:val="20"/>
              </w:rPr>
              <w:t xml:space="preserve"> 75dB</w:t>
            </w:r>
            <w:r>
              <w:rPr>
                <w:color w:val="000000"/>
                <w:kern w:val="0"/>
                <w:sz w:val="24"/>
                <w:szCs w:val="20"/>
              </w:rPr>
              <w:t>的要求、</w:t>
            </w:r>
            <w:r>
              <w:rPr>
                <w:color w:val="000000"/>
                <w:kern w:val="0"/>
                <w:sz w:val="24"/>
                <w:szCs w:val="20"/>
              </w:rPr>
              <w:t xml:space="preserve">40m </w:t>
            </w:r>
            <w:r>
              <w:rPr>
                <w:color w:val="000000"/>
                <w:kern w:val="0"/>
                <w:sz w:val="24"/>
                <w:szCs w:val="20"/>
              </w:rPr>
              <w:t>以外方可以达到居民文教区昼间</w:t>
            </w:r>
            <w:r>
              <w:rPr>
                <w:color w:val="000000"/>
                <w:kern w:val="0"/>
                <w:sz w:val="24"/>
                <w:szCs w:val="20"/>
              </w:rPr>
              <w:t xml:space="preserve"> 70dB </w:t>
            </w:r>
            <w:r>
              <w:rPr>
                <w:color w:val="000000"/>
                <w:kern w:val="0"/>
                <w:sz w:val="24"/>
                <w:szCs w:val="20"/>
              </w:rPr>
              <w:t>的要求。</w:t>
            </w:r>
          </w:p>
          <w:p w14:paraId="79BA7685" w14:textId="77777777" w:rsidR="00E968F8" w:rsidRDefault="00531890">
            <w:pPr>
              <w:adjustRightInd w:val="0"/>
              <w:snapToGrid w:val="0"/>
              <w:spacing w:line="360" w:lineRule="auto"/>
              <w:ind w:firstLineChars="200" w:firstLine="480"/>
              <w:rPr>
                <w:color w:val="000000"/>
                <w:kern w:val="0"/>
                <w:sz w:val="24"/>
                <w:szCs w:val="20"/>
              </w:rPr>
            </w:pPr>
            <w:r>
              <w:rPr>
                <w:color w:val="000000"/>
                <w:kern w:val="0"/>
                <w:sz w:val="24"/>
                <w:szCs w:val="20"/>
              </w:rPr>
              <w:t>根据施工现场的类比调查，施工机械一般距施工场地维护结构有</w:t>
            </w:r>
            <w:r>
              <w:rPr>
                <w:color w:val="000000"/>
                <w:kern w:val="0"/>
                <w:sz w:val="24"/>
                <w:szCs w:val="20"/>
              </w:rPr>
              <w:t xml:space="preserve">20m </w:t>
            </w:r>
            <w:r>
              <w:rPr>
                <w:color w:val="000000"/>
                <w:kern w:val="0"/>
                <w:sz w:val="24"/>
                <w:szCs w:val="20"/>
              </w:rPr>
              <w:t>左右的衰减距离，振动传播又具有传播衰减较快的特点，因此，只要合理布局施工场地，使得产生振动的施工机械远离居住区等敏感目标，并避免在夜间使用振动较大的机械设备，则施工期的振动影响是可控的。</w:t>
            </w:r>
          </w:p>
          <w:p w14:paraId="0161B7EB" w14:textId="77777777" w:rsidR="00E968F8" w:rsidRDefault="00531890">
            <w:pPr>
              <w:adjustRightInd w:val="0"/>
              <w:snapToGrid w:val="0"/>
              <w:spacing w:line="360" w:lineRule="auto"/>
              <w:ind w:firstLineChars="200" w:firstLine="480"/>
              <w:rPr>
                <w:color w:val="000000"/>
                <w:kern w:val="0"/>
                <w:sz w:val="24"/>
                <w:szCs w:val="20"/>
              </w:rPr>
            </w:pPr>
            <w:r>
              <w:rPr>
                <w:color w:val="000000"/>
                <w:kern w:val="0"/>
                <w:sz w:val="24"/>
                <w:szCs w:val="20"/>
              </w:rPr>
              <w:t>为使本工程施工振动环境影响降低到最低限度，需从以下几方面采取有效的控制对策：</w:t>
            </w:r>
          </w:p>
          <w:p w14:paraId="1CD95F8E" w14:textId="77777777" w:rsidR="00E968F8" w:rsidRDefault="00531890">
            <w:pPr>
              <w:adjustRightInd w:val="0"/>
              <w:snapToGrid w:val="0"/>
              <w:spacing w:line="360" w:lineRule="auto"/>
              <w:ind w:firstLineChars="200" w:firstLine="480"/>
              <w:rPr>
                <w:color w:val="000000"/>
                <w:kern w:val="0"/>
                <w:sz w:val="24"/>
                <w:szCs w:val="20"/>
              </w:rPr>
            </w:pPr>
            <w:r>
              <w:rPr>
                <w:color w:val="000000"/>
                <w:kern w:val="0"/>
                <w:sz w:val="24"/>
                <w:szCs w:val="20"/>
              </w:rPr>
              <w:t>1</w:t>
            </w:r>
            <w:r>
              <w:rPr>
                <w:color w:val="000000"/>
                <w:kern w:val="0"/>
                <w:sz w:val="24"/>
                <w:szCs w:val="20"/>
              </w:rPr>
              <w:t>．将施工现场的固定振动源，如加工场地、料场等相对集中，以缩小振动干扰的范围。施工车辆，特别是重型运输车辆的运行途径，应尽量避开振动敏感区域。项目施工场地应远离居民区等敏感目标布置。加强施工人员环保意识，减少不必要的振动污染。</w:t>
            </w:r>
          </w:p>
          <w:p w14:paraId="5A33925E" w14:textId="77777777" w:rsidR="00E968F8" w:rsidRDefault="00531890">
            <w:pPr>
              <w:adjustRightInd w:val="0"/>
              <w:snapToGrid w:val="0"/>
              <w:spacing w:line="360" w:lineRule="auto"/>
              <w:ind w:firstLineChars="200" w:firstLine="480"/>
              <w:rPr>
                <w:color w:val="000000"/>
                <w:kern w:val="0"/>
                <w:sz w:val="24"/>
                <w:szCs w:val="20"/>
              </w:rPr>
            </w:pPr>
            <w:r>
              <w:rPr>
                <w:color w:val="000000"/>
                <w:kern w:val="0"/>
                <w:sz w:val="24"/>
                <w:szCs w:val="20"/>
              </w:rPr>
              <w:t>2</w:t>
            </w:r>
            <w:r>
              <w:rPr>
                <w:color w:val="000000"/>
                <w:kern w:val="0"/>
                <w:sz w:val="24"/>
                <w:szCs w:val="20"/>
              </w:rPr>
              <w:t>．在保证施工进度的前提下，优化施工方案，合理安排作业时间，在环境振动背景值较高的时段内（</w:t>
            </w:r>
            <w:r>
              <w:rPr>
                <w:color w:val="000000"/>
                <w:kern w:val="0"/>
                <w:sz w:val="24"/>
                <w:szCs w:val="20"/>
              </w:rPr>
              <w:t>7</w:t>
            </w:r>
            <w:r>
              <w:rPr>
                <w:color w:val="000000"/>
                <w:kern w:val="0"/>
                <w:sz w:val="24"/>
                <w:szCs w:val="20"/>
              </w:rPr>
              <w:t>：</w:t>
            </w:r>
            <w:r>
              <w:rPr>
                <w:color w:val="000000"/>
                <w:kern w:val="0"/>
                <w:sz w:val="24"/>
                <w:szCs w:val="20"/>
              </w:rPr>
              <w:t>00</w:t>
            </w:r>
            <w:r>
              <w:rPr>
                <w:color w:val="000000"/>
                <w:kern w:val="0"/>
                <w:sz w:val="24"/>
                <w:szCs w:val="20"/>
              </w:rPr>
              <w:t>～</w:t>
            </w:r>
            <w:r>
              <w:rPr>
                <w:color w:val="000000"/>
                <w:kern w:val="0"/>
                <w:sz w:val="24"/>
                <w:szCs w:val="20"/>
              </w:rPr>
              <w:t>12</w:t>
            </w:r>
            <w:r>
              <w:rPr>
                <w:color w:val="000000"/>
                <w:kern w:val="0"/>
                <w:sz w:val="24"/>
                <w:szCs w:val="20"/>
              </w:rPr>
              <w:t>：</w:t>
            </w:r>
            <w:r>
              <w:rPr>
                <w:color w:val="000000"/>
                <w:kern w:val="0"/>
                <w:sz w:val="24"/>
                <w:szCs w:val="20"/>
              </w:rPr>
              <w:t>00</w:t>
            </w:r>
            <w:r>
              <w:rPr>
                <w:color w:val="000000"/>
                <w:kern w:val="0"/>
                <w:sz w:val="24"/>
                <w:szCs w:val="20"/>
              </w:rPr>
              <w:t>，</w:t>
            </w:r>
            <w:r>
              <w:rPr>
                <w:color w:val="000000"/>
                <w:kern w:val="0"/>
                <w:sz w:val="24"/>
                <w:szCs w:val="20"/>
              </w:rPr>
              <w:t>14</w:t>
            </w:r>
            <w:r>
              <w:rPr>
                <w:color w:val="000000"/>
                <w:kern w:val="0"/>
                <w:sz w:val="24"/>
                <w:szCs w:val="20"/>
              </w:rPr>
              <w:t>：</w:t>
            </w:r>
            <w:r>
              <w:rPr>
                <w:color w:val="000000"/>
                <w:kern w:val="0"/>
                <w:sz w:val="24"/>
                <w:szCs w:val="20"/>
              </w:rPr>
              <w:t>00</w:t>
            </w:r>
            <w:r>
              <w:rPr>
                <w:color w:val="000000"/>
                <w:kern w:val="0"/>
                <w:sz w:val="24"/>
                <w:szCs w:val="20"/>
              </w:rPr>
              <w:t>～</w:t>
            </w:r>
            <w:r>
              <w:rPr>
                <w:color w:val="000000"/>
                <w:kern w:val="0"/>
                <w:sz w:val="24"/>
                <w:szCs w:val="20"/>
              </w:rPr>
              <w:t>22</w:t>
            </w:r>
            <w:r>
              <w:rPr>
                <w:color w:val="000000"/>
                <w:kern w:val="0"/>
                <w:sz w:val="24"/>
                <w:szCs w:val="20"/>
              </w:rPr>
              <w:t>：</w:t>
            </w:r>
            <w:r>
              <w:rPr>
                <w:color w:val="000000"/>
                <w:kern w:val="0"/>
                <w:sz w:val="24"/>
                <w:szCs w:val="20"/>
              </w:rPr>
              <w:t>00</w:t>
            </w:r>
            <w:r>
              <w:rPr>
                <w:color w:val="000000"/>
                <w:kern w:val="0"/>
                <w:sz w:val="24"/>
                <w:szCs w:val="20"/>
              </w:rPr>
              <w:t>）进行高振动作业，限制夜</w:t>
            </w:r>
            <w:r>
              <w:rPr>
                <w:color w:val="000000"/>
                <w:kern w:val="0"/>
                <w:sz w:val="24"/>
                <w:szCs w:val="20"/>
              </w:rPr>
              <w:lastRenderedPageBreak/>
              <w:t>间进行有强振动污染严重的施工作业，并做到文明施工。</w:t>
            </w:r>
          </w:p>
          <w:p w14:paraId="078305F1" w14:textId="77777777" w:rsidR="00E968F8" w:rsidRDefault="00531890">
            <w:pPr>
              <w:adjustRightInd w:val="0"/>
              <w:snapToGrid w:val="0"/>
              <w:spacing w:line="360" w:lineRule="auto"/>
              <w:ind w:firstLineChars="200" w:firstLine="480"/>
              <w:rPr>
                <w:color w:val="000000"/>
                <w:kern w:val="0"/>
                <w:sz w:val="24"/>
                <w:szCs w:val="20"/>
              </w:rPr>
            </w:pPr>
            <w:r>
              <w:rPr>
                <w:color w:val="000000"/>
                <w:kern w:val="0"/>
                <w:sz w:val="24"/>
                <w:szCs w:val="20"/>
              </w:rPr>
              <w:t>3</w:t>
            </w:r>
            <w:r>
              <w:rPr>
                <w:color w:val="000000"/>
                <w:kern w:val="0"/>
                <w:sz w:val="24"/>
                <w:szCs w:val="20"/>
              </w:rPr>
              <w:t>．加强控制打桩机类强振动施工机械的使用，尽量选用低振动设备。采取措施后，项目沿线敏感点在项目施工期环境振动可达到相应标准。</w:t>
            </w:r>
          </w:p>
          <w:p w14:paraId="4887ABFE" w14:textId="77777777" w:rsidR="00E968F8" w:rsidRDefault="00531890">
            <w:pPr>
              <w:adjustRightInd w:val="0"/>
              <w:snapToGrid w:val="0"/>
              <w:spacing w:line="360" w:lineRule="auto"/>
              <w:ind w:firstLineChars="200" w:firstLine="480"/>
              <w:rPr>
                <w:color w:val="000000"/>
                <w:kern w:val="0"/>
                <w:sz w:val="24"/>
                <w:szCs w:val="20"/>
              </w:rPr>
            </w:pPr>
            <w:r>
              <w:rPr>
                <w:color w:val="000000"/>
                <w:kern w:val="0"/>
                <w:sz w:val="24"/>
                <w:szCs w:val="20"/>
              </w:rPr>
              <w:t>4.</w:t>
            </w:r>
            <w:r>
              <w:rPr>
                <w:color w:val="000000"/>
                <w:kern w:val="0"/>
                <w:sz w:val="24"/>
                <w:szCs w:val="20"/>
                <w:lang w:val="zh-CN"/>
              </w:rPr>
              <w:t xml:space="preserve"> </w:t>
            </w:r>
            <w:r>
              <w:rPr>
                <w:color w:val="000000"/>
                <w:kern w:val="0"/>
                <w:sz w:val="24"/>
                <w:szCs w:val="20"/>
              </w:rPr>
              <w:t>基础尽量采用挖孔灌注桩等基础形式，避免采用使用打桩机械的打入桩等基础形式。</w:t>
            </w:r>
          </w:p>
          <w:p w14:paraId="17DE0704" w14:textId="15D70DA9" w:rsidR="00E968F8" w:rsidRDefault="00F0559C">
            <w:pPr>
              <w:tabs>
                <w:tab w:val="left" w:pos="1280"/>
              </w:tabs>
              <w:ind w:firstLineChars="200" w:firstLine="482"/>
              <w:textAlignment w:val="baseline"/>
              <w:rPr>
                <w:sz w:val="24"/>
              </w:rPr>
            </w:pPr>
            <w:r>
              <w:rPr>
                <w:rFonts w:hint="eastAsia"/>
                <w:b/>
                <w:sz w:val="24"/>
              </w:rPr>
              <w:t>二</w:t>
            </w:r>
            <w:r w:rsidR="00531890">
              <w:rPr>
                <w:b/>
                <w:sz w:val="24"/>
              </w:rPr>
              <w:t>、营运</w:t>
            </w:r>
            <w:proofErr w:type="gramStart"/>
            <w:r w:rsidR="00531890">
              <w:rPr>
                <w:b/>
                <w:sz w:val="24"/>
              </w:rPr>
              <w:t>期污染</w:t>
            </w:r>
            <w:proofErr w:type="gramEnd"/>
            <w:r w:rsidR="00531890">
              <w:rPr>
                <w:b/>
                <w:sz w:val="24"/>
              </w:rPr>
              <w:t>工序</w:t>
            </w:r>
          </w:p>
          <w:p w14:paraId="3BBFF2D4" w14:textId="21AA7FC3" w:rsidR="00E968F8" w:rsidRDefault="00F0559C">
            <w:pPr>
              <w:tabs>
                <w:tab w:val="left" w:pos="1280"/>
              </w:tabs>
              <w:ind w:firstLineChars="200" w:firstLine="482"/>
              <w:textAlignment w:val="baseline"/>
              <w:rPr>
                <w:b/>
                <w:bCs/>
                <w:sz w:val="24"/>
              </w:rPr>
            </w:pPr>
            <w:r>
              <w:rPr>
                <w:rFonts w:hint="eastAsia"/>
                <w:b/>
                <w:bCs/>
                <w:sz w:val="24"/>
              </w:rPr>
              <w:t>1</w:t>
            </w:r>
            <w:r>
              <w:rPr>
                <w:rFonts w:hint="eastAsia"/>
                <w:b/>
                <w:bCs/>
                <w:sz w:val="24"/>
              </w:rPr>
              <w:t>、</w:t>
            </w:r>
            <w:r w:rsidR="00531890">
              <w:rPr>
                <w:b/>
                <w:bCs/>
                <w:sz w:val="24"/>
              </w:rPr>
              <w:t>运营期大气污染源分析</w:t>
            </w:r>
          </w:p>
          <w:p w14:paraId="4DD388B4" w14:textId="77777777" w:rsidR="00E968F8" w:rsidRDefault="00531890">
            <w:pPr>
              <w:tabs>
                <w:tab w:val="left" w:pos="1280"/>
              </w:tabs>
              <w:ind w:firstLineChars="200" w:firstLine="480"/>
              <w:textAlignment w:val="baseline"/>
              <w:rPr>
                <w:sz w:val="24"/>
              </w:rPr>
            </w:pPr>
            <w:r>
              <w:rPr>
                <w:sz w:val="24"/>
              </w:rPr>
              <w:t>运营期废气主要包括车辆运输产生的汽车尾气及行驶过程产生的道路扬尘。</w:t>
            </w:r>
          </w:p>
          <w:p w14:paraId="47304B7D" w14:textId="77777777" w:rsidR="00E968F8" w:rsidRDefault="00531890">
            <w:pPr>
              <w:tabs>
                <w:tab w:val="left" w:pos="1280"/>
              </w:tabs>
              <w:ind w:firstLineChars="200" w:firstLine="480"/>
              <w:textAlignment w:val="baseline"/>
              <w:rPr>
                <w:sz w:val="24"/>
              </w:rPr>
            </w:pPr>
            <w:r>
              <w:rPr>
                <w:sz w:val="24"/>
              </w:rPr>
              <w:t>（</w:t>
            </w:r>
            <w:r>
              <w:rPr>
                <w:sz w:val="24"/>
              </w:rPr>
              <w:t>1</w:t>
            </w:r>
            <w:r>
              <w:rPr>
                <w:sz w:val="24"/>
              </w:rPr>
              <w:t>）汽车尾气</w:t>
            </w:r>
          </w:p>
          <w:p w14:paraId="22CCDC0B" w14:textId="280A9908" w:rsidR="00E968F8" w:rsidRDefault="00531890">
            <w:pPr>
              <w:tabs>
                <w:tab w:val="left" w:pos="1280"/>
              </w:tabs>
              <w:ind w:firstLineChars="200" w:firstLine="480"/>
              <w:textAlignment w:val="baseline"/>
              <w:rPr>
                <w:sz w:val="24"/>
              </w:rPr>
            </w:pPr>
            <w:r>
              <w:rPr>
                <w:sz w:val="24"/>
              </w:rPr>
              <w:t>机动车在行驶时排放尾气，各类型机动车在不同行驶速度下的台驾模拟试验表明，不同类型机动车的尾气污染物排放有不同的规律。参照《公路建设项目环境影响评价规范》（</w:t>
            </w:r>
            <w:r>
              <w:rPr>
                <w:sz w:val="24"/>
              </w:rPr>
              <w:t>JTGB03-2006</w:t>
            </w:r>
            <w:r>
              <w:rPr>
                <w:sz w:val="24"/>
              </w:rPr>
              <w:t>）中推荐的机动车尾气污染物排放因子，见表</w:t>
            </w:r>
            <w:r w:rsidR="00D3032B">
              <w:rPr>
                <w:rFonts w:hint="eastAsia"/>
                <w:sz w:val="24"/>
              </w:rPr>
              <w:t>27</w:t>
            </w:r>
            <w:r>
              <w:rPr>
                <w:sz w:val="24"/>
              </w:rPr>
              <w:t>。</w:t>
            </w:r>
          </w:p>
          <w:p w14:paraId="28225F79" w14:textId="01D687FB" w:rsidR="00E968F8" w:rsidRDefault="00531890">
            <w:pPr>
              <w:tabs>
                <w:tab w:val="left" w:pos="1280"/>
              </w:tabs>
              <w:ind w:firstLineChars="200" w:firstLine="482"/>
              <w:jc w:val="center"/>
              <w:textAlignment w:val="baseline"/>
              <w:rPr>
                <w:b/>
                <w:bCs/>
                <w:sz w:val="24"/>
              </w:rPr>
            </w:pPr>
            <w:r>
              <w:rPr>
                <w:b/>
                <w:bCs/>
                <w:sz w:val="24"/>
              </w:rPr>
              <w:t>表</w:t>
            </w:r>
            <w:r w:rsidR="00D3032B">
              <w:rPr>
                <w:rFonts w:hint="eastAsia"/>
                <w:b/>
                <w:bCs/>
                <w:sz w:val="24"/>
              </w:rPr>
              <w:t>27</w:t>
            </w:r>
            <w:r>
              <w:rPr>
                <w:b/>
                <w:bCs/>
                <w:sz w:val="24"/>
              </w:rPr>
              <w:t xml:space="preserve">   </w:t>
            </w:r>
            <w:r>
              <w:rPr>
                <w:b/>
                <w:bCs/>
                <w:sz w:val="24"/>
              </w:rPr>
              <w:t>车辆单车排放因子推荐值（</w:t>
            </w:r>
            <w:r>
              <w:rPr>
                <w:b/>
                <w:bCs/>
                <w:sz w:val="24"/>
              </w:rPr>
              <w:t>mg/</w:t>
            </w:r>
            <w:r>
              <w:rPr>
                <w:b/>
                <w:bCs/>
                <w:sz w:val="24"/>
              </w:rPr>
              <w:t>辆</w:t>
            </w:r>
            <w:r>
              <w:rPr>
                <w:b/>
                <w:bCs/>
                <w:sz w:val="24"/>
              </w:rPr>
              <w:t>·m</w:t>
            </w:r>
            <w:r>
              <w:rPr>
                <w:b/>
                <w:bCs/>
                <w:sz w:val="24"/>
              </w:rPr>
              <w:t>）</w:t>
            </w:r>
          </w:p>
          <w:tbl>
            <w:tblPr>
              <w:tblStyle w:val="aff0"/>
              <w:tblW w:w="8739" w:type="dxa"/>
              <w:jc w:val="center"/>
              <w:tblLayout w:type="fixed"/>
              <w:tblLook w:val="04A0" w:firstRow="1" w:lastRow="0" w:firstColumn="1" w:lastColumn="0" w:noHBand="0" w:noVBand="1"/>
            </w:tblPr>
            <w:tblGrid>
              <w:gridCol w:w="873"/>
              <w:gridCol w:w="874"/>
              <w:gridCol w:w="874"/>
              <w:gridCol w:w="874"/>
              <w:gridCol w:w="874"/>
              <w:gridCol w:w="874"/>
              <w:gridCol w:w="874"/>
              <w:gridCol w:w="874"/>
              <w:gridCol w:w="874"/>
              <w:gridCol w:w="874"/>
            </w:tblGrid>
            <w:tr w:rsidR="00E968F8" w14:paraId="42B620F7" w14:textId="77777777">
              <w:trPr>
                <w:trHeight w:val="454"/>
                <w:jc w:val="center"/>
              </w:trPr>
              <w:tc>
                <w:tcPr>
                  <w:tcW w:w="1747" w:type="dxa"/>
                  <w:gridSpan w:val="2"/>
                  <w:vAlign w:val="center"/>
                </w:tcPr>
                <w:p w14:paraId="49B577C1" w14:textId="77777777" w:rsidR="00E968F8" w:rsidRDefault="00531890" w:rsidP="00D3032B">
                  <w:pPr>
                    <w:pStyle w:val="TableParagraph"/>
                    <w:spacing w:line="0" w:lineRule="atLeast"/>
                    <w:jc w:val="center"/>
                    <w:rPr>
                      <w:sz w:val="21"/>
                    </w:rPr>
                  </w:pPr>
                  <w:r>
                    <w:rPr>
                      <w:sz w:val="21"/>
                    </w:rPr>
                    <w:t>平均车速（</w:t>
                  </w:r>
                  <w:r>
                    <w:rPr>
                      <w:rFonts w:eastAsia="Times New Roman"/>
                      <w:sz w:val="21"/>
                    </w:rPr>
                    <w:t>km/h</w:t>
                  </w:r>
                  <w:r>
                    <w:rPr>
                      <w:sz w:val="21"/>
                    </w:rPr>
                    <w:t>）</w:t>
                  </w:r>
                </w:p>
              </w:tc>
              <w:tc>
                <w:tcPr>
                  <w:tcW w:w="874" w:type="dxa"/>
                  <w:vAlign w:val="center"/>
                </w:tcPr>
                <w:p w14:paraId="51BFF5F0" w14:textId="77777777" w:rsidR="00E968F8" w:rsidRDefault="00531890">
                  <w:pPr>
                    <w:pStyle w:val="TableParagraph"/>
                    <w:jc w:val="center"/>
                    <w:rPr>
                      <w:sz w:val="21"/>
                    </w:rPr>
                  </w:pPr>
                  <w:r>
                    <w:rPr>
                      <w:sz w:val="21"/>
                    </w:rPr>
                    <w:t>30</w:t>
                  </w:r>
                </w:p>
              </w:tc>
              <w:tc>
                <w:tcPr>
                  <w:tcW w:w="874" w:type="dxa"/>
                  <w:vAlign w:val="center"/>
                </w:tcPr>
                <w:p w14:paraId="4C4AD553" w14:textId="77777777" w:rsidR="00E968F8" w:rsidRPr="00D3032B" w:rsidRDefault="00531890">
                  <w:pPr>
                    <w:pStyle w:val="TableParagraph"/>
                    <w:jc w:val="center"/>
                    <w:rPr>
                      <w:b/>
                      <w:bCs/>
                      <w:sz w:val="21"/>
                    </w:rPr>
                  </w:pPr>
                  <w:r w:rsidRPr="00D3032B">
                    <w:rPr>
                      <w:b/>
                      <w:bCs/>
                      <w:sz w:val="21"/>
                    </w:rPr>
                    <w:t>40</w:t>
                  </w:r>
                </w:p>
              </w:tc>
              <w:tc>
                <w:tcPr>
                  <w:tcW w:w="874" w:type="dxa"/>
                  <w:vAlign w:val="center"/>
                </w:tcPr>
                <w:p w14:paraId="6DE6A286" w14:textId="77777777" w:rsidR="00E968F8" w:rsidRPr="00D3032B" w:rsidRDefault="00531890">
                  <w:pPr>
                    <w:pStyle w:val="TableParagraph"/>
                    <w:jc w:val="center"/>
                    <w:rPr>
                      <w:sz w:val="21"/>
                    </w:rPr>
                  </w:pPr>
                  <w:r w:rsidRPr="00D3032B">
                    <w:rPr>
                      <w:sz w:val="21"/>
                    </w:rPr>
                    <w:t>50</w:t>
                  </w:r>
                </w:p>
              </w:tc>
              <w:tc>
                <w:tcPr>
                  <w:tcW w:w="874" w:type="dxa"/>
                  <w:vAlign w:val="center"/>
                </w:tcPr>
                <w:p w14:paraId="43F5D28F" w14:textId="77777777" w:rsidR="00E968F8" w:rsidRDefault="00531890">
                  <w:pPr>
                    <w:pStyle w:val="TableParagraph"/>
                    <w:jc w:val="center"/>
                    <w:rPr>
                      <w:sz w:val="21"/>
                    </w:rPr>
                  </w:pPr>
                  <w:r>
                    <w:rPr>
                      <w:sz w:val="21"/>
                    </w:rPr>
                    <w:t>60</w:t>
                  </w:r>
                </w:p>
              </w:tc>
              <w:tc>
                <w:tcPr>
                  <w:tcW w:w="874" w:type="dxa"/>
                  <w:vAlign w:val="center"/>
                </w:tcPr>
                <w:p w14:paraId="489B96BC" w14:textId="77777777" w:rsidR="00E968F8" w:rsidRDefault="00531890">
                  <w:pPr>
                    <w:pStyle w:val="TableParagraph"/>
                    <w:jc w:val="center"/>
                    <w:rPr>
                      <w:sz w:val="21"/>
                    </w:rPr>
                  </w:pPr>
                  <w:r>
                    <w:rPr>
                      <w:sz w:val="21"/>
                    </w:rPr>
                    <w:t>70</w:t>
                  </w:r>
                </w:p>
              </w:tc>
              <w:tc>
                <w:tcPr>
                  <w:tcW w:w="874" w:type="dxa"/>
                  <w:vAlign w:val="center"/>
                </w:tcPr>
                <w:p w14:paraId="13F27B86" w14:textId="77777777" w:rsidR="00E968F8" w:rsidRDefault="00531890">
                  <w:pPr>
                    <w:pStyle w:val="TableParagraph"/>
                    <w:jc w:val="center"/>
                    <w:rPr>
                      <w:sz w:val="21"/>
                    </w:rPr>
                  </w:pPr>
                  <w:r>
                    <w:rPr>
                      <w:sz w:val="21"/>
                    </w:rPr>
                    <w:t>80</w:t>
                  </w:r>
                </w:p>
              </w:tc>
              <w:tc>
                <w:tcPr>
                  <w:tcW w:w="874" w:type="dxa"/>
                  <w:vAlign w:val="center"/>
                </w:tcPr>
                <w:p w14:paraId="58797342" w14:textId="77777777" w:rsidR="00E968F8" w:rsidRDefault="00531890">
                  <w:pPr>
                    <w:pStyle w:val="TableParagraph"/>
                    <w:jc w:val="center"/>
                    <w:rPr>
                      <w:sz w:val="21"/>
                    </w:rPr>
                  </w:pPr>
                  <w:r>
                    <w:rPr>
                      <w:sz w:val="21"/>
                    </w:rPr>
                    <w:t>90</w:t>
                  </w:r>
                </w:p>
              </w:tc>
              <w:tc>
                <w:tcPr>
                  <w:tcW w:w="874" w:type="dxa"/>
                  <w:vAlign w:val="center"/>
                </w:tcPr>
                <w:p w14:paraId="464791EE" w14:textId="77777777" w:rsidR="00E968F8" w:rsidRDefault="00531890">
                  <w:pPr>
                    <w:pStyle w:val="TableParagraph"/>
                    <w:jc w:val="center"/>
                    <w:rPr>
                      <w:sz w:val="21"/>
                    </w:rPr>
                  </w:pPr>
                  <w:r>
                    <w:rPr>
                      <w:sz w:val="21"/>
                    </w:rPr>
                    <w:t>100</w:t>
                  </w:r>
                </w:p>
              </w:tc>
            </w:tr>
            <w:tr w:rsidR="00E968F8" w14:paraId="27401B51" w14:textId="77777777">
              <w:trPr>
                <w:trHeight w:val="454"/>
                <w:jc w:val="center"/>
              </w:trPr>
              <w:tc>
                <w:tcPr>
                  <w:tcW w:w="873" w:type="dxa"/>
                  <w:vMerge w:val="restart"/>
                  <w:vAlign w:val="center"/>
                </w:tcPr>
                <w:p w14:paraId="601B84D6" w14:textId="77777777" w:rsidR="00E968F8" w:rsidRDefault="00531890">
                  <w:pPr>
                    <w:pStyle w:val="TableParagraph"/>
                    <w:jc w:val="center"/>
                  </w:pPr>
                  <w:r>
                    <w:rPr>
                      <w:sz w:val="21"/>
                    </w:rPr>
                    <w:t>小型车</w:t>
                  </w:r>
                </w:p>
              </w:tc>
              <w:tc>
                <w:tcPr>
                  <w:tcW w:w="874" w:type="dxa"/>
                  <w:vAlign w:val="center"/>
                </w:tcPr>
                <w:p w14:paraId="1AC3EF2B" w14:textId="77777777" w:rsidR="00E968F8" w:rsidRDefault="00531890">
                  <w:pPr>
                    <w:pStyle w:val="TableParagraph"/>
                    <w:jc w:val="center"/>
                  </w:pPr>
                  <w:r>
                    <w:rPr>
                      <w:sz w:val="21"/>
                    </w:rPr>
                    <w:t>CO</w:t>
                  </w:r>
                </w:p>
              </w:tc>
              <w:tc>
                <w:tcPr>
                  <w:tcW w:w="874" w:type="dxa"/>
                  <w:vAlign w:val="center"/>
                </w:tcPr>
                <w:p w14:paraId="69BB0DE6" w14:textId="77777777" w:rsidR="00E968F8" w:rsidRDefault="00531890">
                  <w:pPr>
                    <w:pStyle w:val="TableParagraph"/>
                    <w:jc w:val="center"/>
                  </w:pPr>
                  <w:r>
                    <w:rPr>
                      <w:sz w:val="21"/>
                    </w:rPr>
                    <w:t>54.64</w:t>
                  </w:r>
                </w:p>
              </w:tc>
              <w:tc>
                <w:tcPr>
                  <w:tcW w:w="874" w:type="dxa"/>
                  <w:vAlign w:val="center"/>
                </w:tcPr>
                <w:p w14:paraId="4811231F" w14:textId="77777777" w:rsidR="00E968F8" w:rsidRPr="00D3032B" w:rsidRDefault="00531890">
                  <w:pPr>
                    <w:pStyle w:val="TableParagraph"/>
                    <w:jc w:val="center"/>
                    <w:rPr>
                      <w:b/>
                      <w:bCs/>
                    </w:rPr>
                  </w:pPr>
                  <w:r w:rsidRPr="00D3032B">
                    <w:rPr>
                      <w:b/>
                      <w:bCs/>
                      <w:sz w:val="21"/>
                    </w:rPr>
                    <w:t>41.30</w:t>
                  </w:r>
                </w:p>
              </w:tc>
              <w:tc>
                <w:tcPr>
                  <w:tcW w:w="874" w:type="dxa"/>
                  <w:vAlign w:val="center"/>
                </w:tcPr>
                <w:p w14:paraId="547D2BAF" w14:textId="77777777" w:rsidR="00E968F8" w:rsidRPr="00D3032B" w:rsidRDefault="00531890">
                  <w:pPr>
                    <w:pStyle w:val="TableParagraph"/>
                    <w:jc w:val="center"/>
                  </w:pPr>
                  <w:r w:rsidRPr="00D3032B">
                    <w:rPr>
                      <w:sz w:val="21"/>
                    </w:rPr>
                    <w:t>31.34</w:t>
                  </w:r>
                </w:p>
              </w:tc>
              <w:tc>
                <w:tcPr>
                  <w:tcW w:w="874" w:type="dxa"/>
                  <w:vAlign w:val="center"/>
                </w:tcPr>
                <w:p w14:paraId="6101C717" w14:textId="77777777" w:rsidR="00E968F8" w:rsidRDefault="00531890">
                  <w:pPr>
                    <w:pStyle w:val="TableParagraph"/>
                    <w:jc w:val="center"/>
                  </w:pPr>
                  <w:r>
                    <w:rPr>
                      <w:sz w:val="21"/>
                    </w:rPr>
                    <w:t>23.68</w:t>
                  </w:r>
                </w:p>
              </w:tc>
              <w:tc>
                <w:tcPr>
                  <w:tcW w:w="874" w:type="dxa"/>
                  <w:vAlign w:val="center"/>
                </w:tcPr>
                <w:p w14:paraId="1C3FBA7D" w14:textId="77777777" w:rsidR="00E968F8" w:rsidRDefault="00531890">
                  <w:pPr>
                    <w:pStyle w:val="TableParagraph"/>
                    <w:jc w:val="center"/>
                  </w:pPr>
                  <w:r>
                    <w:rPr>
                      <w:sz w:val="21"/>
                    </w:rPr>
                    <w:t>17.90</w:t>
                  </w:r>
                </w:p>
              </w:tc>
              <w:tc>
                <w:tcPr>
                  <w:tcW w:w="874" w:type="dxa"/>
                  <w:vAlign w:val="center"/>
                </w:tcPr>
                <w:p w14:paraId="53E20DEC" w14:textId="77777777" w:rsidR="00E968F8" w:rsidRDefault="00531890">
                  <w:pPr>
                    <w:pStyle w:val="TableParagraph"/>
                    <w:jc w:val="center"/>
                  </w:pPr>
                  <w:r>
                    <w:rPr>
                      <w:sz w:val="21"/>
                    </w:rPr>
                    <w:t>14.76</w:t>
                  </w:r>
                </w:p>
              </w:tc>
              <w:tc>
                <w:tcPr>
                  <w:tcW w:w="874" w:type="dxa"/>
                  <w:vAlign w:val="center"/>
                </w:tcPr>
                <w:p w14:paraId="223CFFA3" w14:textId="77777777" w:rsidR="00E968F8" w:rsidRDefault="00531890">
                  <w:pPr>
                    <w:pStyle w:val="TableParagraph"/>
                    <w:jc w:val="center"/>
                  </w:pPr>
                  <w:r>
                    <w:rPr>
                      <w:sz w:val="21"/>
                    </w:rPr>
                    <w:t>10.24</w:t>
                  </w:r>
                </w:p>
              </w:tc>
              <w:tc>
                <w:tcPr>
                  <w:tcW w:w="874" w:type="dxa"/>
                  <w:vAlign w:val="center"/>
                </w:tcPr>
                <w:p w14:paraId="1927CF15" w14:textId="77777777" w:rsidR="00E968F8" w:rsidRDefault="00531890">
                  <w:pPr>
                    <w:pStyle w:val="TableParagraph"/>
                    <w:jc w:val="center"/>
                  </w:pPr>
                  <w:r>
                    <w:rPr>
                      <w:sz w:val="21"/>
                    </w:rPr>
                    <w:t>7.72</w:t>
                  </w:r>
                </w:p>
              </w:tc>
            </w:tr>
            <w:tr w:rsidR="00E968F8" w14:paraId="02806C9C" w14:textId="77777777">
              <w:trPr>
                <w:trHeight w:val="454"/>
                <w:jc w:val="center"/>
              </w:trPr>
              <w:tc>
                <w:tcPr>
                  <w:tcW w:w="873" w:type="dxa"/>
                  <w:vMerge/>
                  <w:vAlign w:val="center"/>
                </w:tcPr>
                <w:p w14:paraId="6164BF3A" w14:textId="77777777" w:rsidR="00E968F8" w:rsidRDefault="00E968F8">
                  <w:pPr>
                    <w:pStyle w:val="Default"/>
                    <w:adjustRightInd/>
                    <w:jc w:val="center"/>
                    <w:rPr>
                      <w:rFonts w:ascii="Times New Roman" w:cs="Times New Roman"/>
                    </w:rPr>
                  </w:pPr>
                </w:p>
              </w:tc>
              <w:tc>
                <w:tcPr>
                  <w:tcW w:w="874" w:type="dxa"/>
                  <w:vAlign w:val="center"/>
                </w:tcPr>
                <w:p w14:paraId="7108F4E0" w14:textId="77777777" w:rsidR="00E968F8" w:rsidRDefault="00531890">
                  <w:pPr>
                    <w:pStyle w:val="TableParagraph"/>
                    <w:jc w:val="center"/>
                  </w:pPr>
                  <w:r>
                    <w:rPr>
                      <w:sz w:val="21"/>
                    </w:rPr>
                    <w:t>THC</w:t>
                  </w:r>
                </w:p>
              </w:tc>
              <w:tc>
                <w:tcPr>
                  <w:tcW w:w="874" w:type="dxa"/>
                  <w:vAlign w:val="center"/>
                </w:tcPr>
                <w:p w14:paraId="7FA72949" w14:textId="77777777" w:rsidR="00E968F8" w:rsidRDefault="00531890">
                  <w:pPr>
                    <w:pStyle w:val="TableParagraph"/>
                    <w:jc w:val="center"/>
                  </w:pPr>
                  <w:r>
                    <w:rPr>
                      <w:sz w:val="21"/>
                    </w:rPr>
                    <w:t>10.41</w:t>
                  </w:r>
                </w:p>
              </w:tc>
              <w:tc>
                <w:tcPr>
                  <w:tcW w:w="874" w:type="dxa"/>
                  <w:vAlign w:val="center"/>
                </w:tcPr>
                <w:p w14:paraId="4AE7D5B9" w14:textId="77777777" w:rsidR="00E968F8" w:rsidRPr="00D3032B" w:rsidRDefault="00531890">
                  <w:pPr>
                    <w:pStyle w:val="TableParagraph"/>
                    <w:jc w:val="center"/>
                    <w:rPr>
                      <w:b/>
                      <w:bCs/>
                    </w:rPr>
                  </w:pPr>
                  <w:r w:rsidRPr="00D3032B">
                    <w:rPr>
                      <w:b/>
                      <w:bCs/>
                      <w:sz w:val="21"/>
                    </w:rPr>
                    <w:t>9.09</w:t>
                  </w:r>
                </w:p>
              </w:tc>
              <w:tc>
                <w:tcPr>
                  <w:tcW w:w="874" w:type="dxa"/>
                  <w:vAlign w:val="center"/>
                </w:tcPr>
                <w:p w14:paraId="3AFEEBF4" w14:textId="77777777" w:rsidR="00E968F8" w:rsidRPr="00D3032B" w:rsidRDefault="00531890">
                  <w:pPr>
                    <w:pStyle w:val="TableParagraph"/>
                    <w:jc w:val="center"/>
                  </w:pPr>
                  <w:r w:rsidRPr="00D3032B">
                    <w:rPr>
                      <w:sz w:val="21"/>
                    </w:rPr>
                    <w:t>8.14</w:t>
                  </w:r>
                </w:p>
              </w:tc>
              <w:tc>
                <w:tcPr>
                  <w:tcW w:w="874" w:type="dxa"/>
                  <w:vAlign w:val="center"/>
                </w:tcPr>
                <w:p w14:paraId="60AECFFF" w14:textId="77777777" w:rsidR="00E968F8" w:rsidRDefault="00531890">
                  <w:pPr>
                    <w:pStyle w:val="TableParagraph"/>
                    <w:jc w:val="center"/>
                  </w:pPr>
                  <w:r>
                    <w:rPr>
                      <w:sz w:val="21"/>
                    </w:rPr>
                    <w:t>6.70</w:t>
                  </w:r>
                </w:p>
              </w:tc>
              <w:tc>
                <w:tcPr>
                  <w:tcW w:w="874" w:type="dxa"/>
                  <w:vAlign w:val="center"/>
                </w:tcPr>
                <w:p w14:paraId="2D6E5A1B" w14:textId="77777777" w:rsidR="00E968F8" w:rsidRDefault="00531890">
                  <w:pPr>
                    <w:pStyle w:val="TableParagraph"/>
                    <w:jc w:val="center"/>
                  </w:pPr>
                  <w:r>
                    <w:rPr>
                      <w:sz w:val="21"/>
                    </w:rPr>
                    <w:t>6.06</w:t>
                  </w:r>
                </w:p>
              </w:tc>
              <w:tc>
                <w:tcPr>
                  <w:tcW w:w="874" w:type="dxa"/>
                  <w:vAlign w:val="center"/>
                </w:tcPr>
                <w:p w14:paraId="7D8389EF" w14:textId="77777777" w:rsidR="00E968F8" w:rsidRDefault="00531890">
                  <w:pPr>
                    <w:pStyle w:val="TableParagraph"/>
                    <w:jc w:val="center"/>
                  </w:pPr>
                  <w:r>
                    <w:rPr>
                      <w:sz w:val="21"/>
                    </w:rPr>
                    <w:t>5.30</w:t>
                  </w:r>
                </w:p>
              </w:tc>
              <w:tc>
                <w:tcPr>
                  <w:tcW w:w="874" w:type="dxa"/>
                  <w:vAlign w:val="center"/>
                </w:tcPr>
                <w:p w14:paraId="3A4F84A5" w14:textId="77777777" w:rsidR="00E968F8" w:rsidRDefault="00531890">
                  <w:pPr>
                    <w:pStyle w:val="TableParagraph"/>
                    <w:jc w:val="center"/>
                  </w:pPr>
                  <w:r>
                    <w:rPr>
                      <w:sz w:val="21"/>
                    </w:rPr>
                    <w:t>4.66</w:t>
                  </w:r>
                </w:p>
              </w:tc>
              <w:tc>
                <w:tcPr>
                  <w:tcW w:w="874" w:type="dxa"/>
                  <w:vAlign w:val="center"/>
                </w:tcPr>
                <w:p w14:paraId="17A07A4C" w14:textId="77777777" w:rsidR="00E968F8" w:rsidRDefault="00531890">
                  <w:pPr>
                    <w:pStyle w:val="TableParagraph"/>
                    <w:jc w:val="center"/>
                  </w:pPr>
                  <w:r>
                    <w:rPr>
                      <w:sz w:val="21"/>
                    </w:rPr>
                    <w:t>4.02</w:t>
                  </w:r>
                </w:p>
              </w:tc>
            </w:tr>
            <w:tr w:rsidR="00E968F8" w14:paraId="750797BB" w14:textId="77777777">
              <w:trPr>
                <w:trHeight w:val="454"/>
                <w:jc w:val="center"/>
              </w:trPr>
              <w:tc>
                <w:tcPr>
                  <w:tcW w:w="873" w:type="dxa"/>
                  <w:vMerge/>
                  <w:vAlign w:val="center"/>
                </w:tcPr>
                <w:p w14:paraId="13D35C97" w14:textId="77777777" w:rsidR="00E968F8" w:rsidRDefault="00E968F8">
                  <w:pPr>
                    <w:pStyle w:val="Default"/>
                    <w:adjustRightInd/>
                    <w:jc w:val="center"/>
                    <w:rPr>
                      <w:rFonts w:ascii="Times New Roman" w:cs="Times New Roman"/>
                    </w:rPr>
                  </w:pPr>
                </w:p>
              </w:tc>
              <w:tc>
                <w:tcPr>
                  <w:tcW w:w="874" w:type="dxa"/>
                  <w:vAlign w:val="center"/>
                </w:tcPr>
                <w:p w14:paraId="2E93BE03" w14:textId="77777777" w:rsidR="00E968F8" w:rsidRDefault="00531890">
                  <w:pPr>
                    <w:pStyle w:val="TableParagraph"/>
                    <w:jc w:val="center"/>
                  </w:pPr>
                  <w:r>
                    <w:rPr>
                      <w:sz w:val="21"/>
                    </w:rPr>
                    <w:t>NO</w:t>
                  </w:r>
                  <w:r>
                    <w:rPr>
                      <w:sz w:val="21"/>
                      <w:vertAlign w:val="subscript"/>
                    </w:rPr>
                    <w:t>2</w:t>
                  </w:r>
                </w:p>
              </w:tc>
              <w:tc>
                <w:tcPr>
                  <w:tcW w:w="874" w:type="dxa"/>
                  <w:vAlign w:val="center"/>
                </w:tcPr>
                <w:p w14:paraId="74ED498F" w14:textId="77777777" w:rsidR="00E968F8" w:rsidRDefault="00531890">
                  <w:pPr>
                    <w:pStyle w:val="TableParagraph"/>
                    <w:jc w:val="center"/>
                  </w:pPr>
                  <w:r>
                    <w:rPr>
                      <w:sz w:val="21"/>
                    </w:rPr>
                    <w:t>0.05</w:t>
                  </w:r>
                </w:p>
              </w:tc>
              <w:tc>
                <w:tcPr>
                  <w:tcW w:w="874" w:type="dxa"/>
                  <w:vAlign w:val="center"/>
                </w:tcPr>
                <w:p w14:paraId="4E2BF64C" w14:textId="77777777" w:rsidR="00E968F8" w:rsidRPr="00D3032B" w:rsidRDefault="00531890">
                  <w:pPr>
                    <w:pStyle w:val="TableParagraph"/>
                    <w:jc w:val="center"/>
                    <w:rPr>
                      <w:b/>
                      <w:bCs/>
                    </w:rPr>
                  </w:pPr>
                  <w:r w:rsidRPr="00D3032B">
                    <w:rPr>
                      <w:b/>
                      <w:bCs/>
                      <w:sz w:val="21"/>
                    </w:rPr>
                    <w:t>0.92</w:t>
                  </w:r>
                </w:p>
              </w:tc>
              <w:tc>
                <w:tcPr>
                  <w:tcW w:w="874" w:type="dxa"/>
                  <w:vAlign w:val="center"/>
                </w:tcPr>
                <w:p w14:paraId="0794AB7D" w14:textId="77777777" w:rsidR="00E968F8" w:rsidRPr="00D3032B" w:rsidRDefault="00531890">
                  <w:pPr>
                    <w:pStyle w:val="TableParagraph"/>
                    <w:jc w:val="center"/>
                  </w:pPr>
                  <w:r w:rsidRPr="00D3032B">
                    <w:rPr>
                      <w:sz w:val="21"/>
                    </w:rPr>
                    <w:t>1.56</w:t>
                  </w:r>
                </w:p>
              </w:tc>
              <w:tc>
                <w:tcPr>
                  <w:tcW w:w="874" w:type="dxa"/>
                  <w:vAlign w:val="center"/>
                </w:tcPr>
                <w:p w14:paraId="6D8380C5" w14:textId="77777777" w:rsidR="00E968F8" w:rsidRDefault="00531890">
                  <w:pPr>
                    <w:pStyle w:val="TableParagraph"/>
                    <w:jc w:val="center"/>
                  </w:pPr>
                  <w:r>
                    <w:rPr>
                      <w:sz w:val="21"/>
                    </w:rPr>
                    <w:t>2.09</w:t>
                  </w:r>
                </w:p>
              </w:tc>
              <w:tc>
                <w:tcPr>
                  <w:tcW w:w="874" w:type="dxa"/>
                  <w:vAlign w:val="center"/>
                </w:tcPr>
                <w:p w14:paraId="68F005C4" w14:textId="77777777" w:rsidR="00E968F8" w:rsidRDefault="00531890">
                  <w:pPr>
                    <w:pStyle w:val="TableParagraph"/>
                    <w:jc w:val="center"/>
                  </w:pPr>
                  <w:r>
                    <w:rPr>
                      <w:sz w:val="21"/>
                    </w:rPr>
                    <w:t>2.60</w:t>
                  </w:r>
                </w:p>
              </w:tc>
              <w:tc>
                <w:tcPr>
                  <w:tcW w:w="874" w:type="dxa"/>
                  <w:vAlign w:val="center"/>
                </w:tcPr>
                <w:p w14:paraId="5B1A2850" w14:textId="77777777" w:rsidR="00E968F8" w:rsidRDefault="00531890">
                  <w:pPr>
                    <w:pStyle w:val="TableParagraph"/>
                    <w:jc w:val="center"/>
                  </w:pPr>
                  <w:r>
                    <w:rPr>
                      <w:sz w:val="21"/>
                    </w:rPr>
                    <w:t>3.26</w:t>
                  </w:r>
                </w:p>
              </w:tc>
              <w:tc>
                <w:tcPr>
                  <w:tcW w:w="874" w:type="dxa"/>
                  <w:vAlign w:val="center"/>
                </w:tcPr>
                <w:p w14:paraId="1589656C" w14:textId="77777777" w:rsidR="00E968F8" w:rsidRDefault="00531890">
                  <w:pPr>
                    <w:pStyle w:val="TableParagraph"/>
                    <w:jc w:val="center"/>
                  </w:pPr>
                  <w:r>
                    <w:rPr>
                      <w:sz w:val="21"/>
                    </w:rPr>
                    <w:t>3.39</w:t>
                  </w:r>
                </w:p>
              </w:tc>
              <w:tc>
                <w:tcPr>
                  <w:tcW w:w="874" w:type="dxa"/>
                  <w:vAlign w:val="center"/>
                </w:tcPr>
                <w:p w14:paraId="5304AA56" w14:textId="77777777" w:rsidR="00E968F8" w:rsidRDefault="00531890">
                  <w:pPr>
                    <w:pStyle w:val="TableParagraph"/>
                    <w:jc w:val="center"/>
                  </w:pPr>
                  <w:r>
                    <w:rPr>
                      <w:sz w:val="21"/>
                    </w:rPr>
                    <w:t>3.51</w:t>
                  </w:r>
                </w:p>
              </w:tc>
            </w:tr>
            <w:tr w:rsidR="00E968F8" w14:paraId="3257BE66" w14:textId="77777777">
              <w:trPr>
                <w:trHeight w:val="454"/>
                <w:jc w:val="center"/>
              </w:trPr>
              <w:tc>
                <w:tcPr>
                  <w:tcW w:w="873" w:type="dxa"/>
                  <w:vMerge w:val="restart"/>
                  <w:vAlign w:val="center"/>
                </w:tcPr>
                <w:p w14:paraId="3F54CFC1" w14:textId="77777777" w:rsidR="00E968F8" w:rsidRDefault="00531890">
                  <w:pPr>
                    <w:pStyle w:val="TableParagraph"/>
                    <w:jc w:val="center"/>
                  </w:pPr>
                  <w:r>
                    <w:rPr>
                      <w:sz w:val="21"/>
                    </w:rPr>
                    <w:t>中型车</w:t>
                  </w:r>
                </w:p>
              </w:tc>
              <w:tc>
                <w:tcPr>
                  <w:tcW w:w="874" w:type="dxa"/>
                  <w:vAlign w:val="center"/>
                </w:tcPr>
                <w:p w14:paraId="33B2EB77" w14:textId="77777777" w:rsidR="00E968F8" w:rsidRDefault="00531890">
                  <w:pPr>
                    <w:pStyle w:val="TableParagraph"/>
                    <w:jc w:val="center"/>
                  </w:pPr>
                  <w:r>
                    <w:rPr>
                      <w:sz w:val="21"/>
                    </w:rPr>
                    <w:t>CO</w:t>
                  </w:r>
                </w:p>
              </w:tc>
              <w:tc>
                <w:tcPr>
                  <w:tcW w:w="874" w:type="dxa"/>
                  <w:vAlign w:val="center"/>
                </w:tcPr>
                <w:p w14:paraId="72001197" w14:textId="77777777" w:rsidR="00E968F8" w:rsidRDefault="00531890">
                  <w:pPr>
                    <w:pStyle w:val="TableParagraph"/>
                    <w:jc w:val="center"/>
                  </w:pPr>
                  <w:r>
                    <w:rPr>
                      <w:sz w:val="21"/>
                    </w:rPr>
                    <w:t>40.45</w:t>
                  </w:r>
                </w:p>
              </w:tc>
              <w:tc>
                <w:tcPr>
                  <w:tcW w:w="874" w:type="dxa"/>
                  <w:vAlign w:val="center"/>
                </w:tcPr>
                <w:p w14:paraId="07AFB423" w14:textId="77777777" w:rsidR="00E968F8" w:rsidRPr="00D3032B" w:rsidRDefault="00531890">
                  <w:pPr>
                    <w:pStyle w:val="TableParagraph"/>
                    <w:jc w:val="center"/>
                    <w:rPr>
                      <w:b/>
                      <w:bCs/>
                    </w:rPr>
                  </w:pPr>
                  <w:r w:rsidRPr="00D3032B">
                    <w:rPr>
                      <w:b/>
                      <w:bCs/>
                      <w:sz w:val="21"/>
                    </w:rPr>
                    <w:t>34.48</w:t>
                  </w:r>
                </w:p>
              </w:tc>
              <w:tc>
                <w:tcPr>
                  <w:tcW w:w="874" w:type="dxa"/>
                  <w:vAlign w:val="center"/>
                </w:tcPr>
                <w:p w14:paraId="7A9E53F1" w14:textId="77777777" w:rsidR="00E968F8" w:rsidRPr="00D3032B" w:rsidRDefault="00531890">
                  <w:pPr>
                    <w:pStyle w:val="TableParagraph"/>
                    <w:jc w:val="center"/>
                  </w:pPr>
                  <w:r w:rsidRPr="00D3032B">
                    <w:rPr>
                      <w:sz w:val="21"/>
                    </w:rPr>
                    <w:t>30.18</w:t>
                  </w:r>
                </w:p>
              </w:tc>
              <w:tc>
                <w:tcPr>
                  <w:tcW w:w="874" w:type="dxa"/>
                  <w:vAlign w:val="center"/>
                </w:tcPr>
                <w:p w14:paraId="27072B5B" w14:textId="77777777" w:rsidR="00E968F8" w:rsidRDefault="00531890">
                  <w:pPr>
                    <w:pStyle w:val="TableParagraph"/>
                    <w:jc w:val="center"/>
                  </w:pPr>
                  <w:r>
                    <w:rPr>
                      <w:sz w:val="21"/>
                    </w:rPr>
                    <w:t>26.19</w:t>
                  </w:r>
                </w:p>
              </w:tc>
              <w:tc>
                <w:tcPr>
                  <w:tcW w:w="874" w:type="dxa"/>
                  <w:vAlign w:val="center"/>
                </w:tcPr>
                <w:p w14:paraId="5916FDA0" w14:textId="77777777" w:rsidR="00E968F8" w:rsidRDefault="00531890">
                  <w:pPr>
                    <w:pStyle w:val="TableParagraph"/>
                    <w:jc w:val="center"/>
                  </w:pPr>
                  <w:r>
                    <w:rPr>
                      <w:sz w:val="21"/>
                    </w:rPr>
                    <w:t>24.76</w:t>
                  </w:r>
                </w:p>
              </w:tc>
              <w:tc>
                <w:tcPr>
                  <w:tcW w:w="874" w:type="dxa"/>
                  <w:vAlign w:val="center"/>
                </w:tcPr>
                <w:p w14:paraId="620CCC79" w14:textId="77777777" w:rsidR="00E968F8" w:rsidRDefault="00531890">
                  <w:pPr>
                    <w:pStyle w:val="TableParagraph"/>
                    <w:jc w:val="center"/>
                  </w:pPr>
                  <w:r>
                    <w:rPr>
                      <w:sz w:val="21"/>
                    </w:rPr>
                    <w:t>25.47</w:t>
                  </w:r>
                </w:p>
              </w:tc>
              <w:tc>
                <w:tcPr>
                  <w:tcW w:w="874" w:type="dxa"/>
                  <w:vAlign w:val="center"/>
                </w:tcPr>
                <w:p w14:paraId="200D26A2" w14:textId="77777777" w:rsidR="00E968F8" w:rsidRDefault="00531890">
                  <w:pPr>
                    <w:pStyle w:val="TableParagraph"/>
                    <w:jc w:val="center"/>
                  </w:pPr>
                  <w:r>
                    <w:rPr>
                      <w:sz w:val="21"/>
                    </w:rPr>
                    <w:t>28.55</w:t>
                  </w:r>
                </w:p>
              </w:tc>
              <w:tc>
                <w:tcPr>
                  <w:tcW w:w="874" w:type="dxa"/>
                  <w:vAlign w:val="center"/>
                </w:tcPr>
                <w:p w14:paraId="338FE52D" w14:textId="77777777" w:rsidR="00E968F8" w:rsidRDefault="00531890">
                  <w:pPr>
                    <w:pStyle w:val="TableParagraph"/>
                    <w:jc w:val="center"/>
                  </w:pPr>
                  <w:r>
                    <w:rPr>
                      <w:sz w:val="21"/>
                    </w:rPr>
                    <w:t>34.78</w:t>
                  </w:r>
                </w:p>
              </w:tc>
            </w:tr>
            <w:tr w:rsidR="00E968F8" w14:paraId="2FEDEFAE" w14:textId="77777777">
              <w:trPr>
                <w:trHeight w:val="454"/>
                <w:jc w:val="center"/>
              </w:trPr>
              <w:tc>
                <w:tcPr>
                  <w:tcW w:w="873" w:type="dxa"/>
                  <w:vMerge/>
                  <w:vAlign w:val="center"/>
                </w:tcPr>
                <w:p w14:paraId="6B301ABB" w14:textId="77777777" w:rsidR="00E968F8" w:rsidRDefault="00E968F8">
                  <w:pPr>
                    <w:pStyle w:val="Default"/>
                    <w:adjustRightInd/>
                    <w:jc w:val="center"/>
                    <w:rPr>
                      <w:rFonts w:ascii="Times New Roman" w:cs="Times New Roman"/>
                    </w:rPr>
                  </w:pPr>
                </w:p>
              </w:tc>
              <w:tc>
                <w:tcPr>
                  <w:tcW w:w="874" w:type="dxa"/>
                  <w:vAlign w:val="center"/>
                </w:tcPr>
                <w:p w14:paraId="2F7E634F" w14:textId="77777777" w:rsidR="00E968F8" w:rsidRDefault="00531890">
                  <w:pPr>
                    <w:pStyle w:val="TableParagraph"/>
                    <w:jc w:val="center"/>
                  </w:pPr>
                  <w:r>
                    <w:rPr>
                      <w:sz w:val="21"/>
                    </w:rPr>
                    <w:t>THC</w:t>
                  </w:r>
                </w:p>
              </w:tc>
              <w:tc>
                <w:tcPr>
                  <w:tcW w:w="874" w:type="dxa"/>
                  <w:vAlign w:val="center"/>
                </w:tcPr>
                <w:p w14:paraId="1EB48C6B" w14:textId="77777777" w:rsidR="00E968F8" w:rsidRDefault="00531890">
                  <w:pPr>
                    <w:pStyle w:val="TableParagraph"/>
                    <w:jc w:val="center"/>
                  </w:pPr>
                  <w:r>
                    <w:rPr>
                      <w:sz w:val="21"/>
                    </w:rPr>
                    <w:t>21.19</w:t>
                  </w:r>
                </w:p>
              </w:tc>
              <w:tc>
                <w:tcPr>
                  <w:tcW w:w="874" w:type="dxa"/>
                  <w:vAlign w:val="center"/>
                </w:tcPr>
                <w:p w14:paraId="0F7B99A0" w14:textId="77777777" w:rsidR="00E968F8" w:rsidRPr="00D3032B" w:rsidRDefault="00531890">
                  <w:pPr>
                    <w:pStyle w:val="TableParagraph"/>
                    <w:jc w:val="center"/>
                    <w:rPr>
                      <w:b/>
                      <w:bCs/>
                    </w:rPr>
                  </w:pPr>
                  <w:r w:rsidRPr="00D3032B">
                    <w:rPr>
                      <w:b/>
                      <w:bCs/>
                      <w:sz w:val="21"/>
                    </w:rPr>
                    <w:t>17.21</w:t>
                  </w:r>
                </w:p>
              </w:tc>
              <w:tc>
                <w:tcPr>
                  <w:tcW w:w="874" w:type="dxa"/>
                  <w:vAlign w:val="center"/>
                </w:tcPr>
                <w:p w14:paraId="13C13DCF" w14:textId="77777777" w:rsidR="00E968F8" w:rsidRPr="00D3032B" w:rsidRDefault="00531890">
                  <w:pPr>
                    <w:pStyle w:val="TableParagraph"/>
                    <w:jc w:val="center"/>
                  </w:pPr>
                  <w:r w:rsidRPr="00D3032B">
                    <w:rPr>
                      <w:sz w:val="21"/>
                    </w:rPr>
                    <w:t>15.21</w:t>
                  </w:r>
                </w:p>
              </w:tc>
              <w:tc>
                <w:tcPr>
                  <w:tcW w:w="874" w:type="dxa"/>
                  <w:vAlign w:val="center"/>
                </w:tcPr>
                <w:p w14:paraId="776CE7E4" w14:textId="77777777" w:rsidR="00E968F8" w:rsidRDefault="00531890">
                  <w:pPr>
                    <w:pStyle w:val="TableParagraph"/>
                    <w:jc w:val="center"/>
                  </w:pPr>
                  <w:r>
                    <w:rPr>
                      <w:sz w:val="21"/>
                    </w:rPr>
                    <w:t>12.42</w:t>
                  </w:r>
                </w:p>
              </w:tc>
              <w:tc>
                <w:tcPr>
                  <w:tcW w:w="874" w:type="dxa"/>
                  <w:vAlign w:val="center"/>
                </w:tcPr>
                <w:p w14:paraId="280910CA" w14:textId="77777777" w:rsidR="00E968F8" w:rsidRDefault="00531890">
                  <w:pPr>
                    <w:pStyle w:val="TableParagraph"/>
                    <w:jc w:val="center"/>
                  </w:pPr>
                  <w:r>
                    <w:rPr>
                      <w:sz w:val="21"/>
                    </w:rPr>
                    <w:t>11.02</w:t>
                  </w:r>
                </w:p>
              </w:tc>
              <w:tc>
                <w:tcPr>
                  <w:tcW w:w="874" w:type="dxa"/>
                  <w:vAlign w:val="center"/>
                </w:tcPr>
                <w:p w14:paraId="7ED5CBB4" w14:textId="77777777" w:rsidR="00E968F8" w:rsidRDefault="00531890">
                  <w:pPr>
                    <w:pStyle w:val="TableParagraph"/>
                    <w:jc w:val="center"/>
                  </w:pPr>
                  <w:r>
                    <w:rPr>
                      <w:sz w:val="21"/>
                    </w:rPr>
                    <w:t>10.10</w:t>
                  </w:r>
                </w:p>
              </w:tc>
              <w:tc>
                <w:tcPr>
                  <w:tcW w:w="874" w:type="dxa"/>
                  <w:vAlign w:val="center"/>
                </w:tcPr>
                <w:p w14:paraId="6AF4ACAD" w14:textId="77777777" w:rsidR="00E968F8" w:rsidRDefault="00531890">
                  <w:pPr>
                    <w:pStyle w:val="TableParagraph"/>
                    <w:jc w:val="center"/>
                  </w:pPr>
                  <w:r>
                    <w:rPr>
                      <w:sz w:val="21"/>
                    </w:rPr>
                    <w:t>9.42</w:t>
                  </w:r>
                </w:p>
              </w:tc>
              <w:tc>
                <w:tcPr>
                  <w:tcW w:w="874" w:type="dxa"/>
                  <w:vAlign w:val="center"/>
                </w:tcPr>
                <w:p w14:paraId="47916574" w14:textId="77777777" w:rsidR="00E968F8" w:rsidRDefault="00531890">
                  <w:pPr>
                    <w:pStyle w:val="TableParagraph"/>
                    <w:jc w:val="center"/>
                  </w:pPr>
                  <w:r>
                    <w:rPr>
                      <w:sz w:val="21"/>
                    </w:rPr>
                    <w:t>9.10</w:t>
                  </w:r>
                </w:p>
              </w:tc>
            </w:tr>
            <w:tr w:rsidR="00E968F8" w14:paraId="14F44B6C" w14:textId="77777777">
              <w:trPr>
                <w:trHeight w:val="454"/>
                <w:jc w:val="center"/>
              </w:trPr>
              <w:tc>
                <w:tcPr>
                  <w:tcW w:w="873" w:type="dxa"/>
                  <w:vMerge/>
                  <w:vAlign w:val="center"/>
                </w:tcPr>
                <w:p w14:paraId="5610A633" w14:textId="77777777" w:rsidR="00E968F8" w:rsidRDefault="00E968F8">
                  <w:pPr>
                    <w:pStyle w:val="Default"/>
                    <w:adjustRightInd/>
                    <w:jc w:val="center"/>
                    <w:rPr>
                      <w:rFonts w:ascii="Times New Roman" w:cs="Times New Roman"/>
                    </w:rPr>
                  </w:pPr>
                </w:p>
              </w:tc>
              <w:tc>
                <w:tcPr>
                  <w:tcW w:w="874" w:type="dxa"/>
                  <w:vAlign w:val="center"/>
                </w:tcPr>
                <w:p w14:paraId="57C4D103" w14:textId="77777777" w:rsidR="00E968F8" w:rsidRDefault="00531890">
                  <w:pPr>
                    <w:pStyle w:val="TableParagraph"/>
                    <w:jc w:val="center"/>
                  </w:pPr>
                  <w:r>
                    <w:rPr>
                      <w:sz w:val="21"/>
                    </w:rPr>
                    <w:t>NO</w:t>
                  </w:r>
                  <w:r>
                    <w:rPr>
                      <w:sz w:val="21"/>
                      <w:vertAlign w:val="subscript"/>
                    </w:rPr>
                    <w:t>2</w:t>
                  </w:r>
                </w:p>
              </w:tc>
              <w:tc>
                <w:tcPr>
                  <w:tcW w:w="874" w:type="dxa"/>
                  <w:vAlign w:val="center"/>
                </w:tcPr>
                <w:p w14:paraId="34933BCE" w14:textId="77777777" w:rsidR="00E968F8" w:rsidRDefault="00531890">
                  <w:pPr>
                    <w:pStyle w:val="TableParagraph"/>
                    <w:jc w:val="center"/>
                  </w:pPr>
                  <w:r>
                    <w:rPr>
                      <w:sz w:val="21"/>
                    </w:rPr>
                    <w:t>2.07</w:t>
                  </w:r>
                </w:p>
              </w:tc>
              <w:tc>
                <w:tcPr>
                  <w:tcW w:w="874" w:type="dxa"/>
                  <w:vAlign w:val="center"/>
                </w:tcPr>
                <w:p w14:paraId="0F6A0DE7" w14:textId="77777777" w:rsidR="00E968F8" w:rsidRPr="00D3032B" w:rsidRDefault="00531890">
                  <w:pPr>
                    <w:pStyle w:val="TableParagraph"/>
                    <w:jc w:val="center"/>
                    <w:rPr>
                      <w:b/>
                      <w:bCs/>
                    </w:rPr>
                  </w:pPr>
                  <w:r w:rsidRPr="00D3032B">
                    <w:rPr>
                      <w:b/>
                      <w:bCs/>
                      <w:sz w:val="21"/>
                    </w:rPr>
                    <w:t>4.03</w:t>
                  </w:r>
                </w:p>
              </w:tc>
              <w:tc>
                <w:tcPr>
                  <w:tcW w:w="874" w:type="dxa"/>
                  <w:vAlign w:val="center"/>
                </w:tcPr>
                <w:p w14:paraId="72A41601" w14:textId="77777777" w:rsidR="00E968F8" w:rsidRPr="00D3032B" w:rsidRDefault="00531890">
                  <w:pPr>
                    <w:pStyle w:val="TableParagraph"/>
                    <w:jc w:val="center"/>
                  </w:pPr>
                  <w:r w:rsidRPr="00D3032B">
                    <w:rPr>
                      <w:sz w:val="21"/>
                    </w:rPr>
                    <w:t>4.75</w:t>
                  </w:r>
                </w:p>
              </w:tc>
              <w:tc>
                <w:tcPr>
                  <w:tcW w:w="874" w:type="dxa"/>
                  <w:vAlign w:val="center"/>
                </w:tcPr>
                <w:p w14:paraId="1BED2252" w14:textId="77777777" w:rsidR="00E968F8" w:rsidRDefault="00531890">
                  <w:pPr>
                    <w:pStyle w:val="TableParagraph"/>
                    <w:jc w:val="center"/>
                  </w:pPr>
                  <w:r>
                    <w:rPr>
                      <w:sz w:val="21"/>
                    </w:rPr>
                    <w:t>5.54</w:t>
                  </w:r>
                </w:p>
              </w:tc>
              <w:tc>
                <w:tcPr>
                  <w:tcW w:w="874" w:type="dxa"/>
                  <w:vAlign w:val="center"/>
                </w:tcPr>
                <w:p w14:paraId="734A644D" w14:textId="77777777" w:rsidR="00E968F8" w:rsidRDefault="00531890">
                  <w:pPr>
                    <w:pStyle w:val="TableParagraph"/>
                    <w:jc w:val="center"/>
                  </w:pPr>
                  <w:r>
                    <w:rPr>
                      <w:sz w:val="21"/>
                    </w:rPr>
                    <w:t>6.34</w:t>
                  </w:r>
                </w:p>
              </w:tc>
              <w:tc>
                <w:tcPr>
                  <w:tcW w:w="874" w:type="dxa"/>
                  <w:vAlign w:val="center"/>
                </w:tcPr>
                <w:p w14:paraId="07F6C6E0" w14:textId="77777777" w:rsidR="00E968F8" w:rsidRDefault="00531890">
                  <w:pPr>
                    <w:pStyle w:val="TableParagraph"/>
                    <w:jc w:val="center"/>
                  </w:pPr>
                  <w:r>
                    <w:rPr>
                      <w:sz w:val="21"/>
                    </w:rPr>
                    <w:t>7.30</w:t>
                  </w:r>
                </w:p>
              </w:tc>
              <w:tc>
                <w:tcPr>
                  <w:tcW w:w="874" w:type="dxa"/>
                  <w:vAlign w:val="center"/>
                </w:tcPr>
                <w:p w14:paraId="21383E3E" w14:textId="77777777" w:rsidR="00E968F8" w:rsidRDefault="00531890">
                  <w:pPr>
                    <w:pStyle w:val="TableParagraph"/>
                    <w:jc w:val="center"/>
                  </w:pPr>
                  <w:r>
                    <w:rPr>
                      <w:sz w:val="21"/>
                    </w:rPr>
                    <w:t>7.74</w:t>
                  </w:r>
                </w:p>
              </w:tc>
              <w:tc>
                <w:tcPr>
                  <w:tcW w:w="874" w:type="dxa"/>
                  <w:vAlign w:val="center"/>
                </w:tcPr>
                <w:p w14:paraId="05B89337" w14:textId="77777777" w:rsidR="00E968F8" w:rsidRDefault="00531890">
                  <w:pPr>
                    <w:pStyle w:val="TableParagraph"/>
                    <w:jc w:val="center"/>
                  </w:pPr>
                  <w:r>
                    <w:rPr>
                      <w:sz w:val="21"/>
                    </w:rPr>
                    <w:t>8.18</w:t>
                  </w:r>
                </w:p>
              </w:tc>
            </w:tr>
            <w:tr w:rsidR="00E968F8" w14:paraId="5982CF81" w14:textId="77777777">
              <w:trPr>
                <w:trHeight w:val="454"/>
                <w:jc w:val="center"/>
              </w:trPr>
              <w:tc>
                <w:tcPr>
                  <w:tcW w:w="873" w:type="dxa"/>
                  <w:vMerge w:val="restart"/>
                  <w:vAlign w:val="center"/>
                </w:tcPr>
                <w:p w14:paraId="7AFE28AD" w14:textId="77777777" w:rsidR="00E968F8" w:rsidRDefault="00531890">
                  <w:pPr>
                    <w:pStyle w:val="TableParagraph"/>
                    <w:jc w:val="center"/>
                  </w:pPr>
                  <w:r>
                    <w:rPr>
                      <w:sz w:val="21"/>
                    </w:rPr>
                    <w:t>大型车</w:t>
                  </w:r>
                </w:p>
              </w:tc>
              <w:tc>
                <w:tcPr>
                  <w:tcW w:w="874" w:type="dxa"/>
                  <w:vAlign w:val="center"/>
                </w:tcPr>
                <w:p w14:paraId="036B68C4" w14:textId="77777777" w:rsidR="00E968F8" w:rsidRDefault="00531890">
                  <w:pPr>
                    <w:pStyle w:val="TableParagraph"/>
                    <w:jc w:val="center"/>
                  </w:pPr>
                  <w:r>
                    <w:rPr>
                      <w:sz w:val="21"/>
                    </w:rPr>
                    <w:t>CO</w:t>
                  </w:r>
                </w:p>
              </w:tc>
              <w:tc>
                <w:tcPr>
                  <w:tcW w:w="874" w:type="dxa"/>
                  <w:vAlign w:val="center"/>
                </w:tcPr>
                <w:p w14:paraId="4A9EDAAE" w14:textId="77777777" w:rsidR="00E968F8" w:rsidRDefault="00531890">
                  <w:pPr>
                    <w:pStyle w:val="TableParagraph"/>
                    <w:jc w:val="center"/>
                  </w:pPr>
                  <w:r>
                    <w:rPr>
                      <w:sz w:val="21"/>
                    </w:rPr>
                    <w:t>6.91</w:t>
                  </w:r>
                </w:p>
              </w:tc>
              <w:tc>
                <w:tcPr>
                  <w:tcW w:w="874" w:type="dxa"/>
                  <w:vAlign w:val="center"/>
                </w:tcPr>
                <w:p w14:paraId="4B3816E2" w14:textId="77777777" w:rsidR="00E968F8" w:rsidRPr="00D3032B" w:rsidRDefault="00531890">
                  <w:pPr>
                    <w:pStyle w:val="TableParagraph"/>
                    <w:jc w:val="center"/>
                    <w:rPr>
                      <w:b/>
                      <w:bCs/>
                    </w:rPr>
                  </w:pPr>
                  <w:r w:rsidRPr="00D3032B">
                    <w:rPr>
                      <w:b/>
                      <w:bCs/>
                      <w:sz w:val="21"/>
                    </w:rPr>
                    <w:t>5.84</w:t>
                  </w:r>
                </w:p>
              </w:tc>
              <w:tc>
                <w:tcPr>
                  <w:tcW w:w="874" w:type="dxa"/>
                  <w:vAlign w:val="center"/>
                </w:tcPr>
                <w:p w14:paraId="41D2B57E" w14:textId="77777777" w:rsidR="00E968F8" w:rsidRPr="00D3032B" w:rsidRDefault="00531890">
                  <w:pPr>
                    <w:pStyle w:val="TableParagraph"/>
                    <w:jc w:val="center"/>
                  </w:pPr>
                  <w:r w:rsidRPr="00D3032B">
                    <w:rPr>
                      <w:sz w:val="21"/>
                    </w:rPr>
                    <w:t>5.25</w:t>
                  </w:r>
                </w:p>
              </w:tc>
              <w:tc>
                <w:tcPr>
                  <w:tcW w:w="874" w:type="dxa"/>
                  <w:vAlign w:val="center"/>
                </w:tcPr>
                <w:p w14:paraId="4B897100" w14:textId="77777777" w:rsidR="00E968F8" w:rsidRDefault="00531890">
                  <w:pPr>
                    <w:pStyle w:val="TableParagraph"/>
                    <w:jc w:val="center"/>
                  </w:pPr>
                  <w:r>
                    <w:rPr>
                      <w:sz w:val="21"/>
                    </w:rPr>
                    <w:t>4.48</w:t>
                  </w:r>
                </w:p>
              </w:tc>
              <w:tc>
                <w:tcPr>
                  <w:tcW w:w="874" w:type="dxa"/>
                  <w:vAlign w:val="center"/>
                </w:tcPr>
                <w:p w14:paraId="72C0D8C0" w14:textId="77777777" w:rsidR="00E968F8" w:rsidRDefault="00531890">
                  <w:pPr>
                    <w:pStyle w:val="TableParagraph"/>
                    <w:jc w:val="center"/>
                  </w:pPr>
                  <w:r>
                    <w:rPr>
                      <w:sz w:val="21"/>
                    </w:rPr>
                    <w:t>4.10</w:t>
                  </w:r>
                </w:p>
              </w:tc>
              <w:tc>
                <w:tcPr>
                  <w:tcW w:w="874" w:type="dxa"/>
                  <w:vAlign w:val="center"/>
                </w:tcPr>
                <w:p w14:paraId="6B483017" w14:textId="77777777" w:rsidR="00E968F8" w:rsidRDefault="00531890">
                  <w:pPr>
                    <w:pStyle w:val="TableParagraph"/>
                    <w:jc w:val="center"/>
                  </w:pPr>
                  <w:r>
                    <w:rPr>
                      <w:sz w:val="21"/>
                    </w:rPr>
                    <w:t>4.01</w:t>
                  </w:r>
                </w:p>
              </w:tc>
              <w:tc>
                <w:tcPr>
                  <w:tcW w:w="874" w:type="dxa"/>
                  <w:vAlign w:val="center"/>
                </w:tcPr>
                <w:p w14:paraId="4B69C363" w14:textId="77777777" w:rsidR="00E968F8" w:rsidRDefault="00531890">
                  <w:pPr>
                    <w:pStyle w:val="TableParagraph"/>
                    <w:jc w:val="center"/>
                  </w:pPr>
                  <w:r>
                    <w:rPr>
                      <w:sz w:val="21"/>
                    </w:rPr>
                    <w:t>4.23</w:t>
                  </w:r>
                </w:p>
              </w:tc>
              <w:tc>
                <w:tcPr>
                  <w:tcW w:w="874" w:type="dxa"/>
                  <w:vAlign w:val="center"/>
                </w:tcPr>
                <w:p w14:paraId="33798F7F" w14:textId="77777777" w:rsidR="00E968F8" w:rsidRDefault="00531890">
                  <w:pPr>
                    <w:pStyle w:val="TableParagraph"/>
                    <w:jc w:val="center"/>
                  </w:pPr>
                  <w:r>
                    <w:rPr>
                      <w:sz w:val="21"/>
                    </w:rPr>
                    <w:t>4.77</w:t>
                  </w:r>
                </w:p>
              </w:tc>
            </w:tr>
            <w:tr w:rsidR="00E968F8" w14:paraId="2A7BB01E" w14:textId="77777777">
              <w:trPr>
                <w:trHeight w:val="454"/>
                <w:jc w:val="center"/>
              </w:trPr>
              <w:tc>
                <w:tcPr>
                  <w:tcW w:w="873" w:type="dxa"/>
                  <w:vMerge/>
                  <w:vAlign w:val="center"/>
                </w:tcPr>
                <w:p w14:paraId="0A5F75F0" w14:textId="77777777" w:rsidR="00E968F8" w:rsidRDefault="00E968F8">
                  <w:pPr>
                    <w:pStyle w:val="Default"/>
                    <w:adjustRightInd/>
                    <w:jc w:val="center"/>
                    <w:rPr>
                      <w:rFonts w:ascii="Times New Roman" w:cs="Times New Roman"/>
                    </w:rPr>
                  </w:pPr>
                </w:p>
              </w:tc>
              <w:tc>
                <w:tcPr>
                  <w:tcW w:w="874" w:type="dxa"/>
                  <w:vAlign w:val="center"/>
                </w:tcPr>
                <w:p w14:paraId="0B3C2526" w14:textId="77777777" w:rsidR="00E968F8" w:rsidRDefault="00531890">
                  <w:pPr>
                    <w:pStyle w:val="TableParagraph"/>
                    <w:jc w:val="center"/>
                  </w:pPr>
                  <w:r>
                    <w:rPr>
                      <w:sz w:val="21"/>
                    </w:rPr>
                    <w:t>THC</w:t>
                  </w:r>
                </w:p>
              </w:tc>
              <w:tc>
                <w:tcPr>
                  <w:tcW w:w="874" w:type="dxa"/>
                  <w:vAlign w:val="center"/>
                </w:tcPr>
                <w:p w14:paraId="1D69D5AF" w14:textId="77777777" w:rsidR="00E968F8" w:rsidRDefault="00531890">
                  <w:pPr>
                    <w:pStyle w:val="TableParagraph"/>
                    <w:jc w:val="center"/>
                  </w:pPr>
                  <w:r>
                    <w:rPr>
                      <w:sz w:val="21"/>
                    </w:rPr>
                    <w:t>2.80</w:t>
                  </w:r>
                </w:p>
              </w:tc>
              <w:tc>
                <w:tcPr>
                  <w:tcW w:w="874" w:type="dxa"/>
                  <w:vAlign w:val="center"/>
                </w:tcPr>
                <w:p w14:paraId="00375ADE" w14:textId="77777777" w:rsidR="00E968F8" w:rsidRPr="00D3032B" w:rsidRDefault="00531890">
                  <w:pPr>
                    <w:pStyle w:val="TableParagraph"/>
                    <w:jc w:val="center"/>
                    <w:rPr>
                      <w:b/>
                      <w:bCs/>
                    </w:rPr>
                  </w:pPr>
                  <w:r w:rsidRPr="00D3032B">
                    <w:rPr>
                      <w:b/>
                      <w:bCs/>
                      <w:sz w:val="21"/>
                    </w:rPr>
                    <w:t>2.33</w:t>
                  </w:r>
                </w:p>
              </w:tc>
              <w:tc>
                <w:tcPr>
                  <w:tcW w:w="874" w:type="dxa"/>
                  <w:vAlign w:val="center"/>
                </w:tcPr>
                <w:p w14:paraId="66A5A447" w14:textId="77777777" w:rsidR="00E968F8" w:rsidRPr="00D3032B" w:rsidRDefault="00531890">
                  <w:pPr>
                    <w:pStyle w:val="TableParagraph"/>
                    <w:jc w:val="center"/>
                  </w:pPr>
                  <w:r w:rsidRPr="00D3032B">
                    <w:rPr>
                      <w:sz w:val="21"/>
                    </w:rPr>
                    <w:t>2.08</w:t>
                  </w:r>
                </w:p>
              </w:tc>
              <w:tc>
                <w:tcPr>
                  <w:tcW w:w="874" w:type="dxa"/>
                  <w:vAlign w:val="center"/>
                </w:tcPr>
                <w:p w14:paraId="7B9C2962" w14:textId="77777777" w:rsidR="00E968F8" w:rsidRDefault="00531890">
                  <w:pPr>
                    <w:pStyle w:val="TableParagraph"/>
                    <w:jc w:val="center"/>
                  </w:pPr>
                  <w:r>
                    <w:rPr>
                      <w:sz w:val="21"/>
                    </w:rPr>
                    <w:t>1.79</w:t>
                  </w:r>
                </w:p>
              </w:tc>
              <w:tc>
                <w:tcPr>
                  <w:tcW w:w="874" w:type="dxa"/>
                  <w:vAlign w:val="center"/>
                </w:tcPr>
                <w:p w14:paraId="30EC8AEA" w14:textId="77777777" w:rsidR="00E968F8" w:rsidRDefault="00531890">
                  <w:pPr>
                    <w:pStyle w:val="TableParagraph"/>
                    <w:jc w:val="center"/>
                  </w:pPr>
                  <w:r>
                    <w:rPr>
                      <w:sz w:val="21"/>
                    </w:rPr>
                    <w:t>1.58</w:t>
                  </w:r>
                </w:p>
              </w:tc>
              <w:tc>
                <w:tcPr>
                  <w:tcW w:w="874" w:type="dxa"/>
                  <w:vAlign w:val="center"/>
                </w:tcPr>
                <w:p w14:paraId="7D9A05A6" w14:textId="77777777" w:rsidR="00E968F8" w:rsidRDefault="00531890">
                  <w:pPr>
                    <w:pStyle w:val="TableParagraph"/>
                    <w:jc w:val="center"/>
                  </w:pPr>
                  <w:r>
                    <w:rPr>
                      <w:sz w:val="21"/>
                    </w:rPr>
                    <w:t>1.45</w:t>
                  </w:r>
                </w:p>
              </w:tc>
              <w:tc>
                <w:tcPr>
                  <w:tcW w:w="874" w:type="dxa"/>
                  <w:vAlign w:val="center"/>
                </w:tcPr>
                <w:p w14:paraId="18D7BEEC" w14:textId="77777777" w:rsidR="00E968F8" w:rsidRDefault="00531890">
                  <w:pPr>
                    <w:pStyle w:val="TableParagraph"/>
                    <w:jc w:val="center"/>
                  </w:pPr>
                  <w:r>
                    <w:rPr>
                      <w:sz w:val="21"/>
                    </w:rPr>
                    <w:t>1.38</w:t>
                  </w:r>
                </w:p>
              </w:tc>
              <w:tc>
                <w:tcPr>
                  <w:tcW w:w="874" w:type="dxa"/>
                  <w:vAlign w:val="center"/>
                </w:tcPr>
                <w:p w14:paraId="27C422E7" w14:textId="77777777" w:rsidR="00E968F8" w:rsidRDefault="00531890">
                  <w:pPr>
                    <w:pStyle w:val="TableParagraph"/>
                    <w:jc w:val="center"/>
                  </w:pPr>
                  <w:r>
                    <w:rPr>
                      <w:sz w:val="21"/>
                    </w:rPr>
                    <w:t>1.35</w:t>
                  </w:r>
                </w:p>
              </w:tc>
            </w:tr>
            <w:tr w:rsidR="00E968F8" w14:paraId="2CCE0F3B" w14:textId="77777777">
              <w:trPr>
                <w:trHeight w:val="454"/>
                <w:jc w:val="center"/>
              </w:trPr>
              <w:tc>
                <w:tcPr>
                  <w:tcW w:w="873" w:type="dxa"/>
                  <w:vMerge/>
                  <w:vAlign w:val="center"/>
                </w:tcPr>
                <w:p w14:paraId="66202B37" w14:textId="77777777" w:rsidR="00E968F8" w:rsidRDefault="00E968F8">
                  <w:pPr>
                    <w:pStyle w:val="Default"/>
                    <w:adjustRightInd/>
                    <w:jc w:val="center"/>
                    <w:rPr>
                      <w:rFonts w:ascii="Times New Roman" w:cs="Times New Roman"/>
                    </w:rPr>
                  </w:pPr>
                </w:p>
              </w:tc>
              <w:tc>
                <w:tcPr>
                  <w:tcW w:w="874" w:type="dxa"/>
                  <w:vAlign w:val="center"/>
                </w:tcPr>
                <w:p w14:paraId="7B26BF48" w14:textId="77777777" w:rsidR="00E968F8" w:rsidRDefault="00531890">
                  <w:pPr>
                    <w:pStyle w:val="TableParagraph"/>
                    <w:jc w:val="center"/>
                  </w:pPr>
                  <w:r>
                    <w:rPr>
                      <w:sz w:val="21"/>
                    </w:rPr>
                    <w:t>NO</w:t>
                  </w:r>
                  <w:r>
                    <w:rPr>
                      <w:sz w:val="21"/>
                      <w:vertAlign w:val="subscript"/>
                    </w:rPr>
                    <w:t>2</w:t>
                  </w:r>
                </w:p>
              </w:tc>
              <w:tc>
                <w:tcPr>
                  <w:tcW w:w="874" w:type="dxa"/>
                  <w:vAlign w:val="center"/>
                </w:tcPr>
                <w:p w14:paraId="1885395A" w14:textId="77777777" w:rsidR="00E968F8" w:rsidRDefault="00531890">
                  <w:pPr>
                    <w:pStyle w:val="TableParagraph"/>
                    <w:jc w:val="center"/>
                  </w:pPr>
                  <w:r>
                    <w:rPr>
                      <w:sz w:val="21"/>
                    </w:rPr>
                    <w:t>6.64</w:t>
                  </w:r>
                </w:p>
              </w:tc>
              <w:tc>
                <w:tcPr>
                  <w:tcW w:w="874" w:type="dxa"/>
                  <w:vAlign w:val="center"/>
                </w:tcPr>
                <w:p w14:paraId="49F5DF7A" w14:textId="77777777" w:rsidR="00E968F8" w:rsidRPr="00D3032B" w:rsidRDefault="00531890">
                  <w:pPr>
                    <w:pStyle w:val="TableParagraph"/>
                    <w:jc w:val="center"/>
                    <w:rPr>
                      <w:b/>
                      <w:bCs/>
                    </w:rPr>
                  </w:pPr>
                  <w:r w:rsidRPr="00D3032B">
                    <w:rPr>
                      <w:b/>
                      <w:bCs/>
                      <w:sz w:val="21"/>
                    </w:rPr>
                    <w:t>8.53</w:t>
                  </w:r>
                </w:p>
              </w:tc>
              <w:tc>
                <w:tcPr>
                  <w:tcW w:w="874" w:type="dxa"/>
                  <w:vAlign w:val="center"/>
                </w:tcPr>
                <w:p w14:paraId="788B247B" w14:textId="77777777" w:rsidR="00E968F8" w:rsidRPr="00D3032B" w:rsidRDefault="00531890">
                  <w:pPr>
                    <w:pStyle w:val="TableParagraph"/>
                    <w:jc w:val="center"/>
                  </w:pPr>
                  <w:r w:rsidRPr="00D3032B">
                    <w:rPr>
                      <w:sz w:val="21"/>
                    </w:rPr>
                    <w:t>9.19</w:t>
                  </w:r>
                </w:p>
              </w:tc>
              <w:tc>
                <w:tcPr>
                  <w:tcW w:w="874" w:type="dxa"/>
                  <w:vAlign w:val="center"/>
                </w:tcPr>
                <w:p w14:paraId="0D0388BC" w14:textId="77777777" w:rsidR="00E968F8" w:rsidRDefault="00531890">
                  <w:pPr>
                    <w:pStyle w:val="TableParagraph"/>
                    <w:jc w:val="center"/>
                  </w:pPr>
                  <w:r>
                    <w:rPr>
                      <w:sz w:val="21"/>
                    </w:rPr>
                    <w:t>9.22</w:t>
                  </w:r>
                </w:p>
              </w:tc>
              <w:tc>
                <w:tcPr>
                  <w:tcW w:w="874" w:type="dxa"/>
                  <w:vAlign w:val="center"/>
                </w:tcPr>
                <w:p w14:paraId="5BA1461F" w14:textId="77777777" w:rsidR="00E968F8" w:rsidRDefault="00531890">
                  <w:pPr>
                    <w:pStyle w:val="TableParagraph"/>
                    <w:jc w:val="center"/>
                  </w:pPr>
                  <w:r>
                    <w:rPr>
                      <w:sz w:val="21"/>
                    </w:rPr>
                    <w:t>9.77</w:t>
                  </w:r>
                </w:p>
              </w:tc>
              <w:tc>
                <w:tcPr>
                  <w:tcW w:w="874" w:type="dxa"/>
                  <w:vAlign w:val="center"/>
                </w:tcPr>
                <w:p w14:paraId="550C0B72" w14:textId="77777777" w:rsidR="00E968F8" w:rsidRDefault="00531890">
                  <w:pPr>
                    <w:pStyle w:val="TableParagraph"/>
                    <w:jc w:val="center"/>
                  </w:pPr>
                  <w:r>
                    <w:rPr>
                      <w:sz w:val="21"/>
                    </w:rPr>
                    <w:t>12.94</w:t>
                  </w:r>
                </w:p>
              </w:tc>
              <w:tc>
                <w:tcPr>
                  <w:tcW w:w="874" w:type="dxa"/>
                  <w:vAlign w:val="center"/>
                </w:tcPr>
                <w:p w14:paraId="4A1FFBBD" w14:textId="77777777" w:rsidR="00E968F8" w:rsidRDefault="00531890">
                  <w:pPr>
                    <w:pStyle w:val="TableParagraph"/>
                    <w:jc w:val="center"/>
                  </w:pPr>
                  <w:r>
                    <w:rPr>
                      <w:sz w:val="21"/>
                    </w:rPr>
                    <w:t>13.76</w:t>
                  </w:r>
                </w:p>
              </w:tc>
              <w:tc>
                <w:tcPr>
                  <w:tcW w:w="874" w:type="dxa"/>
                  <w:vAlign w:val="center"/>
                </w:tcPr>
                <w:p w14:paraId="48096E02" w14:textId="77777777" w:rsidR="00E968F8" w:rsidRDefault="00531890">
                  <w:pPr>
                    <w:pStyle w:val="TableParagraph"/>
                    <w:jc w:val="center"/>
                  </w:pPr>
                  <w:r>
                    <w:rPr>
                      <w:sz w:val="21"/>
                    </w:rPr>
                    <w:t>16.17</w:t>
                  </w:r>
                </w:p>
              </w:tc>
            </w:tr>
          </w:tbl>
          <w:p w14:paraId="782B0F5D" w14:textId="75FB04FC" w:rsidR="00E968F8" w:rsidRDefault="00531890">
            <w:pPr>
              <w:tabs>
                <w:tab w:val="left" w:pos="1280"/>
              </w:tabs>
              <w:ind w:firstLineChars="200" w:firstLine="480"/>
              <w:textAlignment w:val="baseline"/>
              <w:rPr>
                <w:sz w:val="24"/>
              </w:rPr>
            </w:pPr>
            <w:r>
              <w:rPr>
                <w:sz w:val="24"/>
              </w:rPr>
              <w:t>根据本项目交通车流量预测和参照《公路建设项目环境影响评价规范》（</w:t>
            </w:r>
            <w:r>
              <w:rPr>
                <w:sz w:val="24"/>
              </w:rPr>
              <w:t>JTGB03-2006</w:t>
            </w:r>
            <w:r>
              <w:rPr>
                <w:sz w:val="24"/>
              </w:rPr>
              <w:t>），计算机动车尾气污染物排放源强。</w:t>
            </w:r>
          </w:p>
          <w:p w14:paraId="26F9672F" w14:textId="77777777" w:rsidR="00E968F8" w:rsidRDefault="00531890">
            <w:pPr>
              <w:tabs>
                <w:tab w:val="left" w:pos="1280"/>
              </w:tabs>
              <w:ind w:firstLineChars="200" w:firstLine="480"/>
              <w:textAlignment w:val="baseline"/>
              <w:rPr>
                <w:sz w:val="24"/>
              </w:rPr>
            </w:pPr>
            <w:r>
              <w:rPr>
                <w:sz w:val="24"/>
              </w:rPr>
              <w:t>推荐公式：</w:t>
            </w:r>
            <w:r>
              <w:rPr>
                <w:position w:val="-16"/>
                <w:sz w:val="24"/>
              </w:rPr>
              <w:object w:dxaOrig="2106" w:dyaOrig="435" w14:anchorId="56A38EB2">
                <v:shape id="_x0000_i1026" type="#_x0000_t75" style="width:105pt;height:21.75pt" o:ole="">
                  <v:imagedata r:id="rId17" o:title=""/>
                </v:shape>
                <o:OLEObject Type="Embed" ProgID="Equation.3" ShapeID="_x0000_i1026" DrawAspect="Content" ObjectID="_1625927877" r:id="rId18"/>
              </w:object>
            </w:r>
          </w:p>
          <w:p w14:paraId="48F84E6A" w14:textId="77777777" w:rsidR="00E968F8" w:rsidRDefault="00531890">
            <w:pPr>
              <w:tabs>
                <w:tab w:val="left" w:pos="1280"/>
              </w:tabs>
              <w:ind w:firstLineChars="200" w:firstLine="480"/>
              <w:textAlignment w:val="baseline"/>
              <w:rPr>
                <w:sz w:val="24"/>
              </w:rPr>
            </w:pPr>
            <w:r>
              <w:rPr>
                <w:sz w:val="24"/>
              </w:rPr>
              <w:t>式中：</w:t>
            </w:r>
            <w:proofErr w:type="spellStart"/>
            <w:r>
              <w:rPr>
                <w:sz w:val="24"/>
              </w:rPr>
              <w:t>Q</w:t>
            </w:r>
            <w:r>
              <w:rPr>
                <w:sz w:val="24"/>
                <w:vertAlign w:val="subscript"/>
              </w:rPr>
              <w:t>j</w:t>
            </w:r>
            <w:proofErr w:type="spellEnd"/>
            <w:r>
              <w:rPr>
                <w:sz w:val="24"/>
              </w:rPr>
              <w:t>—j</w:t>
            </w:r>
            <w:r>
              <w:rPr>
                <w:sz w:val="24"/>
              </w:rPr>
              <w:t>类气态污染物排放源强度，</w:t>
            </w:r>
            <w:r>
              <w:rPr>
                <w:sz w:val="24"/>
              </w:rPr>
              <w:t>mg/</w:t>
            </w:r>
            <w:proofErr w:type="spellStart"/>
            <w:r>
              <w:rPr>
                <w:sz w:val="24"/>
              </w:rPr>
              <w:t>s·m</w:t>
            </w:r>
            <w:proofErr w:type="spellEnd"/>
            <w:r>
              <w:rPr>
                <w:sz w:val="24"/>
              </w:rPr>
              <w:t>；</w:t>
            </w:r>
          </w:p>
          <w:p w14:paraId="78E51843" w14:textId="77777777" w:rsidR="00E968F8" w:rsidRDefault="00531890">
            <w:pPr>
              <w:tabs>
                <w:tab w:val="left" w:pos="1280"/>
              </w:tabs>
              <w:ind w:firstLineChars="200" w:firstLine="480"/>
              <w:textAlignment w:val="baseline"/>
              <w:rPr>
                <w:sz w:val="24"/>
              </w:rPr>
            </w:pPr>
            <w:r>
              <w:rPr>
                <w:sz w:val="24"/>
              </w:rPr>
              <w:t xml:space="preserve">      A</w:t>
            </w:r>
            <w:r>
              <w:rPr>
                <w:sz w:val="24"/>
                <w:vertAlign w:val="subscript"/>
              </w:rPr>
              <w:t>i</w:t>
            </w:r>
            <w:r>
              <w:rPr>
                <w:sz w:val="24"/>
              </w:rPr>
              <w:t>—</w:t>
            </w:r>
            <w:proofErr w:type="spellStart"/>
            <w:r>
              <w:rPr>
                <w:sz w:val="24"/>
              </w:rPr>
              <w:t>i</w:t>
            </w:r>
            <w:proofErr w:type="spellEnd"/>
            <w:r>
              <w:rPr>
                <w:sz w:val="24"/>
              </w:rPr>
              <w:t>型</w:t>
            </w:r>
            <w:proofErr w:type="gramStart"/>
            <w:r>
              <w:rPr>
                <w:sz w:val="24"/>
              </w:rPr>
              <w:t>车预测年</w:t>
            </w:r>
            <w:proofErr w:type="gramEnd"/>
            <w:r>
              <w:rPr>
                <w:sz w:val="24"/>
              </w:rPr>
              <w:t>的小时交通量，辆</w:t>
            </w:r>
            <w:r>
              <w:rPr>
                <w:sz w:val="24"/>
              </w:rPr>
              <w:t>/h</w:t>
            </w:r>
            <w:r>
              <w:rPr>
                <w:sz w:val="24"/>
              </w:rPr>
              <w:t>；</w:t>
            </w:r>
          </w:p>
          <w:p w14:paraId="07E0C7CA" w14:textId="77777777" w:rsidR="00E968F8" w:rsidRDefault="00531890">
            <w:pPr>
              <w:tabs>
                <w:tab w:val="left" w:pos="1280"/>
              </w:tabs>
              <w:ind w:firstLineChars="200" w:firstLine="480"/>
              <w:textAlignment w:val="baseline"/>
              <w:rPr>
                <w:sz w:val="24"/>
              </w:rPr>
            </w:pPr>
            <w:r>
              <w:rPr>
                <w:sz w:val="24"/>
              </w:rPr>
              <w:t xml:space="preserve">      </w:t>
            </w:r>
            <w:proofErr w:type="spellStart"/>
            <w:r>
              <w:rPr>
                <w:sz w:val="24"/>
              </w:rPr>
              <w:t>E</w:t>
            </w:r>
            <w:r>
              <w:rPr>
                <w:sz w:val="24"/>
                <w:vertAlign w:val="subscript"/>
              </w:rPr>
              <w:t>ij</w:t>
            </w:r>
            <w:proofErr w:type="spellEnd"/>
            <w:r>
              <w:rPr>
                <w:sz w:val="24"/>
              </w:rPr>
              <w:t>—</w:t>
            </w:r>
            <w:r>
              <w:rPr>
                <w:sz w:val="24"/>
              </w:rPr>
              <w:t>运行工况下</w:t>
            </w:r>
            <w:proofErr w:type="spellStart"/>
            <w:r>
              <w:rPr>
                <w:sz w:val="24"/>
              </w:rPr>
              <w:t>i</w:t>
            </w:r>
            <w:proofErr w:type="spellEnd"/>
            <w:r>
              <w:rPr>
                <w:sz w:val="24"/>
              </w:rPr>
              <w:t>型车</w:t>
            </w:r>
            <w:r>
              <w:rPr>
                <w:sz w:val="24"/>
              </w:rPr>
              <w:t>j</w:t>
            </w:r>
            <w:r>
              <w:rPr>
                <w:sz w:val="24"/>
              </w:rPr>
              <w:t>类污染物在预测年的单车排放因子，</w:t>
            </w:r>
            <w:r>
              <w:rPr>
                <w:sz w:val="24"/>
              </w:rPr>
              <w:t>mg/</w:t>
            </w:r>
            <w:r>
              <w:rPr>
                <w:sz w:val="24"/>
              </w:rPr>
              <w:t>（辆</w:t>
            </w:r>
            <w:r>
              <w:rPr>
                <w:sz w:val="24"/>
              </w:rPr>
              <w:t>·m</w:t>
            </w:r>
            <w:r>
              <w:rPr>
                <w:sz w:val="24"/>
              </w:rPr>
              <w:t>）。</w:t>
            </w:r>
          </w:p>
          <w:p w14:paraId="555D5730" w14:textId="2872F028" w:rsidR="00E968F8" w:rsidRDefault="00531890">
            <w:pPr>
              <w:tabs>
                <w:tab w:val="left" w:pos="1280"/>
              </w:tabs>
              <w:ind w:firstLineChars="200" w:firstLine="480"/>
              <w:textAlignment w:val="baseline"/>
              <w:rPr>
                <w:sz w:val="24"/>
              </w:rPr>
            </w:pPr>
            <w:r>
              <w:rPr>
                <w:sz w:val="24"/>
              </w:rPr>
              <w:t>根据交通车流量预测，计算机动车尾气污染物排放源强，详见表</w:t>
            </w:r>
            <w:r w:rsidR="00AF4FF0">
              <w:rPr>
                <w:rFonts w:hint="eastAsia"/>
                <w:sz w:val="24"/>
              </w:rPr>
              <w:t>28</w:t>
            </w:r>
            <w:r>
              <w:rPr>
                <w:sz w:val="24"/>
              </w:rPr>
              <w:t>。</w:t>
            </w:r>
          </w:p>
          <w:p w14:paraId="78E6BF39" w14:textId="148145DD" w:rsidR="00E968F8" w:rsidRDefault="00531890">
            <w:pPr>
              <w:pStyle w:val="Default"/>
              <w:jc w:val="center"/>
              <w:rPr>
                <w:rFonts w:ascii="Times New Roman" w:cs="Times New Roman"/>
              </w:rPr>
            </w:pPr>
            <w:r>
              <w:rPr>
                <w:rFonts w:ascii="Times New Roman" w:cs="Times New Roman"/>
                <w:b/>
              </w:rPr>
              <w:lastRenderedPageBreak/>
              <w:t>表</w:t>
            </w:r>
            <w:r w:rsidR="00AF4FF0">
              <w:rPr>
                <w:rFonts w:ascii="Times New Roman" w:cs="Times New Roman" w:hint="eastAsia"/>
                <w:b/>
              </w:rPr>
              <w:t>28</w:t>
            </w:r>
            <w:r w:rsidR="00AF4FF0">
              <w:rPr>
                <w:rFonts w:ascii="Times New Roman" w:cs="Times New Roman"/>
                <w:b/>
              </w:rPr>
              <w:t xml:space="preserve"> </w:t>
            </w:r>
            <w:r>
              <w:rPr>
                <w:rFonts w:ascii="Times New Roman" w:cs="Times New Roman"/>
                <w:b/>
              </w:rPr>
              <w:t xml:space="preserve"> </w:t>
            </w:r>
            <w:r>
              <w:rPr>
                <w:rFonts w:ascii="Times New Roman" w:cs="Times New Roman"/>
                <w:b/>
              </w:rPr>
              <w:t>道路污染物排放源强（单位：</w:t>
            </w:r>
            <w:r>
              <w:rPr>
                <w:rFonts w:ascii="Times New Roman" w:eastAsia="Times New Roman" w:cs="Times New Roman"/>
                <w:b/>
              </w:rPr>
              <w:t>mg/</w:t>
            </w:r>
            <w:proofErr w:type="spellStart"/>
            <w:r>
              <w:rPr>
                <w:rFonts w:ascii="Times New Roman" w:eastAsia="Times New Roman" w:cs="Times New Roman"/>
                <w:b/>
              </w:rPr>
              <w:t>m</w:t>
            </w:r>
            <w:r>
              <w:rPr>
                <w:rFonts w:ascii="Times New Roman" w:eastAsia="Calibri" w:cs="Times New Roman"/>
                <w:b/>
              </w:rPr>
              <w:t>·</w:t>
            </w:r>
            <w:r>
              <w:rPr>
                <w:rFonts w:ascii="Times New Roman" w:eastAsia="Times New Roman" w:cs="Times New Roman"/>
                <w:b/>
              </w:rPr>
              <w:t>s</w:t>
            </w:r>
            <w:proofErr w:type="spellEnd"/>
            <w:r>
              <w:rPr>
                <w:rFonts w:ascii="Times New Roman" w:cs="Times New Roman"/>
                <w:b/>
              </w:rPr>
              <w:t>）</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2177"/>
              <w:gridCol w:w="2178"/>
              <w:gridCol w:w="2178"/>
            </w:tblGrid>
            <w:tr w:rsidR="00E968F8" w14:paraId="0F622662" w14:textId="77777777">
              <w:trPr>
                <w:trHeight w:val="397"/>
                <w:jc w:val="center"/>
              </w:trPr>
              <w:tc>
                <w:tcPr>
                  <w:tcW w:w="2175" w:type="dxa"/>
                  <w:vMerge w:val="restart"/>
                  <w:vAlign w:val="center"/>
                </w:tcPr>
                <w:p w14:paraId="4742F866" w14:textId="77777777" w:rsidR="00E968F8" w:rsidRDefault="00531890">
                  <w:pPr>
                    <w:tabs>
                      <w:tab w:val="left" w:pos="1280"/>
                    </w:tabs>
                    <w:jc w:val="center"/>
                    <w:textAlignment w:val="baseline"/>
                    <w:rPr>
                      <w:sz w:val="21"/>
                      <w:szCs w:val="21"/>
                    </w:rPr>
                  </w:pPr>
                  <w:r>
                    <w:rPr>
                      <w:sz w:val="21"/>
                      <w:szCs w:val="21"/>
                    </w:rPr>
                    <w:t>污染物</w:t>
                  </w:r>
                </w:p>
              </w:tc>
              <w:tc>
                <w:tcPr>
                  <w:tcW w:w="6533" w:type="dxa"/>
                  <w:gridSpan w:val="3"/>
                  <w:vAlign w:val="center"/>
                </w:tcPr>
                <w:p w14:paraId="6F404348" w14:textId="77777777" w:rsidR="00E968F8" w:rsidRDefault="00531890">
                  <w:pPr>
                    <w:adjustRightInd w:val="0"/>
                    <w:snapToGrid w:val="0"/>
                    <w:jc w:val="center"/>
                    <w:rPr>
                      <w:sz w:val="21"/>
                      <w:szCs w:val="21"/>
                    </w:rPr>
                  </w:pPr>
                  <w:r>
                    <w:rPr>
                      <w:kern w:val="0"/>
                      <w:sz w:val="21"/>
                      <w:szCs w:val="21"/>
                    </w:rPr>
                    <w:t>预测年</w:t>
                  </w:r>
                </w:p>
              </w:tc>
            </w:tr>
            <w:tr w:rsidR="00E968F8" w14:paraId="344198A6" w14:textId="77777777">
              <w:trPr>
                <w:trHeight w:val="397"/>
                <w:jc w:val="center"/>
              </w:trPr>
              <w:tc>
                <w:tcPr>
                  <w:tcW w:w="2175" w:type="dxa"/>
                  <w:vMerge/>
                  <w:vAlign w:val="center"/>
                </w:tcPr>
                <w:p w14:paraId="43672F94" w14:textId="77777777" w:rsidR="00E968F8" w:rsidRDefault="00E968F8">
                  <w:pPr>
                    <w:tabs>
                      <w:tab w:val="left" w:pos="1280"/>
                    </w:tabs>
                    <w:jc w:val="center"/>
                    <w:textAlignment w:val="baseline"/>
                    <w:rPr>
                      <w:sz w:val="21"/>
                      <w:szCs w:val="21"/>
                    </w:rPr>
                  </w:pPr>
                </w:p>
              </w:tc>
              <w:tc>
                <w:tcPr>
                  <w:tcW w:w="2177" w:type="dxa"/>
                  <w:vAlign w:val="center"/>
                </w:tcPr>
                <w:p w14:paraId="68992086" w14:textId="77777777" w:rsidR="00E968F8" w:rsidRDefault="00531890">
                  <w:pPr>
                    <w:adjustRightInd w:val="0"/>
                    <w:snapToGrid w:val="0"/>
                    <w:jc w:val="center"/>
                    <w:rPr>
                      <w:sz w:val="21"/>
                      <w:szCs w:val="21"/>
                    </w:rPr>
                  </w:pPr>
                  <w:r>
                    <w:rPr>
                      <w:kern w:val="0"/>
                      <w:sz w:val="21"/>
                      <w:szCs w:val="21"/>
                    </w:rPr>
                    <w:t>2022</w:t>
                  </w:r>
                  <w:r>
                    <w:rPr>
                      <w:kern w:val="0"/>
                      <w:sz w:val="21"/>
                      <w:szCs w:val="21"/>
                    </w:rPr>
                    <w:t>年</w:t>
                  </w:r>
                </w:p>
              </w:tc>
              <w:tc>
                <w:tcPr>
                  <w:tcW w:w="2178" w:type="dxa"/>
                  <w:vAlign w:val="center"/>
                </w:tcPr>
                <w:p w14:paraId="558193C3" w14:textId="77777777" w:rsidR="00E968F8" w:rsidRDefault="00531890">
                  <w:pPr>
                    <w:adjustRightInd w:val="0"/>
                    <w:snapToGrid w:val="0"/>
                    <w:jc w:val="center"/>
                    <w:rPr>
                      <w:sz w:val="21"/>
                      <w:szCs w:val="21"/>
                    </w:rPr>
                  </w:pPr>
                  <w:r>
                    <w:rPr>
                      <w:kern w:val="0"/>
                      <w:sz w:val="21"/>
                      <w:szCs w:val="21"/>
                    </w:rPr>
                    <w:t>2028</w:t>
                  </w:r>
                  <w:r>
                    <w:rPr>
                      <w:kern w:val="0"/>
                      <w:sz w:val="21"/>
                      <w:szCs w:val="21"/>
                    </w:rPr>
                    <w:t>年</w:t>
                  </w:r>
                </w:p>
              </w:tc>
              <w:tc>
                <w:tcPr>
                  <w:tcW w:w="2178" w:type="dxa"/>
                  <w:vAlign w:val="center"/>
                </w:tcPr>
                <w:p w14:paraId="670E8CEF" w14:textId="77777777" w:rsidR="00E968F8" w:rsidRDefault="00531890">
                  <w:pPr>
                    <w:adjustRightInd w:val="0"/>
                    <w:snapToGrid w:val="0"/>
                    <w:jc w:val="center"/>
                    <w:rPr>
                      <w:sz w:val="21"/>
                      <w:szCs w:val="21"/>
                    </w:rPr>
                  </w:pPr>
                  <w:r>
                    <w:rPr>
                      <w:kern w:val="0"/>
                      <w:sz w:val="21"/>
                      <w:szCs w:val="21"/>
                    </w:rPr>
                    <w:t>2036</w:t>
                  </w:r>
                  <w:r>
                    <w:rPr>
                      <w:kern w:val="0"/>
                      <w:sz w:val="21"/>
                      <w:szCs w:val="21"/>
                    </w:rPr>
                    <w:t>年</w:t>
                  </w:r>
                </w:p>
              </w:tc>
            </w:tr>
            <w:tr w:rsidR="00806AAD" w14:paraId="6E5531EE" w14:textId="77777777" w:rsidTr="00E22CF9">
              <w:trPr>
                <w:trHeight w:val="397"/>
                <w:jc w:val="center"/>
              </w:trPr>
              <w:tc>
                <w:tcPr>
                  <w:tcW w:w="2175" w:type="dxa"/>
                  <w:vAlign w:val="center"/>
                </w:tcPr>
                <w:p w14:paraId="5389DA64" w14:textId="77777777" w:rsidR="00806AAD" w:rsidRDefault="00806AAD" w:rsidP="00806AAD">
                  <w:pPr>
                    <w:tabs>
                      <w:tab w:val="left" w:pos="1280"/>
                    </w:tabs>
                    <w:jc w:val="center"/>
                    <w:textAlignment w:val="baseline"/>
                    <w:rPr>
                      <w:sz w:val="21"/>
                      <w:szCs w:val="21"/>
                    </w:rPr>
                  </w:pPr>
                  <w:r>
                    <w:rPr>
                      <w:sz w:val="21"/>
                      <w:szCs w:val="21"/>
                    </w:rPr>
                    <w:t>CO</w:t>
                  </w:r>
                </w:p>
              </w:tc>
              <w:tc>
                <w:tcPr>
                  <w:tcW w:w="2177" w:type="dxa"/>
                  <w:tcBorders>
                    <w:top w:val="nil"/>
                    <w:left w:val="nil"/>
                    <w:bottom w:val="single" w:sz="4" w:space="0" w:color="auto"/>
                    <w:right w:val="single" w:sz="4" w:space="0" w:color="auto"/>
                  </w:tcBorders>
                  <w:shd w:val="clear" w:color="auto" w:fill="auto"/>
                  <w:vAlign w:val="center"/>
                </w:tcPr>
                <w:p w14:paraId="6A8C101B" w14:textId="51948BF5" w:rsidR="00806AAD" w:rsidRDefault="00806AAD" w:rsidP="00806AAD">
                  <w:pPr>
                    <w:tabs>
                      <w:tab w:val="left" w:pos="1280"/>
                    </w:tabs>
                    <w:jc w:val="center"/>
                    <w:textAlignment w:val="baseline"/>
                    <w:rPr>
                      <w:sz w:val="21"/>
                      <w:szCs w:val="21"/>
                    </w:rPr>
                  </w:pPr>
                  <w:r w:rsidRPr="00806AAD">
                    <w:rPr>
                      <w:rFonts w:hint="eastAsia"/>
                      <w:sz w:val="21"/>
                      <w:szCs w:val="21"/>
                    </w:rPr>
                    <w:t xml:space="preserve">5.443 </w:t>
                  </w:r>
                </w:p>
              </w:tc>
              <w:tc>
                <w:tcPr>
                  <w:tcW w:w="2178" w:type="dxa"/>
                  <w:tcBorders>
                    <w:top w:val="nil"/>
                    <w:left w:val="single" w:sz="4" w:space="0" w:color="auto"/>
                    <w:bottom w:val="single" w:sz="4" w:space="0" w:color="auto"/>
                    <w:right w:val="single" w:sz="4" w:space="0" w:color="auto"/>
                  </w:tcBorders>
                  <w:shd w:val="clear" w:color="auto" w:fill="auto"/>
                  <w:vAlign w:val="center"/>
                </w:tcPr>
                <w:p w14:paraId="1A52DD96" w14:textId="489D174D" w:rsidR="00806AAD" w:rsidRDefault="00806AAD" w:rsidP="00806AAD">
                  <w:pPr>
                    <w:tabs>
                      <w:tab w:val="left" w:pos="1280"/>
                    </w:tabs>
                    <w:jc w:val="center"/>
                    <w:textAlignment w:val="baseline"/>
                    <w:rPr>
                      <w:sz w:val="21"/>
                      <w:szCs w:val="21"/>
                    </w:rPr>
                  </w:pPr>
                  <w:r w:rsidRPr="00806AAD">
                    <w:rPr>
                      <w:rFonts w:hint="eastAsia"/>
                      <w:sz w:val="21"/>
                      <w:szCs w:val="21"/>
                    </w:rPr>
                    <w:t xml:space="preserve">9.101 </w:t>
                  </w:r>
                </w:p>
              </w:tc>
              <w:tc>
                <w:tcPr>
                  <w:tcW w:w="2178" w:type="dxa"/>
                  <w:tcBorders>
                    <w:top w:val="nil"/>
                    <w:left w:val="single" w:sz="4" w:space="0" w:color="auto"/>
                    <w:bottom w:val="single" w:sz="4" w:space="0" w:color="auto"/>
                    <w:right w:val="single" w:sz="4" w:space="0" w:color="auto"/>
                  </w:tcBorders>
                  <w:shd w:val="clear" w:color="auto" w:fill="auto"/>
                  <w:vAlign w:val="center"/>
                </w:tcPr>
                <w:p w14:paraId="780B8E0B" w14:textId="35967F8F" w:rsidR="00806AAD" w:rsidRDefault="00806AAD" w:rsidP="00806AAD">
                  <w:pPr>
                    <w:tabs>
                      <w:tab w:val="left" w:pos="1280"/>
                    </w:tabs>
                    <w:jc w:val="center"/>
                    <w:textAlignment w:val="baseline"/>
                    <w:rPr>
                      <w:sz w:val="21"/>
                      <w:szCs w:val="21"/>
                    </w:rPr>
                  </w:pPr>
                  <w:r w:rsidRPr="00806AAD">
                    <w:rPr>
                      <w:rFonts w:hint="eastAsia"/>
                      <w:sz w:val="21"/>
                      <w:szCs w:val="21"/>
                    </w:rPr>
                    <w:t xml:space="preserve">12.524 </w:t>
                  </w:r>
                </w:p>
              </w:tc>
            </w:tr>
            <w:tr w:rsidR="00806AAD" w14:paraId="49F854FA" w14:textId="77777777" w:rsidTr="00E22CF9">
              <w:trPr>
                <w:trHeight w:val="397"/>
                <w:jc w:val="center"/>
              </w:trPr>
              <w:tc>
                <w:tcPr>
                  <w:tcW w:w="2175" w:type="dxa"/>
                  <w:tcBorders>
                    <w:bottom w:val="single" w:sz="4" w:space="0" w:color="auto"/>
                  </w:tcBorders>
                  <w:vAlign w:val="center"/>
                </w:tcPr>
                <w:p w14:paraId="55697411" w14:textId="77777777" w:rsidR="00806AAD" w:rsidRDefault="00806AAD" w:rsidP="00806AAD">
                  <w:pPr>
                    <w:tabs>
                      <w:tab w:val="left" w:pos="1280"/>
                    </w:tabs>
                    <w:jc w:val="center"/>
                    <w:textAlignment w:val="baseline"/>
                    <w:rPr>
                      <w:sz w:val="21"/>
                      <w:szCs w:val="21"/>
                    </w:rPr>
                  </w:pPr>
                  <w:r>
                    <w:rPr>
                      <w:sz w:val="21"/>
                      <w:szCs w:val="21"/>
                    </w:rPr>
                    <w:t>THC</w:t>
                  </w:r>
                </w:p>
              </w:tc>
              <w:tc>
                <w:tcPr>
                  <w:tcW w:w="2177" w:type="dxa"/>
                  <w:tcBorders>
                    <w:top w:val="single" w:sz="4" w:space="0" w:color="auto"/>
                    <w:left w:val="nil"/>
                    <w:bottom w:val="single" w:sz="4" w:space="0" w:color="auto"/>
                    <w:right w:val="single" w:sz="4" w:space="0" w:color="auto"/>
                  </w:tcBorders>
                  <w:shd w:val="clear" w:color="auto" w:fill="auto"/>
                  <w:vAlign w:val="center"/>
                </w:tcPr>
                <w:p w14:paraId="49968CB6" w14:textId="7A49D941" w:rsidR="00806AAD" w:rsidRDefault="00806AAD" w:rsidP="00806AAD">
                  <w:pPr>
                    <w:tabs>
                      <w:tab w:val="left" w:pos="1280"/>
                    </w:tabs>
                    <w:jc w:val="center"/>
                    <w:textAlignment w:val="baseline"/>
                    <w:rPr>
                      <w:sz w:val="21"/>
                      <w:szCs w:val="21"/>
                    </w:rPr>
                  </w:pPr>
                  <w:r w:rsidRPr="00806AAD">
                    <w:rPr>
                      <w:rFonts w:hint="eastAsia"/>
                      <w:sz w:val="21"/>
                      <w:szCs w:val="21"/>
                    </w:rPr>
                    <w:t xml:space="preserve">0.545 </w:t>
                  </w: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2FA10878" w14:textId="41291F0F" w:rsidR="00806AAD" w:rsidRDefault="00806AAD" w:rsidP="00806AAD">
                  <w:pPr>
                    <w:tabs>
                      <w:tab w:val="left" w:pos="1280"/>
                    </w:tabs>
                    <w:jc w:val="center"/>
                    <w:textAlignment w:val="baseline"/>
                    <w:rPr>
                      <w:sz w:val="21"/>
                      <w:szCs w:val="21"/>
                    </w:rPr>
                  </w:pPr>
                  <w:r w:rsidRPr="00806AAD">
                    <w:rPr>
                      <w:rFonts w:hint="eastAsia"/>
                      <w:sz w:val="21"/>
                      <w:szCs w:val="21"/>
                    </w:rPr>
                    <w:t xml:space="preserve">0.912 </w:t>
                  </w: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4FCEC214" w14:textId="508AF62E" w:rsidR="00806AAD" w:rsidRDefault="00806AAD" w:rsidP="00806AAD">
                  <w:pPr>
                    <w:tabs>
                      <w:tab w:val="left" w:pos="1280"/>
                    </w:tabs>
                    <w:jc w:val="center"/>
                    <w:textAlignment w:val="baseline"/>
                    <w:rPr>
                      <w:sz w:val="21"/>
                      <w:szCs w:val="21"/>
                    </w:rPr>
                  </w:pPr>
                  <w:r w:rsidRPr="00806AAD">
                    <w:rPr>
                      <w:rFonts w:hint="eastAsia"/>
                      <w:sz w:val="21"/>
                      <w:szCs w:val="21"/>
                    </w:rPr>
                    <w:t xml:space="preserve">1.255 </w:t>
                  </w:r>
                </w:p>
              </w:tc>
            </w:tr>
            <w:tr w:rsidR="00806AAD" w14:paraId="1E9F41AA" w14:textId="77777777" w:rsidTr="00E22CF9">
              <w:trPr>
                <w:trHeight w:val="397"/>
                <w:jc w:val="center"/>
              </w:trPr>
              <w:tc>
                <w:tcPr>
                  <w:tcW w:w="2175" w:type="dxa"/>
                  <w:vAlign w:val="center"/>
                </w:tcPr>
                <w:p w14:paraId="56E0E13F" w14:textId="77777777" w:rsidR="00806AAD" w:rsidRDefault="00806AAD" w:rsidP="00806AAD">
                  <w:pPr>
                    <w:tabs>
                      <w:tab w:val="left" w:pos="1280"/>
                    </w:tabs>
                    <w:jc w:val="center"/>
                    <w:textAlignment w:val="baseline"/>
                    <w:rPr>
                      <w:sz w:val="21"/>
                      <w:szCs w:val="21"/>
                    </w:rPr>
                  </w:pPr>
                  <w:r>
                    <w:rPr>
                      <w:sz w:val="21"/>
                      <w:szCs w:val="21"/>
                    </w:rPr>
                    <w:t>NO</w:t>
                  </w:r>
                  <w:r>
                    <w:rPr>
                      <w:sz w:val="21"/>
                      <w:szCs w:val="21"/>
                      <w:vertAlign w:val="subscript"/>
                    </w:rPr>
                    <w:t>2</w:t>
                  </w:r>
                </w:p>
              </w:tc>
              <w:tc>
                <w:tcPr>
                  <w:tcW w:w="2177" w:type="dxa"/>
                  <w:tcBorders>
                    <w:top w:val="nil"/>
                    <w:left w:val="nil"/>
                    <w:bottom w:val="single" w:sz="4" w:space="0" w:color="auto"/>
                    <w:right w:val="single" w:sz="4" w:space="0" w:color="auto"/>
                  </w:tcBorders>
                  <w:shd w:val="clear" w:color="auto" w:fill="auto"/>
                  <w:vAlign w:val="center"/>
                </w:tcPr>
                <w:p w14:paraId="0C2E1358" w14:textId="3DC26454" w:rsidR="00806AAD" w:rsidRDefault="00806AAD" w:rsidP="00806AAD">
                  <w:pPr>
                    <w:tabs>
                      <w:tab w:val="left" w:pos="1280"/>
                    </w:tabs>
                    <w:jc w:val="center"/>
                    <w:textAlignment w:val="baseline"/>
                    <w:rPr>
                      <w:sz w:val="21"/>
                      <w:szCs w:val="21"/>
                    </w:rPr>
                  </w:pPr>
                  <w:r w:rsidRPr="00806AAD">
                    <w:rPr>
                      <w:rFonts w:hint="eastAsia"/>
                      <w:sz w:val="21"/>
                      <w:szCs w:val="21"/>
                    </w:rPr>
                    <w:t xml:space="preserve">0.128 </w:t>
                  </w:r>
                </w:p>
              </w:tc>
              <w:tc>
                <w:tcPr>
                  <w:tcW w:w="2178" w:type="dxa"/>
                  <w:tcBorders>
                    <w:top w:val="nil"/>
                    <w:left w:val="single" w:sz="4" w:space="0" w:color="auto"/>
                    <w:bottom w:val="single" w:sz="4" w:space="0" w:color="auto"/>
                    <w:right w:val="single" w:sz="4" w:space="0" w:color="auto"/>
                  </w:tcBorders>
                  <w:shd w:val="clear" w:color="auto" w:fill="auto"/>
                  <w:vAlign w:val="center"/>
                </w:tcPr>
                <w:p w14:paraId="5EA8C832" w14:textId="548CC9D6" w:rsidR="00806AAD" w:rsidRDefault="00806AAD" w:rsidP="00806AAD">
                  <w:pPr>
                    <w:tabs>
                      <w:tab w:val="left" w:pos="1280"/>
                    </w:tabs>
                    <w:jc w:val="center"/>
                    <w:textAlignment w:val="baseline"/>
                    <w:rPr>
                      <w:sz w:val="21"/>
                      <w:szCs w:val="21"/>
                    </w:rPr>
                  </w:pPr>
                  <w:r w:rsidRPr="00806AAD">
                    <w:rPr>
                      <w:rFonts w:hint="eastAsia"/>
                      <w:sz w:val="21"/>
                      <w:szCs w:val="21"/>
                    </w:rPr>
                    <w:t xml:space="preserve">0.215 </w:t>
                  </w:r>
                </w:p>
              </w:tc>
              <w:tc>
                <w:tcPr>
                  <w:tcW w:w="2178" w:type="dxa"/>
                  <w:tcBorders>
                    <w:top w:val="nil"/>
                    <w:left w:val="single" w:sz="4" w:space="0" w:color="auto"/>
                    <w:bottom w:val="single" w:sz="4" w:space="0" w:color="auto"/>
                    <w:right w:val="single" w:sz="4" w:space="0" w:color="auto"/>
                  </w:tcBorders>
                  <w:shd w:val="clear" w:color="auto" w:fill="auto"/>
                  <w:vAlign w:val="center"/>
                </w:tcPr>
                <w:p w14:paraId="0C150CF8" w14:textId="7213F577" w:rsidR="00806AAD" w:rsidRDefault="00806AAD" w:rsidP="00806AAD">
                  <w:pPr>
                    <w:tabs>
                      <w:tab w:val="left" w:pos="1280"/>
                    </w:tabs>
                    <w:jc w:val="center"/>
                    <w:textAlignment w:val="baseline"/>
                    <w:rPr>
                      <w:sz w:val="21"/>
                      <w:szCs w:val="21"/>
                    </w:rPr>
                  </w:pPr>
                  <w:r w:rsidRPr="00806AAD">
                    <w:rPr>
                      <w:rFonts w:hint="eastAsia"/>
                      <w:sz w:val="21"/>
                      <w:szCs w:val="21"/>
                    </w:rPr>
                    <w:t xml:space="preserve">0.295 </w:t>
                  </w:r>
                </w:p>
              </w:tc>
            </w:tr>
          </w:tbl>
          <w:p w14:paraId="5EA6D9BE" w14:textId="77777777" w:rsidR="00E968F8" w:rsidRDefault="00531890">
            <w:pPr>
              <w:tabs>
                <w:tab w:val="left" w:pos="1280"/>
              </w:tabs>
              <w:ind w:firstLineChars="200" w:firstLine="480"/>
              <w:textAlignment w:val="baseline"/>
              <w:rPr>
                <w:sz w:val="24"/>
              </w:rPr>
            </w:pPr>
            <w:r>
              <w:rPr>
                <w:sz w:val="24"/>
              </w:rPr>
              <w:t>（</w:t>
            </w:r>
            <w:r>
              <w:rPr>
                <w:sz w:val="24"/>
              </w:rPr>
              <w:t>2</w:t>
            </w:r>
            <w:r>
              <w:rPr>
                <w:sz w:val="24"/>
              </w:rPr>
              <w:t>）道路扬尘</w:t>
            </w:r>
          </w:p>
          <w:p w14:paraId="41FC36B3" w14:textId="77777777" w:rsidR="00E968F8" w:rsidRDefault="00531890">
            <w:pPr>
              <w:tabs>
                <w:tab w:val="left" w:pos="1280"/>
              </w:tabs>
              <w:ind w:firstLineChars="200" w:firstLine="480"/>
              <w:textAlignment w:val="baseline"/>
              <w:rPr>
                <w:sz w:val="24"/>
              </w:rPr>
            </w:pPr>
            <w:r>
              <w:rPr>
                <w:sz w:val="24"/>
              </w:rPr>
              <w:t>项目行驶汽车的轮胎接触路面而</w:t>
            </w:r>
            <w:proofErr w:type="gramStart"/>
            <w:r>
              <w:rPr>
                <w:sz w:val="24"/>
              </w:rPr>
              <w:t>使路面积尘</w:t>
            </w:r>
            <w:proofErr w:type="gramEnd"/>
            <w:r>
              <w:rPr>
                <w:sz w:val="24"/>
              </w:rPr>
              <w:t>扬起，从而产生二次扬尘污染，保持路面状况良好，则该部分粉尘产生量极小。</w:t>
            </w:r>
          </w:p>
          <w:p w14:paraId="03CB415B" w14:textId="7EEF3C56" w:rsidR="00E968F8" w:rsidRDefault="00F0559C">
            <w:pPr>
              <w:tabs>
                <w:tab w:val="left" w:pos="1280"/>
              </w:tabs>
              <w:ind w:firstLineChars="200" w:firstLine="482"/>
              <w:textAlignment w:val="baseline"/>
              <w:rPr>
                <w:b/>
                <w:bCs/>
                <w:sz w:val="24"/>
              </w:rPr>
            </w:pPr>
            <w:r>
              <w:rPr>
                <w:rFonts w:hint="eastAsia"/>
                <w:b/>
                <w:bCs/>
                <w:sz w:val="24"/>
              </w:rPr>
              <w:t>2</w:t>
            </w:r>
            <w:r>
              <w:rPr>
                <w:rFonts w:hint="eastAsia"/>
                <w:b/>
                <w:bCs/>
                <w:sz w:val="24"/>
              </w:rPr>
              <w:t>、</w:t>
            </w:r>
            <w:r w:rsidR="00531890">
              <w:rPr>
                <w:b/>
                <w:bCs/>
                <w:sz w:val="24"/>
              </w:rPr>
              <w:t>运营期水污染源分析</w:t>
            </w:r>
          </w:p>
          <w:p w14:paraId="2796E8BF" w14:textId="7B4BBC29" w:rsidR="00E968F8" w:rsidRDefault="00B93426" w:rsidP="00B93426">
            <w:pPr>
              <w:tabs>
                <w:tab w:val="left" w:pos="1280"/>
              </w:tabs>
              <w:ind w:firstLineChars="200" w:firstLine="480"/>
              <w:textAlignment w:val="baseline"/>
              <w:rPr>
                <w:sz w:val="24"/>
              </w:rPr>
            </w:pPr>
            <w:r w:rsidRPr="00B93426">
              <w:rPr>
                <w:rFonts w:hint="eastAsia"/>
                <w:sz w:val="24"/>
              </w:rPr>
              <w:t>本项目道路等级为城市次干道，未设置生活服务区和集中停车场。因此，工程运营后主要水污染源为降雨冲刷路面产生的路面径流污水。</w:t>
            </w:r>
          </w:p>
          <w:p w14:paraId="06D0AA6C" w14:textId="77777777" w:rsidR="00B93426" w:rsidRPr="00B93426" w:rsidRDefault="00B93426" w:rsidP="00B93426">
            <w:pPr>
              <w:tabs>
                <w:tab w:val="left" w:pos="1280"/>
              </w:tabs>
              <w:ind w:firstLineChars="200" w:firstLine="480"/>
              <w:textAlignment w:val="baseline"/>
              <w:rPr>
                <w:sz w:val="24"/>
              </w:rPr>
            </w:pPr>
            <w:r w:rsidRPr="00B93426">
              <w:rPr>
                <w:rFonts w:hint="eastAsia"/>
                <w:sz w:val="24"/>
              </w:rPr>
              <w:t>路面径流污染物浓度取决于多种因素，如交通强度、降雨强度、灰尘沉降量和前期干旱时间等。因此，影响路面径流污染物浓度的因素是多种多样的，由于其影响因素变化性大、随机性强、偶然性高，很难得出一般规律。</w:t>
            </w:r>
          </w:p>
          <w:p w14:paraId="0E26AE14" w14:textId="2EEBBD13" w:rsidR="00B93426" w:rsidRPr="00B93426" w:rsidRDefault="00B93426" w:rsidP="00B93426">
            <w:pPr>
              <w:tabs>
                <w:tab w:val="left" w:pos="1280"/>
              </w:tabs>
              <w:ind w:firstLineChars="200" w:firstLine="480"/>
              <w:textAlignment w:val="baseline"/>
              <w:rPr>
                <w:sz w:val="24"/>
              </w:rPr>
            </w:pPr>
            <w:r w:rsidRPr="00B93426">
              <w:rPr>
                <w:rFonts w:hint="eastAsia"/>
                <w:sz w:val="24"/>
              </w:rPr>
              <w:t>原国家环保总局</w:t>
            </w:r>
            <w:proofErr w:type="gramStart"/>
            <w:r w:rsidRPr="00B93426">
              <w:rPr>
                <w:rFonts w:hint="eastAsia"/>
                <w:sz w:val="24"/>
              </w:rPr>
              <w:t>华南环</w:t>
            </w:r>
            <w:proofErr w:type="gramEnd"/>
            <w:r w:rsidRPr="00B93426">
              <w:rPr>
                <w:rFonts w:hint="eastAsia"/>
                <w:sz w:val="24"/>
              </w:rPr>
              <w:t>科所曾对南方地区路面径流污染情况进行过试验，试验方法为：采用人工降雨方法形成路面径流，两次人工降雨时间段为</w:t>
            </w:r>
            <w:r w:rsidRPr="00B93426">
              <w:rPr>
                <w:rFonts w:hint="eastAsia"/>
                <w:sz w:val="24"/>
              </w:rPr>
              <w:t>20</w:t>
            </w:r>
            <w:r w:rsidRPr="00B93426">
              <w:rPr>
                <w:rFonts w:hint="eastAsia"/>
                <w:sz w:val="24"/>
              </w:rPr>
              <w:t>天，车流和降雨是已知，降雨历时为</w:t>
            </w:r>
            <w:r w:rsidRPr="00B93426">
              <w:rPr>
                <w:rFonts w:hint="eastAsia"/>
                <w:sz w:val="24"/>
              </w:rPr>
              <w:t>1</w:t>
            </w:r>
            <w:r w:rsidRPr="00B93426">
              <w:rPr>
                <w:rFonts w:hint="eastAsia"/>
                <w:sz w:val="24"/>
              </w:rPr>
              <w:t>小时，降雨强度为</w:t>
            </w:r>
            <w:r w:rsidRPr="00B93426">
              <w:rPr>
                <w:rFonts w:hint="eastAsia"/>
                <w:sz w:val="24"/>
              </w:rPr>
              <w:t>81.6mm</w:t>
            </w:r>
            <w:r w:rsidRPr="00B93426">
              <w:rPr>
                <w:rFonts w:hint="eastAsia"/>
                <w:sz w:val="24"/>
              </w:rPr>
              <w:t>，在</w:t>
            </w:r>
            <w:r w:rsidRPr="00B93426">
              <w:rPr>
                <w:rFonts w:hint="eastAsia"/>
                <w:sz w:val="24"/>
              </w:rPr>
              <w:t>1</w:t>
            </w:r>
            <w:r w:rsidRPr="00B93426">
              <w:rPr>
                <w:rFonts w:hint="eastAsia"/>
                <w:sz w:val="24"/>
              </w:rPr>
              <w:t>小时内按不同时间采集水样，最后测定分析路面污染物变化情况见表</w:t>
            </w:r>
            <w:r>
              <w:rPr>
                <w:rFonts w:hint="eastAsia"/>
                <w:sz w:val="24"/>
              </w:rPr>
              <w:t>29</w:t>
            </w:r>
            <w:r w:rsidRPr="00B93426">
              <w:rPr>
                <w:rFonts w:hint="eastAsia"/>
                <w:sz w:val="24"/>
              </w:rPr>
              <w:t>。</w:t>
            </w:r>
          </w:p>
          <w:p w14:paraId="7CF0FB9F" w14:textId="76D8F334" w:rsidR="00B93426" w:rsidRPr="00B93426" w:rsidRDefault="00B93426" w:rsidP="00F725A7">
            <w:pPr>
              <w:widowControl/>
              <w:numPr>
                <w:ilvl w:val="4"/>
                <w:numId w:val="0"/>
              </w:numPr>
              <w:tabs>
                <w:tab w:val="num" w:pos="709"/>
              </w:tabs>
              <w:ind w:left="142"/>
              <w:jc w:val="center"/>
              <w:rPr>
                <w:b/>
                <w:kern w:val="0"/>
                <w:sz w:val="24"/>
              </w:rPr>
            </w:pPr>
            <w:r w:rsidRPr="00B93426">
              <w:rPr>
                <w:rFonts w:hint="eastAsia"/>
                <w:b/>
                <w:kern w:val="0"/>
                <w:sz w:val="24"/>
              </w:rPr>
              <w:t xml:space="preserve"> </w:t>
            </w:r>
            <w:r>
              <w:rPr>
                <w:rFonts w:hint="eastAsia"/>
                <w:b/>
                <w:kern w:val="0"/>
                <w:sz w:val="24"/>
              </w:rPr>
              <w:t>表</w:t>
            </w:r>
            <w:r>
              <w:rPr>
                <w:rFonts w:hint="eastAsia"/>
                <w:b/>
                <w:kern w:val="0"/>
                <w:sz w:val="24"/>
              </w:rPr>
              <w:t>29</w:t>
            </w:r>
            <w:r>
              <w:rPr>
                <w:b/>
                <w:kern w:val="0"/>
                <w:sz w:val="24"/>
              </w:rPr>
              <w:t xml:space="preserve"> </w:t>
            </w:r>
            <w:r w:rsidRPr="00B93426">
              <w:rPr>
                <w:rFonts w:hint="eastAsia"/>
                <w:b/>
                <w:kern w:val="0"/>
                <w:sz w:val="24"/>
              </w:rPr>
              <w:t xml:space="preserve"> </w:t>
            </w:r>
            <w:r w:rsidRPr="00B93426">
              <w:rPr>
                <w:rFonts w:hint="eastAsia"/>
                <w:b/>
                <w:kern w:val="0"/>
                <w:sz w:val="24"/>
              </w:rPr>
              <w:t>路面径流中污染物浓度测定值</w:t>
            </w:r>
          </w:p>
          <w:tbl>
            <w:tblPr>
              <w:tblW w:w="0" w:type="auto"/>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1701"/>
              <w:gridCol w:w="1590"/>
              <w:gridCol w:w="1387"/>
              <w:gridCol w:w="1559"/>
            </w:tblGrid>
            <w:tr w:rsidR="00B93426" w:rsidRPr="00F725A7" w14:paraId="24DBD856" w14:textId="77777777" w:rsidTr="00B93426">
              <w:trPr>
                <w:trHeight w:hRule="exact" w:val="340"/>
              </w:trPr>
              <w:tc>
                <w:tcPr>
                  <w:tcW w:w="1951" w:type="dxa"/>
                  <w:vAlign w:val="center"/>
                </w:tcPr>
                <w:p w14:paraId="43F1F21B" w14:textId="77777777" w:rsidR="00B93426" w:rsidRPr="00F725A7" w:rsidRDefault="00B93426" w:rsidP="00F725A7">
                  <w:pPr>
                    <w:ind w:firstLineChars="100" w:firstLine="220"/>
                    <w:jc w:val="center"/>
                    <w:rPr>
                      <w:rFonts w:eastAsiaTheme="minorEastAsia"/>
                      <w:sz w:val="22"/>
                      <w:szCs w:val="22"/>
                    </w:rPr>
                  </w:pPr>
                  <w:r w:rsidRPr="00F725A7">
                    <w:rPr>
                      <w:rFonts w:eastAsiaTheme="minorEastAsia"/>
                      <w:sz w:val="22"/>
                      <w:szCs w:val="22"/>
                    </w:rPr>
                    <w:t>项目</w:t>
                  </w:r>
                </w:p>
              </w:tc>
              <w:tc>
                <w:tcPr>
                  <w:tcW w:w="1701" w:type="dxa"/>
                  <w:vAlign w:val="center"/>
                </w:tcPr>
                <w:p w14:paraId="33E1CCA7" w14:textId="77777777" w:rsidR="00B93426" w:rsidRPr="00F725A7" w:rsidRDefault="00B93426" w:rsidP="00F725A7">
                  <w:pPr>
                    <w:rPr>
                      <w:rFonts w:eastAsiaTheme="minorEastAsia"/>
                      <w:sz w:val="22"/>
                      <w:szCs w:val="22"/>
                    </w:rPr>
                  </w:pPr>
                  <w:r w:rsidRPr="00F725A7">
                    <w:rPr>
                      <w:rFonts w:eastAsiaTheme="minorEastAsia"/>
                      <w:sz w:val="22"/>
                      <w:szCs w:val="22"/>
                    </w:rPr>
                    <w:t>5~20</w:t>
                  </w:r>
                  <w:r w:rsidRPr="00F725A7">
                    <w:rPr>
                      <w:rFonts w:eastAsiaTheme="minorEastAsia"/>
                      <w:sz w:val="22"/>
                      <w:szCs w:val="22"/>
                    </w:rPr>
                    <w:t>分钟</w:t>
                  </w:r>
                </w:p>
              </w:tc>
              <w:tc>
                <w:tcPr>
                  <w:tcW w:w="1590" w:type="dxa"/>
                  <w:vAlign w:val="center"/>
                </w:tcPr>
                <w:p w14:paraId="7874EA25" w14:textId="77777777" w:rsidR="00B93426" w:rsidRPr="00F725A7" w:rsidRDefault="00B93426" w:rsidP="00F725A7">
                  <w:pPr>
                    <w:rPr>
                      <w:rFonts w:eastAsiaTheme="minorEastAsia"/>
                      <w:sz w:val="22"/>
                      <w:szCs w:val="22"/>
                    </w:rPr>
                  </w:pPr>
                  <w:r w:rsidRPr="00F725A7">
                    <w:rPr>
                      <w:rFonts w:eastAsiaTheme="minorEastAsia"/>
                      <w:sz w:val="22"/>
                      <w:szCs w:val="22"/>
                    </w:rPr>
                    <w:t>20~40</w:t>
                  </w:r>
                  <w:r w:rsidRPr="00F725A7">
                    <w:rPr>
                      <w:rFonts w:eastAsiaTheme="minorEastAsia"/>
                      <w:sz w:val="22"/>
                      <w:szCs w:val="22"/>
                    </w:rPr>
                    <w:t>分钟</w:t>
                  </w:r>
                </w:p>
              </w:tc>
              <w:tc>
                <w:tcPr>
                  <w:tcW w:w="1387" w:type="dxa"/>
                  <w:vAlign w:val="center"/>
                </w:tcPr>
                <w:p w14:paraId="38479896" w14:textId="77777777" w:rsidR="00B93426" w:rsidRPr="00F725A7" w:rsidRDefault="00B93426" w:rsidP="00F725A7">
                  <w:pPr>
                    <w:rPr>
                      <w:rFonts w:eastAsiaTheme="minorEastAsia"/>
                      <w:sz w:val="22"/>
                      <w:szCs w:val="22"/>
                    </w:rPr>
                  </w:pPr>
                  <w:r w:rsidRPr="00F725A7">
                    <w:rPr>
                      <w:rFonts w:eastAsiaTheme="minorEastAsia"/>
                      <w:sz w:val="22"/>
                      <w:szCs w:val="22"/>
                    </w:rPr>
                    <w:t>40~60</w:t>
                  </w:r>
                  <w:r w:rsidRPr="00F725A7">
                    <w:rPr>
                      <w:rFonts w:eastAsiaTheme="minorEastAsia"/>
                      <w:sz w:val="22"/>
                      <w:szCs w:val="22"/>
                    </w:rPr>
                    <w:t>分钟</w:t>
                  </w:r>
                </w:p>
              </w:tc>
              <w:tc>
                <w:tcPr>
                  <w:tcW w:w="1559" w:type="dxa"/>
                  <w:vAlign w:val="center"/>
                </w:tcPr>
                <w:p w14:paraId="2DB571CF" w14:textId="77777777" w:rsidR="00B93426" w:rsidRPr="00F725A7" w:rsidRDefault="00B93426" w:rsidP="00F725A7">
                  <w:pPr>
                    <w:ind w:firstLineChars="100" w:firstLine="220"/>
                    <w:jc w:val="center"/>
                    <w:rPr>
                      <w:rFonts w:eastAsiaTheme="minorEastAsia"/>
                      <w:sz w:val="22"/>
                      <w:szCs w:val="22"/>
                    </w:rPr>
                  </w:pPr>
                  <w:r w:rsidRPr="00F725A7">
                    <w:rPr>
                      <w:rFonts w:eastAsiaTheme="minorEastAsia"/>
                      <w:sz w:val="22"/>
                      <w:szCs w:val="22"/>
                    </w:rPr>
                    <w:t>均值</w:t>
                  </w:r>
                </w:p>
              </w:tc>
            </w:tr>
            <w:tr w:rsidR="00B93426" w:rsidRPr="00F725A7" w14:paraId="1BF5CC9A" w14:textId="77777777" w:rsidTr="00B93426">
              <w:trPr>
                <w:trHeight w:hRule="exact" w:val="340"/>
              </w:trPr>
              <w:tc>
                <w:tcPr>
                  <w:tcW w:w="1951" w:type="dxa"/>
                  <w:vAlign w:val="center"/>
                </w:tcPr>
                <w:p w14:paraId="21070F52" w14:textId="77777777" w:rsidR="00B93426" w:rsidRPr="00F725A7" w:rsidRDefault="00B93426" w:rsidP="00F725A7">
                  <w:pPr>
                    <w:ind w:firstLineChars="100" w:firstLine="220"/>
                    <w:jc w:val="center"/>
                    <w:rPr>
                      <w:rFonts w:eastAsiaTheme="minorEastAsia"/>
                      <w:sz w:val="22"/>
                      <w:szCs w:val="22"/>
                    </w:rPr>
                  </w:pPr>
                  <w:r w:rsidRPr="00F725A7">
                    <w:rPr>
                      <w:rFonts w:eastAsiaTheme="minorEastAsia"/>
                      <w:sz w:val="22"/>
                      <w:szCs w:val="22"/>
                    </w:rPr>
                    <w:t>SS</w:t>
                  </w:r>
                  <w:r w:rsidRPr="00F725A7">
                    <w:rPr>
                      <w:rFonts w:eastAsiaTheme="minorEastAsia"/>
                      <w:sz w:val="22"/>
                      <w:szCs w:val="22"/>
                    </w:rPr>
                    <w:t>（</w:t>
                  </w:r>
                  <w:r w:rsidRPr="00F725A7">
                    <w:rPr>
                      <w:rFonts w:eastAsiaTheme="minorEastAsia"/>
                      <w:sz w:val="22"/>
                      <w:szCs w:val="22"/>
                    </w:rPr>
                    <w:t>mg/L</w:t>
                  </w:r>
                  <w:r w:rsidRPr="00F725A7">
                    <w:rPr>
                      <w:rFonts w:eastAsiaTheme="minorEastAsia"/>
                      <w:sz w:val="22"/>
                      <w:szCs w:val="22"/>
                    </w:rPr>
                    <w:t>）</w:t>
                  </w:r>
                </w:p>
              </w:tc>
              <w:tc>
                <w:tcPr>
                  <w:tcW w:w="1701" w:type="dxa"/>
                  <w:vAlign w:val="center"/>
                </w:tcPr>
                <w:p w14:paraId="26E3797C" w14:textId="77777777" w:rsidR="00B93426" w:rsidRPr="00F725A7" w:rsidRDefault="00B93426" w:rsidP="00F725A7">
                  <w:pPr>
                    <w:rPr>
                      <w:rFonts w:eastAsiaTheme="minorEastAsia"/>
                      <w:sz w:val="22"/>
                      <w:szCs w:val="22"/>
                    </w:rPr>
                  </w:pPr>
                  <w:r w:rsidRPr="00F725A7">
                    <w:rPr>
                      <w:rFonts w:eastAsiaTheme="minorEastAsia"/>
                      <w:sz w:val="22"/>
                      <w:szCs w:val="22"/>
                    </w:rPr>
                    <w:t>231.42~158.52</w:t>
                  </w:r>
                </w:p>
              </w:tc>
              <w:tc>
                <w:tcPr>
                  <w:tcW w:w="1590" w:type="dxa"/>
                  <w:vAlign w:val="center"/>
                </w:tcPr>
                <w:p w14:paraId="7FB84277" w14:textId="77777777" w:rsidR="00B93426" w:rsidRPr="00F725A7" w:rsidRDefault="00B93426" w:rsidP="00F725A7">
                  <w:pPr>
                    <w:rPr>
                      <w:rFonts w:eastAsiaTheme="minorEastAsia"/>
                      <w:sz w:val="22"/>
                      <w:szCs w:val="22"/>
                    </w:rPr>
                  </w:pPr>
                  <w:r w:rsidRPr="00F725A7">
                    <w:rPr>
                      <w:rFonts w:eastAsiaTheme="minorEastAsia"/>
                      <w:sz w:val="22"/>
                      <w:szCs w:val="22"/>
                    </w:rPr>
                    <w:t>185.52~90.36</w:t>
                  </w:r>
                </w:p>
              </w:tc>
              <w:tc>
                <w:tcPr>
                  <w:tcW w:w="1387" w:type="dxa"/>
                  <w:vAlign w:val="center"/>
                </w:tcPr>
                <w:p w14:paraId="5ADAC6D1" w14:textId="77777777" w:rsidR="00B93426" w:rsidRPr="00F725A7" w:rsidRDefault="00B93426" w:rsidP="00F725A7">
                  <w:pPr>
                    <w:rPr>
                      <w:rFonts w:eastAsiaTheme="minorEastAsia"/>
                      <w:sz w:val="22"/>
                      <w:szCs w:val="22"/>
                    </w:rPr>
                  </w:pPr>
                  <w:r w:rsidRPr="00F725A7">
                    <w:rPr>
                      <w:rFonts w:eastAsiaTheme="minorEastAsia"/>
                      <w:sz w:val="22"/>
                      <w:szCs w:val="22"/>
                    </w:rPr>
                    <w:t>90.36~18.71</w:t>
                  </w:r>
                </w:p>
              </w:tc>
              <w:tc>
                <w:tcPr>
                  <w:tcW w:w="1559" w:type="dxa"/>
                  <w:vAlign w:val="center"/>
                </w:tcPr>
                <w:p w14:paraId="160A15DF" w14:textId="77777777" w:rsidR="00B93426" w:rsidRPr="00F725A7" w:rsidRDefault="00B93426" w:rsidP="00F725A7">
                  <w:pPr>
                    <w:ind w:firstLineChars="100" w:firstLine="220"/>
                    <w:jc w:val="center"/>
                    <w:rPr>
                      <w:rFonts w:eastAsiaTheme="minorEastAsia"/>
                      <w:sz w:val="22"/>
                      <w:szCs w:val="22"/>
                    </w:rPr>
                  </w:pPr>
                  <w:r w:rsidRPr="00F725A7">
                    <w:rPr>
                      <w:rFonts w:eastAsiaTheme="minorEastAsia"/>
                      <w:sz w:val="22"/>
                      <w:szCs w:val="22"/>
                    </w:rPr>
                    <w:t>100</w:t>
                  </w:r>
                </w:p>
              </w:tc>
            </w:tr>
            <w:tr w:rsidR="00B93426" w:rsidRPr="00F725A7" w14:paraId="4D88A67B" w14:textId="77777777" w:rsidTr="00B93426">
              <w:trPr>
                <w:trHeight w:hRule="exact" w:val="340"/>
              </w:trPr>
              <w:tc>
                <w:tcPr>
                  <w:tcW w:w="1951" w:type="dxa"/>
                  <w:vAlign w:val="center"/>
                </w:tcPr>
                <w:p w14:paraId="3FB6F973" w14:textId="77777777" w:rsidR="00B93426" w:rsidRPr="00F725A7" w:rsidRDefault="00B93426" w:rsidP="00F725A7">
                  <w:pPr>
                    <w:ind w:firstLineChars="100" w:firstLine="220"/>
                    <w:jc w:val="center"/>
                    <w:rPr>
                      <w:rFonts w:eastAsiaTheme="minorEastAsia"/>
                      <w:sz w:val="22"/>
                      <w:szCs w:val="22"/>
                    </w:rPr>
                  </w:pPr>
                  <w:r w:rsidRPr="00F725A7">
                    <w:rPr>
                      <w:rFonts w:eastAsiaTheme="minorEastAsia"/>
                      <w:sz w:val="22"/>
                      <w:szCs w:val="22"/>
                    </w:rPr>
                    <w:t>BOD</w:t>
                  </w:r>
                  <w:r w:rsidRPr="00F725A7">
                    <w:rPr>
                      <w:rFonts w:eastAsiaTheme="minorEastAsia"/>
                      <w:sz w:val="22"/>
                      <w:szCs w:val="22"/>
                    </w:rPr>
                    <w:t>（</w:t>
                  </w:r>
                  <w:r w:rsidRPr="00F725A7">
                    <w:rPr>
                      <w:rFonts w:eastAsiaTheme="minorEastAsia"/>
                      <w:sz w:val="22"/>
                      <w:szCs w:val="22"/>
                    </w:rPr>
                    <w:t>mg/L</w:t>
                  </w:r>
                  <w:r w:rsidRPr="00F725A7">
                    <w:rPr>
                      <w:rFonts w:eastAsiaTheme="minorEastAsia"/>
                      <w:sz w:val="22"/>
                      <w:szCs w:val="22"/>
                    </w:rPr>
                    <w:t>）</w:t>
                  </w:r>
                </w:p>
              </w:tc>
              <w:tc>
                <w:tcPr>
                  <w:tcW w:w="1701" w:type="dxa"/>
                  <w:vAlign w:val="center"/>
                </w:tcPr>
                <w:p w14:paraId="698C91E2" w14:textId="77777777" w:rsidR="00B93426" w:rsidRPr="00F725A7" w:rsidRDefault="00B93426" w:rsidP="00F725A7">
                  <w:pPr>
                    <w:rPr>
                      <w:rFonts w:eastAsiaTheme="minorEastAsia"/>
                      <w:sz w:val="22"/>
                      <w:szCs w:val="22"/>
                    </w:rPr>
                  </w:pPr>
                  <w:r w:rsidRPr="00F725A7">
                    <w:rPr>
                      <w:rFonts w:eastAsiaTheme="minorEastAsia"/>
                      <w:sz w:val="22"/>
                      <w:szCs w:val="22"/>
                    </w:rPr>
                    <w:t>7.34~7.30</w:t>
                  </w:r>
                </w:p>
              </w:tc>
              <w:tc>
                <w:tcPr>
                  <w:tcW w:w="1590" w:type="dxa"/>
                  <w:vAlign w:val="center"/>
                </w:tcPr>
                <w:p w14:paraId="50C57486" w14:textId="77777777" w:rsidR="00B93426" w:rsidRPr="00F725A7" w:rsidRDefault="00B93426" w:rsidP="00F725A7">
                  <w:pPr>
                    <w:rPr>
                      <w:rFonts w:eastAsiaTheme="minorEastAsia"/>
                      <w:sz w:val="22"/>
                      <w:szCs w:val="22"/>
                    </w:rPr>
                  </w:pPr>
                  <w:r w:rsidRPr="00F725A7">
                    <w:rPr>
                      <w:rFonts w:eastAsiaTheme="minorEastAsia"/>
                      <w:sz w:val="22"/>
                      <w:szCs w:val="22"/>
                    </w:rPr>
                    <w:t>7.30~4.15</w:t>
                  </w:r>
                </w:p>
              </w:tc>
              <w:tc>
                <w:tcPr>
                  <w:tcW w:w="1387" w:type="dxa"/>
                  <w:vAlign w:val="center"/>
                </w:tcPr>
                <w:p w14:paraId="42142853" w14:textId="77777777" w:rsidR="00B93426" w:rsidRPr="00F725A7" w:rsidRDefault="00B93426" w:rsidP="00F725A7">
                  <w:pPr>
                    <w:rPr>
                      <w:rFonts w:eastAsiaTheme="minorEastAsia"/>
                      <w:sz w:val="22"/>
                      <w:szCs w:val="22"/>
                    </w:rPr>
                  </w:pPr>
                  <w:r w:rsidRPr="00F725A7">
                    <w:rPr>
                      <w:rFonts w:eastAsiaTheme="minorEastAsia"/>
                      <w:sz w:val="22"/>
                      <w:szCs w:val="22"/>
                    </w:rPr>
                    <w:t>4.15~1.26</w:t>
                  </w:r>
                </w:p>
              </w:tc>
              <w:tc>
                <w:tcPr>
                  <w:tcW w:w="1559" w:type="dxa"/>
                  <w:vAlign w:val="center"/>
                </w:tcPr>
                <w:p w14:paraId="1A5BC45B" w14:textId="77777777" w:rsidR="00B93426" w:rsidRPr="00F725A7" w:rsidRDefault="00B93426" w:rsidP="00F725A7">
                  <w:pPr>
                    <w:ind w:firstLineChars="100" w:firstLine="220"/>
                    <w:jc w:val="center"/>
                    <w:rPr>
                      <w:rFonts w:eastAsiaTheme="minorEastAsia"/>
                      <w:sz w:val="22"/>
                      <w:szCs w:val="22"/>
                    </w:rPr>
                  </w:pPr>
                  <w:r w:rsidRPr="00F725A7">
                    <w:rPr>
                      <w:rFonts w:eastAsiaTheme="minorEastAsia"/>
                      <w:sz w:val="22"/>
                      <w:szCs w:val="22"/>
                    </w:rPr>
                    <w:t>5.08</w:t>
                  </w:r>
                </w:p>
              </w:tc>
            </w:tr>
            <w:tr w:rsidR="00B93426" w:rsidRPr="00F725A7" w14:paraId="2920D950" w14:textId="77777777" w:rsidTr="00B93426">
              <w:trPr>
                <w:trHeight w:hRule="exact" w:val="340"/>
              </w:trPr>
              <w:tc>
                <w:tcPr>
                  <w:tcW w:w="1951" w:type="dxa"/>
                  <w:vAlign w:val="center"/>
                </w:tcPr>
                <w:p w14:paraId="0E67AB35" w14:textId="77777777" w:rsidR="00B93426" w:rsidRPr="00F725A7" w:rsidRDefault="00B93426" w:rsidP="00F725A7">
                  <w:pPr>
                    <w:ind w:firstLineChars="100" w:firstLine="220"/>
                    <w:jc w:val="center"/>
                    <w:rPr>
                      <w:rFonts w:eastAsiaTheme="minorEastAsia"/>
                      <w:sz w:val="22"/>
                      <w:szCs w:val="22"/>
                    </w:rPr>
                  </w:pPr>
                  <w:r w:rsidRPr="00F725A7">
                    <w:rPr>
                      <w:rFonts w:eastAsiaTheme="minorEastAsia"/>
                      <w:sz w:val="22"/>
                      <w:szCs w:val="22"/>
                    </w:rPr>
                    <w:t>石油类（</w:t>
                  </w:r>
                  <w:r w:rsidRPr="00F725A7">
                    <w:rPr>
                      <w:rFonts w:eastAsiaTheme="minorEastAsia"/>
                      <w:sz w:val="22"/>
                      <w:szCs w:val="22"/>
                    </w:rPr>
                    <w:t>mg/L</w:t>
                  </w:r>
                  <w:r w:rsidRPr="00F725A7">
                    <w:rPr>
                      <w:rFonts w:eastAsiaTheme="minorEastAsia"/>
                      <w:sz w:val="22"/>
                      <w:szCs w:val="22"/>
                    </w:rPr>
                    <w:t>）</w:t>
                  </w:r>
                </w:p>
              </w:tc>
              <w:tc>
                <w:tcPr>
                  <w:tcW w:w="1701" w:type="dxa"/>
                  <w:vAlign w:val="center"/>
                </w:tcPr>
                <w:p w14:paraId="3A1FC0A9" w14:textId="77777777" w:rsidR="00B93426" w:rsidRPr="00F725A7" w:rsidRDefault="00B93426" w:rsidP="00F725A7">
                  <w:pPr>
                    <w:rPr>
                      <w:rFonts w:eastAsiaTheme="minorEastAsia"/>
                      <w:sz w:val="22"/>
                      <w:szCs w:val="22"/>
                    </w:rPr>
                  </w:pPr>
                  <w:r w:rsidRPr="00F725A7">
                    <w:rPr>
                      <w:rFonts w:eastAsiaTheme="minorEastAsia"/>
                      <w:sz w:val="22"/>
                      <w:szCs w:val="22"/>
                    </w:rPr>
                    <w:t>22.30~19.74</w:t>
                  </w:r>
                </w:p>
              </w:tc>
              <w:tc>
                <w:tcPr>
                  <w:tcW w:w="1590" w:type="dxa"/>
                  <w:vAlign w:val="center"/>
                </w:tcPr>
                <w:p w14:paraId="6F2ED3E8" w14:textId="77777777" w:rsidR="00B93426" w:rsidRPr="00F725A7" w:rsidRDefault="00B93426" w:rsidP="00F725A7">
                  <w:pPr>
                    <w:rPr>
                      <w:rFonts w:eastAsiaTheme="minorEastAsia"/>
                      <w:sz w:val="22"/>
                      <w:szCs w:val="22"/>
                    </w:rPr>
                  </w:pPr>
                  <w:r w:rsidRPr="00F725A7">
                    <w:rPr>
                      <w:rFonts w:eastAsiaTheme="minorEastAsia"/>
                      <w:sz w:val="22"/>
                      <w:szCs w:val="22"/>
                    </w:rPr>
                    <w:t>19.74~3.12</w:t>
                  </w:r>
                </w:p>
              </w:tc>
              <w:tc>
                <w:tcPr>
                  <w:tcW w:w="1387" w:type="dxa"/>
                  <w:vAlign w:val="center"/>
                </w:tcPr>
                <w:p w14:paraId="7284542E" w14:textId="77777777" w:rsidR="00B93426" w:rsidRPr="00F725A7" w:rsidRDefault="00B93426" w:rsidP="00F725A7">
                  <w:pPr>
                    <w:rPr>
                      <w:rFonts w:eastAsiaTheme="minorEastAsia"/>
                      <w:sz w:val="22"/>
                      <w:szCs w:val="22"/>
                    </w:rPr>
                  </w:pPr>
                  <w:r w:rsidRPr="00F725A7">
                    <w:rPr>
                      <w:rFonts w:eastAsiaTheme="minorEastAsia"/>
                      <w:sz w:val="22"/>
                      <w:szCs w:val="22"/>
                    </w:rPr>
                    <w:t>3.12~0.21</w:t>
                  </w:r>
                </w:p>
              </w:tc>
              <w:tc>
                <w:tcPr>
                  <w:tcW w:w="1559" w:type="dxa"/>
                  <w:vAlign w:val="center"/>
                </w:tcPr>
                <w:p w14:paraId="599E4DF0" w14:textId="77777777" w:rsidR="00B93426" w:rsidRPr="00F725A7" w:rsidRDefault="00B93426" w:rsidP="00F725A7">
                  <w:pPr>
                    <w:ind w:firstLineChars="100" w:firstLine="220"/>
                    <w:jc w:val="center"/>
                    <w:rPr>
                      <w:rFonts w:eastAsiaTheme="minorEastAsia"/>
                      <w:sz w:val="22"/>
                      <w:szCs w:val="22"/>
                    </w:rPr>
                  </w:pPr>
                  <w:r w:rsidRPr="00F725A7">
                    <w:rPr>
                      <w:rFonts w:eastAsiaTheme="minorEastAsia"/>
                      <w:sz w:val="22"/>
                      <w:szCs w:val="22"/>
                    </w:rPr>
                    <w:t>11.25</w:t>
                  </w:r>
                </w:p>
              </w:tc>
            </w:tr>
          </w:tbl>
          <w:p w14:paraId="6C3DA5D4" w14:textId="51DE0559" w:rsidR="00B93426" w:rsidRPr="00B93426" w:rsidRDefault="00B93426" w:rsidP="00B93426">
            <w:pPr>
              <w:tabs>
                <w:tab w:val="left" w:pos="1280"/>
              </w:tabs>
              <w:ind w:firstLineChars="200" w:firstLine="480"/>
              <w:textAlignment w:val="baseline"/>
              <w:rPr>
                <w:sz w:val="24"/>
              </w:rPr>
            </w:pPr>
            <w:r w:rsidRPr="00B93426">
              <w:rPr>
                <w:rFonts w:hint="eastAsia"/>
                <w:sz w:val="24"/>
              </w:rPr>
              <w:t>路面径流污染物排放量计算公式如下所述，路面径流计算结果见表</w:t>
            </w:r>
            <w:r>
              <w:rPr>
                <w:rFonts w:hint="eastAsia"/>
                <w:sz w:val="24"/>
              </w:rPr>
              <w:t>30</w:t>
            </w:r>
            <w:r w:rsidRPr="00B93426">
              <w:rPr>
                <w:rFonts w:hint="eastAsia"/>
                <w:sz w:val="24"/>
              </w:rPr>
              <w:t>。</w:t>
            </w:r>
          </w:p>
          <w:p w14:paraId="140FB911" w14:textId="77777777" w:rsidR="00B93426" w:rsidRPr="00B93426" w:rsidRDefault="00B93426" w:rsidP="00B93426">
            <w:pPr>
              <w:tabs>
                <w:tab w:val="left" w:pos="1280"/>
              </w:tabs>
              <w:ind w:firstLineChars="200" w:firstLine="480"/>
              <w:textAlignment w:val="baseline"/>
              <w:rPr>
                <w:sz w:val="24"/>
              </w:rPr>
            </w:pPr>
            <w:r w:rsidRPr="00B93426">
              <w:rPr>
                <w:rFonts w:hint="eastAsia"/>
                <w:sz w:val="24"/>
              </w:rPr>
              <w:t xml:space="preserve">                      E=C*H*L*B*a*10</w:t>
            </w:r>
            <w:r w:rsidRPr="00B93426">
              <w:rPr>
                <w:rFonts w:hint="eastAsia"/>
                <w:sz w:val="24"/>
                <w:vertAlign w:val="superscript"/>
              </w:rPr>
              <w:t>-6</w:t>
            </w:r>
          </w:p>
          <w:p w14:paraId="3A3B8F2D" w14:textId="77777777" w:rsidR="00B93426" w:rsidRPr="00B93426" w:rsidRDefault="00B93426" w:rsidP="00B93426">
            <w:pPr>
              <w:tabs>
                <w:tab w:val="left" w:pos="1280"/>
              </w:tabs>
              <w:ind w:firstLineChars="200" w:firstLine="480"/>
              <w:textAlignment w:val="baseline"/>
              <w:rPr>
                <w:sz w:val="24"/>
              </w:rPr>
            </w:pPr>
            <w:r w:rsidRPr="00B93426">
              <w:rPr>
                <w:rFonts w:hint="eastAsia"/>
                <w:sz w:val="24"/>
              </w:rPr>
              <w:t>式中：</w:t>
            </w:r>
            <w:r w:rsidRPr="00B93426">
              <w:rPr>
                <w:rFonts w:hint="eastAsia"/>
                <w:sz w:val="24"/>
              </w:rPr>
              <w:t>E</w:t>
            </w:r>
            <w:r w:rsidRPr="00B93426">
              <w:rPr>
                <w:rFonts w:hint="eastAsia"/>
                <w:sz w:val="24"/>
              </w:rPr>
              <w:t>为每公里路面年排放强度（</w:t>
            </w:r>
            <w:r w:rsidRPr="00B93426">
              <w:rPr>
                <w:rFonts w:hint="eastAsia"/>
                <w:sz w:val="24"/>
              </w:rPr>
              <w:t>t</w:t>
            </w:r>
            <w:r w:rsidRPr="00B93426">
              <w:rPr>
                <w:sz w:val="24"/>
              </w:rPr>
              <w:t>/</w:t>
            </w:r>
            <w:r w:rsidRPr="00B93426">
              <w:rPr>
                <w:rFonts w:hint="eastAsia"/>
                <w:sz w:val="24"/>
              </w:rPr>
              <w:t>a</w:t>
            </w:r>
            <w:r w:rsidRPr="00B93426">
              <w:rPr>
                <w:rFonts w:hint="eastAsia"/>
                <w:sz w:val="24"/>
              </w:rPr>
              <w:t>×</w:t>
            </w:r>
            <w:r w:rsidRPr="00B93426">
              <w:rPr>
                <w:rFonts w:hint="eastAsia"/>
                <w:sz w:val="24"/>
              </w:rPr>
              <w:t>km</w:t>
            </w:r>
            <w:r w:rsidRPr="00B93426">
              <w:rPr>
                <w:rFonts w:hint="eastAsia"/>
                <w:sz w:val="24"/>
              </w:rPr>
              <w:t>）；</w:t>
            </w:r>
          </w:p>
          <w:p w14:paraId="19F08E90" w14:textId="77777777" w:rsidR="00B93426" w:rsidRPr="00B93426" w:rsidRDefault="00B93426" w:rsidP="00B93426">
            <w:pPr>
              <w:tabs>
                <w:tab w:val="left" w:pos="1280"/>
              </w:tabs>
              <w:ind w:firstLineChars="200" w:firstLine="480"/>
              <w:textAlignment w:val="baseline"/>
              <w:rPr>
                <w:sz w:val="24"/>
              </w:rPr>
            </w:pPr>
            <w:r w:rsidRPr="00B93426">
              <w:rPr>
                <w:rFonts w:hint="eastAsia"/>
                <w:sz w:val="24"/>
              </w:rPr>
              <w:t>C</w:t>
            </w:r>
            <w:r w:rsidRPr="00B93426">
              <w:rPr>
                <w:rFonts w:hint="eastAsia"/>
                <w:sz w:val="24"/>
              </w:rPr>
              <w:t>为</w:t>
            </w:r>
            <w:r w:rsidRPr="00B93426">
              <w:rPr>
                <w:rFonts w:hint="eastAsia"/>
                <w:sz w:val="24"/>
              </w:rPr>
              <w:t>60</w:t>
            </w:r>
            <w:r w:rsidRPr="00B93426">
              <w:rPr>
                <w:rFonts w:hint="eastAsia"/>
                <w:sz w:val="24"/>
              </w:rPr>
              <w:t>分钟</w:t>
            </w:r>
            <w:r w:rsidRPr="00B93426">
              <w:rPr>
                <w:sz w:val="24"/>
              </w:rPr>
              <w:t>平均值</w:t>
            </w:r>
            <w:r w:rsidRPr="00B93426">
              <w:rPr>
                <w:rFonts w:hint="eastAsia"/>
                <w:sz w:val="24"/>
              </w:rPr>
              <w:t>（</w:t>
            </w:r>
            <w:r w:rsidRPr="00B93426">
              <w:rPr>
                <w:rFonts w:hint="eastAsia"/>
                <w:sz w:val="24"/>
              </w:rPr>
              <w:t>mg/L</w:t>
            </w:r>
            <w:r w:rsidRPr="00B93426">
              <w:rPr>
                <w:rFonts w:hint="eastAsia"/>
                <w:sz w:val="24"/>
              </w:rPr>
              <w:t>）；</w:t>
            </w:r>
          </w:p>
          <w:p w14:paraId="3C99DC4A" w14:textId="77777777" w:rsidR="00B93426" w:rsidRPr="00B93426" w:rsidRDefault="00B93426" w:rsidP="00B93426">
            <w:pPr>
              <w:tabs>
                <w:tab w:val="left" w:pos="1280"/>
              </w:tabs>
              <w:ind w:firstLineChars="200" w:firstLine="480"/>
              <w:textAlignment w:val="baseline"/>
              <w:rPr>
                <w:sz w:val="24"/>
              </w:rPr>
            </w:pPr>
            <w:r w:rsidRPr="00B93426">
              <w:rPr>
                <w:rFonts w:hint="eastAsia"/>
                <w:sz w:val="24"/>
              </w:rPr>
              <w:t>H</w:t>
            </w:r>
            <w:r w:rsidRPr="00B93426">
              <w:rPr>
                <w:rFonts w:hint="eastAsia"/>
                <w:sz w:val="24"/>
              </w:rPr>
              <w:t>为年平均降雨量（</w:t>
            </w:r>
            <w:r w:rsidRPr="00B93426">
              <w:rPr>
                <w:rFonts w:hint="eastAsia"/>
                <w:sz w:val="24"/>
              </w:rPr>
              <w:t>mm</w:t>
            </w:r>
            <w:r w:rsidRPr="00B93426">
              <w:rPr>
                <w:rFonts w:hint="eastAsia"/>
                <w:sz w:val="24"/>
              </w:rPr>
              <w:t>）；</w:t>
            </w:r>
          </w:p>
          <w:p w14:paraId="75A4E2A3" w14:textId="77777777" w:rsidR="00B93426" w:rsidRPr="00B93426" w:rsidRDefault="00B93426" w:rsidP="00B93426">
            <w:pPr>
              <w:tabs>
                <w:tab w:val="left" w:pos="1280"/>
              </w:tabs>
              <w:ind w:firstLineChars="200" w:firstLine="480"/>
              <w:textAlignment w:val="baseline"/>
              <w:rPr>
                <w:sz w:val="24"/>
              </w:rPr>
            </w:pPr>
            <w:r w:rsidRPr="00B93426">
              <w:rPr>
                <w:rFonts w:hint="eastAsia"/>
                <w:sz w:val="24"/>
              </w:rPr>
              <w:t>L</w:t>
            </w:r>
            <w:r w:rsidRPr="00B93426">
              <w:rPr>
                <w:rFonts w:hint="eastAsia"/>
                <w:sz w:val="24"/>
              </w:rPr>
              <w:t>为</w:t>
            </w:r>
            <w:r w:rsidRPr="00B93426">
              <w:rPr>
                <w:rFonts w:hint="eastAsia"/>
                <w:sz w:val="24"/>
              </w:rPr>
              <w:t>L</w:t>
            </w:r>
            <w:r w:rsidRPr="00B93426">
              <w:rPr>
                <w:rFonts w:hint="eastAsia"/>
                <w:sz w:val="24"/>
              </w:rPr>
              <w:t>为单位长度路面，取</w:t>
            </w:r>
            <w:r w:rsidRPr="00B93426">
              <w:rPr>
                <w:rFonts w:hint="eastAsia"/>
                <w:sz w:val="24"/>
              </w:rPr>
              <w:t>1km</w:t>
            </w:r>
            <w:r w:rsidRPr="00B93426">
              <w:rPr>
                <w:rFonts w:hint="eastAsia"/>
                <w:sz w:val="24"/>
              </w:rPr>
              <w:t>；</w:t>
            </w:r>
          </w:p>
          <w:p w14:paraId="51978CA9" w14:textId="77777777" w:rsidR="00B93426" w:rsidRPr="00B93426" w:rsidRDefault="00B93426" w:rsidP="00B93426">
            <w:pPr>
              <w:tabs>
                <w:tab w:val="left" w:pos="1280"/>
              </w:tabs>
              <w:ind w:firstLineChars="200" w:firstLine="480"/>
              <w:textAlignment w:val="baseline"/>
              <w:rPr>
                <w:sz w:val="24"/>
              </w:rPr>
            </w:pPr>
            <w:r w:rsidRPr="00B93426">
              <w:rPr>
                <w:rFonts w:hint="eastAsia"/>
                <w:sz w:val="24"/>
              </w:rPr>
              <w:t>B</w:t>
            </w:r>
            <w:r w:rsidRPr="00B93426">
              <w:rPr>
                <w:rFonts w:hint="eastAsia"/>
                <w:sz w:val="24"/>
              </w:rPr>
              <w:t>为路（桥）面宽度，</w:t>
            </w:r>
            <w:r w:rsidRPr="00B93426">
              <w:rPr>
                <w:rFonts w:hint="eastAsia"/>
                <w:sz w:val="24"/>
              </w:rPr>
              <w:t>m</w:t>
            </w:r>
            <w:r w:rsidRPr="00B93426">
              <w:rPr>
                <w:rFonts w:hint="eastAsia"/>
                <w:sz w:val="24"/>
              </w:rPr>
              <w:t>；</w:t>
            </w:r>
          </w:p>
          <w:p w14:paraId="3DFC1C91" w14:textId="77777777" w:rsidR="00B93426" w:rsidRPr="00B93426" w:rsidRDefault="00B93426" w:rsidP="00B93426">
            <w:pPr>
              <w:tabs>
                <w:tab w:val="left" w:pos="1280"/>
              </w:tabs>
              <w:ind w:firstLineChars="200" w:firstLine="480"/>
              <w:textAlignment w:val="baseline"/>
              <w:rPr>
                <w:sz w:val="24"/>
              </w:rPr>
            </w:pPr>
            <w:r w:rsidRPr="00B93426">
              <w:rPr>
                <w:rFonts w:hint="eastAsia"/>
                <w:sz w:val="24"/>
              </w:rPr>
              <w:t>a</w:t>
            </w:r>
            <w:r w:rsidRPr="00B93426">
              <w:rPr>
                <w:rFonts w:hint="eastAsia"/>
                <w:sz w:val="24"/>
              </w:rPr>
              <w:t>为径流系数，无量纲。</w:t>
            </w:r>
          </w:p>
          <w:p w14:paraId="32AD1E16" w14:textId="262090AF" w:rsidR="00B93426" w:rsidRPr="00B93426" w:rsidRDefault="00B93426" w:rsidP="00F725A7">
            <w:pPr>
              <w:widowControl/>
              <w:numPr>
                <w:ilvl w:val="4"/>
                <w:numId w:val="0"/>
              </w:numPr>
              <w:tabs>
                <w:tab w:val="num" w:pos="709"/>
              </w:tabs>
              <w:ind w:left="142"/>
              <w:jc w:val="center"/>
              <w:rPr>
                <w:b/>
                <w:kern w:val="0"/>
                <w:sz w:val="24"/>
              </w:rPr>
            </w:pPr>
            <w:bookmarkStart w:id="5" w:name="_Ref221025463"/>
            <w:r w:rsidRPr="00B93426">
              <w:rPr>
                <w:rFonts w:hint="eastAsia"/>
                <w:b/>
                <w:kern w:val="0"/>
                <w:sz w:val="24"/>
              </w:rPr>
              <w:lastRenderedPageBreak/>
              <w:t xml:space="preserve"> </w:t>
            </w:r>
            <w:r>
              <w:rPr>
                <w:rFonts w:hint="eastAsia"/>
                <w:b/>
                <w:kern w:val="0"/>
                <w:sz w:val="24"/>
              </w:rPr>
              <w:t>表</w:t>
            </w:r>
            <w:r>
              <w:rPr>
                <w:rFonts w:hint="eastAsia"/>
                <w:b/>
                <w:kern w:val="0"/>
                <w:sz w:val="24"/>
              </w:rPr>
              <w:t>30</w:t>
            </w:r>
            <w:r w:rsidRPr="00B93426">
              <w:rPr>
                <w:rFonts w:hint="eastAsia"/>
                <w:b/>
                <w:kern w:val="0"/>
                <w:sz w:val="24"/>
              </w:rPr>
              <w:t xml:space="preserve">  </w:t>
            </w:r>
            <w:r w:rsidRPr="00B93426">
              <w:rPr>
                <w:rFonts w:hint="eastAsia"/>
                <w:b/>
                <w:kern w:val="0"/>
                <w:sz w:val="24"/>
              </w:rPr>
              <w:t>路面径流污染物排放源强表</w:t>
            </w:r>
          </w:p>
          <w:tbl>
            <w:tblPr>
              <w:tblW w:w="0" w:type="auto"/>
              <w:tblInd w:w="108"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06"/>
              <w:gridCol w:w="2989"/>
              <w:gridCol w:w="1146"/>
              <w:gridCol w:w="1440"/>
              <w:gridCol w:w="1440"/>
            </w:tblGrid>
            <w:tr w:rsidR="00B93426" w:rsidRPr="00B93426" w14:paraId="69C289A0" w14:textId="77777777" w:rsidTr="00B93426">
              <w:trPr>
                <w:trHeight w:hRule="exact" w:val="340"/>
              </w:trPr>
              <w:tc>
                <w:tcPr>
                  <w:tcW w:w="1406" w:type="dxa"/>
                  <w:vAlign w:val="center"/>
                </w:tcPr>
                <w:p w14:paraId="366809E2" w14:textId="77777777" w:rsidR="00B93426" w:rsidRPr="00B93426" w:rsidRDefault="00B93426" w:rsidP="00F725A7">
                  <w:pPr>
                    <w:jc w:val="center"/>
                    <w:rPr>
                      <w:rFonts w:ascii="宋体" w:hAnsi="宋体"/>
                      <w:sz w:val="21"/>
                      <w:szCs w:val="21"/>
                    </w:rPr>
                  </w:pPr>
                  <w:bookmarkStart w:id="6" w:name="_Hlk233945471"/>
                  <w:r w:rsidRPr="00B93426">
                    <w:rPr>
                      <w:rFonts w:ascii="宋体" w:hAnsi="宋体" w:hint="eastAsia"/>
                      <w:sz w:val="21"/>
                      <w:szCs w:val="21"/>
                    </w:rPr>
                    <w:t>路段</w:t>
                  </w:r>
                </w:p>
              </w:tc>
              <w:tc>
                <w:tcPr>
                  <w:tcW w:w="2989" w:type="dxa"/>
                  <w:vAlign w:val="center"/>
                </w:tcPr>
                <w:p w14:paraId="504FFF6A"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项目</w:t>
                  </w:r>
                </w:p>
              </w:tc>
              <w:tc>
                <w:tcPr>
                  <w:tcW w:w="1146" w:type="dxa"/>
                  <w:vAlign w:val="center"/>
                </w:tcPr>
                <w:p w14:paraId="280656F5"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SS</w:t>
                  </w:r>
                </w:p>
              </w:tc>
              <w:tc>
                <w:tcPr>
                  <w:tcW w:w="1440" w:type="dxa"/>
                  <w:vAlign w:val="center"/>
                </w:tcPr>
                <w:p w14:paraId="1642B97E"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BOD</w:t>
                  </w:r>
                  <w:r w:rsidRPr="00B93426">
                    <w:rPr>
                      <w:rFonts w:ascii="宋体" w:hAnsi="宋体" w:hint="eastAsia"/>
                      <w:sz w:val="21"/>
                      <w:szCs w:val="21"/>
                      <w:vertAlign w:val="subscript"/>
                    </w:rPr>
                    <w:t>5</w:t>
                  </w:r>
                </w:p>
              </w:tc>
              <w:tc>
                <w:tcPr>
                  <w:tcW w:w="1440" w:type="dxa"/>
                  <w:vAlign w:val="center"/>
                </w:tcPr>
                <w:p w14:paraId="18D2CB00"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石油类</w:t>
                  </w:r>
                </w:p>
              </w:tc>
            </w:tr>
            <w:tr w:rsidR="00B93426" w:rsidRPr="00B93426" w14:paraId="3E4145E3" w14:textId="77777777" w:rsidTr="00B93426">
              <w:trPr>
                <w:trHeight w:hRule="exact" w:val="340"/>
              </w:trPr>
              <w:tc>
                <w:tcPr>
                  <w:tcW w:w="1406" w:type="dxa"/>
                  <w:vMerge w:val="restart"/>
                  <w:vAlign w:val="center"/>
                </w:tcPr>
                <w:p w14:paraId="6726BC07" w14:textId="4D9AC485" w:rsidR="00B93426" w:rsidRPr="00B93426" w:rsidRDefault="00F725A7" w:rsidP="00F725A7">
                  <w:pPr>
                    <w:jc w:val="center"/>
                    <w:rPr>
                      <w:rFonts w:ascii="宋体" w:hAnsi="宋体"/>
                      <w:sz w:val="21"/>
                      <w:szCs w:val="21"/>
                    </w:rPr>
                  </w:pPr>
                  <w:proofErr w:type="gramStart"/>
                  <w:r>
                    <w:rPr>
                      <w:rFonts w:ascii="宋体" w:hAnsi="宋体" w:hint="eastAsia"/>
                      <w:sz w:val="21"/>
                      <w:szCs w:val="21"/>
                    </w:rPr>
                    <w:t>霞湾路</w:t>
                  </w:r>
                  <w:proofErr w:type="gramEnd"/>
                </w:p>
              </w:tc>
              <w:tc>
                <w:tcPr>
                  <w:tcW w:w="2989" w:type="dxa"/>
                  <w:vAlign w:val="center"/>
                </w:tcPr>
                <w:p w14:paraId="540850E0"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平均值（mg/L）</w:t>
                  </w:r>
                </w:p>
              </w:tc>
              <w:tc>
                <w:tcPr>
                  <w:tcW w:w="1146" w:type="dxa"/>
                  <w:vAlign w:val="center"/>
                </w:tcPr>
                <w:p w14:paraId="5E1396A3"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100</w:t>
                  </w:r>
                </w:p>
              </w:tc>
              <w:tc>
                <w:tcPr>
                  <w:tcW w:w="1440" w:type="dxa"/>
                  <w:vAlign w:val="center"/>
                </w:tcPr>
                <w:p w14:paraId="3086CF52"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5.08</w:t>
                  </w:r>
                </w:p>
              </w:tc>
              <w:tc>
                <w:tcPr>
                  <w:tcW w:w="1440" w:type="dxa"/>
                  <w:vAlign w:val="center"/>
                </w:tcPr>
                <w:p w14:paraId="3ECC4A0A"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11.25</w:t>
                  </w:r>
                </w:p>
              </w:tc>
            </w:tr>
            <w:tr w:rsidR="00B93426" w:rsidRPr="00B93426" w14:paraId="4F787BD9" w14:textId="77777777" w:rsidTr="00B93426">
              <w:trPr>
                <w:trHeight w:hRule="exact" w:val="340"/>
              </w:trPr>
              <w:tc>
                <w:tcPr>
                  <w:tcW w:w="1406" w:type="dxa"/>
                  <w:vMerge/>
                  <w:vAlign w:val="center"/>
                </w:tcPr>
                <w:p w14:paraId="6922F0A6" w14:textId="77777777" w:rsidR="00B93426" w:rsidRPr="00B93426" w:rsidRDefault="00B93426" w:rsidP="00F725A7">
                  <w:pPr>
                    <w:jc w:val="center"/>
                    <w:rPr>
                      <w:rFonts w:ascii="宋体" w:hAnsi="宋体"/>
                      <w:sz w:val="21"/>
                      <w:szCs w:val="21"/>
                    </w:rPr>
                  </w:pPr>
                </w:p>
              </w:tc>
              <w:tc>
                <w:tcPr>
                  <w:tcW w:w="2989" w:type="dxa"/>
                  <w:vAlign w:val="center"/>
                </w:tcPr>
                <w:p w14:paraId="7C7712AD"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年降雨量(mm)</w:t>
                  </w:r>
                </w:p>
              </w:tc>
              <w:tc>
                <w:tcPr>
                  <w:tcW w:w="4026" w:type="dxa"/>
                  <w:gridSpan w:val="3"/>
                  <w:vAlign w:val="center"/>
                </w:tcPr>
                <w:p w14:paraId="7F147925"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1409.5</w:t>
                  </w:r>
                </w:p>
              </w:tc>
            </w:tr>
            <w:tr w:rsidR="00B93426" w:rsidRPr="00B93426" w14:paraId="37AE30FE" w14:textId="77777777" w:rsidTr="00B93426">
              <w:trPr>
                <w:trHeight w:hRule="exact" w:val="340"/>
              </w:trPr>
              <w:tc>
                <w:tcPr>
                  <w:tcW w:w="1406" w:type="dxa"/>
                  <w:vMerge/>
                  <w:vAlign w:val="center"/>
                </w:tcPr>
                <w:p w14:paraId="5C3413F7" w14:textId="77777777" w:rsidR="00B93426" w:rsidRPr="00B93426" w:rsidRDefault="00B93426" w:rsidP="00F725A7">
                  <w:pPr>
                    <w:jc w:val="center"/>
                    <w:rPr>
                      <w:rFonts w:ascii="宋体" w:hAnsi="宋体"/>
                      <w:sz w:val="21"/>
                      <w:szCs w:val="21"/>
                    </w:rPr>
                  </w:pPr>
                </w:p>
              </w:tc>
              <w:tc>
                <w:tcPr>
                  <w:tcW w:w="2989" w:type="dxa"/>
                  <w:vAlign w:val="center"/>
                </w:tcPr>
                <w:p w14:paraId="54EEC64B"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路面宽度(m)</w:t>
                  </w:r>
                </w:p>
              </w:tc>
              <w:tc>
                <w:tcPr>
                  <w:tcW w:w="4026" w:type="dxa"/>
                  <w:gridSpan w:val="3"/>
                  <w:vAlign w:val="center"/>
                </w:tcPr>
                <w:p w14:paraId="673A03BC" w14:textId="310668CC" w:rsidR="00B93426" w:rsidRPr="00B93426" w:rsidRDefault="00B93426" w:rsidP="00F725A7">
                  <w:pPr>
                    <w:jc w:val="center"/>
                    <w:rPr>
                      <w:rFonts w:ascii="宋体" w:hAnsi="宋体"/>
                      <w:sz w:val="21"/>
                      <w:szCs w:val="21"/>
                    </w:rPr>
                  </w:pPr>
                  <w:r>
                    <w:rPr>
                      <w:rFonts w:ascii="宋体" w:hAnsi="宋体" w:hint="eastAsia"/>
                      <w:sz w:val="21"/>
                      <w:szCs w:val="21"/>
                    </w:rPr>
                    <w:t>28</w:t>
                  </w:r>
                </w:p>
              </w:tc>
            </w:tr>
            <w:tr w:rsidR="00B93426" w:rsidRPr="00B93426" w14:paraId="7D921E0D" w14:textId="77777777" w:rsidTr="00B93426">
              <w:trPr>
                <w:trHeight w:val="271"/>
              </w:trPr>
              <w:tc>
                <w:tcPr>
                  <w:tcW w:w="1406" w:type="dxa"/>
                  <w:vMerge/>
                  <w:vAlign w:val="center"/>
                </w:tcPr>
                <w:p w14:paraId="309A571E" w14:textId="77777777" w:rsidR="00B93426" w:rsidRPr="00B93426" w:rsidRDefault="00B93426" w:rsidP="00F725A7">
                  <w:pPr>
                    <w:jc w:val="center"/>
                    <w:rPr>
                      <w:rFonts w:ascii="宋体" w:hAnsi="宋体"/>
                      <w:sz w:val="21"/>
                      <w:szCs w:val="21"/>
                    </w:rPr>
                  </w:pPr>
                </w:p>
              </w:tc>
              <w:tc>
                <w:tcPr>
                  <w:tcW w:w="2989" w:type="dxa"/>
                  <w:vAlign w:val="center"/>
                </w:tcPr>
                <w:p w14:paraId="2C0CE162"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路面面积(m</w:t>
                  </w:r>
                  <w:r w:rsidRPr="00B93426">
                    <w:rPr>
                      <w:rFonts w:ascii="宋体" w:hAnsi="宋体" w:hint="eastAsia"/>
                      <w:sz w:val="21"/>
                      <w:szCs w:val="21"/>
                      <w:vertAlign w:val="superscript"/>
                    </w:rPr>
                    <w:t>2</w:t>
                  </w:r>
                  <w:r w:rsidRPr="00B93426">
                    <w:rPr>
                      <w:rFonts w:ascii="宋体" w:hAnsi="宋体" w:hint="eastAsia"/>
                      <w:sz w:val="21"/>
                      <w:szCs w:val="21"/>
                    </w:rPr>
                    <w:t>)</w:t>
                  </w:r>
                </w:p>
              </w:tc>
              <w:tc>
                <w:tcPr>
                  <w:tcW w:w="4026" w:type="dxa"/>
                  <w:gridSpan w:val="3"/>
                  <w:vAlign w:val="center"/>
                </w:tcPr>
                <w:p w14:paraId="052F2B05" w14:textId="1A50B930" w:rsidR="00B93426" w:rsidRPr="00B93426" w:rsidRDefault="00B93426" w:rsidP="00F725A7">
                  <w:pPr>
                    <w:jc w:val="center"/>
                    <w:rPr>
                      <w:rFonts w:ascii="宋体" w:hAnsi="宋体"/>
                      <w:sz w:val="21"/>
                      <w:szCs w:val="21"/>
                    </w:rPr>
                  </w:pPr>
                  <w:r>
                    <w:rPr>
                      <w:rFonts w:ascii="宋体" w:hAnsi="宋体" w:hint="eastAsia"/>
                      <w:sz w:val="21"/>
                      <w:szCs w:val="21"/>
                    </w:rPr>
                    <w:t>29316</w:t>
                  </w:r>
                </w:p>
              </w:tc>
            </w:tr>
            <w:tr w:rsidR="00B93426" w:rsidRPr="00B93426" w14:paraId="5FBBE9C1" w14:textId="77777777" w:rsidTr="00F725A7">
              <w:trPr>
                <w:trHeight w:val="349"/>
              </w:trPr>
              <w:tc>
                <w:tcPr>
                  <w:tcW w:w="1406" w:type="dxa"/>
                  <w:vMerge/>
                  <w:vAlign w:val="center"/>
                </w:tcPr>
                <w:p w14:paraId="6997E49D" w14:textId="77777777" w:rsidR="00B93426" w:rsidRPr="00B93426" w:rsidRDefault="00B93426" w:rsidP="00F725A7">
                  <w:pPr>
                    <w:jc w:val="center"/>
                    <w:rPr>
                      <w:rFonts w:ascii="宋体" w:hAnsi="宋体"/>
                      <w:sz w:val="21"/>
                      <w:szCs w:val="21"/>
                    </w:rPr>
                  </w:pPr>
                </w:p>
              </w:tc>
              <w:tc>
                <w:tcPr>
                  <w:tcW w:w="2989" w:type="dxa"/>
                  <w:vAlign w:val="center"/>
                </w:tcPr>
                <w:p w14:paraId="032A39AC"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径流系数</w:t>
                  </w:r>
                </w:p>
              </w:tc>
              <w:tc>
                <w:tcPr>
                  <w:tcW w:w="4026" w:type="dxa"/>
                  <w:gridSpan w:val="3"/>
                  <w:vAlign w:val="center"/>
                </w:tcPr>
                <w:p w14:paraId="05F33EC6" w14:textId="77777777" w:rsidR="00B93426" w:rsidRPr="00B93426" w:rsidRDefault="00B93426" w:rsidP="00F725A7">
                  <w:pPr>
                    <w:jc w:val="center"/>
                    <w:rPr>
                      <w:rFonts w:ascii="宋体" w:hAnsi="宋体"/>
                      <w:kern w:val="0"/>
                      <w:sz w:val="21"/>
                      <w:szCs w:val="21"/>
                    </w:rPr>
                  </w:pPr>
                  <w:r w:rsidRPr="00B93426">
                    <w:rPr>
                      <w:rFonts w:ascii="宋体" w:hAnsi="宋体" w:hint="eastAsia"/>
                      <w:kern w:val="0"/>
                      <w:sz w:val="21"/>
                      <w:szCs w:val="21"/>
                    </w:rPr>
                    <w:t>0.9</w:t>
                  </w:r>
                </w:p>
              </w:tc>
            </w:tr>
            <w:tr w:rsidR="00B93426" w:rsidRPr="00B93426" w14:paraId="7E387884" w14:textId="77777777" w:rsidTr="00B93426">
              <w:tc>
                <w:tcPr>
                  <w:tcW w:w="1406" w:type="dxa"/>
                  <w:vMerge/>
                  <w:vAlign w:val="center"/>
                </w:tcPr>
                <w:p w14:paraId="470367F2" w14:textId="77777777" w:rsidR="00B93426" w:rsidRPr="00B93426" w:rsidRDefault="00B93426" w:rsidP="00F725A7">
                  <w:pPr>
                    <w:jc w:val="center"/>
                    <w:rPr>
                      <w:rFonts w:ascii="宋体" w:hAnsi="宋体"/>
                      <w:sz w:val="21"/>
                      <w:szCs w:val="21"/>
                    </w:rPr>
                  </w:pPr>
                </w:p>
              </w:tc>
              <w:tc>
                <w:tcPr>
                  <w:tcW w:w="2989" w:type="dxa"/>
                  <w:vAlign w:val="center"/>
                </w:tcPr>
                <w:p w14:paraId="68B78D79"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年径流量(m</w:t>
                  </w:r>
                  <w:r w:rsidRPr="00B93426">
                    <w:rPr>
                      <w:rFonts w:ascii="宋体" w:hAnsi="宋体" w:hint="eastAsia"/>
                      <w:sz w:val="21"/>
                      <w:szCs w:val="21"/>
                      <w:vertAlign w:val="superscript"/>
                    </w:rPr>
                    <w:t>3</w:t>
                  </w:r>
                  <w:r w:rsidRPr="00B93426">
                    <w:rPr>
                      <w:rFonts w:ascii="宋体" w:hAnsi="宋体" w:hint="eastAsia"/>
                      <w:sz w:val="21"/>
                      <w:szCs w:val="21"/>
                    </w:rPr>
                    <w:t>/a)</w:t>
                  </w:r>
                </w:p>
              </w:tc>
              <w:tc>
                <w:tcPr>
                  <w:tcW w:w="4026" w:type="dxa"/>
                  <w:gridSpan w:val="3"/>
                  <w:vAlign w:val="center"/>
                </w:tcPr>
                <w:p w14:paraId="64BB3DA3" w14:textId="4FEB4B32" w:rsidR="00B93426" w:rsidRPr="00B93426" w:rsidRDefault="00F725A7" w:rsidP="00F725A7">
                  <w:pPr>
                    <w:jc w:val="center"/>
                    <w:rPr>
                      <w:rFonts w:ascii="宋体" w:hAnsi="宋体"/>
                      <w:kern w:val="0"/>
                      <w:sz w:val="21"/>
                      <w:szCs w:val="21"/>
                    </w:rPr>
                  </w:pPr>
                  <w:r>
                    <w:rPr>
                      <w:rFonts w:ascii="宋体" w:hAnsi="宋体" w:hint="eastAsia"/>
                      <w:kern w:val="0"/>
                      <w:sz w:val="21"/>
                      <w:szCs w:val="21"/>
                    </w:rPr>
                    <w:t>37189</w:t>
                  </w:r>
                </w:p>
              </w:tc>
            </w:tr>
            <w:tr w:rsidR="00B93426" w:rsidRPr="00B93426" w14:paraId="14710270" w14:textId="77777777" w:rsidTr="00B93426">
              <w:trPr>
                <w:trHeight w:val="285"/>
              </w:trPr>
              <w:tc>
                <w:tcPr>
                  <w:tcW w:w="1406" w:type="dxa"/>
                  <w:vMerge/>
                  <w:vAlign w:val="center"/>
                </w:tcPr>
                <w:p w14:paraId="57746C25" w14:textId="77777777" w:rsidR="00B93426" w:rsidRPr="00B93426" w:rsidRDefault="00B93426" w:rsidP="00F725A7">
                  <w:pPr>
                    <w:jc w:val="center"/>
                    <w:rPr>
                      <w:rFonts w:ascii="宋体" w:hAnsi="宋体"/>
                      <w:sz w:val="21"/>
                      <w:szCs w:val="21"/>
                    </w:rPr>
                  </w:pPr>
                </w:p>
              </w:tc>
              <w:tc>
                <w:tcPr>
                  <w:tcW w:w="2989" w:type="dxa"/>
                  <w:vAlign w:val="center"/>
                </w:tcPr>
                <w:p w14:paraId="28659B96" w14:textId="77777777" w:rsidR="00B93426" w:rsidRPr="00B93426" w:rsidRDefault="00B93426" w:rsidP="00F725A7">
                  <w:pPr>
                    <w:jc w:val="center"/>
                    <w:rPr>
                      <w:rFonts w:ascii="宋体" w:hAnsi="宋体"/>
                      <w:sz w:val="21"/>
                      <w:szCs w:val="21"/>
                    </w:rPr>
                  </w:pPr>
                  <w:r w:rsidRPr="00B93426">
                    <w:rPr>
                      <w:rFonts w:ascii="宋体" w:hAnsi="宋体" w:hint="eastAsia"/>
                      <w:sz w:val="21"/>
                      <w:szCs w:val="21"/>
                    </w:rPr>
                    <w:t>年均产生量（t/a）</w:t>
                  </w:r>
                </w:p>
              </w:tc>
              <w:tc>
                <w:tcPr>
                  <w:tcW w:w="1146" w:type="dxa"/>
                  <w:vAlign w:val="center"/>
                </w:tcPr>
                <w:p w14:paraId="5D0EA2A8" w14:textId="4CA5C9E7" w:rsidR="00B93426" w:rsidRPr="00B93426" w:rsidRDefault="00F725A7" w:rsidP="00F725A7">
                  <w:pPr>
                    <w:jc w:val="center"/>
                    <w:rPr>
                      <w:rFonts w:ascii="宋体" w:hAnsi="宋体"/>
                      <w:sz w:val="21"/>
                      <w:szCs w:val="21"/>
                    </w:rPr>
                  </w:pPr>
                  <w:r>
                    <w:rPr>
                      <w:rFonts w:ascii="宋体" w:hAnsi="宋体" w:hint="eastAsia"/>
                      <w:sz w:val="21"/>
                      <w:szCs w:val="21"/>
                    </w:rPr>
                    <w:t>3.72</w:t>
                  </w:r>
                </w:p>
              </w:tc>
              <w:tc>
                <w:tcPr>
                  <w:tcW w:w="1440" w:type="dxa"/>
                  <w:vAlign w:val="center"/>
                </w:tcPr>
                <w:p w14:paraId="1582E6B8" w14:textId="10F5438B" w:rsidR="00B93426" w:rsidRPr="00B93426" w:rsidRDefault="00F725A7" w:rsidP="00F725A7">
                  <w:pPr>
                    <w:jc w:val="center"/>
                    <w:rPr>
                      <w:rFonts w:ascii="宋体" w:hAnsi="宋体"/>
                      <w:sz w:val="21"/>
                      <w:szCs w:val="21"/>
                    </w:rPr>
                  </w:pPr>
                  <w:r>
                    <w:rPr>
                      <w:rFonts w:ascii="宋体" w:hAnsi="宋体" w:hint="eastAsia"/>
                      <w:sz w:val="21"/>
                      <w:szCs w:val="21"/>
                    </w:rPr>
                    <w:t>0.19</w:t>
                  </w:r>
                </w:p>
              </w:tc>
              <w:tc>
                <w:tcPr>
                  <w:tcW w:w="1440" w:type="dxa"/>
                  <w:vAlign w:val="center"/>
                </w:tcPr>
                <w:p w14:paraId="59D9D298" w14:textId="1C458C35" w:rsidR="00B93426" w:rsidRPr="00B93426" w:rsidRDefault="00F725A7" w:rsidP="00F725A7">
                  <w:pPr>
                    <w:jc w:val="center"/>
                    <w:rPr>
                      <w:rFonts w:ascii="宋体" w:hAnsi="宋体"/>
                      <w:sz w:val="21"/>
                      <w:szCs w:val="21"/>
                    </w:rPr>
                  </w:pPr>
                  <w:r>
                    <w:rPr>
                      <w:rFonts w:ascii="宋体" w:hAnsi="宋体" w:hint="eastAsia"/>
                      <w:sz w:val="21"/>
                      <w:szCs w:val="21"/>
                    </w:rPr>
                    <w:t>0.42</w:t>
                  </w:r>
                </w:p>
              </w:tc>
            </w:tr>
          </w:tbl>
          <w:bookmarkEnd w:id="5"/>
          <w:bookmarkEnd w:id="6"/>
          <w:p w14:paraId="636BB310" w14:textId="6016F580" w:rsidR="00E968F8" w:rsidRDefault="00F0559C">
            <w:pPr>
              <w:tabs>
                <w:tab w:val="left" w:pos="1280"/>
              </w:tabs>
              <w:ind w:firstLineChars="200" w:firstLine="482"/>
              <w:textAlignment w:val="baseline"/>
              <w:rPr>
                <w:b/>
                <w:bCs/>
                <w:sz w:val="24"/>
              </w:rPr>
            </w:pPr>
            <w:r>
              <w:rPr>
                <w:rFonts w:hint="eastAsia"/>
                <w:b/>
                <w:bCs/>
                <w:sz w:val="24"/>
              </w:rPr>
              <w:t>3</w:t>
            </w:r>
            <w:r>
              <w:rPr>
                <w:rFonts w:hint="eastAsia"/>
                <w:b/>
                <w:bCs/>
                <w:sz w:val="24"/>
              </w:rPr>
              <w:t>、</w:t>
            </w:r>
            <w:r w:rsidR="00531890">
              <w:rPr>
                <w:b/>
                <w:bCs/>
                <w:sz w:val="24"/>
              </w:rPr>
              <w:t>运营期噪声污染源分析</w:t>
            </w:r>
          </w:p>
          <w:p w14:paraId="35C15830" w14:textId="77777777" w:rsidR="00E968F8" w:rsidRDefault="00531890">
            <w:pPr>
              <w:tabs>
                <w:tab w:val="left" w:pos="1280"/>
              </w:tabs>
              <w:ind w:firstLineChars="200" w:firstLine="480"/>
              <w:textAlignment w:val="baseline"/>
              <w:rPr>
                <w:sz w:val="24"/>
              </w:rPr>
            </w:pPr>
            <w:r>
              <w:rPr>
                <w:sz w:val="24"/>
              </w:rPr>
              <w:t>（</w:t>
            </w:r>
            <w:r>
              <w:rPr>
                <w:sz w:val="24"/>
              </w:rPr>
              <w:t>1</w:t>
            </w:r>
            <w:r>
              <w:rPr>
                <w:sz w:val="24"/>
              </w:rPr>
              <w:t>）噪声</w:t>
            </w:r>
            <w:proofErr w:type="gramStart"/>
            <w:r>
              <w:rPr>
                <w:sz w:val="24"/>
              </w:rPr>
              <w:t>源及其</w:t>
            </w:r>
            <w:proofErr w:type="gramEnd"/>
            <w:r>
              <w:rPr>
                <w:sz w:val="24"/>
              </w:rPr>
              <w:t>特性</w:t>
            </w:r>
          </w:p>
          <w:p w14:paraId="5560E814" w14:textId="77777777" w:rsidR="00E968F8" w:rsidRDefault="00531890">
            <w:pPr>
              <w:tabs>
                <w:tab w:val="left" w:pos="1280"/>
              </w:tabs>
              <w:ind w:firstLineChars="200" w:firstLine="480"/>
              <w:textAlignment w:val="baseline"/>
              <w:rPr>
                <w:sz w:val="24"/>
              </w:rPr>
            </w:pPr>
            <w:r>
              <w:rPr>
                <w:sz w:val="24"/>
              </w:rPr>
              <w:t>项目运营后的噪声主要是道路上行驶的机动车辆产生的交通噪声，主要由发动机噪声、冷却系统噪声、排气噪声、车体振动噪声、传动机械噪声、制动机械噪声等组成，其中发动机噪声是主要的噪声源。</w:t>
            </w:r>
          </w:p>
          <w:p w14:paraId="01B41B6A" w14:textId="77777777" w:rsidR="00E968F8" w:rsidRDefault="00531890">
            <w:pPr>
              <w:tabs>
                <w:tab w:val="left" w:pos="1280"/>
              </w:tabs>
              <w:ind w:firstLineChars="200" w:firstLine="480"/>
              <w:textAlignment w:val="baseline"/>
              <w:rPr>
                <w:sz w:val="24"/>
              </w:rPr>
            </w:pPr>
            <w:r>
              <w:rPr>
                <w:sz w:val="24"/>
              </w:rPr>
              <w:t>交通噪声的大小与车速、车流量、机动车类型、道路结构、道路表面覆盖物、道路两侧建筑物、地形等多因素有关。</w:t>
            </w:r>
          </w:p>
          <w:p w14:paraId="2B2840B9" w14:textId="796E2CF6" w:rsidR="00E968F8" w:rsidRDefault="00531890">
            <w:pPr>
              <w:tabs>
                <w:tab w:val="left" w:pos="1280"/>
              </w:tabs>
              <w:ind w:firstLineChars="200" w:firstLine="480"/>
              <w:textAlignment w:val="baseline"/>
              <w:rPr>
                <w:sz w:val="24"/>
              </w:rPr>
            </w:pPr>
            <w:r>
              <w:rPr>
                <w:sz w:val="24"/>
              </w:rPr>
              <w:t>（</w:t>
            </w:r>
            <w:r w:rsidR="00F725A7">
              <w:rPr>
                <w:rFonts w:hint="eastAsia"/>
                <w:sz w:val="24"/>
              </w:rPr>
              <w:t>2</w:t>
            </w:r>
            <w:r>
              <w:rPr>
                <w:sz w:val="24"/>
              </w:rPr>
              <w:t>）噪声源强分析</w:t>
            </w:r>
          </w:p>
          <w:p w14:paraId="4247BAFF" w14:textId="77777777" w:rsidR="00E968F8" w:rsidRDefault="00531890">
            <w:pPr>
              <w:tabs>
                <w:tab w:val="left" w:pos="1280"/>
              </w:tabs>
              <w:ind w:firstLineChars="200" w:firstLine="480"/>
              <w:textAlignment w:val="baseline"/>
              <w:rPr>
                <w:sz w:val="24"/>
              </w:rPr>
            </w:pPr>
            <w:r>
              <w:rPr>
                <w:sz w:val="24"/>
              </w:rPr>
              <w:t>本</w:t>
            </w:r>
            <w:proofErr w:type="gramStart"/>
            <w:r>
              <w:rPr>
                <w:sz w:val="24"/>
              </w:rPr>
              <w:t>项目声</w:t>
            </w:r>
            <w:proofErr w:type="gramEnd"/>
            <w:r>
              <w:rPr>
                <w:sz w:val="24"/>
              </w:rPr>
              <w:t>环境影响评价执行《环境影响评价技术导则</w:t>
            </w:r>
            <w:r>
              <w:rPr>
                <w:sz w:val="24"/>
              </w:rPr>
              <w:t xml:space="preserve">  </w:t>
            </w:r>
            <w:r>
              <w:rPr>
                <w:sz w:val="24"/>
              </w:rPr>
              <w:t>声环境》</w:t>
            </w:r>
            <w:r>
              <w:rPr>
                <w:sz w:val="24"/>
              </w:rPr>
              <w:t>(HJ 2.4-2009)</w:t>
            </w:r>
            <w:r>
              <w:rPr>
                <w:sz w:val="24"/>
              </w:rPr>
              <w:t>推荐的公式进行计算。本项目各个预测年各型车的车速和单车行驶辐射噪声</w:t>
            </w:r>
            <w:proofErr w:type="gramStart"/>
            <w:r>
              <w:rPr>
                <w:sz w:val="24"/>
              </w:rPr>
              <w:t>级计算</w:t>
            </w:r>
            <w:proofErr w:type="gramEnd"/>
            <w:r>
              <w:rPr>
                <w:sz w:val="24"/>
              </w:rPr>
              <w:t>如下。</w:t>
            </w:r>
          </w:p>
          <w:p w14:paraId="54DD8E8B" w14:textId="77777777" w:rsidR="00E968F8" w:rsidRDefault="00531890">
            <w:pPr>
              <w:tabs>
                <w:tab w:val="left" w:pos="1280"/>
              </w:tabs>
              <w:ind w:firstLineChars="200" w:firstLine="480"/>
              <w:textAlignment w:val="baseline"/>
              <w:rPr>
                <w:sz w:val="24"/>
              </w:rPr>
            </w:pPr>
            <w:r>
              <w:rPr>
                <w:sz w:val="24"/>
              </w:rPr>
              <w:t>①</w:t>
            </w:r>
            <w:r>
              <w:rPr>
                <w:sz w:val="24"/>
              </w:rPr>
              <w:t>车速计算</w:t>
            </w:r>
          </w:p>
          <w:p w14:paraId="52B25664" w14:textId="77777777" w:rsidR="00E968F8" w:rsidRDefault="00531890">
            <w:pPr>
              <w:jc w:val="center"/>
            </w:pPr>
            <w:r>
              <w:rPr>
                <w:position w:val="-30"/>
              </w:rPr>
              <w:object w:dxaOrig="2595" w:dyaOrig="625" w14:anchorId="5BA615FC">
                <v:shape id="_x0000_i1027" type="#_x0000_t75" style="width:129.75pt;height:31.5pt" o:ole="">
                  <v:imagedata r:id="rId19" o:title=""/>
                </v:shape>
                <o:OLEObject Type="Embed" ProgID="Equation.3" ShapeID="_x0000_i1027" DrawAspect="Content" ObjectID="_1625927878" r:id="rId20"/>
              </w:object>
            </w:r>
          </w:p>
          <w:p w14:paraId="1EA929C0" w14:textId="77777777" w:rsidR="00E968F8" w:rsidRDefault="00531890">
            <w:pPr>
              <w:pStyle w:val="CM4"/>
              <w:snapToGrid w:val="0"/>
              <w:spacing w:line="240" w:lineRule="auto"/>
              <w:ind w:firstLineChars="200" w:firstLine="480"/>
              <w:jc w:val="both"/>
              <w:rPr>
                <w:rFonts w:ascii="Times New Roman" w:eastAsia="宋体"/>
              </w:rPr>
            </w:pPr>
            <w:r>
              <w:rPr>
                <w:rFonts w:ascii="Times New Roman" w:eastAsia="宋体"/>
              </w:rPr>
              <w:t>Ui——</w:t>
            </w:r>
            <w:r>
              <w:rPr>
                <w:rFonts w:ascii="Times New Roman" w:eastAsia="宋体"/>
              </w:rPr>
              <w:t>该车型的当量车数；</w:t>
            </w:r>
          </w:p>
          <w:p w14:paraId="5AB3620C" w14:textId="77777777" w:rsidR="00E968F8" w:rsidRDefault="00531890">
            <w:pPr>
              <w:adjustRightInd w:val="0"/>
              <w:snapToGrid w:val="0"/>
              <w:ind w:firstLineChars="200" w:firstLine="480"/>
              <w:rPr>
                <w:sz w:val="24"/>
              </w:rPr>
            </w:pPr>
            <w:r>
              <w:rPr>
                <w:sz w:val="24"/>
              </w:rPr>
              <w:t>k</w:t>
            </w:r>
            <w:r>
              <w:rPr>
                <w:sz w:val="24"/>
                <w:vertAlign w:val="subscript"/>
              </w:rPr>
              <w:t>1</w:t>
            </w:r>
            <w:r>
              <w:rPr>
                <w:sz w:val="24"/>
              </w:rPr>
              <w:t>、</w:t>
            </w:r>
            <w:r>
              <w:rPr>
                <w:sz w:val="24"/>
              </w:rPr>
              <w:t>k</w:t>
            </w:r>
            <w:r>
              <w:rPr>
                <w:sz w:val="24"/>
                <w:vertAlign w:val="subscript"/>
              </w:rPr>
              <w:t>2</w:t>
            </w:r>
            <w:r>
              <w:rPr>
                <w:sz w:val="24"/>
              </w:rPr>
              <w:t>、</w:t>
            </w:r>
            <w:r>
              <w:rPr>
                <w:sz w:val="24"/>
              </w:rPr>
              <w:t>k</w:t>
            </w:r>
            <w:r>
              <w:rPr>
                <w:sz w:val="24"/>
                <w:vertAlign w:val="subscript"/>
              </w:rPr>
              <w:t>3</w:t>
            </w:r>
            <w:r>
              <w:rPr>
                <w:sz w:val="24"/>
              </w:rPr>
              <w:t>、</w:t>
            </w:r>
            <w:r>
              <w:rPr>
                <w:sz w:val="24"/>
              </w:rPr>
              <w:t>k</w:t>
            </w:r>
            <w:r>
              <w:rPr>
                <w:sz w:val="24"/>
                <w:vertAlign w:val="subscript"/>
              </w:rPr>
              <w:t>4</w:t>
            </w:r>
            <w:r>
              <w:rPr>
                <w:sz w:val="24"/>
              </w:rPr>
              <w:t>分别为系数，见（</w:t>
            </w:r>
            <w:r>
              <w:rPr>
                <w:sz w:val="24"/>
              </w:rPr>
              <w:t>JTGB03-2006</w:t>
            </w:r>
            <w:r>
              <w:rPr>
                <w:sz w:val="24"/>
              </w:rPr>
              <w:t>）表</w:t>
            </w:r>
            <w:r>
              <w:rPr>
                <w:sz w:val="24"/>
              </w:rPr>
              <w:t>C.1.1-1</w:t>
            </w:r>
            <w:r>
              <w:rPr>
                <w:sz w:val="24"/>
              </w:rPr>
              <w:t>。</w:t>
            </w:r>
          </w:p>
          <w:p w14:paraId="2EC54226" w14:textId="77777777" w:rsidR="00E968F8" w:rsidRDefault="00531890">
            <w:pPr>
              <w:tabs>
                <w:tab w:val="left" w:pos="1280"/>
              </w:tabs>
              <w:ind w:firstLineChars="200" w:firstLine="480"/>
              <w:textAlignment w:val="baseline"/>
              <w:rPr>
                <w:sz w:val="24"/>
              </w:rPr>
            </w:pPr>
            <w:r>
              <w:rPr>
                <w:sz w:val="24"/>
              </w:rPr>
              <w:t>当设计车速小于</w:t>
            </w:r>
            <w:r>
              <w:rPr>
                <w:sz w:val="24"/>
              </w:rPr>
              <w:t>120km/h</w:t>
            </w:r>
            <w:r>
              <w:rPr>
                <w:sz w:val="24"/>
              </w:rPr>
              <w:t>时，上述公式计算所得平均车速按比例递减。</w:t>
            </w:r>
          </w:p>
          <w:p w14:paraId="608772D6" w14:textId="1D96A832" w:rsidR="00E968F8" w:rsidRDefault="00F725A7">
            <w:pPr>
              <w:tabs>
                <w:tab w:val="left" w:pos="1280"/>
              </w:tabs>
              <w:ind w:firstLineChars="200" w:firstLine="480"/>
              <w:textAlignment w:val="baseline"/>
              <w:rPr>
                <w:sz w:val="24"/>
              </w:rPr>
            </w:pPr>
            <w:r w:rsidRPr="00287D45">
              <w:rPr>
                <w:rFonts w:hint="eastAsia"/>
                <w:sz w:val="24"/>
              </w:rPr>
              <w:t>由上式计算出拟建道路营运期小、中、大型车车速预测结果见表</w:t>
            </w:r>
            <w:r>
              <w:rPr>
                <w:rFonts w:hint="eastAsia"/>
                <w:sz w:val="24"/>
              </w:rPr>
              <w:t>31</w:t>
            </w:r>
            <w:r w:rsidRPr="00287D45">
              <w:rPr>
                <w:rFonts w:hint="eastAsia"/>
                <w:sz w:val="24"/>
              </w:rPr>
              <w:t>。</w:t>
            </w:r>
          </w:p>
          <w:p w14:paraId="474D5D13" w14:textId="6BCBCA03" w:rsidR="00E968F8" w:rsidRPr="00F725A7" w:rsidRDefault="00531890" w:rsidP="00F725A7">
            <w:pPr>
              <w:widowControl/>
              <w:numPr>
                <w:ilvl w:val="4"/>
                <w:numId w:val="0"/>
              </w:numPr>
              <w:tabs>
                <w:tab w:val="num" w:pos="709"/>
              </w:tabs>
              <w:ind w:left="142"/>
              <w:jc w:val="center"/>
              <w:rPr>
                <w:b/>
                <w:kern w:val="0"/>
                <w:sz w:val="24"/>
              </w:rPr>
            </w:pPr>
            <w:r w:rsidRPr="00F725A7">
              <w:rPr>
                <w:b/>
                <w:kern w:val="0"/>
                <w:sz w:val="24"/>
              </w:rPr>
              <w:t>表</w:t>
            </w:r>
            <w:r w:rsidR="00F725A7">
              <w:rPr>
                <w:rFonts w:hint="eastAsia"/>
                <w:b/>
                <w:kern w:val="0"/>
                <w:sz w:val="24"/>
              </w:rPr>
              <w:t>31</w:t>
            </w:r>
            <w:r w:rsidRPr="00F725A7">
              <w:rPr>
                <w:b/>
                <w:kern w:val="0"/>
                <w:sz w:val="24"/>
              </w:rPr>
              <w:t xml:space="preserve">  </w:t>
            </w:r>
            <w:r w:rsidR="00F725A7" w:rsidRPr="00F725A7">
              <w:rPr>
                <w:rFonts w:hint="eastAsia"/>
                <w:b/>
                <w:kern w:val="0"/>
                <w:sz w:val="24"/>
              </w:rPr>
              <w:t>营运期各车型车速预测结果</w:t>
            </w:r>
            <w:r w:rsidR="00F725A7" w:rsidRPr="00F725A7">
              <w:rPr>
                <w:rFonts w:hint="eastAsia"/>
                <w:b/>
                <w:kern w:val="0"/>
                <w:sz w:val="24"/>
              </w:rPr>
              <w:t xml:space="preserve">   </w:t>
            </w:r>
            <w:r w:rsidRPr="00F725A7">
              <w:rPr>
                <w:b/>
                <w:kern w:val="0"/>
                <w:sz w:val="24"/>
              </w:rPr>
              <w:t>（单位：</w:t>
            </w:r>
            <w:r w:rsidRPr="00F725A7">
              <w:rPr>
                <w:b/>
                <w:kern w:val="0"/>
                <w:sz w:val="24"/>
              </w:rPr>
              <w:t>km/h</w:t>
            </w:r>
            <w:r w:rsidRPr="00F725A7">
              <w:rPr>
                <w:b/>
                <w:kern w:val="0"/>
                <w:sz w:val="24"/>
              </w:rPr>
              <w:t>）</w:t>
            </w: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7"/>
              <w:gridCol w:w="1247"/>
              <w:gridCol w:w="1247"/>
              <w:gridCol w:w="1247"/>
              <w:gridCol w:w="1247"/>
              <w:gridCol w:w="1247"/>
              <w:gridCol w:w="1247"/>
            </w:tblGrid>
            <w:tr w:rsidR="00E968F8" w:rsidRPr="004722EA" w14:paraId="614C287B" w14:textId="77777777">
              <w:trPr>
                <w:trHeight w:val="285"/>
              </w:trPr>
              <w:tc>
                <w:tcPr>
                  <w:tcW w:w="1247" w:type="dxa"/>
                  <w:shd w:val="clear" w:color="auto" w:fill="auto"/>
                  <w:noWrap/>
                  <w:vAlign w:val="center"/>
                </w:tcPr>
                <w:p w14:paraId="7DF879DD" w14:textId="77777777" w:rsidR="00E968F8" w:rsidRPr="004722EA" w:rsidRDefault="00531890">
                  <w:pPr>
                    <w:widowControl/>
                    <w:jc w:val="center"/>
                    <w:textAlignment w:val="center"/>
                    <w:rPr>
                      <w:kern w:val="0"/>
                      <w:sz w:val="21"/>
                      <w:szCs w:val="21"/>
                      <w:lang w:bidi="ar"/>
                    </w:rPr>
                  </w:pPr>
                  <w:r w:rsidRPr="004722EA">
                    <w:rPr>
                      <w:kern w:val="0"/>
                      <w:sz w:val="21"/>
                      <w:szCs w:val="21"/>
                      <w:lang w:bidi="ar"/>
                    </w:rPr>
                    <w:t>预测年</w:t>
                  </w:r>
                </w:p>
              </w:tc>
              <w:tc>
                <w:tcPr>
                  <w:tcW w:w="2494" w:type="dxa"/>
                  <w:gridSpan w:val="2"/>
                  <w:shd w:val="clear" w:color="auto" w:fill="auto"/>
                  <w:noWrap/>
                  <w:vAlign w:val="center"/>
                </w:tcPr>
                <w:p w14:paraId="40681CEE" w14:textId="77777777" w:rsidR="00E968F8" w:rsidRPr="004722EA" w:rsidRDefault="00531890">
                  <w:pPr>
                    <w:widowControl/>
                    <w:jc w:val="center"/>
                    <w:textAlignment w:val="center"/>
                    <w:rPr>
                      <w:kern w:val="0"/>
                      <w:sz w:val="21"/>
                      <w:szCs w:val="21"/>
                      <w:lang w:bidi="ar"/>
                    </w:rPr>
                  </w:pPr>
                  <w:r w:rsidRPr="004722EA">
                    <w:rPr>
                      <w:kern w:val="0"/>
                      <w:sz w:val="21"/>
                      <w:szCs w:val="21"/>
                      <w:lang w:bidi="ar"/>
                    </w:rPr>
                    <w:t>2022</w:t>
                  </w:r>
                  <w:r w:rsidRPr="004722EA">
                    <w:rPr>
                      <w:kern w:val="0"/>
                      <w:sz w:val="21"/>
                      <w:szCs w:val="21"/>
                      <w:lang w:bidi="ar"/>
                    </w:rPr>
                    <w:t>年</w:t>
                  </w:r>
                </w:p>
              </w:tc>
              <w:tc>
                <w:tcPr>
                  <w:tcW w:w="2494" w:type="dxa"/>
                  <w:gridSpan w:val="2"/>
                  <w:shd w:val="clear" w:color="auto" w:fill="auto"/>
                  <w:noWrap/>
                  <w:vAlign w:val="center"/>
                </w:tcPr>
                <w:p w14:paraId="752AA3DC" w14:textId="77777777" w:rsidR="00E968F8" w:rsidRPr="004722EA" w:rsidRDefault="00531890">
                  <w:pPr>
                    <w:widowControl/>
                    <w:jc w:val="center"/>
                    <w:textAlignment w:val="center"/>
                    <w:rPr>
                      <w:kern w:val="0"/>
                      <w:sz w:val="21"/>
                      <w:szCs w:val="21"/>
                      <w:lang w:bidi="ar"/>
                    </w:rPr>
                  </w:pPr>
                  <w:r w:rsidRPr="004722EA">
                    <w:rPr>
                      <w:kern w:val="0"/>
                      <w:sz w:val="21"/>
                      <w:szCs w:val="21"/>
                      <w:lang w:bidi="ar"/>
                    </w:rPr>
                    <w:t>2028</w:t>
                  </w:r>
                  <w:r w:rsidRPr="004722EA">
                    <w:rPr>
                      <w:kern w:val="0"/>
                      <w:sz w:val="21"/>
                      <w:szCs w:val="21"/>
                      <w:lang w:bidi="ar"/>
                    </w:rPr>
                    <w:t>年</w:t>
                  </w:r>
                </w:p>
              </w:tc>
              <w:tc>
                <w:tcPr>
                  <w:tcW w:w="2494" w:type="dxa"/>
                  <w:gridSpan w:val="2"/>
                  <w:shd w:val="clear" w:color="auto" w:fill="auto"/>
                  <w:noWrap/>
                  <w:vAlign w:val="center"/>
                </w:tcPr>
                <w:p w14:paraId="7FDD211C" w14:textId="77777777" w:rsidR="00E968F8" w:rsidRPr="004722EA" w:rsidRDefault="00531890">
                  <w:pPr>
                    <w:widowControl/>
                    <w:jc w:val="center"/>
                    <w:textAlignment w:val="center"/>
                    <w:rPr>
                      <w:kern w:val="0"/>
                      <w:sz w:val="21"/>
                      <w:szCs w:val="21"/>
                      <w:lang w:bidi="ar"/>
                    </w:rPr>
                  </w:pPr>
                  <w:r w:rsidRPr="004722EA">
                    <w:rPr>
                      <w:kern w:val="0"/>
                      <w:sz w:val="21"/>
                      <w:szCs w:val="21"/>
                      <w:lang w:bidi="ar"/>
                    </w:rPr>
                    <w:t>2036</w:t>
                  </w:r>
                  <w:r w:rsidRPr="004722EA">
                    <w:rPr>
                      <w:kern w:val="0"/>
                      <w:sz w:val="21"/>
                      <w:szCs w:val="21"/>
                      <w:lang w:bidi="ar"/>
                    </w:rPr>
                    <w:t>年</w:t>
                  </w:r>
                </w:p>
              </w:tc>
            </w:tr>
            <w:tr w:rsidR="00E968F8" w:rsidRPr="004722EA" w14:paraId="7743F115" w14:textId="77777777">
              <w:trPr>
                <w:trHeight w:val="285"/>
              </w:trPr>
              <w:tc>
                <w:tcPr>
                  <w:tcW w:w="1247" w:type="dxa"/>
                  <w:shd w:val="clear" w:color="auto" w:fill="auto"/>
                  <w:noWrap/>
                  <w:vAlign w:val="center"/>
                </w:tcPr>
                <w:p w14:paraId="41B9D385" w14:textId="77777777" w:rsidR="00E968F8" w:rsidRPr="004722EA" w:rsidRDefault="00531890">
                  <w:pPr>
                    <w:widowControl/>
                    <w:jc w:val="center"/>
                    <w:textAlignment w:val="center"/>
                    <w:rPr>
                      <w:sz w:val="21"/>
                      <w:szCs w:val="21"/>
                    </w:rPr>
                  </w:pPr>
                  <w:r w:rsidRPr="004722EA">
                    <w:rPr>
                      <w:kern w:val="0"/>
                      <w:sz w:val="21"/>
                      <w:szCs w:val="21"/>
                      <w:lang w:bidi="ar"/>
                    </w:rPr>
                    <w:t>车型</w:t>
                  </w:r>
                </w:p>
              </w:tc>
              <w:tc>
                <w:tcPr>
                  <w:tcW w:w="1247" w:type="dxa"/>
                  <w:shd w:val="clear" w:color="auto" w:fill="auto"/>
                  <w:noWrap/>
                  <w:vAlign w:val="center"/>
                </w:tcPr>
                <w:p w14:paraId="10F4712F" w14:textId="77777777" w:rsidR="00E968F8" w:rsidRPr="004722EA" w:rsidRDefault="00531890">
                  <w:pPr>
                    <w:widowControl/>
                    <w:jc w:val="center"/>
                    <w:textAlignment w:val="center"/>
                    <w:rPr>
                      <w:sz w:val="21"/>
                      <w:szCs w:val="21"/>
                    </w:rPr>
                  </w:pPr>
                  <w:r w:rsidRPr="004722EA">
                    <w:rPr>
                      <w:kern w:val="0"/>
                      <w:sz w:val="21"/>
                      <w:szCs w:val="21"/>
                      <w:lang w:bidi="ar"/>
                    </w:rPr>
                    <w:t>昼间</w:t>
                  </w:r>
                </w:p>
              </w:tc>
              <w:tc>
                <w:tcPr>
                  <w:tcW w:w="1247" w:type="dxa"/>
                  <w:shd w:val="clear" w:color="auto" w:fill="auto"/>
                  <w:noWrap/>
                  <w:vAlign w:val="center"/>
                </w:tcPr>
                <w:p w14:paraId="0CA6BFB7" w14:textId="77777777" w:rsidR="00E968F8" w:rsidRPr="004722EA" w:rsidRDefault="00531890">
                  <w:pPr>
                    <w:widowControl/>
                    <w:jc w:val="center"/>
                    <w:textAlignment w:val="center"/>
                    <w:rPr>
                      <w:sz w:val="21"/>
                      <w:szCs w:val="21"/>
                    </w:rPr>
                  </w:pPr>
                  <w:r w:rsidRPr="004722EA">
                    <w:rPr>
                      <w:kern w:val="0"/>
                      <w:sz w:val="21"/>
                      <w:szCs w:val="21"/>
                      <w:lang w:bidi="ar"/>
                    </w:rPr>
                    <w:t>夜间</w:t>
                  </w:r>
                </w:p>
              </w:tc>
              <w:tc>
                <w:tcPr>
                  <w:tcW w:w="1247" w:type="dxa"/>
                  <w:shd w:val="clear" w:color="auto" w:fill="auto"/>
                  <w:noWrap/>
                  <w:vAlign w:val="center"/>
                </w:tcPr>
                <w:p w14:paraId="74158653" w14:textId="77777777" w:rsidR="00E968F8" w:rsidRPr="004722EA" w:rsidRDefault="00531890">
                  <w:pPr>
                    <w:widowControl/>
                    <w:jc w:val="center"/>
                    <w:textAlignment w:val="center"/>
                    <w:rPr>
                      <w:sz w:val="21"/>
                      <w:szCs w:val="21"/>
                    </w:rPr>
                  </w:pPr>
                  <w:r w:rsidRPr="004722EA">
                    <w:rPr>
                      <w:kern w:val="0"/>
                      <w:sz w:val="21"/>
                      <w:szCs w:val="21"/>
                      <w:lang w:bidi="ar"/>
                    </w:rPr>
                    <w:t>昼间</w:t>
                  </w:r>
                </w:p>
              </w:tc>
              <w:tc>
                <w:tcPr>
                  <w:tcW w:w="1247" w:type="dxa"/>
                  <w:shd w:val="clear" w:color="auto" w:fill="auto"/>
                  <w:noWrap/>
                  <w:vAlign w:val="center"/>
                </w:tcPr>
                <w:p w14:paraId="78CF1CDA" w14:textId="77777777" w:rsidR="00E968F8" w:rsidRPr="004722EA" w:rsidRDefault="00531890">
                  <w:pPr>
                    <w:widowControl/>
                    <w:jc w:val="center"/>
                    <w:textAlignment w:val="center"/>
                    <w:rPr>
                      <w:sz w:val="21"/>
                      <w:szCs w:val="21"/>
                    </w:rPr>
                  </w:pPr>
                  <w:r w:rsidRPr="004722EA">
                    <w:rPr>
                      <w:kern w:val="0"/>
                      <w:sz w:val="21"/>
                      <w:szCs w:val="21"/>
                      <w:lang w:bidi="ar"/>
                    </w:rPr>
                    <w:t>夜间</w:t>
                  </w:r>
                </w:p>
              </w:tc>
              <w:tc>
                <w:tcPr>
                  <w:tcW w:w="1247" w:type="dxa"/>
                  <w:shd w:val="clear" w:color="auto" w:fill="auto"/>
                  <w:noWrap/>
                  <w:vAlign w:val="center"/>
                </w:tcPr>
                <w:p w14:paraId="3C92DD64" w14:textId="77777777" w:rsidR="00E968F8" w:rsidRPr="004722EA" w:rsidRDefault="00531890">
                  <w:pPr>
                    <w:widowControl/>
                    <w:jc w:val="center"/>
                    <w:textAlignment w:val="center"/>
                    <w:rPr>
                      <w:sz w:val="21"/>
                      <w:szCs w:val="21"/>
                    </w:rPr>
                  </w:pPr>
                  <w:r w:rsidRPr="004722EA">
                    <w:rPr>
                      <w:kern w:val="0"/>
                      <w:sz w:val="21"/>
                      <w:szCs w:val="21"/>
                      <w:lang w:bidi="ar"/>
                    </w:rPr>
                    <w:t>昼间</w:t>
                  </w:r>
                </w:p>
              </w:tc>
              <w:tc>
                <w:tcPr>
                  <w:tcW w:w="1247" w:type="dxa"/>
                  <w:shd w:val="clear" w:color="auto" w:fill="auto"/>
                  <w:noWrap/>
                  <w:vAlign w:val="center"/>
                </w:tcPr>
                <w:p w14:paraId="69442B74" w14:textId="77777777" w:rsidR="00E968F8" w:rsidRPr="004722EA" w:rsidRDefault="00531890">
                  <w:pPr>
                    <w:widowControl/>
                    <w:jc w:val="center"/>
                    <w:textAlignment w:val="center"/>
                    <w:rPr>
                      <w:sz w:val="21"/>
                      <w:szCs w:val="21"/>
                    </w:rPr>
                  </w:pPr>
                  <w:r w:rsidRPr="004722EA">
                    <w:rPr>
                      <w:kern w:val="0"/>
                      <w:sz w:val="21"/>
                      <w:szCs w:val="21"/>
                      <w:lang w:bidi="ar"/>
                    </w:rPr>
                    <w:t>夜间</w:t>
                  </w:r>
                </w:p>
              </w:tc>
            </w:tr>
            <w:tr w:rsidR="004722EA" w:rsidRPr="004722EA" w14:paraId="44DFD2CB" w14:textId="77777777" w:rsidTr="00F87962">
              <w:trPr>
                <w:trHeight w:val="315"/>
              </w:trPr>
              <w:tc>
                <w:tcPr>
                  <w:tcW w:w="1247" w:type="dxa"/>
                  <w:shd w:val="clear" w:color="auto" w:fill="auto"/>
                  <w:noWrap/>
                  <w:vAlign w:val="center"/>
                </w:tcPr>
                <w:p w14:paraId="04849AB5" w14:textId="77777777" w:rsidR="004722EA" w:rsidRPr="004722EA" w:rsidRDefault="004722EA" w:rsidP="004722EA">
                  <w:pPr>
                    <w:widowControl/>
                    <w:jc w:val="center"/>
                    <w:textAlignment w:val="center"/>
                    <w:rPr>
                      <w:sz w:val="21"/>
                      <w:szCs w:val="21"/>
                    </w:rPr>
                  </w:pPr>
                  <w:r w:rsidRPr="004722EA">
                    <w:rPr>
                      <w:kern w:val="0"/>
                      <w:sz w:val="21"/>
                      <w:szCs w:val="21"/>
                      <w:lang w:bidi="ar"/>
                    </w:rPr>
                    <w:t>小型车</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E2FD0C4" w14:textId="47C25618"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33.41 </w:t>
                  </w:r>
                </w:p>
              </w:tc>
              <w:tc>
                <w:tcPr>
                  <w:tcW w:w="1247" w:type="dxa"/>
                  <w:tcBorders>
                    <w:top w:val="single" w:sz="4" w:space="0" w:color="auto"/>
                    <w:left w:val="nil"/>
                    <w:bottom w:val="single" w:sz="4" w:space="0" w:color="auto"/>
                    <w:right w:val="single" w:sz="4" w:space="0" w:color="auto"/>
                  </w:tcBorders>
                  <w:shd w:val="clear" w:color="auto" w:fill="auto"/>
                  <w:vAlign w:val="center"/>
                </w:tcPr>
                <w:p w14:paraId="3B68E631" w14:textId="5D90DECF"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33.92 </w:t>
                  </w:r>
                </w:p>
              </w:tc>
              <w:tc>
                <w:tcPr>
                  <w:tcW w:w="1247" w:type="dxa"/>
                  <w:tcBorders>
                    <w:top w:val="single" w:sz="4" w:space="0" w:color="auto"/>
                    <w:left w:val="nil"/>
                    <w:bottom w:val="single" w:sz="4" w:space="0" w:color="auto"/>
                    <w:right w:val="single" w:sz="4" w:space="0" w:color="auto"/>
                  </w:tcBorders>
                  <w:shd w:val="clear" w:color="auto" w:fill="auto"/>
                  <w:vAlign w:val="center"/>
                </w:tcPr>
                <w:p w14:paraId="4253AA5C" w14:textId="09DF20C2"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32.76 </w:t>
                  </w:r>
                </w:p>
              </w:tc>
              <w:tc>
                <w:tcPr>
                  <w:tcW w:w="1247" w:type="dxa"/>
                  <w:tcBorders>
                    <w:top w:val="single" w:sz="4" w:space="0" w:color="auto"/>
                    <w:left w:val="nil"/>
                    <w:bottom w:val="single" w:sz="4" w:space="0" w:color="auto"/>
                    <w:right w:val="single" w:sz="4" w:space="0" w:color="auto"/>
                  </w:tcBorders>
                  <w:shd w:val="clear" w:color="auto" w:fill="auto"/>
                  <w:vAlign w:val="center"/>
                </w:tcPr>
                <w:p w14:paraId="1EBB6CFB" w14:textId="05B1673C"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33.84 </w:t>
                  </w:r>
                </w:p>
              </w:tc>
              <w:tc>
                <w:tcPr>
                  <w:tcW w:w="1247" w:type="dxa"/>
                  <w:tcBorders>
                    <w:top w:val="single" w:sz="4" w:space="0" w:color="auto"/>
                    <w:left w:val="nil"/>
                    <w:bottom w:val="single" w:sz="4" w:space="0" w:color="auto"/>
                    <w:right w:val="single" w:sz="4" w:space="0" w:color="auto"/>
                  </w:tcBorders>
                  <w:shd w:val="clear" w:color="auto" w:fill="auto"/>
                  <w:vAlign w:val="center"/>
                </w:tcPr>
                <w:p w14:paraId="17509FB2" w14:textId="71E19A23"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32.02 </w:t>
                  </w:r>
                </w:p>
              </w:tc>
              <w:tc>
                <w:tcPr>
                  <w:tcW w:w="1247" w:type="dxa"/>
                  <w:tcBorders>
                    <w:top w:val="single" w:sz="4" w:space="0" w:color="auto"/>
                    <w:left w:val="nil"/>
                    <w:bottom w:val="single" w:sz="4" w:space="0" w:color="auto"/>
                    <w:right w:val="single" w:sz="4" w:space="0" w:color="auto"/>
                  </w:tcBorders>
                  <w:shd w:val="clear" w:color="auto" w:fill="auto"/>
                  <w:vAlign w:val="center"/>
                </w:tcPr>
                <w:p w14:paraId="0B0B2039" w14:textId="03855F4F"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33.76 </w:t>
                  </w:r>
                </w:p>
              </w:tc>
            </w:tr>
            <w:tr w:rsidR="004722EA" w:rsidRPr="004722EA" w14:paraId="1DCDC6A9" w14:textId="77777777" w:rsidTr="00F87962">
              <w:trPr>
                <w:trHeight w:val="315"/>
              </w:trPr>
              <w:tc>
                <w:tcPr>
                  <w:tcW w:w="1247" w:type="dxa"/>
                  <w:shd w:val="clear" w:color="auto" w:fill="auto"/>
                  <w:noWrap/>
                  <w:vAlign w:val="center"/>
                </w:tcPr>
                <w:p w14:paraId="59A69667" w14:textId="77777777" w:rsidR="004722EA" w:rsidRPr="004722EA" w:rsidRDefault="004722EA" w:rsidP="004722EA">
                  <w:pPr>
                    <w:widowControl/>
                    <w:jc w:val="center"/>
                    <w:textAlignment w:val="center"/>
                    <w:rPr>
                      <w:sz w:val="21"/>
                      <w:szCs w:val="21"/>
                    </w:rPr>
                  </w:pPr>
                  <w:r w:rsidRPr="004722EA">
                    <w:rPr>
                      <w:kern w:val="0"/>
                      <w:sz w:val="21"/>
                      <w:szCs w:val="21"/>
                      <w:lang w:bidi="ar"/>
                    </w:rPr>
                    <w:t>中型车</w:t>
                  </w:r>
                </w:p>
              </w:tc>
              <w:tc>
                <w:tcPr>
                  <w:tcW w:w="1247" w:type="dxa"/>
                  <w:tcBorders>
                    <w:top w:val="nil"/>
                    <w:left w:val="single" w:sz="4" w:space="0" w:color="auto"/>
                    <w:bottom w:val="single" w:sz="4" w:space="0" w:color="auto"/>
                    <w:right w:val="single" w:sz="4" w:space="0" w:color="auto"/>
                  </w:tcBorders>
                  <w:shd w:val="clear" w:color="auto" w:fill="auto"/>
                  <w:vAlign w:val="center"/>
                </w:tcPr>
                <w:p w14:paraId="66E4D365" w14:textId="3FF02ECF" w:rsidR="004722EA" w:rsidRPr="004722EA" w:rsidRDefault="004722EA" w:rsidP="004722EA">
                  <w:pPr>
                    <w:widowControl/>
                    <w:jc w:val="center"/>
                    <w:textAlignment w:val="center"/>
                    <w:rPr>
                      <w:kern w:val="0"/>
                      <w:sz w:val="21"/>
                      <w:szCs w:val="21"/>
                      <w:lang w:bidi="ar"/>
                    </w:rPr>
                  </w:pPr>
                  <w:r w:rsidRPr="004722EA">
                    <w:rPr>
                      <w:rFonts w:hint="eastAsia"/>
                      <w:kern w:val="0"/>
                      <w:sz w:val="21"/>
                      <w:szCs w:val="21"/>
                      <w:lang w:bidi="ar"/>
                    </w:rPr>
                    <w:t>24.20</w:t>
                  </w:r>
                </w:p>
              </w:tc>
              <w:tc>
                <w:tcPr>
                  <w:tcW w:w="1247" w:type="dxa"/>
                  <w:tcBorders>
                    <w:top w:val="nil"/>
                    <w:left w:val="nil"/>
                    <w:bottom w:val="single" w:sz="4" w:space="0" w:color="auto"/>
                    <w:right w:val="single" w:sz="4" w:space="0" w:color="auto"/>
                  </w:tcBorders>
                  <w:shd w:val="clear" w:color="auto" w:fill="auto"/>
                  <w:vAlign w:val="center"/>
                </w:tcPr>
                <w:p w14:paraId="738EABB2" w14:textId="47629216"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23.35 </w:t>
                  </w:r>
                </w:p>
              </w:tc>
              <w:tc>
                <w:tcPr>
                  <w:tcW w:w="1247" w:type="dxa"/>
                  <w:tcBorders>
                    <w:top w:val="nil"/>
                    <w:left w:val="nil"/>
                    <w:bottom w:val="single" w:sz="4" w:space="0" w:color="auto"/>
                    <w:right w:val="single" w:sz="4" w:space="0" w:color="auto"/>
                  </w:tcBorders>
                  <w:shd w:val="clear" w:color="auto" w:fill="auto"/>
                  <w:vAlign w:val="center"/>
                </w:tcPr>
                <w:p w14:paraId="435DBBFB" w14:textId="183AB316"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24.62 </w:t>
                  </w:r>
                </w:p>
              </w:tc>
              <w:tc>
                <w:tcPr>
                  <w:tcW w:w="1247" w:type="dxa"/>
                  <w:tcBorders>
                    <w:top w:val="nil"/>
                    <w:left w:val="nil"/>
                    <w:bottom w:val="single" w:sz="4" w:space="0" w:color="auto"/>
                    <w:right w:val="single" w:sz="4" w:space="0" w:color="auto"/>
                  </w:tcBorders>
                  <w:shd w:val="clear" w:color="auto" w:fill="auto"/>
                  <w:vAlign w:val="center"/>
                </w:tcPr>
                <w:p w14:paraId="7E0170CF" w14:textId="3898C02E"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23.54 </w:t>
                  </w:r>
                </w:p>
              </w:tc>
              <w:tc>
                <w:tcPr>
                  <w:tcW w:w="1247" w:type="dxa"/>
                  <w:tcBorders>
                    <w:top w:val="nil"/>
                    <w:left w:val="nil"/>
                    <w:bottom w:val="single" w:sz="4" w:space="0" w:color="auto"/>
                    <w:right w:val="single" w:sz="4" w:space="0" w:color="auto"/>
                  </w:tcBorders>
                  <w:shd w:val="clear" w:color="auto" w:fill="auto"/>
                  <w:vAlign w:val="center"/>
                </w:tcPr>
                <w:p w14:paraId="1851B33B" w14:textId="5598343D"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24.82 </w:t>
                  </w:r>
                </w:p>
              </w:tc>
              <w:tc>
                <w:tcPr>
                  <w:tcW w:w="1247" w:type="dxa"/>
                  <w:tcBorders>
                    <w:top w:val="nil"/>
                    <w:left w:val="nil"/>
                    <w:bottom w:val="single" w:sz="4" w:space="0" w:color="auto"/>
                    <w:right w:val="single" w:sz="4" w:space="0" w:color="auto"/>
                  </w:tcBorders>
                  <w:shd w:val="clear" w:color="auto" w:fill="auto"/>
                  <w:vAlign w:val="center"/>
                </w:tcPr>
                <w:p w14:paraId="1155A5FE" w14:textId="155523A8"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23.71 </w:t>
                  </w:r>
                </w:p>
              </w:tc>
            </w:tr>
            <w:tr w:rsidR="004722EA" w:rsidRPr="004722EA" w14:paraId="1265FADC" w14:textId="77777777" w:rsidTr="00F87962">
              <w:trPr>
                <w:trHeight w:val="315"/>
              </w:trPr>
              <w:tc>
                <w:tcPr>
                  <w:tcW w:w="1247" w:type="dxa"/>
                  <w:shd w:val="clear" w:color="auto" w:fill="auto"/>
                  <w:noWrap/>
                  <w:vAlign w:val="center"/>
                </w:tcPr>
                <w:p w14:paraId="7A4AFC82" w14:textId="77777777" w:rsidR="004722EA" w:rsidRPr="004722EA" w:rsidRDefault="004722EA" w:rsidP="004722EA">
                  <w:pPr>
                    <w:widowControl/>
                    <w:jc w:val="center"/>
                    <w:textAlignment w:val="center"/>
                    <w:rPr>
                      <w:sz w:val="21"/>
                      <w:szCs w:val="21"/>
                    </w:rPr>
                  </w:pPr>
                  <w:r w:rsidRPr="004722EA">
                    <w:rPr>
                      <w:kern w:val="0"/>
                      <w:sz w:val="21"/>
                      <w:szCs w:val="21"/>
                      <w:lang w:bidi="ar"/>
                    </w:rPr>
                    <w:t>大型车</w:t>
                  </w:r>
                </w:p>
              </w:tc>
              <w:tc>
                <w:tcPr>
                  <w:tcW w:w="1247" w:type="dxa"/>
                  <w:tcBorders>
                    <w:top w:val="nil"/>
                    <w:left w:val="single" w:sz="4" w:space="0" w:color="auto"/>
                    <w:bottom w:val="single" w:sz="4" w:space="0" w:color="auto"/>
                    <w:right w:val="single" w:sz="4" w:space="0" w:color="auto"/>
                  </w:tcBorders>
                  <w:shd w:val="clear" w:color="auto" w:fill="auto"/>
                  <w:vAlign w:val="center"/>
                </w:tcPr>
                <w:p w14:paraId="29C6137E" w14:textId="50B5122C"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24.08 </w:t>
                  </w:r>
                </w:p>
              </w:tc>
              <w:tc>
                <w:tcPr>
                  <w:tcW w:w="1247" w:type="dxa"/>
                  <w:tcBorders>
                    <w:top w:val="nil"/>
                    <w:left w:val="nil"/>
                    <w:bottom w:val="single" w:sz="4" w:space="0" w:color="auto"/>
                    <w:right w:val="single" w:sz="4" w:space="0" w:color="auto"/>
                  </w:tcBorders>
                  <w:shd w:val="clear" w:color="auto" w:fill="auto"/>
                  <w:vAlign w:val="center"/>
                </w:tcPr>
                <w:p w14:paraId="2EE6A3D0" w14:textId="4E2722F2"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23.45 </w:t>
                  </w:r>
                </w:p>
              </w:tc>
              <w:tc>
                <w:tcPr>
                  <w:tcW w:w="1247" w:type="dxa"/>
                  <w:tcBorders>
                    <w:top w:val="nil"/>
                    <w:left w:val="nil"/>
                    <w:bottom w:val="single" w:sz="4" w:space="0" w:color="auto"/>
                    <w:right w:val="single" w:sz="4" w:space="0" w:color="auto"/>
                  </w:tcBorders>
                  <w:shd w:val="clear" w:color="auto" w:fill="auto"/>
                  <w:vAlign w:val="center"/>
                </w:tcPr>
                <w:p w14:paraId="612730A3" w14:textId="651D390B"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24.45 </w:t>
                  </w:r>
                </w:p>
              </w:tc>
              <w:tc>
                <w:tcPr>
                  <w:tcW w:w="1247" w:type="dxa"/>
                  <w:tcBorders>
                    <w:top w:val="nil"/>
                    <w:left w:val="nil"/>
                    <w:bottom w:val="single" w:sz="4" w:space="0" w:color="auto"/>
                    <w:right w:val="single" w:sz="4" w:space="0" w:color="auto"/>
                  </w:tcBorders>
                  <w:shd w:val="clear" w:color="auto" w:fill="auto"/>
                  <w:vAlign w:val="center"/>
                </w:tcPr>
                <w:p w14:paraId="3781C165" w14:textId="157CB9F8"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23.59 </w:t>
                  </w:r>
                </w:p>
              </w:tc>
              <w:tc>
                <w:tcPr>
                  <w:tcW w:w="1247" w:type="dxa"/>
                  <w:tcBorders>
                    <w:top w:val="nil"/>
                    <w:left w:val="nil"/>
                    <w:bottom w:val="single" w:sz="4" w:space="0" w:color="auto"/>
                    <w:right w:val="single" w:sz="4" w:space="0" w:color="auto"/>
                  </w:tcBorders>
                  <w:shd w:val="clear" w:color="auto" w:fill="auto"/>
                  <w:vAlign w:val="center"/>
                </w:tcPr>
                <w:p w14:paraId="07E513EA" w14:textId="5C8208DE"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24.65 </w:t>
                  </w:r>
                </w:p>
              </w:tc>
              <w:tc>
                <w:tcPr>
                  <w:tcW w:w="1247" w:type="dxa"/>
                  <w:tcBorders>
                    <w:top w:val="nil"/>
                    <w:left w:val="nil"/>
                    <w:bottom w:val="single" w:sz="4" w:space="0" w:color="auto"/>
                    <w:right w:val="single" w:sz="4" w:space="0" w:color="auto"/>
                  </w:tcBorders>
                  <w:shd w:val="clear" w:color="auto" w:fill="auto"/>
                  <w:vAlign w:val="center"/>
                </w:tcPr>
                <w:p w14:paraId="7A39B1C6" w14:textId="6DD33564"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23.71 </w:t>
                  </w:r>
                </w:p>
              </w:tc>
            </w:tr>
          </w:tbl>
          <w:p w14:paraId="6D557C32" w14:textId="77777777" w:rsidR="00E968F8" w:rsidRDefault="00531890">
            <w:pPr>
              <w:ind w:firstLineChars="200" w:firstLine="480"/>
              <w:rPr>
                <w:sz w:val="24"/>
              </w:rPr>
            </w:pPr>
            <w:r>
              <w:rPr>
                <w:sz w:val="24"/>
              </w:rPr>
              <w:lastRenderedPageBreak/>
              <w:fldChar w:fldCharType="begin"/>
            </w:r>
            <w:r>
              <w:rPr>
                <w:sz w:val="24"/>
              </w:rPr>
              <w:instrText xml:space="preserve"> = 2 \* GB3 </w:instrText>
            </w:r>
            <w:r>
              <w:rPr>
                <w:sz w:val="24"/>
              </w:rPr>
              <w:fldChar w:fldCharType="separate"/>
            </w:r>
            <w:r>
              <w:rPr>
                <w:sz w:val="24"/>
              </w:rPr>
              <w:t>②</w:t>
            </w:r>
            <w:r>
              <w:rPr>
                <w:sz w:val="24"/>
              </w:rPr>
              <w:fldChar w:fldCharType="end"/>
            </w:r>
            <w:r>
              <w:rPr>
                <w:sz w:val="24"/>
              </w:rPr>
              <w:t>单车行驶辐射噪声级（</w:t>
            </w:r>
            <w:proofErr w:type="spellStart"/>
            <w:r>
              <w:rPr>
                <w:sz w:val="24"/>
              </w:rPr>
              <w:t>Loi</w:t>
            </w:r>
            <w:proofErr w:type="spellEnd"/>
            <w:r>
              <w:rPr>
                <w:sz w:val="24"/>
              </w:rPr>
              <w:t>）计算</w:t>
            </w:r>
          </w:p>
          <w:p w14:paraId="038A85CD" w14:textId="77777777" w:rsidR="00E968F8" w:rsidRDefault="00531890">
            <w:pPr>
              <w:ind w:firstLineChars="200" w:firstLine="480"/>
              <w:rPr>
                <w:sz w:val="24"/>
              </w:rPr>
            </w:pPr>
            <w:r>
              <w:rPr>
                <w:sz w:val="24"/>
              </w:rPr>
              <w:t>第</w:t>
            </w:r>
            <w:proofErr w:type="spellStart"/>
            <w:r>
              <w:rPr>
                <w:sz w:val="24"/>
              </w:rPr>
              <w:t>i</w:t>
            </w:r>
            <w:proofErr w:type="spellEnd"/>
            <w:r>
              <w:rPr>
                <w:sz w:val="24"/>
              </w:rPr>
              <w:t>种车型车辆在参照点（</w:t>
            </w:r>
            <w:r>
              <w:rPr>
                <w:sz w:val="24"/>
              </w:rPr>
              <w:t>7.5m</w:t>
            </w:r>
            <w:r>
              <w:rPr>
                <w:sz w:val="24"/>
              </w:rPr>
              <w:t>处）的平均辐射噪声级</w:t>
            </w:r>
            <w:proofErr w:type="spellStart"/>
            <w:r>
              <w:rPr>
                <w:sz w:val="24"/>
              </w:rPr>
              <w:t>Loi</w:t>
            </w:r>
            <w:proofErr w:type="spellEnd"/>
          </w:p>
          <w:p w14:paraId="743BB1DB" w14:textId="77777777" w:rsidR="00E968F8" w:rsidRDefault="00531890">
            <w:pPr>
              <w:ind w:firstLineChars="200" w:firstLine="480"/>
              <w:rPr>
                <w:sz w:val="24"/>
              </w:rPr>
            </w:pPr>
            <w:r>
              <w:rPr>
                <w:sz w:val="24"/>
              </w:rPr>
              <w:t>按下式计算：</w:t>
            </w:r>
          </w:p>
          <w:p w14:paraId="31231B17" w14:textId="77777777" w:rsidR="00E968F8" w:rsidRDefault="00531890">
            <w:pPr>
              <w:ind w:firstLineChars="200" w:firstLine="480"/>
              <w:rPr>
                <w:sz w:val="24"/>
              </w:rPr>
            </w:pPr>
            <w:r>
              <w:rPr>
                <w:sz w:val="24"/>
              </w:rPr>
              <w:t>小型车：</w:t>
            </w:r>
            <w:r>
              <w:rPr>
                <w:sz w:val="24"/>
              </w:rPr>
              <w:t>L</w:t>
            </w:r>
            <w:r>
              <w:rPr>
                <w:sz w:val="24"/>
                <w:vertAlign w:val="subscript"/>
              </w:rPr>
              <w:t>OS</w:t>
            </w:r>
            <w:r>
              <w:rPr>
                <w:sz w:val="24"/>
              </w:rPr>
              <w:t>=12.6+34.73lgV</w:t>
            </w:r>
            <w:r>
              <w:rPr>
                <w:sz w:val="24"/>
                <w:vertAlign w:val="subscript"/>
              </w:rPr>
              <w:t>S</w:t>
            </w:r>
            <w:r>
              <w:rPr>
                <w:sz w:val="24"/>
              </w:rPr>
              <w:t>+△L</w:t>
            </w:r>
            <w:r>
              <w:rPr>
                <w:sz w:val="24"/>
                <w:vertAlign w:val="subscript"/>
              </w:rPr>
              <w:t>路面</w:t>
            </w:r>
          </w:p>
          <w:p w14:paraId="2AD31700" w14:textId="77777777" w:rsidR="00E968F8" w:rsidRDefault="00531890">
            <w:pPr>
              <w:ind w:firstLineChars="200" w:firstLine="480"/>
              <w:rPr>
                <w:sz w:val="24"/>
              </w:rPr>
            </w:pPr>
            <w:r>
              <w:rPr>
                <w:sz w:val="24"/>
              </w:rPr>
              <w:t>中型车：</w:t>
            </w:r>
            <w:r>
              <w:rPr>
                <w:sz w:val="24"/>
              </w:rPr>
              <w:t>L</w:t>
            </w:r>
            <w:r>
              <w:rPr>
                <w:sz w:val="24"/>
                <w:vertAlign w:val="subscript"/>
              </w:rPr>
              <w:t>ON</w:t>
            </w:r>
            <w:r>
              <w:rPr>
                <w:sz w:val="24"/>
              </w:rPr>
              <w:t>=8.8+40.48lgV</w:t>
            </w:r>
            <w:r>
              <w:rPr>
                <w:sz w:val="24"/>
                <w:vertAlign w:val="subscript"/>
              </w:rPr>
              <w:t>M</w:t>
            </w:r>
            <w:r>
              <w:rPr>
                <w:sz w:val="24"/>
              </w:rPr>
              <w:t>+△L</w:t>
            </w:r>
            <w:r>
              <w:rPr>
                <w:sz w:val="24"/>
                <w:vertAlign w:val="subscript"/>
              </w:rPr>
              <w:t>纵坡</w:t>
            </w:r>
          </w:p>
          <w:p w14:paraId="7F262613" w14:textId="77777777" w:rsidR="00E968F8" w:rsidRDefault="00531890">
            <w:pPr>
              <w:ind w:firstLineChars="200" w:firstLine="480"/>
              <w:rPr>
                <w:sz w:val="24"/>
              </w:rPr>
            </w:pPr>
            <w:r>
              <w:rPr>
                <w:sz w:val="24"/>
              </w:rPr>
              <w:t>大型车：</w:t>
            </w:r>
            <w:r>
              <w:rPr>
                <w:sz w:val="24"/>
              </w:rPr>
              <w:t>L</w:t>
            </w:r>
            <w:r>
              <w:rPr>
                <w:sz w:val="24"/>
                <w:vertAlign w:val="subscript"/>
              </w:rPr>
              <w:t>OL</w:t>
            </w:r>
            <w:r>
              <w:rPr>
                <w:sz w:val="24"/>
              </w:rPr>
              <w:t>=22.0+36.32lgV</w:t>
            </w:r>
            <w:r>
              <w:rPr>
                <w:sz w:val="24"/>
                <w:vertAlign w:val="subscript"/>
              </w:rPr>
              <w:t>L</w:t>
            </w:r>
            <w:r>
              <w:rPr>
                <w:sz w:val="24"/>
              </w:rPr>
              <w:t>+△L</w:t>
            </w:r>
            <w:r>
              <w:rPr>
                <w:sz w:val="24"/>
                <w:vertAlign w:val="subscript"/>
              </w:rPr>
              <w:t>纵坡</w:t>
            </w:r>
          </w:p>
          <w:p w14:paraId="758FA740" w14:textId="77777777" w:rsidR="00E968F8" w:rsidRDefault="00531890">
            <w:pPr>
              <w:ind w:firstLineChars="200" w:firstLine="480"/>
              <w:rPr>
                <w:sz w:val="24"/>
              </w:rPr>
            </w:pPr>
            <w:r>
              <w:rPr>
                <w:sz w:val="24"/>
              </w:rPr>
              <w:t>式中：右下角注</w:t>
            </w:r>
            <w:r>
              <w:rPr>
                <w:sz w:val="24"/>
              </w:rPr>
              <w:t>S</w:t>
            </w:r>
            <w:r>
              <w:rPr>
                <w:sz w:val="24"/>
              </w:rPr>
              <w:t>、</w:t>
            </w:r>
            <w:r>
              <w:rPr>
                <w:sz w:val="24"/>
              </w:rPr>
              <w:t>M</w:t>
            </w:r>
            <w:r>
              <w:rPr>
                <w:sz w:val="24"/>
              </w:rPr>
              <w:t>、</w:t>
            </w:r>
            <w:r>
              <w:rPr>
                <w:sz w:val="24"/>
              </w:rPr>
              <w:t>L</w:t>
            </w:r>
            <w:r>
              <w:rPr>
                <w:sz w:val="24"/>
              </w:rPr>
              <w:t>分别表示小、中、大型车；</w:t>
            </w:r>
          </w:p>
          <w:p w14:paraId="2310484C" w14:textId="77777777" w:rsidR="00E968F8" w:rsidRDefault="00531890">
            <w:pPr>
              <w:ind w:firstLineChars="200" w:firstLine="480"/>
              <w:rPr>
                <w:sz w:val="24"/>
              </w:rPr>
            </w:pPr>
            <w:r>
              <w:rPr>
                <w:sz w:val="24"/>
              </w:rPr>
              <w:t>V</w:t>
            </w:r>
            <w:r>
              <w:rPr>
                <w:sz w:val="24"/>
                <w:vertAlign w:val="subscript"/>
              </w:rPr>
              <w:t>i</w:t>
            </w:r>
            <w:r>
              <w:rPr>
                <w:sz w:val="24"/>
              </w:rPr>
              <w:t>──</w:t>
            </w:r>
            <w:r>
              <w:rPr>
                <w:sz w:val="24"/>
              </w:rPr>
              <w:t>该车型车辆的平均行驶速度，</w:t>
            </w:r>
            <w:r>
              <w:rPr>
                <w:sz w:val="24"/>
              </w:rPr>
              <w:t>km/h</w:t>
            </w:r>
            <w:r>
              <w:rPr>
                <w:sz w:val="24"/>
              </w:rPr>
              <w:t>。</w:t>
            </w:r>
          </w:p>
          <w:p w14:paraId="42B263CD" w14:textId="5E3D7E8C" w:rsidR="00E968F8" w:rsidRDefault="00531890">
            <w:pPr>
              <w:ind w:firstLineChars="200" w:firstLine="480"/>
              <w:rPr>
                <w:sz w:val="24"/>
              </w:rPr>
            </w:pPr>
            <w:r>
              <w:rPr>
                <w:sz w:val="24"/>
              </w:rPr>
              <w:t>根据上述公式计算拟建道路</w:t>
            </w:r>
            <w:proofErr w:type="gramStart"/>
            <w:r>
              <w:rPr>
                <w:sz w:val="24"/>
              </w:rPr>
              <w:t>各预测年</w:t>
            </w:r>
            <w:proofErr w:type="gramEnd"/>
            <w:r>
              <w:rPr>
                <w:sz w:val="24"/>
              </w:rPr>
              <w:t>各型车单车行驶辐射噪声级</w:t>
            </w:r>
            <w:proofErr w:type="spellStart"/>
            <w:r>
              <w:rPr>
                <w:sz w:val="24"/>
              </w:rPr>
              <w:t>Loi</w:t>
            </w:r>
            <w:proofErr w:type="spellEnd"/>
            <w:r>
              <w:rPr>
                <w:sz w:val="24"/>
              </w:rPr>
              <w:t>，计算结果见表</w:t>
            </w:r>
            <w:r w:rsidR="00F725A7">
              <w:rPr>
                <w:rFonts w:hint="eastAsia"/>
                <w:sz w:val="24"/>
              </w:rPr>
              <w:t>32</w:t>
            </w:r>
            <w:r>
              <w:rPr>
                <w:sz w:val="24"/>
              </w:rPr>
              <w:t>。</w:t>
            </w:r>
          </w:p>
          <w:p w14:paraId="50AB814B" w14:textId="7434A4AE" w:rsidR="00E968F8" w:rsidRDefault="00531890">
            <w:pPr>
              <w:pStyle w:val="6"/>
              <w:adjustRightInd/>
              <w:snapToGrid/>
              <w:spacing w:before="0" w:after="0" w:line="240" w:lineRule="auto"/>
              <w:ind w:hangingChars="478"/>
              <w:jc w:val="center"/>
              <w:rPr>
                <w:rFonts w:ascii="Times New Roman" w:hAnsi="Times New Roman"/>
              </w:rPr>
            </w:pPr>
            <w:r>
              <w:rPr>
                <w:rFonts w:ascii="Times New Roman" w:hAnsi="Times New Roman"/>
              </w:rPr>
              <w:t>表</w:t>
            </w:r>
            <w:r w:rsidR="00F725A7">
              <w:rPr>
                <w:rFonts w:ascii="Times New Roman" w:hAnsi="Times New Roman" w:hint="eastAsia"/>
              </w:rPr>
              <w:t>32</w:t>
            </w:r>
            <w:r>
              <w:rPr>
                <w:rFonts w:ascii="Times New Roman" w:hAnsi="Times New Roman"/>
              </w:rPr>
              <w:t xml:space="preserve">  </w:t>
            </w:r>
            <w:r w:rsidR="00F725A7">
              <w:rPr>
                <w:rFonts w:ascii="Times New Roman" w:hAnsi="Times New Roman" w:hint="eastAsia"/>
              </w:rPr>
              <w:t>营运期</w:t>
            </w:r>
            <w:r>
              <w:rPr>
                <w:rFonts w:ascii="Times New Roman" w:hAnsi="Times New Roman"/>
              </w:rPr>
              <w:t>各</w:t>
            </w:r>
            <w:r w:rsidR="00F725A7">
              <w:rPr>
                <w:rFonts w:ascii="Times New Roman" w:hAnsi="Times New Roman"/>
              </w:rPr>
              <w:t>车</w:t>
            </w:r>
            <w:r>
              <w:rPr>
                <w:rFonts w:ascii="Times New Roman" w:hAnsi="Times New Roman"/>
              </w:rPr>
              <w:t>型单车行驶辐射噪声</w:t>
            </w:r>
            <w:proofErr w:type="gramStart"/>
            <w:r>
              <w:rPr>
                <w:rFonts w:ascii="Times New Roman" w:hAnsi="Times New Roman"/>
              </w:rPr>
              <w:t>级计算</w:t>
            </w:r>
            <w:proofErr w:type="gramEnd"/>
            <w:r>
              <w:rPr>
                <w:rFonts w:ascii="Times New Roman" w:hAnsi="Times New Roman"/>
              </w:rPr>
              <w:t>结果（单位：</w:t>
            </w:r>
            <w:r>
              <w:rPr>
                <w:rFonts w:ascii="Times New Roman" w:hAnsi="Times New Roman"/>
              </w:rPr>
              <w:t>dB(A)</w:t>
            </w:r>
            <w:r>
              <w:rPr>
                <w:rFonts w:ascii="Times New Roman" w:hAnsi="Times New Roman"/>
              </w:rPr>
              <w:t>）</w:t>
            </w: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7"/>
              <w:gridCol w:w="1247"/>
              <w:gridCol w:w="1247"/>
              <w:gridCol w:w="1247"/>
              <w:gridCol w:w="1247"/>
              <w:gridCol w:w="1247"/>
              <w:gridCol w:w="1247"/>
            </w:tblGrid>
            <w:tr w:rsidR="00E968F8" w:rsidRPr="004722EA" w14:paraId="66A2DD13" w14:textId="77777777">
              <w:trPr>
                <w:trHeight w:val="285"/>
              </w:trPr>
              <w:tc>
                <w:tcPr>
                  <w:tcW w:w="1247" w:type="dxa"/>
                  <w:shd w:val="clear" w:color="auto" w:fill="auto"/>
                  <w:noWrap/>
                  <w:vAlign w:val="center"/>
                </w:tcPr>
                <w:p w14:paraId="5E8C0192" w14:textId="77777777" w:rsidR="00E968F8" w:rsidRPr="004722EA" w:rsidRDefault="00531890">
                  <w:pPr>
                    <w:widowControl/>
                    <w:jc w:val="center"/>
                    <w:textAlignment w:val="center"/>
                    <w:rPr>
                      <w:kern w:val="0"/>
                      <w:sz w:val="21"/>
                      <w:szCs w:val="21"/>
                      <w:lang w:bidi="ar"/>
                    </w:rPr>
                  </w:pPr>
                  <w:r w:rsidRPr="004722EA">
                    <w:rPr>
                      <w:kern w:val="0"/>
                      <w:sz w:val="21"/>
                      <w:szCs w:val="21"/>
                      <w:lang w:bidi="ar"/>
                    </w:rPr>
                    <w:t>预测年</w:t>
                  </w:r>
                </w:p>
              </w:tc>
              <w:tc>
                <w:tcPr>
                  <w:tcW w:w="2494" w:type="dxa"/>
                  <w:gridSpan w:val="2"/>
                  <w:shd w:val="clear" w:color="auto" w:fill="auto"/>
                  <w:noWrap/>
                  <w:vAlign w:val="center"/>
                </w:tcPr>
                <w:p w14:paraId="3C252A63" w14:textId="77777777" w:rsidR="00E968F8" w:rsidRPr="004722EA" w:rsidRDefault="00531890">
                  <w:pPr>
                    <w:widowControl/>
                    <w:jc w:val="center"/>
                    <w:textAlignment w:val="center"/>
                    <w:rPr>
                      <w:kern w:val="0"/>
                      <w:sz w:val="21"/>
                      <w:szCs w:val="21"/>
                      <w:lang w:bidi="ar"/>
                    </w:rPr>
                  </w:pPr>
                  <w:r w:rsidRPr="004722EA">
                    <w:rPr>
                      <w:kern w:val="0"/>
                      <w:sz w:val="21"/>
                      <w:szCs w:val="21"/>
                      <w:lang w:bidi="ar"/>
                    </w:rPr>
                    <w:t>2022</w:t>
                  </w:r>
                  <w:r w:rsidRPr="004722EA">
                    <w:rPr>
                      <w:kern w:val="0"/>
                      <w:sz w:val="21"/>
                      <w:szCs w:val="21"/>
                      <w:lang w:bidi="ar"/>
                    </w:rPr>
                    <w:t>年</w:t>
                  </w:r>
                </w:p>
              </w:tc>
              <w:tc>
                <w:tcPr>
                  <w:tcW w:w="2494" w:type="dxa"/>
                  <w:gridSpan w:val="2"/>
                  <w:shd w:val="clear" w:color="auto" w:fill="auto"/>
                  <w:noWrap/>
                  <w:vAlign w:val="center"/>
                </w:tcPr>
                <w:p w14:paraId="78D7E477" w14:textId="77777777" w:rsidR="00E968F8" w:rsidRPr="004722EA" w:rsidRDefault="00531890">
                  <w:pPr>
                    <w:widowControl/>
                    <w:jc w:val="center"/>
                    <w:textAlignment w:val="center"/>
                    <w:rPr>
                      <w:kern w:val="0"/>
                      <w:sz w:val="21"/>
                      <w:szCs w:val="21"/>
                      <w:lang w:bidi="ar"/>
                    </w:rPr>
                  </w:pPr>
                  <w:r w:rsidRPr="004722EA">
                    <w:rPr>
                      <w:kern w:val="0"/>
                      <w:sz w:val="21"/>
                      <w:szCs w:val="21"/>
                      <w:lang w:bidi="ar"/>
                    </w:rPr>
                    <w:t>2028</w:t>
                  </w:r>
                  <w:r w:rsidRPr="004722EA">
                    <w:rPr>
                      <w:kern w:val="0"/>
                      <w:sz w:val="21"/>
                      <w:szCs w:val="21"/>
                      <w:lang w:bidi="ar"/>
                    </w:rPr>
                    <w:t>年</w:t>
                  </w:r>
                </w:p>
              </w:tc>
              <w:tc>
                <w:tcPr>
                  <w:tcW w:w="2494" w:type="dxa"/>
                  <w:gridSpan w:val="2"/>
                  <w:shd w:val="clear" w:color="auto" w:fill="auto"/>
                  <w:noWrap/>
                  <w:vAlign w:val="center"/>
                </w:tcPr>
                <w:p w14:paraId="0D649488" w14:textId="77777777" w:rsidR="00E968F8" w:rsidRPr="004722EA" w:rsidRDefault="00531890">
                  <w:pPr>
                    <w:widowControl/>
                    <w:jc w:val="center"/>
                    <w:textAlignment w:val="center"/>
                    <w:rPr>
                      <w:kern w:val="0"/>
                      <w:sz w:val="21"/>
                      <w:szCs w:val="21"/>
                      <w:lang w:bidi="ar"/>
                    </w:rPr>
                  </w:pPr>
                  <w:r w:rsidRPr="004722EA">
                    <w:rPr>
                      <w:kern w:val="0"/>
                      <w:sz w:val="21"/>
                      <w:szCs w:val="21"/>
                      <w:lang w:bidi="ar"/>
                    </w:rPr>
                    <w:t>2036</w:t>
                  </w:r>
                  <w:r w:rsidRPr="004722EA">
                    <w:rPr>
                      <w:kern w:val="0"/>
                      <w:sz w:val="21"/>
                      <w:szCs w:val="21"/>
                      <w:lang w:bidi="ar"/>
                    </w:rPr>
                    <w:t>年</w:t>
                  </w:r>
                </w:p>
              </w:tc>
            </w:tr>
            <w:tr w:rsidR="00E968F8" w:rsidRPr="004722EA" w14:paraId="7A581F3B" w14:textId="77777777">
              <w:trPr>
                <w:trHeight w:val="285"/>
              </w:trPr>
              <w:tc>
                <w:tcPr>
                  <w:tcW w:w="1247" w:type="dxa"/>
                  <w:shd w:val="clear" w:color="auto" w:fill="auto"/>
                  <w:noWrap/>
                  <w:vAlign w:val="center"/>
                </w:tcPr>
                <w:p w14:paraId="11082089" w14:textId="77777777" w:rsidR="00E968F8" w:rsidRPr="004722EA" w:rsidRDefault="00531890">
                  <w:pPr>
                    <w:widowControl/>
                    <w:jc w:val="center"/>
                    <w:textAlignment w:val="center"/>
                    <w:rPr>
                      <w:sz w:val="21"/>
                      <w:szCs w:val="21"/>
                    </w:rPr>
                  </w:pPr>
                  <w:r w:rsidRPr="004722EA">
                    <w:rPr>
                      <w:kern w:val="0"/>
                      <w:sz w:val="21"/>
                      <w:szCs w:val="21"/>
                      <w:lang w:bidi="ar"/>
                    </w:rPr>
                    <w:t>车型</w:t>
                  </w:r>
                </w:p>
              </w:tc>
              <w:tc>
                <w:tcPr>
                  <w:tcW w:w="1247" w:type="dxa"/>
                  <w:shd w:val="clear" w:color="auto" w:fill="auto"/>
                  <w:noWrap/>
                  <w:vAlign w:val="center"/>
                </w:tcPr>
                <w:p w14:paraId="7FD4DA31" w14:textId="77777777" w:rsidR="00E968F8" w:rsidRPr="004722EA" w:rsidRDefault="00531890">
                  <w:pPr>
                    <w:widowControl/>
                    <w:jc w:val="center"/>
                    <w:textAlignment w:val="center"/>
                    <w:rPr>
                      <w:sz w:val="21"/>
                      <w:szCs w:val="21"/>
                    </w:rPr>
                  </w:pPr>
                  <w:r w:rsidRPr="004722EA">
                    <w:rPr>
                      <w:kern w:val="0"/>
                      <w:sz w:val="21"/>
                      <w:szCs w:val="21"/>
                      <w:lang w:bidi="ar"/>
                    </w:rPr>
                    <w:t>昼间</w:t>
                  </w:r>
                </w:p>
              </w:tc>
              <w:tc>
                <w:tcPr>
                  <w:tcW w:w="1247" w:type="dxa"/>
                  <w:shd w:val="clear" w:color="auto" w:fill="auto"/>
                  <w:noWrap/>
                  <w:vAlign w:val="center"/>
                </w:tcPr>
                <w:p w14:paraId="23C3935F" w14:textId="77777777" w:rsidR="00E968F8" w:rsidRPr="004722EA" w:rsidRDefault="00531890">
                  <w:pPr>
                    <w:widowControl/>
                    <w:jc w:val="center"/>
                    <w:textAlignment w:val="center"/>
                    <w:rPr>
                      <w:sz w:val="21"/>
                      <w:szCs w:val="21"/>
                    </w:rPr>
                  </w:pPr>
                  <w:r w:rsidRPr="004722EA">
                    <w:rPr>
                      <w:kern w:val="0"/>
                      <w:sz w:val="21"/>
                      <w:szCs w:val="21"/>
                      <w:lang w:bidi="ar"/>
                    </w:rPr>
                    <w:t>夜间</w:t>
                  </w:r>
                </w:p>
              </w:tc>
              <w:tc>
                <w:tcPr>
                  <w:tcW w:w="1247" w:type="dxa"/>
                  <w:shd w:val="clear" w:color="auto" w:fill="auto"/>
                  <w:noWrap/>
                  <w:vAlign w:val="center"/>
                </w:tcPr>
                <w:p w14:paraId="20F969DF" w14:textId="77777777" w:rsidR="00E968F8" w:rsidRPr="004722EA" w:rsidRDefault="00531890">
                  <w:pPr>
                    <w:widowControl/>
                    <w:jc w:val="center"/>
                    <w:textAlignment w:val="center"/>
                    <w:rPr>
                      <w:sz w:val="21"/>
                      <w:szCs w:val="21"/>
                    </w:rPr>
                  </w:pPr>
                  <w:r w:rsidRPr="004722EA">
                    <w:rPr>
                      <w:kern w:val="0"/>
                      <w:sz w:val="21"/>
                      <w:szCs w:val="21"/>
                      <w:lang w:bidi="ar"/>
                    </w:rPr>
                    <w:t>昼间</w:t>
                  </w:r>
                </w:p>
              </w:tc>
              <w:tc>
                <w:tcPr>
                  <w:tcW w:w="1247" w:type="dxa"/>
                  <w:shd w:val="clear" w:color="auto" w:fill="auto"/>
                  <w:noWrap/>
                  <w:vAlign w:val="center"/>
                </w:tcPr>
                <w:p w14:paraId="1B5F58FF" w14:textId="77777777" w:rsidR="00E968F8" w:rsidRPr="004722EA" w:rsidRDefault="00531890">
                  <w:pPr>
                    <w:widowControl/>
                    <w:jc w:val="center"/>
                    <w:textAlignment w:val="center"/>
                    <w:rPr>
                      <w:sz w:val="21"/>
                      <w:szCs w:val="21"/>
                    </w:rPr>
                  </w:pPr>
                  <w:r w:rsidRPr="004722EA">
                    <w:rPr>
                      <w:kern w:val="0"/>
                      <w:sz w:val="21"/>
                      <w:szCs w:val="21"/>
                      <w:lang w:bidi="ar"/>
                    </w:rPr>
                    <w:t>夜间</w:t>
                  </w:r>
                </w:p>
              </w:tc>
              <w:tc>
                <w:tcPr>
                  <w:tcW w:w="1247" w:type="dxa"/>
                  <w:shd w:val="clear" w:color="auto" w:fill="auto"/>
                  <w:noWrap/>
                  <w:vAlign w:val="center"/>
                </w:tcPr>
                <w:p w14:paraId="33E5DEF7" w14:textId="77777777" w:rsidR="00E968F8" w:rsidRPr="004722EA" w:rsidRDefault="00531890">
                  <w:pPr>
                    <w:widowControl/>
                    <w:jc w:val="center"/>
                    <w:textAlignment w:val="center"/>
                    <w:rPr>
                      <w:sz w:val="21"/>
                      <w:szCs w:val="21"/>
                    </w:rPr>
                  </w:pPr>
                  <w:r w:rsidRPr="004722EA">
                    <w:rPr>
                      <w:kern w:val="0"/>
                      <w:sz w:val="21"/>
                      <w:szCs w:val="21"/>
                      <w:lang w:bidi="ar"/>
                    </w:rPr>
                    <w:t>昼间</w:t>
                  </w:r>
                </w:p>
              </w:tc>
              <w:tc>
                <w:tcPr>
                  <w:tcW w:w="1247" w:type="dxa"/>
                  <w:shd w:val="clear" w:color="auto" w:fill="auto"/>
                  <w:noWrap/>
                  <w:vAlign w:val="center"/>
                </w:tcPr>
                <w:p w14:paraId="14A789A4" w14:textId="77777777" w:rsidR="00E968F8" w:rsidRPr="004722EA" w:rsidRDefault="00531890">
                  <w:pPr>
                    <w:widowControl/>
                    <w:jc w:val="center"/>
                    <w:textAlignment w:val="center"/>
                    <w:rPr>
                      <w:sz w:val="21"/>
                      <w:szCs w:val="21"/>
                    </w:rPr>
                  </w:pPr>
                  <w:r w:rsidRPr="004722EA">
                    <w:rPr>
                      <w:kern w:val="0"/>
                      <w:sz w:val="21"/>
                      <w:szCs w:val="21"/>
                      <w:lang w:bidi="ar"/>
                    </w:rPr>
                    <w:t>夜间</w:t>
                  </w:r>
                </w:p>
              </w:tc>
            </w:tr>
            <w:tr w:rsidR="004722EA" w:rsidRPr="004722EA" w14:paraId="6CC80463" w14:textId="77777777" w:rsidTr="00F87962">
              <w:trPr>
                <w:trHeight w:val="315"/>
              </w:trPr>
              <w:tc>
                <w:tcPr>
                  <w:tcW w:w="1247" w:type="dxa"/>
                  <w:shd w:val="clear" w:color="auto" w:fill="auto"/>
                  <w:noWrap/>
                  <w:vAlign w:val="center"/>
                </w:tcPr>
                <w:p w14:paraId="21B325A7" w14:textId="77777777" w:rsidR="004722EA" w:rsidRPr="004722EA" w:rsidRDefault="004722EA" w:rsidP="004722EA">
                  <w:pPr>
                    <w:widowControl/>
                    <w:jc w:val="center"/>
                    <w:textAlignment w:val="center"/>
                    <w:rPr>
                      <w:sz w:val="21"/>
                      <w:szCs w:val="21"/>
                    </w:rPr>
                  </w:pPr>
                  <w:r w:rsidRPr="004722EA">
                    <w:rPr>
                      <w:kern w:val="0"/>
                      <w:sz w:val="21"/>
                      <w:szCs w:val="21"/>
                      <w:lang w:bidi="ar"/>
                    </w:rPr>
                    <w:t>小型车</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0B83E06" w14:textId="053DAFB4"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65.52 </w:t>
                  </w:r>
                </w:p>
              </w:tc>
              <w:tc>
                <w:tcPr>
                  <w:tcW w:w="1247" w:type="dxa"/>
                  <w:tcBorders>
                    <w:top w:val="single" w:sz="4" w:space="0" w:color="auto"/>
                    <w:left w:val="nil"/>
                    <w:bottom w:val="single" w:sz="4" w:space="0" w:color="auto"/>
                    <w:right w:val="single" w:sz="4" w:space="0" w:color="auto"/>
                  </w:tcBorders>
                  <w:shd w:val="clear" w:color="auto" w:fill="auto"/>
                  <w:vAlign w:val="center"/>
                </w:tcPr>
                <w:p w14:paraId="67305B85" w14:textId="14F4B6FF"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65.75 </w:t>
                  </w:r>
                </w:p>
              </w:tc>
              <w:tc>
                <w:tcPr>
                  <w:tcW w:w="1247" w:type="dxa"/>
                  <w:tcBorders>
                    <w:top w:val="single" w:sz="4" w:space="0" w:color="auto"/>
                    <w:left w:val="nil"/>
                    <w:bottom w:val="single" w:sz="4" w:space="0" w:color="auto"/>
                    <w:right w:val="single" w:sz="4" w:space="0" w:color="auto"/>
                  </w:tcBorders>
                  <w:shd w:val="clear" w:color="auto" w:fill="auto"/>
                  <w:vAlign w:val="center"/>
                </w:tcPr>
                <w:p w14:paraId="4533FA86" w14:textId="741D8E95"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65.23 </w:t>
                  </w:r>
                </w:p>
              </w:tc>
              <w:tc>
                <w:tcPr>
                  <w:tcW w:w="1247" w:type="dxa"/>
                  <w:tcBorders>
                    <w:top w:val="single" w:sz="4" w:space="0" w:color="auto"/>
                    <w:left w:val="nil"/>
                    <w:bottom w:val="single" w:sz="4" w:space="0" w:color="auto"/>
                    <w:right w:val="single" w:sz="4" w:space="0" w:color="auto"/>
                  </w:tcBorders>
                  <w:shd w:val="clear" w:color="auto" w:fill="auto"/>
                  <w:vAlign w:val="center"/>
                </w:tcPr>
                <w:p w14:paraId="761EAE29" w14:textId="2454D1EC"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65.72 </w:t>
                  </w:r>
                </w:p>
              </w:tc>
              <w:tc>
                <w:tcPr>
                  <w:tcW w:w="1247" w:type="dxa"/>
                  <w:tcBorders>
                    <w:top w:val="single" w:sz="4" w:space="0" w:color="auto"/>
                    <w:left w:val="nil"/>
                    <w:bottom w:val="single" w:sz="4" w:space="0" w:color="auto"/>
                    <w:right w:val="single" w:sz="4" w:space="0" w:color="auto"/>
                  </w:tcBorders>
                  <w:shd w:val="clear" w:color="auto" w:fill="auto"/>
                  <w:vAlign w:val="center"/>
                </w:tcPr>
                <w:p w14:paraId="120C3FAD" w14:textId="335D7F20"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64.88 </w:t>
                  </w:r>
                </w:p>
              </w:tc>
              <w:tc>
                <w:tcPr>
                  <w:tcW w:w="1247" w:type="dxa"/>
                  <w:tcBorders>
                    <w:top w:val="single" w:sz="4" w:space="0" w:color="auto"/>
                    <w:left w:val="nil"/>
                    <w:bottom w:val="single" w:sz="4" w:space="0" w:color="auto"/>
                    <w:right w:val="single" w:sz="4" w:space="0" w:color="auto"/>
                  </w:tcBorders>
                  <w:shd w:val="clear" w:color="auto" w:fill="auto"/>
                  <w:vAlign w:val="center"/>
                </w:tcPr>
                <w:p w14:paraId="7AF38F29" w14:textId="28AA8C01"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65.68 </w:t>
                  </w:r>
                </w:p>
              </w:tc>
            </w:tr>
            <w:tr w:rsidR="004722EA" w:rsidRPr="004722EA" w14:paraId="791F6990" w14:textId="77777777" w:rsidTr="00F87962">
              <w:trPr>
                <w:trHeight w:val="315"/>
              </w:trPr>
              <w:tc>
                <w:tcPr>
                  <w:tcW w:w="1247" w:type="dxa"/>
                  <w:shd w:val="clear" w:color="auto" w:fill="auto"/>
                  <w:noWrap/>
                  <w:vAlign w:val="center"/>
                </w:tcPr>
                <w:p w14:paraId="505D4AC4" w14:textId="77777777" w:rsidR="004722EA" w:rsidRPr="004722EA" w:rsidRDefault="004722EA" w:rsidP="004722EA">
                  <w:pPr>
                    <w:widowControl/>
                    <w:jc w:val="center"/>
                    <w:textAlignment w:val="center"/>
                    <w:rPr>
                      <w:sz w:val="21"/>
                      <w:szCs w:val="21"/>
                    </w:rPr>
                  </w:pPr>
                  <w:r w:rsidRPr="004722EA">
                    <w:rPr>
                      <w:kern w:val="0"/>
                      <w:sz w:val="21"/>
                      <w:szCs w:val="21"/>
                      <w:lang w:bidi="ar"/>
                    </w:rPr>
                    <w:t>中型车</w:t>
                  </w:r>
                </w:p>
              </w:tc>
              <w:tc>
                <w:tcPr>
                  <w:tcW w:w="1247" w:type="dxa"/>
                  <w:tcBorders>
                    <w:top w:val="nil"/>
                    <w:left w:val="single" w:sz="4" w:space="0" w:color="auto"/>
                    <w:bottom w:val="single" w:sz="4" w:space="0" w:color="auto"/>
                    <w:right w:val="single" w:sz="4" w:space="0" w:color="auto"/>
                  </w:tcBorders>
                  <w:shd w:val="clear" w:color="auto" w:fill="auto"/>
                  <w:vAlign w:val="center"/>
                </w:tcPr>
                <w:p w14:paraId="260A2456" w14:textId="3129E089" w:rsidR="004722EA" w:rsidRPr="004722EA" w:rsidRDefault="004722EA" w:rsidP="004722EA">
                  <w:pPr>
                    <w:widowControl/>
                    <w:jc w:val="center"/>
                    <w:textAlignment w:val="center"/>
                    <w:rPr>
                      <w:kern w:val="0"/>
                      <w:sz w:val="21"/>
                      <w:szCs w:val="21"/>
                      <w:lang w:bidi="ar"/>
                    </w:rPr>
                  </w:pPr>
                  <w:r w:rsidRPr="004722EA">
                    <w:rPr>
                      <w:rFonts w:hint="eastAsia"/>
                      <w:kern w:val="0"/>
                      <w:sz w:val="21"/>
                      <w:szCs w:val="21"/>
                      <w:lang w:bidi="ar"/>
                    </w:rPr>
                    <w:t>64.82</w:t>
                  </w:r>
                </w:p>
              </w:tc>
              <w:tc>
                <w:tcPr>
                  <w:tcW w:w="1247" w:type="dxa"/>
                  <w:tcBorders>
                    <w:top w:val="nil"/>
                    <w:left w:val="nil"/>
                    <w:bottom w:val="single" w:sz="4" w:space="0" w:color="auto"/>
                    <w:right w:val="single" w:sz="4" w:space="0" w:color="auto"/>
                  </w:tcBorders>
                  <w:shd w:val="clear" w:color="auto" w:fill="auto"/>
                  <w:vAlign w:val="center"/>
                </w:tcPr>
                <w:p w14:paraId="6E20B6A1" w14:textId="64882139"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64.19 </w:t>
                  </w:r>
                </w:p>
              </w:tc>
              <w:tc>
                <w:tcPr>
                  <w:tcW w:w="1247" w:type="dxa"/>
                  <w:tcBorders>
                    <w:top w:val="nil"/>
                    <w:left w:val="nil"/>
                    <w:bottom w:val="single" w:sz="4" w:space="0" w:color="auto"/>
                    <w:right w:val="single" w:sz="4" w:space="0" w:color="auto"/>
                  </w:tcBorders>
                  <w:shd w:val="clear" w:color="auto" w:fill="auto"/>
                  <w:vAlign w:val="center"/>
                </w:tcPr>
                <w:p w14:paraId="780B31F3" w14:textId="2E205C79"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65.12 </w:t>
                  </w:r>
                </w:p>
              </w:tc>
              <w:tc>
                <w:tcPr>
                  <w:tcW w:w="1247" w:type="dxa"/>
                  <w:tcBorders>
                    <w:top w:val="nil"/>
                    <w:left w:val="nil"/>
                    <w:bottom w:val="single" w:sz="4" w:space="0" w:color="auto"/>
                    <w:right w:val="single" w:sz="4" w:space="0" w:color="auto"/>
                  </w:tcBorders>
                  <w:shd w:val="clear" w:color="auto" w:fill="auto"/>
                  <w:vAlign w:val="center"/>
                </w:tcPr>
                <w:p w14:paraId="60883408" w14:textId="490F27D0"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64.33 </w:t>
                  </w:r>
                </w:p>
              </w:tc>
              <w:tc>
                <w:tcPr>
                  <w:tcW w:w="1247" w:type="dxa"/>
                  <w:tcBorders>
                    <w:top w:val="nil"/>
                    <w:left w:val="nil"/>
                    <w:bottom w:val="single" w:sz="4" w:space="0" w:color="auto"/>
                    <w:right w:val="single" w:sz="4" w:space="0" w:color="auto"/>
                  </w:tcBorders>
                  <w:shd w:val="clear" w:color="auto" w:fill="auto"/>
                  <w:vAlign w:val="center"/>
                </w:tcPr>
                <w:p w14:paraId="64410161" w14:textId="2A9C792B"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65.26 </w:t>
                  </w:r>
                </w:p>
              </w:tc>
              <w:tc>
                <w:tcPr>
                  <w:tcW w:w="1247" w:type="dxa"/>
                  <w:tcBorders>
                    <w:top w:val="nil"/>
                    <w:left w:val="nil"/>
                    <w:bottom w:val="single" w:sz="4" w:space="0" w:color="auto"/>
                    <w:right w:val="single" w:sz="4" w:space="0" w:color="auto"/>
                  </w:tcBorders>
                  <w:shd w:val="clear" w:color="auto" w:fill="auto"/>
                  <w:vAlign w:val="center"/>
                </w:tcPr>
                <w:p w14:paraId="2CDEC45A" w14:textId="0A5C9B21"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64.46 </w:t>
                  </w:r>
                </w:p>
              </w:tc>
            </w:tr>
            <w:tr w:rsidR="004722EA" w:rsidRPr="004722EA" w14:paraId="0EE405DA" w14:textId="77777777" w:rsidTr="00F87962">
              <w:trPr>
                <w:trHeight w:val="315"/>
              </w:trPr>
              <w:tc>
                <w:tcPr>
                  <w:tcW w:w="1247" w:type="dxa"/>
                  <w:shd w:val="clear" w:color="auto" w:fill="auto"/>
                  <w:noWrap/>
                  <w:vAlign w:val="center"/>
                </w:tcPr>
                <w:p w14:paraId="4521B458" w14:textId="77777777" w:rsidR="004722EA" w:rsidRPr="004722EA" w:rsidRDefault="004722EA" w:rsidP="004722EA">
                  <w:pPr>
                    <w:widowControl/>
                    <w:jc w:val="center"/>
                    <w:textAlignment w:val="center"/>
                    <w:rPr>
                      <w:sz w:val="21"/>
                      <w:szCs w:val="21"/>
                    </w:rPr>
                  </w:pPr>
                  <w:r w:rsidRPr="004722EA">
                    <w:rPr>
                      <w:kern w:val="0"/>
                      <w:sz w:val="21"/>
                      <w:szCs w:val="21"/>
                      <w:lang w:bidi="ar"/>
                    </w:rPr>
                    <w:t>大型车</w:t>
                  </w:r>
                </w:p>
              </w:tc>
              <w:tc>
                <w:tcPr>
                  <w:tcW w:w="1247" w:type="dxa"/>
                  <w:tcBorders>
                    <w:top w:val="nil"/>
                    <w:left w:val="single" w:sz="4" w:space="0" w:color="auto"/>
                    <w:bottom w:val="single" w:sz="4" w:space="0" w:color="auto"/>
                    <w:right w:val="single" w:sz="4" w:space="0" w:color="auto"/>
                  </w:tcBorders>
                  <w:shd w:val="clear" w:color="auto" w:fill="auto"/>
                  <w:vAlign w:val="center"/>
                </w:tcPr>
                <w:p w14:paraId="391077B3" w14:textId="3327C20E"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72.18 </w:t>
                  </w:r>
                </w:p>
              </w:tc>
              <w:tc>
                <w:tcPr>
                  <w:tcW w:w="1247" w:type="dxa"/>
                  <w:tcBorders>
                    <w:top w:val="nil"/>
                    <w:left w:val="nil"/>
                    <w:bottom w:val="single" w:sz="4" w:space="0" w:color="auto"/>
                    <w:right w:val="single" w:sz="4" w:space="0" w:color="auto"/>
                  </w:tcBorders>
                  <w:shd w:val="clear" w:color="auto" w:fill="auto"/>
                  <w:vAlign w:val="center"/>
                </w:tcPr>
                <w:p w14:paraId="47CCDECD" w14:textId="657AE5A1"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71.76 </w:t>
                  </w:r>
                </w:p>
              </w:tc>
              <w:tc>
                <w:tcPr>
                  <w:tcW w:w="1247" w:type="dxa"/>
                  <w:tcBorders>
                    <w:top w:val="nil"/>
                    <w:left w:val="nil"/>
                    <w:bottom w:val="single" w:sz="4" w:space="0" w:color="auto"/>
                    <w:right w:val="single" w:sz="4" w:space="0" w:color="auto"/>
                  </w:tcBorders>
                  <w:shd w:val="clear" w:color="auto" w:fill="auto"/>
                  <w:vAlign w:val="center"/>
                </w:tcPr>
                <w:p w14:paraId="198C30F9" w14:textId="3891E2EC"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72.42 </w:t>
                  </w:r>
                </w:p>
              </w:tc>
              <w:tc>
                <w:tcPr>
                  <w:tcW w:w="1247" w:type="dxa"/>
                  <w:tcBorders>
                    <w:top w:val="nil"/>
                    <w:left w:val="nil"/>
                    <w:bottom w:val="single" w:sz="4" w:space="0" w:color="auto"/>
                    <w:right w:val="single" w:sz="4" w:space="0" w:color="auto"/>
                  </w:tcBorders>
                  <w:shd w:val="clear" w:color="auto" w:fill="auto"/>
                  <w:vAlign w:val="center"/>
                </w:tcPr>
                <w:p w14:paraId="323F7369" w14:textId="5D020AEE"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71.86 </w:t>
                  </w:r>
                </w:p>
              </w:tc>
              <w:tc>
                <w:tcPr>
                  <w:tcW w:w="1247" w:type="dxa"/>
                  <w:tcBorders>
                    <w:top w:val="nil"/>
                    <w:left w:val="nil"/>
                    <w:bottom w:val="single" w:sz="4" w:space="0" w:color="auto"/>
                    <w:right w:val="single" w:sz="4" w:space="0" w:color="auto"/>
                  </w:tcBorders>
                  <w:shd w:val="clear" w:color="auto" w:fill="auto"/>
                  <w:vAlign w:val="center"/>
                </w:tcPr>
                <w:p w14:paraId="473B4A67" w14:textId="30C461AF"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72.55 </w:t>
                  </w:r>
                </w:p>
              </w:tc>
              <w:tc>
                <w:tcPr>
                  <w:tcW w:w="1247" w:type="dxa"/>
                  <w:tcBorders>
                    <w:top w:val="nil"/>
                    <w:left w:val="nil"/>
                    <w:bottom w:val="single" w:sz="4" w:space="0" w:color="auto"/>
                    <w:right w:val="single" w:sz="4" w:space="0" w:color="auto"/>
                  </w:tcBorders>
                  <w:shd w:val="clear" w:color="auto" w:fill="auto"/>
                  <w:vAlign w:val="center"/>
                </w:tcPr>
                <w:p w14:paraId="48A2214B" w14:textId="68BFF1C2" w:rsidR="004722EA" w:rsidRPr="004722EA" w:rsidRDefault="004722EA" w:rsidP="004722EA">
                  <w:pPr>
                    <w:widowControl/>
                    <w:jc w:val="center"/>
                    <w:textAlignment w:val="center"/>
                    <w:rPr>
                      <w:kern w:val="0"/>
                      <w:sz w:val="21"/>
                      <w:szCs w:val="21"/>
                      <w:lang w:bidi="ar"/>
                    </w:rPr>
                  </w:pPr>
                  <w:r w:rsidRPr="004722EA">
                    <w:rPr>
                      <w:kern w:val="0"/>
                      <w:sz w:val="21"/>
                      <w:szCs w:val="21"/>
                      <w:lang w:bidi="ar"/>
                    </w:rPr>
                    <w:t xml:space="preserve">71.94 </w:t>
                  </w:r>
                </w:p>
              </w:tc>
            </w:tr>
          </w:tbl>
          <w:p w14:paraId="5CC13A3C" w14:textId="7FF91F6A" w:rsidR="00E968F8" w:rsidRDefault="00F0559C">
            <w:pPr>
              <w:tabs>
                <w:tab w:val="left" w:pos="1280"/>
              </w:tabs>
              <w:ind w:firstLineChars="200" w:firstLine="482"/>
              <w:textAlignment w:val="baseline"/>
              <w:rPr>
                <w:b/>
                <w:bCs/>
                <w:sz w:val="24"/>
              </w:rPr>
            </w:pPr>
            <w:r>
              <w:rPr>
                <w:rFonts w:hint="eastAsia"/>
                <w:b/>
                <w:bCs/>
                <w:sz w:val="24"/>
              </w:rPr>
              <w:t>4</w:t>
            </w:r>
            <w:r>
              <w:rPr>
                <w:rFonts w:hint="eastAsia"/>
                <w:b/>
                <w:bCs/>
                <w:sz w:val="24"/>
              </w:rPr>
              <w:t>、</w:t>
            </w:r>
            <w:r w:rsidR="00531890">
              <w:rPr>
                <w:b/>
                <w:bCs/>
                <w:sz w:val="24"/>
              </w:rPr>
              <w:t>运营期固体废物污染源分析</w:t>
            </w:r>
          </w:p>
          <w:p w14:paraId="7BE3F8EB" w14:textId="77777777" w:rsidR="00E968F8" w:rsidRDefault="00531890">
            <w:pPr>
              <w:tabs>
                <w:tab w:val="left" w:pos="1280"/>
              </w:tabs>
              <w:ind w:firstLineChars="200" w:firstLine="480"/>
              <w:textAlignment w:val="baseline"/>
              <w:rPr>
                <w:sz w:val="24"/>
              </w:rPr>
            </w:pPr>
            <w:r>
              <w:rPr>
                <w:sz w:val="24"/>
              </w:rPr>
              <w:t>本项目通车后，经过道路的司乘人员以及行人将产生废纸、废塑料袋、盒、烟蒂等生活垃圾。</w:t>
            </w:r>
          </w:p>
          <w:p w14:paraId="73D14980" w14:textId="0B749E93" w:rsidR="00E968F8" w:rsidRDefault="00F0559C">
            <w:pPr>
              <w:tabs>
                <w:tab w:val="left" w:pos="1280"/>
              </w:tabs>
              <w:ind w:firstLineChars="200" w:firstLine="482"/>
              <w:textAlignment w:val="baseline"/>
              <w:rPr>
                <w:b/>
                <w:bCs/>
                <w:sz w:val="24"/>
              </w:rPr>
            </w:pPr>
            <w:r>
              <w:rPr>
                <w:rFonts w:hint="eastAsia"/>
                <w:b/>
                <w:bCs/>
                <w:sz w:val="24"/>
              </w:rPr>
              <w:t>5</w:t>
            </w:r>
            <w:r>
              <w:rPr>
                <w:rFonts w:hint="eastAsia"/>
                <w:b/>
                <w:bCs/>
                <w:sz w:val="24"/>
              </w:rPr>
              <w:t>、</w:t>
            </w:r>
            <w:r w:rsidR="00531890">
              <w:rPr>
                <w:b/>
                <w:bCs/>
                <w:sz w:val="24"/>
              </w:rPr>
              <w:t>运营期社会环境</w:t>
            </w:r>
          </w:p>
          <w:p w14:paraId="3EFDB6B3" w14:textId="499FA254" w:rsidR="00E968F8" w:rsidRPr="004722EA" w:rsidRDefault="004722EA" w:rsidP="004722EA">
            <w:pPr>
              <w:tabs>
                <w:tab w:val="left" w:pos="1280"/>
              </w:tabs>
              <w:ind w:firstLineChars="200" w:firstLine="480"/>
              <w:textAlignment w:val="baseline"/>
              <w:rPr>
                <w:sz w:val="24"/>
              </w:rPr>
            </w:pPr>
            <w:r w:rsidRPr="004722EA">
              <w:rPr>
                <w:rFonts w:hint="eastAsia"/>
                <w:sz w:val="24"/>
              </w:rPr>
              <w:t>本项目的建设加强了清水塘生态科技新城内的交通联系，其建设有利于</w:t>
            </w:r>
            <w:proofErr w:type="gramStart"/>
            <w:r w:rsidRPr="004722EA">
              <w:rPr>
                <w:rFonts w:hint="eastAsia"/>
                <w:sz w:val="24"/>
              </w:rPr>
              <w:t>完善清</w:t>
            </w:r>
            <w:proofErr w:type="gramEnd"/>
            <w:r w:rsidRPr="004722EA">
              <w:rPr>
                <w:rFonts w:hint="eastAsia"/>
                <w:sz w:val="24"/>
              </w:rPr>
              <w:t>水塘生态科技新城的交通路网，并对沿线及周边地区的经济、社会发展产生积极影响。</w:t>
            </w:r>
          </w:p>
        </w:tc>
      </w:tr>
    </w:tbl>
    <w:p w14:paraId="6B01F4B2" w14:textId="77777777" w:rsidR="00E968F8" w:rsidRDefault="00E968F8"/>
    <w:p w14:paraId="4515501E" w14:textId="77777777" w:rsidR="00E968F8" w:rsidRDefault="00531890">
      <w:pPr>
        <w:jc w:val="left"/>
        <w:outlineLvl w:val="0"/>
        <w:rPr>
          <w:rFonts w:cs="宋体"/>
          <w:b/>
          <w:bCs/>
          <w:sz w:val="28"/>
        </w:rPr>
      </w:pPr>
      <w:r>
        <w:rPr>
          <w:rFonts w:cs="宋体" w:hint="eastAsia"/>
          <w:b/>
          <w:bCs/>
          <w:sz w:val="28"/>
        </w:rPr>
        <w:lastRenderedPageBreak/>
        <w:t>项目主要污染物产生及预计排放情况</w:t>
      </w:r>
    </w:p>
    <w:tbl>
      <w:tblPr>
        <w:tblW w:w="91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791"/>
        <w:gridCol w:w="1000"/>
        <w:gridCol w:w="1150"/>
        <w:gridCol w:w="116"/>
        <w:gridCol w:w="1471"/>
        <w:gridCol w:w="2213"/>
        <w:gridCol w:w="2387"/>
      </w:tblGrid>
      <w:tr w:rsidR="00E968F8" w14:paraId="5314C644" w14:textId="77777777" w:rsidTr="00F5330C">
        <w:trPr>
          <w:trHeight w:val="774"/>
          <w:jc w:val="center"/>
        </w:trPr>
        <w:tc>
          <w:tcPr>
            <w:tcW w:w="791" w:type="dxa"/>
            <w:tcBorders>
              <w:tl2br w:val="single" w:sz="6" w:space="0" w:color="auto"/>
            </w:tcBorders>
            <w:vAlign w:val="center"/>
          </w:tcPr>
          <w:p w14:paraId="5DAF67B0" w14:textId="77777777" w:rsidR="00E968F8" w:rsidRDefault="00531890">
            <w:pPr>
              <w:jc w:val="right"/>
              <w:rPr>
                <w:rFonts w:cs="宋体"/>
                <w:b/>
                <w:bCs/>
                <w:kern w:val="24"/>
                <w:sz w:val="24"/>
              </w:rPr>
            </w:pPr>
            <w:r>
              <w:rPr>
                <w:rFonts w:cs="宋体" w:hint="eastAsia"/>
                <w:b/>
                <w:bCs/>
                <w:sz w:val="24"/>
              </w:rPr>
              <w:t>内容</w:t>
            </w:r>
          </w:p>
          <w:p w14:paraId="2D29AE25" w14:textId="77777777" w:rsidR="00E968F8" w:rsidRDefault="00531890">
            <w:pPr>
              <w:rPr>
                <w:rFonts w:cs="宋体"/>
                <w:b/>
                <w:bCs/>
                <w:kern w:val="24"/>
                <w:sz w:val="24"/>
              </w:rPr>
            </w:pPr>
            <w:r>
              <w:rPr>
                <w:rFonts w:cs="宋体" w:hint="eastAsia"/>
                <w:b/>
                <w:bCs/>
                <w:sz w:val="24"/>
              </w:rPr>
              <w:t>类型</w:t>
            </w:r>
          </w:p>
        </w:tc>
        <w:tc>
          <w:tcPr>
            <w:tcW w:w="2150" w:type="dxa"/>
            <w:gridSpan w:val="2"/>
            <w:vAlign w:val="center"/>
          </w:tcPr>
          <w:p w14:paraId="330A87CD" w14:textId="77777777" w:rsidR="00E968F8" w:rsidRDefault="00531890">
            <w:pPr>
              <w:jc w:val="center"/>
              <w:rPr>
                <w:rFonts w:cs="宋体"/>
                <w:b/>
                <w:bCs/>
                <w:kern w:val="24"/>
                <w:sz w:val="24"/>
              </w:rPr>
            </w:pPr>
            <w:r>
              <w:rPr>
                <w:rFonts w:cs="宋体" w:hint="eastAsia"/>
                <w:b/>
                <w:bCs/>
                <w:sz w:val="24"/>
              </w:rPr>
              <w:t>排放源（编号）</w:t>
            </w:r>
          </w:p>
        </w:tc>
        <w:tc>
          <w:tcPr>
            <w:tcW w:w="1587" w:type="dxa"/>
            <w:gridSpan w:val="2"/>
            <w:vAlign w:val="center"/>
          </w:tcPr>
          <w:p w14:paraId="36088C74" w14:textId="77777777" w:rsidR="00E968F8" w:rsidRDefault="00531890">
            <w:pPr>
              <w:jc w:val="center"/>
              <w:rPr>
                <w:rFonts w:cs="宋体"/>
                <w:b/>
                <w:bCs/>
                <w:sz w:val="24"/>
              </w:rPr>
            </w:pPr>
            <w:r>
              <w:rPr>
                <w:rFonts w:cs="宋体" w:hint="eastAsia"/>
                <w:b/>
                <w:bCs/>
                <w:sz w:val="24"/>
              </w:rPr>
              <w:t>污染物</w:t>
            </w:r>
          </w:p>
          <w:p w14:paraId="010114D6" w14:textId="77777777" w:rsidR="00E968F8" w:rsidRDefault="00531890">
            <w:pPr>
              <w:jc w:val="center"/>
              <w:rPr>
                <w:rFonts w:cs="宋体"/>
                <w:b/>
                <w:bCs/>
                <w:kern w:val="24"/>
                <w:sz w:val="24"/>
              </w:rPr>
            </w:pPr>
            <w:r>
              <w:rPr>
                <w:rFonts w:cs="宋体" w:hint="eastAsia"/>
                <w:b/>
                <w:bCs/>
                <w:sz w:val="24"/>
              </w:rPr>
              <w:t>名称</w:t>
            </w:r>
          </w:p>
        </w:tc>
        <w:tc>
          <w:tcPr>
            <w:tcW w:w="2213" w:type="dxa"/>
            <w:vAlign w:val="center"/>
          </w:tcPr>
          <w:p w14:paraId="21890F4A" w14:textId="77777777" w:rsidR="00E968F8" w:rsidRDefault="00531890">
            <w:pPr>
              <w:jc w:val="center"/>
              <w:rPr>
                <w:rFonts w:cs="宋体"/>
                <w:b/>
                <w:bCs/>
                <w:kern w:val="24"/>
                <w:sz w:val="24"/>
              </w:rPr>
            </w:pPr>
            <w:r>
              <w:rPr>
                <w:rFonts w:cs="宋体" w:hint="eastAsia"/>
                <w:b/>
                <w:bCs/>
                <w:sz w:val="24"/>
              </w:rPr>
              <w:t>处理前产生浓度及产生量</w:t>
            </w:r>
            <w:r>
              <w:rPr>
                <w:rFonts w:cs="宋体" w:hint="eastAsia"/>
                <w:b/>
                <w:bCs/>
                <w:sz w:val="24"/>
              </w:rPr>
              <w:t>(</w:t>
            </w:r>
            <w:r>
              <w:rPr>
                <w:rFonts w:cs="宋体" w:hint="eastAsia"/>
                <w:b/>
                <w:bCs/>
                <w:sz w:val="24"/>
              </w:rPr>
              <w:t>单位</w:t>
            </w:r>
            <w:r>
              <w:rPr>
                <w:rFonts w:cs="宋体" w:hint="eastAsia"/>
                <w:b/>
                <w:bCs/>
                <w:sz w:val="24"/>
              </w:rPr>
              <w:t>)</w:t>
            </w:r>
          </w:p>
        </w:tc>
        <w:tc>
          <w:tcPr>
            <w:tcW w:w="2387" w:type="dxa"/>
            <w:vAlign w:val="center"/>
          </w:tcPr>
          <w:p w14:paraId="221C508B" w14:textId="77777777" w:rsidR="00E968F8" w:rsidRDefault="00531890">
            <w:pPr>
              <w:jc w:val="center"/>
              <w:rPr>
                <w:rFonts w:cs="宋体"/>
                <w:b/>
                <w:bCs/>
                <w:sz w:val="24"/>
              </w:rPr>
            </w:pPr>
            <w:r>
              <w:rPr>
                <w:rFonts w:cs="宋体" w:hint="eastAsia"/>
                <w:b/>
                <w:bCs/>
                <w:sz w:val="24"/>
              </w:rPr>
              <w:t>排放浓度及排放量</w:t>
            </w:r>
          </w:p>
          <w:p w14:paraId="334AAE7D" w14:textId="77777777" w:rsidR="00E968F8" w:rsidRDefault="00531890">
            <w:pPr>
              <w:jc w:val="center"/>
              <w:rPr>
                <w:rFonts w:cs="宋体"/>
                <w:b/>
                <w:bCs/>
                <w:kern w:val="24"/>
                <w:sz w:val="24"/>
              </w:rPr>
            </w:pPr>
            <w:r>
              <w:rPr>
                <w:rFonts w:cs="宋体" w:hint="eastAsia"/>
                <w:b/>
                <w:bCs/>
                <w:sz w:val="24"/>
              </w:rPr>
              <w:t>(</w:t>
            </w:r>
            <w:r>
              <w:rPr>
                <w:rFonts w:cs="宋体" w:hint="eastAsia"/>
                <w:b/>
                <w:bCs/>
                <w:sz w:val="24"/>
              </w:rPr>
              <w:t>单位</w:t>
            </w:r>
            <w:r>
              <w:rPr>
                <w:rFonts w:cs="宋体" w:hint="eastAsia"/>
                <w:b/>
                <w:bCs/>
                <w:sz w:val="24"/>
              </w:rPr>
              <w:t>)</w:t>
            </w:r>
          </w:p>
        </w:tc>
      </w:tr>
      <w:tr w:rsidR="00E968F8" w14:paraId="60E1CDC3" w14:textId="77777777" w:rsidTr="00F5330C">
        <w:trPr>
          <w:trHeight w:val="454"/>
          <w:jc w:val="center"/>
        </w:trPr>
        <w:tc>
          <w:tcPr>
            <w:tcW w:w="791" w:type="dxa"/>
            <w:vMerge w:val="restart"/>
            <w:vAlign w:val="center"/>
          </w:tcPr>
          <w:p w14:paraId="5F070085" w14:textId="77777777" w:rsidR="00E968F8" w:rsidRDefault="00531890">
            <w:pPr>
              <w:jc w:val="center"/>
              <w:rPr>
                <w:rFonts w:cs="宋体"/>
                <w:b/>
                <w:bCs/>
                <w:sz w:val="24"/>
              </w:rPr>
            </w:pPr>
            <w:r>
              <w:rPr>
                <w:rFonts w:cs="宋体" w:hint="eastAsia"/>
                <w:b/>
                <w:bCs/>
                <w:sz w:val="24"/>
              </w:rPr>
              <w:t>大</w:t>
            </w:r>
          </w:p>
          <w:p w14:paraId="2AABE05C" w14:textId="77777777" w:rsidR="00E968F8" w:rsidRDefault="00531890">
            <w:pPr>
              <w:jc w:val="center"/>
              <w:rPr>
                <w:rFonts w:cs="宋体"/>
                <w:b/>
                <w:bCs/>
                <w:sz w:val="24"/>
              </w:rPr>
            </w:pPr>
            <w:r>
              <w:rPr>
                <w:rFonts w:cs="宋体" w:hint="eastAsia"/>
                <w:b/>
                <w:bCs/>
                <w:sz w:val="24"/>
              </w:rPr>
              <w:t>气</w:t>
            </w:r>
          </w:p>
          <w:p w14:paraId="1ECAEE6F" w14:textId="77777777" w:rsidR="00E968F8" w:rsidRDefault="00531890">
            <w:pPr>
              <w:jc w:val="center"/>
              <w:rPr>
                <w:rFonts w:cs="宋体"/>
                <w:b/>
                <w:bCs/>
                <w:sz w:val="24"/>
              </w:rPr>
            </w:pPr>
            <w:proofErr w:type="gramStart"/>
            <w:r>
              <w:rPr>
                <w:rFonts w:cs="宋体" w:hint="eastAsia"/>
                <w:b/>
                <w:bCs/>
                <w:sz w:val="24"/>
              </w:rPr>
              <w:t>污</w:t>
            </w:r>
            <w:proofErr w:type="gramEnd"/>
          </w:p>
          <w:p w14:paraId="6A29D6F6" w14:textId="77777777" w:rsidR="00E968F8" w:rsidRDefault="00531890">
            <w:pPr>
              <w:jc w:val="center"/>
              <w:rPr>
                <w:rFonts w:cs="宋体"/>
                <w:b/>
                <w:bCs/>
                <w:sz w:val="24"/>
              </w:rPr>
            </w:pPr>
            <w:r>
              <w:rPr>
                <w:rFonts w:cs="宋体" w:hint="eastAsia"/>
                <w:b/>
                <w:bCs/>
                <w:sz w:val="24"/>
              </w:rPr>
              <w:t>染</w:t>
            </w:r>
          </w:p>
          <w:p w14:paraId="622895E0" w14:textId="77777777" w:rsidR="00E968F8" w:rsidRDefault="00531890">
            <w:pPr>
              <w:jc w:val="center"/>
              <w:rPr>
                <w:rFonts w:cs="宋体"/>
                <w:b/>
                <w:bCs/>
                <w:kern w:val="24"/>
                <w:sz w:val="24"/>
              </w:rPr>
            </w:pPr>
            <w:r>
              <w:rPr>
                <w:rFonts w:cs="宋体" w:hint="eastAsia"/>
                <w:b/>
                <w:bCs/>
                <w:sz w:val="24"/>
              </w:rPr>
              <w:t>物</w:t>
            </w:r>
          </w:p>
        </w:tc>
        <w:tc>
          <w:tcPr>
            <w:tcW w:w="1000" w:type="dxa"/>
            <w:vMerge w:val="restart"/>
            <w:tcBorders>
              <w:right w:val="single" w:sz="4" w:space="0" w:color="auto"/>
            </w:tcBorders>
            <w:vAlign w:val="center"/>
          </w:tcPr>
          <w:p w14:paraId="4A0A8B8A" w14:textId="77777777" w:rsidR="00E968F8" w:rsidRDefault="00531890">
            <w:pPr>
              <w:jc w:val="center"/>
              <w:rPr>
                <w:sz w:val="24"/>
              </w:rPr>
            </w:pPr>
            <w:r>
              <w:rPr>
                <w:sz w:val="24"/>
              </w:rPr>
              <w:t>施工期</w:t>
            </w:r>
          </w:p>
        </w:tc>
        <w:tc>
          <w:tcPr>
            <w:tcW w:w="1150" w:type="dxa"/>
            <w:tcBorders>
              <w:left w:val="single" w:sz="4" w:space="0" w:color="auto"/>
            </w:tcBorders>
            <w:vAlign w:val="center"/>
          </w:tcPr>
          <w:p w14:paraId="11980CD2" w14:textId="77777777" w:rsidR="00E968F8" w:rsidRDefault="00531890">
            <w:pPr>
              <w:jc w:val="center"/>
              <w:rPr>
                <w:sz w:val="24"/>
              </w:rPr>
            </w:pPr>
            <w:r>
              <w:rPr>
                <w:sz w:val="24"/>
              </w:rPr>
              <w:t>施工扬尘</w:t>
            </w:r>
          </w:p>
        </w:tc>
        <w:tc>
          <w:tcPr>
            <w:tcW w:w="1587" w:type="dxa"/>
            <w:gridSpan w:val="2"/>
            <w:vAlign w:val="center"/>
          </w:tcPr>
          <w:p w14:paraId="1130860B" w14:textId="77777777" w:rsidR="00E968F8" w:rsidRDefault="00531890">
            <w:pPr>
              <w:jc w:val="center"/>
              <w:rPr>
                <w:sz w:val="24"/>
              </w:rPr>
            </w:pPr>
            <w:r>
              <w:rPr>
                <w:sz w:val="24"/>
              </w:rPr>
              <w:t>扬尘</w:t>
            </w:r>
          </w:p>
        </w:tc>
        <w:tc>
          <w:tcPr>
            <w:tcW w:w="2213" w:type="dxa"/>
            <w:tcBorders>
              <w:bottom w:val="single" w:sz="6" w:space="0" w:color="auto"/>
            </w:tcBorders>
            <w:vAlign w:val="center"/>
          </w:tcPr>
          <w:p w14:paraId="0D931EDA" w14:textId="77777777" w:rsidR="00E968F8" w:rsidRDefault="00531890">
            <w:pPr>
              <w:jc w:val="center"/>
              <w:rPr>
                <w:sz w:val="24"/>
              </w:rPr>
            </w:pPr>
            <w:r>
              <w:rPr>
                <w:sz w:val="24"/>
              </w:rPr>
              <w:t>少量，无组织排放</w:t>
            </w:r>
          </w:p>
        </w:tc>
        <w:tc>
          <w:tcPr>
            <w:tcW w:w="2387" w:type="dxa"/>
            <w:tcBorders>
              <w:bottom w:val="single" w:sz="6" w:space="0" w:color="auto"/>
            </w:tcBorders>
            <w:vAlign w:val="center"/>
          </w:tcPr>
          <w:p w14:paraId="60135647" w14:textId="77777777" w:rsidR="00E968F8" w:rsidRDefault="00531890">
            <w:pPr>
              <w:jc w:val="center"/>
              <w:rPr>
                <w:sz w:val="24"/>
              </w:rPr>
            </w:pPr>
            <w:r>
              <w:rPr>
                <w:sz w:val="24"/>
              </w:rPr>
              <w:t>少量，无组织排放</w:t>
            </w:r>
          </w:p>
        </w:tc>
      </w:tr>
      <w:tr w:rsidR="00E968F8" w14:paraId="220C1189" w14:textId="77777777" w:rsidTr="00F5330C">
        <w:trPr>
          <w:trHeight w:val="559"/>
          <w:jc w:val="center"/>
        </w:trPr>
        <w:tc>
          <w:tcPr>
            <w:tcW w:w="791" w:type="dxa"/>
            <w:vMerge/>
            <w:vAlign w:val="center"/>
          </w:tcPr>
          <w:p w14:paraId="519FA83A" w14:textId="77777777" w:rsidR="00E968F8" w:rsidRDefault="00E968F8">
            <w:pPr>
              <w:jc w:val="center"/>
              <w:rPr>
                <w:rFonts w:cs="宋体"/>
                <w:b/>
                <w:bCs/>
                <w:sz w:val="24"/>
              </w:rPr>
            </w:pPr>
          </w:p>
        </w:tc>
        <w:tc>
          <w:tcPr>
            <w:tcW w:w="1000" w:type="dxa"/>
            <w:vMerge/>
            <w:tcBorders>
              <w:right w:val="single" w:sz="4" w:space="0" w:color="auto"/>
            </w:tcBorders>
            <w:vAlign w:val="center"/>
          </w:tcPr>
          <w:p w14:paraId="7505929B" w14:textId="77777777" w:rsidR="00E968F8" w:rsidRDefault="00E968F8">
            <w:pPr>
              <w:jc w:val="center"/>
              <w:rPr>
                <w:sz w:val="24"/>
              </w:rPr>
            </w:pPr>
          </w:p>
        </w:tc>
        <w:tc>
          <w:tcPr>
            <w:tcW w:w="1150" w:type="dxa"/>
            <w:tcBorders>
              <w:left w:val="single" w:sz="4" w:space="0" w:color="auto"/>
            </w:tcBorders>
            <w:vAlign w:val="center"/>
          </w:tcPr>
          <w:p w14:paraId="71D646D5" w14:textId="77777777" w:rsidR="00E968F8" w:rsidRDefault="00531890">
            <w:pPr>
              <w:jc w:val="center"/>
              <w:rPr>
                <w:sz w:val="24"/>
              </w:rPr>
            </w:pPr>
            <w:r>
              <w:rPr>
                <w:sz w:val="24"/>
              </w:rPr>
              <w:t>沥青烟气</w:t>
            </w:r>
          </w:p>
        </w:tc>
        <w:tc>
          <w:tcPr>
            <w:tcW w:w="1587" w:type="dxa"/>
            <w:gridSpan w:val="2"/>
            <w:vAlign w:val="center"/>
          </w:tcPr>
          <w:p w14:paraId="44684367" w14:textId="77777777" w:rsidR="00E968F8" w:rsidRDefault="00531890">
            <w:pPr>
              <w:adjustRightInd w:val="0"/>
              <w:snapToGrid w:val="0"/>
              <w:jc w:val="center"/>
              <w:rPr>
                <w:sz w:val="24"/>
              </w:rPr>
            </w:pPr>
            <w:r>
              <w:rPr>
                <w:sz w:val="24"/>
              </w:rPr>
              <w:t>THC</w:t>
            </w:r>
            <w:r>
              <w:rPr>
                <w:sz w:val="24"/>
              </w:rPr>
              <w:t>、</w:t>
            </w:r>
            <w:r>
              <w:rPr>
                <w:sz w:val="24"/>
              </w:rPr>
              <w:t>CO</w:t>
            </w:r>
            <w:r>
              <w:rPr>
                <w:sz w:val="24"/>
              </w:rPr>
              <w:t>、</w:t>
            </w:r>
            <w:r>
              <w:rPr>
                <w:sz w:val="24"/>
              </w:rPr>
              <w:t>NO</w:t>
            </w:r>
            <w:r>
              <w:rPr>
                <w:sz w:val="24"/>
                <w:vertAlign w:val="subscript"/>
              </w:rPr>
              <w:t>X</w:t>
            </w:r>
          </w:p>
        </w:tc>
        <w:tc>
          <w:tcPr>
            <w:tcW w:w="2213" w:type="dxa"/>
            <w:tcBorders>
              <w:bottom w:val="single" w:sz="6" w:space="0" w:color="auto"/>
            </w:tcBorders>
            <w:vAlign w:val="center"/>
          </w:tcPr>
          <w:p w14:paraId="6EEEA127" w14:textId="77777777" w:rsidR="00E968F8" w:rsidRDefault="00531890">
            <w:pPr>
              <w:jc w:val="center"/>
              <w:rPr>
                <w:sz w:val="24"/>
              </w:rPr>
            </w:pPr>
            <w:r>
              <w:rPr>
                <w:sz w:val="24"/>
              </w:rPr>
              <w:t>少量，无组织排放</w:t>
            </w:r>
          </w:p>
        </w:tc>
        <w:tc>
          <w:tcPr>
            <w:tcW w:w="2387" w:type="dxa"/>
            <w:tcBorders>
              <w:bottom w:val="single" w:sz="6" w:space="0" w:color="auto"/>
            </w:tcBorders>
            <w:vAlign w:val="center"/>
          </w:tcPr>
          <w:p w14:paraId="53A95418" w14:textId="77777777" w:rsidR="00E968F8" w:rsidRDefault="00531890">
            <w:pPr>
              <w:jc w:val="center"/>
              <w:rPr>
                <w:sz w:val="24"/>
              </w:rPr>
            </w:pPr>
            <w:r>
              <w:rPr>
                <w:sz w:val="24"/>
              </w:rPr>
              <w:t>少量，无组织排放</w:t>
            </w:r>
          </w:p>
        </w:tc>
      </w:tr>
      <w:tr w:rsidR="00E968F8" w14:paraId="128CB475" w14:textId="77777777" w:rsidTr="00F5330C">
        <w:trPr>
          <w:trHeight w:val="454"/>
          <w:jc w:val="center"/>
        </w:trPr>
        <w:tc>
          <w:tcPr>
            <w:tcW w:w="791" w:type="dxa"/>
            <w:vMerge/>
            <w:vAlign w:val="center"/>
          </w:tcPr>
          <w:p w14:paraId="44096F10" w14:textId="77777777" w:rsidR="00E968F8" w:rsidRDefault="00E968F8">
            <w:pPr>
              <w:jc w:val="center"/>
              <w:rPr>
                <w:rFonts w:cs="宋体"/>
                <w:b/>
                <w:bCs/>
                <w:sz w:val="24"/>
              </w:rPr>
            </w:pPr>
          </w:p>
        </w:tc>
        <w:tc>
          <w:tcPr>
            <w:tcW w:w="1000" w:type="dxa"/>
            <w:vMerge/>
            <w:tcBorders>
              <w:right w:val="single" w:sz="4" w:space="0" w:color="auto"/>
            </w:tcBorders>
            <w:vAlign w:val="center"/>
          </w:tcPr>
          <w:p w14:paraId="38F69ECA" w14:textId="77777777" w:rsidR="00E968F8" w:rsidRDefault="00E968F8">
            <w:pPr>
              <w:jc w:val="center"/>
              <w:rPr>
                <w:sz w:val="24"/>
              </w:rPr>
            </w:pPr>
          </w:p>
        </w:tc>
        <w:tc>
          <w:tcPr>
            <w:tcW w:w="1150" w:type="dxa"/>
            <w:tcBorders>
              <w:left w:val="single" w:sz="4" w:space="0" w:color="auto"/>
            </w:tcBorders>
            <w:vAlign w:val="center"/>
          </w:tcPr>
          <w:p w14:paraId="68368D63" w14:textId="77777777" w:rsidR="00E968F8" w:rsidRDefault="00531890">
            <w:pPr>
              <w:jc w:val="center"/>
              <w:rPr>
                <w:sz w:val="24"/>
              </w:rPr>
            </w:pPr>
            <w:r>
              <w:rPr>
                <w:sz w:val="24"/>
              </w:rPr>
              <w:t>机械尾气</w:t>
            </w:r>
          </w:p>
        </w:tc>
        <w:tc>
          <w:tcPr>
            <w:tcW w:w="1587" w:type="dxa"/>
            <w:gridSpan w:val="2"/>
            <w:vAlign w:val="center"/>
          </w:tcPr>
          <w:p w14:paraId="0FDAFF49" w14:textId="77777777" w:rsidR="00E968F8" w:rsidRDefault="00531890">
            <w:pPr>
              <w:adjustRightInd w:val="0"/>
              <w:snapToGrid w:val="0"/>
              <w:jc w:val="center"/>
              <w:rPr>
                <w:sz w:val="24"/>
              </w:rPr>
            </w:pPr>
            <w:r>
              <w:rPr>
                <w:rFonts w:hint="eastAsia"/>
                <w:sz w:val="24"/>
              </w:rPr>
              <w:t>T</w:t>
            </w:r>
            <w:r>
              <w:rPr>
                <w:sz w:val="24"/>
              </w:rPr>
              <w:t>HC</w:t>
            </w:r>
            <w:r>
              <w:rPr>
                <w:sz w:val="24"/>
              </w:rPr>
              <w:t>、</w:t>
            </w:r>
            <w:r>
              <w:rPr>
                <w:sz w:val="24"/>
              </w:rPr>
              <w:t>CO</w:t>
            </w:r>
            <w:r>
              <w:rPr>
                <w:sz w:val="24"/>
              </w:rPr>
              <w:t>、</w:t>
            </w:r>
            <w:r>
              <w:rPr>
                <w:sz w:val="24"/>
              </w:rPr>
              <w:t>NO</w:t>
            </w:r>
            <w:r>
              <w:rPr>
                <w:sz w:val="24"/>
                <w:vertAlign w:val="subscript"/>
              </w:rPr>
              <w:t>x</w:t>
            </w:r>
          </w:p>
        </w:tc>
        <w:tc>
          <w:tcPr>
            <w:tcW w:w="2213" w:type="dxa"/>
            <w:tcBorders>
              <w:bottom w:val="single" w:sz="6" w:space="0" w:color="auto"/>
            </w:tcBorders>
            <w:vAlign w:val="center"/>
          </w:tcPr>
          <w:p w14:paraId="5F8051B5" w14:textId="77777777" w:rsidR="00E968F8" w:rsidRDefault="00531890">
            <w:pPr>
              <w:jc w:val="center"/>
              <w:rPr>
                <w:sz w:val="24"/>
              </w:rPr>
            </w:pPr>
            <w:r>
              <w:rPr>
                <w:sz w:val="24"/>
              </w:rPr>
              <w:t>少量，无组织排放</w:t>
            </w:r>
          </w:p>
        </w:tc>
        <w:tc>
          <w:tcPr>
            <w:tcW w:w="2387" w:type="dxa"/>
            <w:tcBorders>
              <w:bottom w:val="single" w:sz="6" w:space="0" w:color="auto"/>
            </w:tcBorders>
            <w:vAlign w:val="center"/>
          </w:tcPr>
          <w:p w14:paraId="58CB83D0" w14:textId="77777777" w:rsidR="00E968F8" w:rsidRDefault="00531890">
            <w:pPr>
              <w:jc w:val="center"/>
              <w:rPr>
                <w:sz w:val="24"/>
              </w:rPr>
            </w:pPr>
            <w:r>
              <w:rPr>
                <w:sz w:val="24"/>
              </w:rPr>
              <w:t>少量，无组织排放</w:t>
            </w:r>
          </w:p>
        </w:tc>
      </w:tr>
      <w:tr w:rsidR="00E968F8" w14:paraId="14E49F2D" w14:textId="77777777" w:rsidTr="00F5330C">
        <w:trPr>
          <w:trHeight w:val="454"/>
          <w:jc w:val="center"/>
        </w:trPr>
        <w:tc>
          <w:tcPr>
            <w:tcW w:w="791" w:type="dxa"/>
            <w:vMerge/>
            <w:vAlign w:val="center"/>
          </w:tcPr>
          <w:p w14:paraId="3AF3A394" w14:textId="77777777" w:rsidR="00E968F8" w:rsidRDefault="00E968F8">
            <w:pPr>
              <w:jc w:val="center"/>
              <w:rPr>
                <w:rFonts w:cs="宋体"/>
                <w:b/>
                <w:bCs/>
                <w:sz w:val="24"/>
              </w:rPr>
            </w:pPr>
          </w:p>
        </w:tc>
        <w:tc>
          <w:tcPr>
            <w:tcW w:w="1000" w:type="dxa"/>
            <w:vMerge w:val="restart"/>
            <w:tcBorders>
              <w:right w:val="single" w:sz="4" w:space="0" w:color="auto"/>
            </w:tcBorders>
            <w:vAlign w:val="center"/>
          </w:tcPr>
          <w:p w14:paraId="2FD72BA6" w14:textId="77777777" w:rsidR="00E968F8" w:rsidRDefault="00531890">
            <w:pPr>
              <w:jc w:val="center"/>
              <w:rPr>
                <w:sz w:val="24"/>
              </w:rPr>
            </w:pPr>
            <w:r>
              <w:rPr>
                <w:sz w:val="24"/>
              </w:rPr>
              <w:t>运营期</w:t>
            </w:r>
          </w:p>
        </w:tc>
        <w:tc>
          <w:tcPr>
            <w:tcW w:w="1150" w:type="dxa"/>
            <w:tcBorders>
              <w:left w:val="single" w:sz="4" w:space="0" w:color="auto"/>
            </w:tcBorders>
            <w:vAlign w:val="center"/>
          </w:tcPr>
          <w:p w14:paraId="6CB252B3" w14:textId="77777777" w:rsidR="00E968F8" w:rsidRDefault="00531890">
            <w:pPr>
              <w:jc w:val="center"/>
              <w:rPr>
                <w:sz w:val="24"/>
              </w:rPr>
            </w:pPr>
            <w:r>
              <w:rPr>
                <w:sz w:val="24"/>
              </w:rPr>
              <w:t>道路扬尘</w:t>
            </w:r>
          </w:p>
        </w:tc>
        <w:tc>
          <w:tcPr>
            <w:tcW w:w="1587" w:type="dxa"/>
            <w:gridSpan w:val="2"/>
            <w:vAlign w:val="center"/>
          </w:tcPr>
          <w:p w14:paraId="101B7D3D" w14:textId="77777777" w:rsidR="00E968F8" w:rsidRDefault="00531890">
            <w:pPr>
              <w:jc w:val="center"/>
              <w:rPr>
                <w:sz w:val="24"/>
              </w:rPr>
            </w:pPr>
            <w:r>
              <w:rPr>
                <w:sz w:val="24"/>
              </w:rPr>
              <w:t>扬尘</w:t>
            </w:r>
          </w:p>
        </w:tc>
        <w:tc>
          <w:tcPr>
            <w:tcW w:w="2213" w:type="dxa"/>
            <w:tcBorders>
              <w:bottom w:val="single" w:sz="6" w:space="0" w:color="auto"/>
            </w:tcBorders>
            <w:vAlign w:val="center"/>
          </w:tcPr>
          <w:p w14:paraId="09A04955" w14:textId="77777777" w:rsidR="00E968F8" w:rsidRDefault="00531890">
            <w:pPr>
              <w:jc w:val="center"/>
              <w:rPr>
                <w:sz w:val="24"/>
              </w:rPr>
            </w:pPr>
            <w:r>
              <w:rPr>
                <w:sz w:val="24"/>
              </w:rPr>
              <w:t>少量，无组织排放</w:t>
            </w:r>
          </w:p>
        </w:tc>
        <w:tc>
          <w:tcPr>
            <w:tcW w:w="2387" w:type="dxa"/>
            <w:tcBorders>
              <w:bottom w:val="single" w:sz="6" w:space="0" w:color="auto"/>
            </w:tcBorders>
            <w:vAlign w:val="center"/>
          </w:tcPr>
          <w:p w14:paraId="6529EFE2" w14:textId="77777777" w:rsidR="00E968F8" w:rsidRDefault="00531890">
            <w:pPr>
              <w:jc w:val="center"/>
              <w:rPr>
                <w:sz w:val="24"/>
              </w:rPr>
            </w:pPr>
            <w:r>
              <w:rPr>
                <w:sz w:val="24"/>
              </w:rPr>
              <w:t>少量，无组织排放</w:t>
            </w:r>
          </w:p>
        </w:tc>
      </w:tr>
      <w:tr w:rsidR="00F5330C" w14:paraId="5398536A" w14:textId="77777777" w:rsidTr="00F5330C">
        <w:trPr>
          <w:trHeight w:val="238"/>
          <w:jc w:val="center"/>
        </w:trPr>
        <w:tc>
          <w:tcPr>
            <w:tcW w:w="791" w:type="dxa"/>
            <w:vMerge/>
            <w:vAlign w:val="center"/>
          </w:tcPr>
          <w:p w14:paraId="21BB2E4F" w14:textId="77777777" w:rsidR="00F5330C" w:rsidRDefault="00F5330C" w:rsidP="00F5330C">
            <w:pPr>
              <w:jc w:val="center"/>
              <w:rPr>
                <w:rFonts w:cs="宋体"/>
                <w:b/>
                <w:bCs/>
                <w:sz w:val="24"/>
              </w:rPr>
            </w:pPr>
          </w:p>
        </w:tc>
        <w:tc>
          <w:tcPr>
            <w:tcW w:w="1000" w:type="dxa"/>
            <w:vMerge/>
            <w:tcBorders>
              <w:right w:val="single" w:sz="4" w:space="0" w:color="auto"/>
            </w:tcBorders>
            <w:vAlign w:val="center"/>
          </w:tcPr>
          <w:p w14:paraId="24EC3F94" w14:textId="77777777" w:rsidR="00F5330C" w:rsidRDefault="00F5330C" w:rsidP="00F5330C">
            <w:pPr>
              <w:jc w:val="center"/>
              <w:rPr>
                <w:sz w:val="24"/>
              </w:rPr>
            </w:pPr>
          </w:p>
        </w:tc>
        <w:tc>
          <w:tcPr>
            <w:tcW w:w="1150" w:type="dxa"/>
            <w:vMerge w:val="restart"/>
            <w:tcBorders>
              <w:left w:val="single" w:sz="4" w:space="0" w:color="auto"/>
            </w:tcBorders>
            <w:vAlign w:val="center"/>
          </w:tcPr>
          <w:p w14:paraId="164FD10F" w14:textId="77777777" w:rsidR="00F5330C" w:rsidRDefault="00F5330C" w:rsidP="00F5330C">
            <w:pPr>
              <w:jc w:val="center"/>
              <w:rPr>
                <w:sz w:val="24"/>
              </w:rPr>
            </w:pPr>
            <w:r>
              <w:rPr>
                <w:sz w:val="24"/>
              </w:rPr>
              <w:t>汽车尾气</w:t>
            </w:r>
          </w:p>
        </w:tc>
        <w:tc>
          <w:tcPr>
            <w:tcW w:w="1587" w:type="dxa"/>
            <w:gridSpan w:val="2"/>
            <w:vMerge w:val="restart"/>
            <w:vAlign w:val="center"/>
          </w:tcPr>
          <w:p w14:paraId="0F13DA15" w14:textId="77777777" w:rsidR="00F5330C" w:rsidRDefault="00F5330C" w:rsidP="00F5330C">
            <w:pPr>
              <w:jc w:val="center"/>
              <w:rPr>
                <w:sz w:val="24"/>
              </w:rPr>
            </w:pPr>
            <w:r>
              <w:rPr>
                <w:rFonts w:hint="eastAsia"/>
                <w:sz w:val="24"/>
              </w:rPr>
              <w:t>CO</w:t>
            </w:r>
          </w:p>
        </w:tc>
        <w:tc>
          <w:tcPr>
            <w:tcW w:w="2213" w:type="dxa"/>
            <w:vAlign w:val="center"/>
          </w:tcPr>
          <w:p w14:paraId="07A222DC" w14:textId="6DD11EF6" w:rsidR="00F5330C" w:rsidRDefault="00F5330C" w:rsidP="00F5330C">
            <w:pPr>
              <w:jc w:val="center"/>
              <w:rPr>
                <w:sz w:val="24"/>
              </w:rPr>
            </w:pPr>
            <w:r>
              <w:rPr>
                <w:rFonts w:hint="eastAsia"/>
                <w:sz w:val="24"/>
              </w:rPr>
              <w:t>近期</w:t>
            </w:r>
            <w:r>
              <w:rPr>
                <w:rFonts w:hint="eastAsia"/>
                <w:sz w:val="24"/>
              </w:rPr>
              <w:t>5.443</w:t>
            </w:r>
            <w:r>
              <w:rPr>
                <w:sz w:val="24"/>
              </w:rPr>
              <w:t>mg/</w:t>
            </w:r>
            <w:proofErr w:type="spellStart"/>
            <w:r>
              <w:rPr>
                <w:sz w:val="24"/>
              </w:rPr>
              <w:t>s·m</w:t>
            </w:r>
            <w:proofErr w:type="spellEnd"/>
          </w:p>
        </w:tc>
        <w:tc>
          <w:tcPr>
            <w:tcW w:w="2387" w:type="dxa"/>
            <w:vAlign w:val="center"/>
          </w:tcPr>
          <w:p w14:paraId="7220137B" w14:textId="2ACAF57D" w:rsidR="00F5330C" w:rsidRDefault="00F5330C" w:rsidP="00F5330C">
            <w:pPr>
              <w:jc w:val="center"/>
              <w:rPr>
                <w:sz w:val="24"/>
              </w:rPr>
            </w:pPr>
            <w:r>
              <w:rPr>
                <w:rFonts w:hint="eastAsia"/>
                <w:sz w:val="24"/>
              </w:rPr>
              <w:t>近期</w:t>
            </w:r>
            <w:r>
              <w:rPr>
                <w:rFonts w:hint="eastAsia"/>
                <w:sz w:val="24"/>
              </w:rPr>
              <w:t>5.443</w:t>
            </w:r>
            <w:r>
              <w:rPr>
                <w:sz w:val="24"/>
              </w:rPr>
              <w:t>mg/</w:t>
            </w:r>
            <w:proofErr w:type="spellStart"/>
            <w:r>
              <w:rPr>
                <w:sz w:val="24"/>
              </w:rPr>
              <w:t>s·m</w:t>
            </w:r>
            <w:proofErr w:type="spellEnd"/>
          </w:p>
        </w:tc>
      </w:tr>
      <w:tr w:rsidR="00F5330C" w14:paraId="4D947BDF" w14:textId="77777777" w:rsidTr="00F5330C">
        <w:trPr>
          <w:trHeight w:val="237"/>
          <w:jc w:val="center"/>
        </w:trPr>
        <w:tc>
          <w:tcPr>
            <w:tcW w:w="791" w:type="dxa"/>
            <w:vMerge/>
            <w:vAlign w:val="center"/>
          </w:tcPr>
          <w:p w14:paraId="15C4DB8F" w14:textId="77777777" w:rsidR="00F5330C" w:rsidRDefault="00F5330C" w:rsidP="00F5330C">
            <w:pPr>
              <w:jc w:val="center"/>
              <w:rPr>
                <w:rFonts w:cs="宋体"/>
                <w:b/>
                <w:bCs/>
                <w:sz w:val="24"/>
              </w:rPr>
            </w:pPr>
          </w:p>
        </w:tc>
        <w:tc>
          <w:tcPr>
            <w:tcW w:w="1000" w:type="dxa"/>
            <w:vMerge/>
            <w:tcBorders>
              <w:right w:val="single" w:sz="4" w:space="0" w:color="auto"/>
            </w:tcBorders>
            <w:vAlign w:val="center"/>
          </w:tcPr>
          <w:p w14:paraId="3C27AC74" w14:textId="77777777" w:rsidR="00F5330C" w:rsidRDefault="00F5330C" w:rsidP="00F5330C">
            <w:pPr>
              <w:jc w:val="center"/>
              <w:rPr>
                <w:sz w:val="24"/>
              </w:rPr>
            </w:pPr>
          </w:p>
        </w:tc>
        <w:tc>
          <w:tcPr>
            <w:tcW w:w="1150" w:type="dxa"/>
            <w:vMerge/>
            <w:tcBorders>
              <w:left w:val="single" w:sz="4" w:space="0" w:color="auto"/>
            </w:tcBorders>
            <w:vAlign w:val="center"/>
          </w:tcPr>
          <w:p w14:paraId="590FBE1F" w14:textId="77777777" w:rsidR="00F5330C" w:rsidRDefault="00F5330C" w:rsidP="00F5330C">
            <w:pPr>
              <w:jc w:val="center"/>
              <w:rPr>
                <w:sz w:val="24"/>
              </w:rPr>
            </w:pPr>
          </w:p>
        </w:tc>
        <w:tc>
          <w:tcPr>
            <w:tcW w:w="1587" w:type="dxa"/>
            <w:gridSpan w:val="2"/>
            <w:vMerge/>
            <w:vAlign w:val="center"/>
          </w:tcPr>
          <w:p w14:paraId="4BFD9F40" w14:textId="77777777" w:rsidR="00F5330C" w:rsidRDefault="00F5330C" w:rsidP="00F5330C">
            <w:pPr>
              <w:jc w:val="center"/>
              <w:rPr>
                <w:sz w:val="24"/>
              </w:rPr>
            </w:pPr>
          </w:p>
        </w:tc>
        <w:tc>
          <w:tcPr>
            <w:tcW w:w="2213" w:type="dxa"/>
            <w:vAlign w:val="center"/>
          </w:tcPr>
          <w:p w14:paraId="5BD33AFB" w14:textId="42782E02" w:rsidR="00F5330C" w:rsidRDefault="00F5330C" w:rsidP="00F5330C">
            <w:pPr>
              <w:jc w:val="center"/>
              <w:rPr>
                <w:sz w:val="24"/>
              </w:rPr>
            </w:pPr>
            <w:r>
              <w:rPr>
                <w:rFonts w:hint="eastAsia"/>
                <w:sz w:val="24"/>
              </w:rPr>
              <w:t>中期</w:t>
            </w:r>
            <w:r>
              <w:rPr>
                <w:rFonts w:hint="eastAsia"/>
                <w:sz w:val="24"/>
              </w:rPr>
              <w:t>9.101</w:t>
            </w:r>
            <w:r>
              <w:rPr>
                <w:sz w:val="24"/>
              </w:rPr>
              <w:t>mg/</w:t>
            </w:r>
            <w:proofErr w:type="spellStart"/>
            <w:r>
              <w:rPr>
                <w:sz w:val="24"/>
              </w:rPr>
              <w:t>s·m</w:t>
            </w:r>
            <w:proofErr w:type="spellEnd"/>
          </w:p>
        </w:tc>
        <w:tc>
          <w:tcPr>
            <w:tcW w:w="2387" w:type="dxa"/>
            <w:vAlign w:val="center"/>
          </w:tcPr>
          <w:p w14:paraId="518A9C21" w14:textId="5F2FAAC6" w:rsidR="00F5330C" w:rsidRDefault="00F5330C" w:rsidP="00F5330C">
            <w:pPr>
              <w:jc w:val="center"/>
              <w:rPr>
                <w:sz w:val="24"/>
              </w:rPr>
            </w:pPr>
            <w:r>
              <w:rPr>
                <w:rFonts w:hint="eastAsia"/>
                <w:sz w:val="24"/>
              </w:rPr>
              <w:t>中期</w:t>
            </w:r>
            <w:r>
              <w:rPr>
                <w:rFonts w:hint="eastAsia"/>
                <w:sz w:val="24"/>
              </w:rPr>
              <w:t>9.101</w:t>
            </w:r>
            <w:r>
              <w:rPr>
                <w:sz w:val="24"/>
              </w:rPr>
              <w:t>mg/</w:t>
            </w:r>
            <w:proofErr w:type="spellStart"/>
            <w:r>
              <w:rPr>
                <w:sz w:val="24"/>
              </w:rPr>
              <w:t>s·m</w:t>
            </w:r>
            <w:proofErr w:type="spellEnd"/>
          </w:p>
        </w:tc>
      </w:tr>
      <w:tr w:rsidR="00F5330C" w14:paraId="3B66E7A5" w14:textId="77777777" w:rsidTr="00F5330C">
        <w:trPr>
          <w:trHeight w:val="237"/>
          <w:jc w:val="center"/>
        </w:trPr>
        <w:tc>
          <w:tcPr>
            <w:tcW w:w="791" w:type="dxa"/>
            <w:vMerge/>
            <w:vAlign w:val="center"/>
          </w:tcPr>
          <w:p w14:paraId="54610AB4" w14:textId="77777777" w:rsidR="00F5330C" w:rsidRDefault="00F5330C" w:rsidP="00F5330C">
            <w:pPr>
              <w:jc w:val="center"/>
              <w:rPr>
                <w:rFonts w:cs="宋体"/>
                <w:b/>
                <w:bCs/>
                <w:sz w:val="24"/>
              </w:rPr>
            </w:pPr>
          </w:p>
        </w:tc>
        <w:tc>
          <w:tcPr>
            <w:tcW w:w="1000" w:type="dxa"/>
            <w:vMerge/>
            <w:tcBorders>
              <w:right w:val="single" w:sz="4" w:space="0" w:color="auto"/>
            </w:tcBorders>
            <w:vAlign w:val="center"/>
          </w:tcPr>
          <w:p w14:paraId="29E47C6D" w14:textId="77777777" w:rsidR="00F5330C" w:rsidRDefault="00F5330C" w:rsidP="00F5330C">
            <w:pPr>
              <w:jc w:val="center"/>
              <w:rPr>
                <w:sz w:val="24"/>
              </w:rPr>
            </w:pPr>
          </w:p>
        </w:tc>
        <w:tc>
          <w:tcPr>
            <w:tcW w:w="1150" w:type="dxa"/>
            <w:vMerge/>
            <w:tcBorders>
              <w:left w:val="single" w:sz="4" w:space="0" w:color="auto"/>
            </w:tcBorders>
            <w:vAlign w:val="center"/>
          </w:tcPr>
          <w:p w14:paraId="3D861DB1" w14:textId="77777777" w:rsidR="00F5330C" w:rsidRDefault="00F5330C" w:rsidP="00F5330C">
            <w:pPr>
              <w:jc w:val="center"/>
              <w:rPr>
                <w:sz w:val="24"/>
              </w:rPr>
            </w:pPr>
          </w:p>
        </w:tc>
        <w:tc>
          <w:tcPr>
            <w:tcW w:w="1587" w:type="dxa"/>
            <w:gridSpan w:val="2"/>
            <w:vMerge/>
            <w:vAlign w:val="center"/>
          </w:tcPr>
          <w:p w14:paraId="5D2DDCB3" w14:textId="77777777" w:rsidR="00F5330C" w:rsidRDefault="00F5330C" w:rsidP="00F5330C">
            <w:pPr>
              <w:jc w:val="center"/>
              <w:rPr>
                <w:sz w:val="24"/>
              </w:rPr>
            </w:pPr>
          </w:p>
        </w:tc>
        <w:tc>
          <w:tcPr>
            <w:tcW w:w="2213" w:type="dxa"/>
            <w:vAlign w:val="center"/>
          </w:tcPr>
          <w:p w14:paraId="4378B138" w14:textId="28C6661D" w:rsidR="00F5330C" w:rsidRDefault="00F5330C" w:rsidP="00F5330C">
            <w:pPr>
              <w:jc w:val="center"/>
              <w:rPr>
                <w:sz w:val="24"/>
              </w:rPr>
            </w:pPr>
            <w:r>
              <w:rPr>
                <w:rFonts w:hint="eastAsia"/>
                <w:sz w:val="24"/>
              </w:rPr>
              <w:t>远期</w:t>
            </w:r>
            <w:r>
              <w:rPr>
                <w:rFonts w:hint="eastAsia"/>
                <w:sz w:val="24"/>
              </w:rPr>
              <w:t>12.524</w:t>
            </w:r>
            <w:r>
              <w:t xml:space="preserve"> </w:t>
            </w:r>
            <w:r>
              <w:rPr>
                <w:sz w:val="24"/>
              </w:rPr>
              <w:t>mg/</w:t>
            </w:r>
            <w:proofErr w:type="spellStart"/>
            <w:r>
              <w:rPr>
                <w:sz w:val="24"/>
              </w:rPr>
              <w:t>s·m</w:t>
            </w:r>
            <w:proofErr w:type="spellEnd"/>
          </w:p>
        </w:tc>
        <w:tc>
          <w:tcPr>
            <w:tcW w:w="2387" w:type="dxa"/>
            <w:vAlign w:val="center"/>
          </w:tcPr>
          <w:p w14:paraId="0833844B" w14:textId="0C2983AA" w:rsidR="00F5330C" w:rsidRDefault="00F5330C" w:rsidP="00F5330C">
            <w:pPr>
              <w:jc w:val="center"/>
              <w:rPr>
                <w:sz w:val="24"/>
              </w:rPr>
            </w:pPr>
            <w:r>
              <w:rPr>
                <w:rFonts w:hint="eastAsia"/>
                <w:sz w:val="24"/>
              </w:rPr>
              <w:t>远期</w:t>
            </w:r>
            <w:r>
              <w:rPr>
                <w:rFonts w:hint="eastAsia"/>
                <w:sz w:val="24"/>
              </w:rPr>
              <w:t>12.524</w:t>
            </w:r>
            <w:r>
              <w:t xml:space="preserve"> </w:t>
            </w:r>
            <w:r>
              <w:rPr>
                <w:sz w:val="24"/>
              </w:rPr>
              <w:t>mg/</w:t>
            </w:r>
            <w:proofErr w:type="spellStart"/>
            <w:r>
              <w:rPr>
                <w:sz w:val="24"/>
              </w:rPr>
              <w:t>s·m</w:t>
            </w:r>
            <w:proofErr w:type="spellEnd"/>
          </w:p>
        </w:tc>
      </w:tr>
      <w:tr w:rsidR="00F5330C" w14:paraId="0017E817" w14:textId="77777777" w:rsidTr="00F5330C">
        <w:trPr>
          <w:trHeight w:val="238"/>
          <w:jc w:val="center"/>
        </w:trPr>
        <w:tc>
          <w:tcPr>
            <w:tcW w:w="791" w:type="dxa"/>
            <w:vMerge/>
            <w:vAlign w:val="center"/>
          </w:tcPr>
          <w:p w14:paraId="75D179D5" w14:textId="77777777" w:rsidR="00F5330C" w:rsidRDefault="00F5330C" w:rsidP="00F5330C">
            <w:pPr>
              <w:jc w:val="center"/>
              <w:rPr>
                <w:highlight w:val="yellow"/>
              </w:rPr>
            </w:pPr>
          </w:p>
        </w:tc>
        <w:tc>
          <w:tcPr>
            <w:tcW w:w="1000" w:type="dxa"/>
            <w:vMerge/>
            <w:tcBorders>
              <w:right w:val="single" w:sz="4" w:space="0" w:color="auto"/>
            </w:tcBorders>
            <w:vAlign w:val="center"/>
          </w:tcPr>
          <w:p w14:paraId="003BD8DE" w14:textId="77777777" w:rsidR="00F5330C" w:rsidRDefault="00F5330C" w:rsidP="00F5330C">
            <w:pPr>
              <w:jc w:val="center"/>
              <w:rPr>
                <w:highlight w:val="yellow"/>
              </w:rPr>
            </w:pPr>
          </w:p>
        </w:tc>
        <w:tc>
          <w:tcPr>
            <w:tcW w:w="1150" w:type="dxa"/>
            <w:vMerge/>
            <w:tcBorders>
              <w:left w:val="single" w:sz="4" w:space="0" w:color="auto"/>
            </w:tcBorders>
            <w:vAlign w:val="center"/>
          </w:tcPr>
          <w:p w14:paraId="12FB7320" w14:textId="77777777" w:rsidR="00F5330C" w:rsidRDefault="00F5330C" w:rsidP="00F5330C">
            <w:pPr>
              <w:jc w:val="center"/>
              <w:rPr>
                <w:highlight w:val="yellow"/>
              </w:rPr>
            </w:pPr>
          </w:p>
        </w:tc>
        <w:tc>
          <w:tcPr>
            <w:tcW w:w="1587" w:type="dxa"/>
            <w:gridSpan w:val="2"/>
            <w:vMerge w:val="restart"/>
            <w:vAlign w:val="center"/>
          </w:tcPr>
          <w:p w14:paraId="537C4820" w14:textId="77777777" w:rsidR="00F5330C" w:rsidRDefault="00F5330C" w:rsidP="00F5330C">
            <w:pPr>
              <w:jc w:val="center"/>
              <w:rPr>
                <w:sz w:val="24"/>
              </w:rPr>
            </w:pPr>
            <w:r>
              <w:rPr>
                <w:sz w:val="24"/>
              </w:rPr>
              <w:t>THC</w:t>
            </w:r>
          </w:p>
        </w:tc>
        <w:tc>
          <w:tcPr>
            <w:tcW w:w="2213" w:type="dxa"/>
            <w:vAlign w:val="center"/>
          </w:tcPr>
          <w:p w14:paraId="61E7CFFE" w14:textId="479DC22E" w:rsidR="00F5330C" w:rsidRDefault="00F5330C" w:rsidP="00F5330C">
            <w:pPr>
              <w:jc w:val="center"/>
              <w:rPr>
                <w:sz w:val="24"/>
              </w:rPr>
            </w:pPr>
            <w:r>
              <w:rPr>
                <w:rFonts w:hint="eastAsia"/>
                <w:sz w:val="24"/>
              </w:rPr>
              <w:t>近期</w:t>
            </w:r>
            <w:r>
              <w:rPr>
                <w:rFonts w:hint="eastAsia"/>
                <w:sz w:val="24"/>
              </w:rPr>
              <w:t>0.545</w:t>
            </w:r>
            <w:r>
              <w:rPr>
                <w:sz w:val="24"/>
              </w:rPr>
              <w:t>mg/</w:t>
            </w:r>
            <w:proofErr w:type="spellStart"/>
            <w:r>
              <w:rPr>
                <w:sz w:val="24"/>
              </w:rPr>
              <w:t>s·m</w:t>
            </w:r>
            <w:proofErr w:type="spellEnd"/>
          </w:p>
        </w:tc>
        <w:tc>
          <w:tcPr>
            <w:tcW w:w="2387" w:type="dxa"/>
            <w:vAlign w:val="center"/>
          </w:tcPr>
          <w:p w14:paraId="1523238F" w14:textId="12EB1838" w:rsidR="00F5330C" w:rsidRDefault="00F5330C" w:rsidP="00F5330C">
            <w:pPr>
              <w:jc w:val="center"/>
              <w:rPr>
                <w:sz w:val="24"/>
              </w:rPr>
            </w:pPr>
            <w:r>
              <w:rPr>
                <w:rFonts w:hint="eastAsia"/>
                <w:sz w:val="24"/>
              </w:rPr>
              <w:t>近期</w:t>
            </w:r>
            <w:r>
              <w:rPr>
                <w:rFonts w:hint="eastAsia"/>
                <w:sz w:val="24"/>
              </w:rPr>
              <w:t>0.545</w:t>
            </w:r>
            <w:r>
              <w:rPr>
                <w:sz w:val="24"/>
              </w:rPr>
              <w:t>mg/</w:t>
            </w:r>
            <w:proofErr w:type="spellStart"/>
            <w:r>
              <w:rPr>
                <w:sz w:val="24"/>
              </w:rPr>
              <w:t>s·m</w:t>
            </w:r>
            <w:proofErr w:type="spellEnd"/>
          </w:p>
        </w:tc>
      </w:tr>
      <w:tr w:rsidR="00F5330C" w14:paraId="6153DB6E" w14:textId="77777777" w:rsidTr="00F5330C">
        <w:trPr>
          <w:trHeight w:val="237"/>
          <w:jc w:val="center"/>
        </w:trPr>
        <w:tc>
          <w:tcPr>
            <w:tcW w:w="791" w:type="dxa"/>
            <w:vMerge/>
            <w:vAlign w:val="center"/>
          </w:tcPr>
          <w:p w14:paraId="302F643E" w14:textId="77777777" w:rsidR="00F5330C" w:rsidRDefault="00F5330C" w:rsidP="00F5330C">
            <w:pPr>
              <w:jc w:val="center"/>
              <w:rPr>
                <w:highlight w:val="yellow"/>
              </w:rPr>
            </w:pPr>
          </w:p>
        </w:tc>
        <w:tc>
          <w:tcPr>
            <w:tcW w:w="1000" w:type="dxa"/>
            <w:vMerge/>
            <w:tcBorders>
              <w:right w:val="single" w:sz="4" w:space="0" w:color="auto"/>
            </w:tcBorders>
            <w:vAlign w:val="center"/>
          </w:tcPr>
          <w:p w14:paraId="2525669C" w14:textId="77777777" w:rsidR="00F5330C" w:rsidRDefault="00F5330C" w:rsidP="00F5330C">
            <w:pPr>
              <w:jc w:val="center"/>
              <w:rPr>
                <w:highlight w:val="yellow"/>
              </w:rPr>
            </w:pPr>
          </w:p>
        </w:tc>
        <w:tc>
          <w:tcPr>
            <w:tcW w:w="1150" w:type="dxa"/>
            <w:vMerge/>
            <w:tcBorders>
              <w:left w:val="single" w:sz="4" w:space="0" w:color="auto"/>
            </w:tcBorders>
            <w:vAlign w:val="center"/>
          </w:tcPr>
          <w:p w14:paraId="26DE25BF" w14:textId="77777777" w:rsidR="00F5330C" w:rsidRDefault="00F5330C" w:rsidP="00F5330C">
            <w:pPr>
              <w:jc w:val="center"/>
              <w:rPr>
                <w:highlight w:val="yellow"/>
              </w:rPr>
            </w:pPr>
          </w:p>
        </w:tc>
        <w:tc>
          <w:tcPr>
            <w:tcW w:w="1587" w:type="dxa"/>
            <w:gridSpan w:val="2"/>
            <w:vMerge/>
            <w:vAlign w:val="center"/>
          </w:tcPr>
          <w:p w14:paraId="335AD745" w14:textId="77777777" w:rsidR="00F5330C" w:rsidRDefault="00F5330C" w:rsidP="00F5330C">
            <w:pPr>
              <w:jc w:val="center"/>
              <w:rPr>
                <w:sz w:val="24"/>
              </w:rPr>
            </w:pPr>
          </w:p>
        </w:tc>
        <w:tc>
          <w:tcPr>
            <w:tcW w:w="2213" w:type="dxa"/>
            <w:vAlign w:val="center"/>
          </w:tcPr>
          <w:p w14:paraId="3F014576" w14:textId="49CD69E6" w:rsidR="00F5330C" w:rsidRDefault="00F5330C" w:rsidP="00F5330C">
            <w:pPr>
              <w:jc w:val="center"/>
              <w:rPr>
                <w:sz w:val="24"/>
              </w:rPr>
            </w:pPr>
            <w:r>
              <w:rPr>
                <w:rFonts w:hint="eastAsia"/>
                <w:sz w:val="24"/>
              </w:rPr>
              <w:t>中期</w:t>
            </w:r>
            <w:r>
              <w:rPr>
                <w:rFonts w:hint="eastAsia"/>
                <w:sz w:val="24"/>
              </w:rPr>
              <w:t>0.912</w:t>
            </w:r>
            <w:r>
              <w:t xml:space="preserve"> </w:t>
            </w:r>
            <w:r>
              <w:rPr>
                <w:sz w:val="24"/>
              </w:rPr>
              <w:t>mg/</w:t>
            </w:r>
            <w:proofErr w:type="spellStart"/>
            <w:r>
              <w:rPr>
                <w:sz w:val="24"/>
              </w:rPr>
              <w:t>s·m</w:t>
            </w:r>
            <w:proofErr w:type="spellEnd"/>
          </w:p>
        </w:tc>
        <w:tc>
          <w:tcPr>
            <w:tcW w:w="2387" w:type="dxa"/>
            <w:vAlign w:val="center"/>
          </w:tcPr>
          <w:p w14:paraId="2ED2A014" w14:textId="6A3F3269" w:rsidR="00F5330C" w:rsidRDefault="00F5330C" w:rsidP="00F5330C">
            <w:pPr>
              <w:jc w:val="center"/>
              <w:rPr>
                <w:sz w:val="24"/>
              </w:rPr>
            </w:pPr>
            <w:r>
              <w:rPr>
                <w:rFonts w:hint="eastAsia"/>
                <w:sz w:val="24"/>
              </w:rPr>
              <w:t>中期</w:t>
            </w:r>
            <w:r>
              <w:rPr>
                <w:rFonts w:hint="eastAsia"/>
                <w:sz w:val="24"/>
              </w:rPr>
              <w:t>0.912</w:t>
            </w:r>
            <w:r>
              <w:t xml:space="preserve"> </w:t>
            </w:r>
            <w:r>
              <w:rPr>
                <w:sz w:val="24"/>
              </w:rPr>
              <w:t>mg/</w:t>
            </w:r>
            <w:proofErr w:type="spellStart"/>
            <w:r>
              <w:rPr>
                <w:sz w:val="24"/>
              </w:rPr>
              <w:t>s·m</w:t>
            </w:r>
            <w:proofErr w:type="spellEnd"/>
          </w:p>
        </w:tc>
      </w:tr>
      <w:tr w:rsidR="00F5330C" w14:paraId="03F37413" w14:textId="77777777" w:rsidTr="00F5330C">
        <w:trPr>
          <w:trHeight w:val="237"/>
          <w:jc w:val="center"/>
        </w:trPr>
        <w:tc>
          <w:tcPr>
            <w:tcW w:w="791" w:type="dxa"/>
            <w:vMerge/>
            <w:vAlign w:val="center"/>
          </w:tcPr>
          <w:p w14:paraId="691605B1" w14:textId="77777777" w:rsidR="00F5330C" w:rsidRDefault="00F5330C" w:rsidP="00F5330C">
            <w:pPr>
              <w:jc w:val="center"/>
              <w:rPr>
                <w:highlight w:val="yellow"/>
              </w:rPr>
            </w:pPr>
          </w:p>
        </w:tc>
        <w:tc>
          <w:tcPr>
            <w:tcW w:w="1000" w:type="dxa"/>
            <w:vMerge/>
            <w:tcBorders>
              <w:right w:val="single" w:sz="4" w:space="0" w:color="auto"/>
            </w:tcBorders>
            <w:vAlign w:val="center"/>
          </w:tcPr>
          <w:p w14:paraId="0CE54560" w14:textId="77777777" w:rsidR="00F5330C" w:rsidRDefault="00F5330C" w:rsidP="00F5330C">
            <w:pPr>
              <w:jc w:val="center"/>
              <w:rPr>
                <w:highlight w:val="yellow"/>
              </w:rPr>
            </w:pPr>
          </w:p>
        </w:tc>
        <w:tc>
          <w:tcPr>
            <w:tcW w:w="1150" w:type="dxa"/>
            <w:vMerge/>
            <w:tcBorders>
              <w:left w:val="single" w:sz="4" w:space="0" w:color="auto"/>
            </w:tcBorders>
            <w:vAlign w:val="center"/>
          </w:tcPr>
          <w:p w14:paraId="52A320D5" w14:textId="77777777" w:rsidR="00F5330C" w:rsidRDefault="00F5330C" w:rsidP="00F5330C">
            <w:pPr>
              <w:jc w:val="center"/>
              <w:rPr>
                <w:highlight w:val="yellow"/>
              </w:rPr>
            </w:pPr>
          </w:p>
        </w:tc>
        <w:tc>
          <w:tcPr>
            <w:tcW w:w="1587" w:type="dxa"/>
            <w:gridSpan w:val="2"/>
            <w:vMerge/>
            <w:vAlign w:val="center"/>
          </w:tcPr>
          <w:p w14:paraId="572F649E" w14:textId="77777777" w:rsidR="00F5330C" w:rsidRDefault="00F5330C" w:rsidP="00F5330C">
            <w:pPr>
              <w:jc w:val="center"/>
              <w:rPr>
                <w:sz w:val="24"/>
              </w:rPr>
            </w:pPr>
          </w:p>
        </w:tc>
        <w:tc>
          <w:tcPr>
            <w:tcW w:w="2213" w:type="dxa"/>
            <w:vAlign w:val="center"/>
          </w:tcPr>
          <w:p w14:paraId="5033E80D" w14:textId="2401C80A" w:rsidR="00F5330C" w:rsidRDefault="00F5330C" w:rsidP="00F5330C">
            <w:pPr>
              <w:jc w:val="center"/>
              <w:rPr>
                <w:sz w:val="24"/>
              </w:rPr>
            </w:pPr>
            <w:r>
              <w:rPr>
                <w:rFonts w:hint="eastAsia"/>
                <w:sz w:val="24"/>
              </w:rPr>
              <w:t>远期</w:t>
            </w:r>
            <w:r>
              <w:rPr>
                <w:rFonts w:hint="eastAsia"/>
                <w:sz w:val="24"/>
              </w:rPr>
              <w:t>1.255</w:t>
            </w:r>
            <w:r>
              <w:rPr>
                <w:sz w:val="24"/>
              </w:rPr>
              <w:t>mg/</w:t>
            </w:r>
            <w:proofErr w:type="spellStart"/>
            <w:r>
              <w:rPr>
                <w:sz w:val="24"/>
              </w:rPr>
              <w:t>s·m</w:t>
            </w:r>
            <w:proofErr w:type="spellEnd"/>
          </w:p>
        </w:tc>
        <w:tc>
          <w:tcPr>
            <w:tcW w:w="2387" w:type="dxa"/>
            <w:vAlign w:val="center"/>
          </w:tcPr>
          <w:p w14:paraId="725A0EB7" w14:textId="17F26D6A" w:rsidR="00F5330C" w:rsidRDefault="00F5330C" w:rsidP="00F5330C">
            <w:pPr>
              <w:jc w:val="center"/>
              <w:rPr>
                <w:sz w:val="24"/>
              </w:rPr>
            </w:pPr>
            <w:r>
              <w:rPr>
                <w:rFonts w:hint="eastAsia"/>
                <w:sz w:val="24"/>
              </w:rPr>
              <w:t>远期</w:t>
            </w:r>
            <w:r>
              <w:rPr>
                <w:rFonts w:hint="eastAsia"/>
                <w:sz w:val="24"/>
              </w:rPr>
              <w:t>1.255</w:t>
            </w:r>
            <w:r>
              <w:rPr>
                <w:sz w:val="24"/>
              </w:rPr>
              <w:t>mg/</w:t>
            </w:r>
            <w:proofErr w:type="spellStart"/>
            <w:r>
              <w:rPr>
                <w:sz w:val="24"/>
              </w:rPr>
              <w:t>s·m</w:t>
            </w:r>
            <w:proofErr w:type="spellEnd"/>
          </w:p>
        </w:tc>
      </w:tr>
      <w:tr w:rsidR="00F5330C" w14:paraId="03CD2EE9" w14:textId="77777777" w:rsidTr="00F5330C">
        <w:trPr>
          <w:trHeight w:val="238"/>
          <w:jc w:val="center"/>
        </w:trPr>
        <w:tc>
          <w:tcPr>
            <w:tcW w:w="791" w:type="dxa"/>
            <w:vMerge/>
            <w:vAlign w:val="center"/>
          </w:tcPr>
          <w:p w14:paraId="2DB8BE77" w14:textId="77777777" w:rsidR="00F5330C" w:rsidRDefault="00F5330C" w:rsidP="00F5330C">
            <w:pPr>
              <w:jc w:val="center"/>
              <w:rPr>
                <w:rFonts w:cs="宋体"/>
                <w:sz w:val="24"/>
                <w:highlight w:val="yellow"/>
              </w:rPr>
            </w:pPr>
          </w:p>
        </w:tc>
        <w:tc>
          <w:tcPr>
            <w:tcW w:w="1000" w:type="dxa"/>
            <w:vMerge/>
            <w:tcBorders>
              <w:right w:val="single" w:sz="4" w:space="0" w:color="auto"/>
            </w:tcBorders>
            <w:vAlign w:val="center"/>
          </w:tcPr>
          <w:p w14:paraId="236FB299" w14:textId="77777777" w:rsidR="00F5330C" w:rsidRDefault="00F5330C" w:rsidP="00F5330C">
            <w:pPr>
              <w:jc w:val="center"/>
              <w:rPr>
                <w:sz w:val="24"/>
                <w:highlight w:val="yellow"/>
              </w:rPr>
            </w:pPr>
          </w:p>
        </w:tc>
        <w:tc>
          <w:tcPr>
            <w:tcW w:w="1150" w:type="dxa"/>
            <w:vMerge/>
            <w:tcBorders>
              <w:left w:val="single" w:sz="4" w:space="0" w:color="auto"/>
            </w:tcBorders>
            <w:vAlign w:val="center"/>
          </w:tcPr>
          <w:p w14:paraId="0F23697B" w14:textId="77777777" w:rsidR="00F5330C" w:rsidRDefault="00F5330C" w:rsidP="00F5330C">
            <w:pPr>
              <w:jc w:val="center"/>
              <w:rPr>
                <w:sz w:val="24"/>
                <w:highlight w:val="yellow"/>
              </w:rPr>
            </w:pPr>
          </w:p>
        </w:tc>
        <w:tc>
          <w:tcPr>
            <w:tcW w:w="1587" w:type="dxa"/>
            <w:gridSpan w:val="2"/>
            <w:vMerge w:val="restart"/>
            <w:vAlign w:val="center"/>
          </w:tcPr>
          <w:p w14:paraId="5C925B9D" w14:textId="77777777" w:rsidR="00F5330C" w:rsidRDefault="00F5330C" w:rsidP="00F5330C">
            <w:pPr>
              <w:jc w:val="center"/>
              <w:rPr>
                <w:sz w:val="24"/>
              </w:rPr>
            </w:pPr>
            <w:r>
              <w:rPr>
                <w:sz w:val="24"/>
              </w:rPr>
              <w:t>NO</w:t>
            </w:r>
            <w:r>
              <w:rPr>
                <w:rFonts w:hint="eastAsia"/>
                <w:sz w:val="24"/>
                <w:vertAlign w:val="subscript"/>
              </w:rPr>
              <w:t>2</w:t>
            </w:r>
          </w:p>
        </w:tc>
        <w:tc>
          <w:tcPr>
            <w:tcW w:w="2213" w:type="dxa"/>
            <w:vAlign w:val="center"/>
          </w:tcPr>
          <w:p w14:paraId="75D17E42" w14:textId="18B69EF5" w:rsidR="00F5330C" w:rsidRDefault="00F5330C" w:rsidP="00F5330C">
            <w:pPr>
              <w:jc w:val="center"/>
              <w:rPr>
                <w:sz w:val="24"/>
              </w:rPr>
            </w:pPr>
            <w:r>
              <w:rPr>
                <w:rFonts w:hint="eastAsia"/>
                <w:sz w:val="24"/>
              </w:rPr>
              <w:t>近期</w:t>
            </w:r>
            <w:r>
              <w:rPr>
                <w:rFonts w:hint="eastAsia"/>
                <w:sz w:val="24"/>
              </w:rPr>
              <w:t>0.128</w:t>
            </w:r>
            <w:r>
              <w:rPr>
                <w:sz w:val="24"/>
              </w:rPr>
              <w:t>mg/</w:t>
            </w:r>
            <w:proofErr w:type="spellStart"/>
            <w:r>
              <w:rPr>
                <w:sz w:val="24"/>
              </w:rPr>
              <w:t>s·m</w:t>
            </w:r>
            <w:proofErr w:type="spellEnd"/>
          </w:p>
        </w:tc>
        <w:tc>
          <w:tcPr>
            <w:tcW w:w="2387" w:type="dxa"/>
            <w:vAlign w:val="center"/>
          </w:tcPr>
          <w:p w14:paraId="00E59D38" w14:textId="4FFE8EA3" w:rsidR="00F5330C" w:rsidRDefault="00F5330C" w:rsidP="00F5330C">
            <w:pPr>
              <w:jc w:val="center"/>
              <w:rPr>
                <w:sz w:val="24"/>
              </w:rPr>
            </w:pPr>
            <w:r>
              <w:rPr>
                <w:rFonts w:hint="eastAsia"/>
                <w:sz w:val="24"/>
              </w:rPr>
              <w:t>近期</w:t>
            </w:r>
            <w:r>
              <w:rPr>
                <w:rFonts w:hint="eastAsia"/>
                <w:sz w:val="24"/>
              </w:rPr>
              <w:t>0.128</w:t>
            </w:r>
            <w:r>
              <w:rPr>
                <w:sz w:val="24"/>
              </w:rPr>
              <w:t>mg/</w:t>
            </w:r>
            <w:proofErr w:type="spellStart"/>
            <w:r>
              <w:rPr>
                <w:sz w:val="24"/>
              </w:rPr>
              <w:t>s·m</w:t>
            </w:r>
            <w:proofErr w:type="spellEnd"/>
          </w:p>
        </w:tc>
      </w:tr>
      <w:tr w:rsidR="00F5330C" w14:paraId="0B753276" w14:textId="77777777" w:rsidTr="00F5330C">
        <w:trPr>
          <w:trHeight w:val="237"/>
          <w:jc w:val="center"/>
        </w:trPr>
        <w:tc>
          <w:tcPr>
            <w:tcW w:w="791" w:type="dxa"/>
            <w:vMerge/>
            <w:vAlign w:val="center"/>
          </w:tcPr>
          <w:p w14:paraId="718D51A5" w14:textId="77777777" w:rsidR="00F5330C" w:rsidRDefault="00F5330C" w:rsidP="00F5330C">
            <w:pPr>
              <w:jc w:val="center"/>
              <w:rPr>
                <w:rFonts w:cs="宋体"/>
                <w:sz w:val="24"/>
                <w:highlight w:val="yellow"/>
              </w:rPr>
            </w:pPr>
          </w:p>
        </w:tc>
        <w:tc>
          <w:tcPr>
            <w:tcW w:w="1000" w:type="dxa"/>
            <w:vMerge/>
            <w:tcBorders>
              <w:right w:val="single" w:sz="4" w:space="0" w:color="auto"/>
            </w:tcBorders>
            <w:vAlign w:val="center"/>
          </w:tcPr>
          <w:p w14:paraId="55822AB2" w14:textId="77777777" w:rsidR="00F5330C" w:rsidRDefault="00F5330C" w:rsidP="00F5330C">
            <w:pPr>
              <w:jc w:val="center"/>
              <w:rPr>
                <w:sz w:val="24"/>
                <w:highlight w:val="yellow"/>
              </w:rPr>
            </w:pPr>
          </w:p>
        </w:tc>
        <w:tc>
          <w:tcPr>
            <w:tcW w:w="1150" w:type="dxa"/>
            <w:vMerge/>
            <w:tcBorders>
              <w:left w:val="single" w:sz="4" w:space="0" w:color="auto"/>
            </w:tcBorders>
            <w:vAlign w:val="center"/>
          </w:tcPr>
          <w:p w14:paraId="7DACE413" w14:textId="77777777" w:rsidR="00F5330C" w:rsidRDefault="00F5330C" w:rsidP="00F5330C">
            <w:pPr>
              <w:jc w:val="center"/>
              <w:rPr>
                <w:sz w:val="24"/>
                <w:highlight w:val="yellow"/>
              </w:rPr>
            </w:pPr>
          </w:p>
        </w:tc>
        <w:tc>
          <w:tcPr>
            <w:tcW w:w="1587" w:type="dxa"/>
            <w:gridSpan w:val="2"/>
            <w:vMerge/>
            <w:vAlign w:val="center"/>
          </w:tcPr>
          <w:p w14:paraId="6CB69EF1" w14:textId="77777777" w:rsidR="00F5330C" w:rsidRDefault="00F5330C" w:rsidP="00F5330C">
            <w:pPr>
              <w:jc w:val="center"/>
              <w:rPr>
                <w:sz w:val="24"/>
              </w:rPr>
            </w:pPr>
          </w:p>
        </w:tc>
        <w:tc>
          <w:tcPr>
            <w:tcW w:w="2213" w:type="dxa"/>
            <w:vAlign w:val="center"/>
          </w:tcPr>
          <w:p w14:paraId="34FC6F13" w14:textId="653490F4" w:rsidR="00F5330C" w:rsidRDefault="00F5330C" w:rsidP="00F5330C">
            <w:pPr>
              <w:jc w:val="center"/>
              <w:rPr>
                <w:sz w:val="24"/>
              </w:rPr>
            </w:pPr>
            <w:r>
              <w:rPr>
                <w:rFonts w:hint="eastAsia"/>
                <w:sz w:val="24"/>
              </w:rPr>
              <w:t>中期</w:t>
            </w:r>
            <w:r>
              <w:rPr>
                <w:rFonts w:hint="eastAsia"/>
                <w:sz w:val="24"/>
              </w:rPr>
              <w:t>0.215</w:t>
            </w:r>
            <w:r>
              <w:rPr>
                <w:sz w:val="24"/>
              </w:rPr>
              <w:t>mg/</w:t>
            </w:r>
            <w:proofErr w:type="spellStart"/>
            <w:r>
              <w:rPr>
                <w:sz w:val="24"/>
              </w:rPr>
              <w:t>s·m</w:t>
            </w:r>
            <w:proofErr w:type="spellEnd"/>
          </w:p>
        </w:tc>
        <w:tc>
          <w:tcPr>
            <w:tcW w:w="2387" w:type="dxa"/>
            <w:vAlign w:val="center"/>
          </w:tcPr>
          <w:p w14:paraId="533DF88E" w14:textId="31444356" w:rsidR="00F5330C" w:rsidRDefault="00F5330C" w:rsidP="00F5330C">
            <w:pPr>
              <w:jc w:val="center"/>
              <w:rPr>
                <w:sz w:val="24"/>
              </w:rPr>
            </w:pPr>
            <w:r>
              <w:rPr>
                <w:rFonts w:hint="eastAsia"/>
                <w:sz w:val="24"/>
              </w:rPr>
              <w:t>中期</w:t>
            </w:r>
            <w:r>
              <w:rPr>
                <w:rFonts w:hint="eastAsia"/>
                <w:sz w:val="24"/>
              </w:rPr>
              <w:t>0.215</w:t>
            </w:r>
            <w:r>
              <w:rPr>
                <w:sz w:val="24"/>
              </w:rPr>
              <w:t>mg/</w:t>
            </w:r>
            <w:proofErr w:type="spellStart"/>
            <w:r>
              <w:rPr>
                <w:sz w:val="24"/>
              </w:rPr>
              <w:t>s·m</w:t>
            </w:r>
            <w:proofErr w:type="spellEnd"/>
          </w:p>
        </w:tc>
      </w:tr>
      <w:tr w:rsidR="00F5330C" w14:paraId="5E14B47F" w14:textId="77777777" w:rsidTr="00F5330C">
        <w:trPr>
          <w:trHeight w:val="237"/>
          <w:jc w:val="center"/>
        </w:trPr>
        <w:tc>
          <w:tcPr>
            <w:tcW w:w="791" w:type="dxa"/>
            <w:vMerge/>
            <w:vAlign w:val="center"/>
          </w:tcPr>
          <w:p w14:paraId="2A1D884C" w14:textId="77777777" w:rsidR="00F5330C" w:rsidRDefault="00F5330C" w:rsidP="00F5330C">
            <w:pPr>
              <w:jc w:val="center"/>
              <w:rPr>
                <w:rFonts w:cs="宋体"/>
                <w:sz w:val="24"/>
                <w:highlight w:val="yellow"/>
              </w:rPr>
            </w:pPr>
          </w:p>
        </w:tc>
        <w:tc>
          <w:tcPr>
            <w:tcW w:w="1000" w:type="dxa"/>
            <w:vMerge/>
            <w:tcBorders>
              <w:right w:val="single" w:sz="4" w:space="0" w:color="auto"/>
            </w:tcBorders>
            <w:vAlign w:val="center"/>
          </w:tcPr>
          <w:p w14:paraId="4A02A4A0" w14:textId="77777777" w:rsidR="00F5330C" w:rsidRDefault="00F5330C" w:rsidP="00F5330C">
            <w:pPr>
              <w:jc w:val="center"/>
              <w:rPr>
                <w:sz w:val="24"/>
                <w:highlight w:val="yellow"/>
              </w:rPr>
            </w:pPr>
          </w:p>
        </w:tc>
        <w:tc>
          <w:tcPr>
            <w:tcW w:w="1150" w:type="dxa"/>
            <w:vMerge/>
            <w:tcBorders>
              <w:left w:val="single" w:sz="4" w:space="0" w:color="auto"/>
            </w:tcBorders>
            <w:vAlign w:val="center"/>
          </w:tcPr>
          <w:p w14:paraId="62725FDF" w14:textId="77777777" w:rsidR="00F5330C" w:rsidRDefault="00F5330C" w:rsidP="00F5330C">
            <w:pPr>
              <w:jc w:val="center"/>
              <w:rPr>
                <w:sz w:val="24"/>
                <w:highlight w:val="yellow"/>
              </w:rPr>
            </w:pPr>
          </w:p>
        </w:tc>
        <w:tc>
          <w:tcPr>
            <w:tcW w:w="1587" w:type="dxa"/>
            <w:gridSpan w:val="2"/>
            <w:vMerge/>
            <w:vAlign w:val="center"/>
          </w:tcPr>
          <w:p w14:paraId="58D4CE5E" w14:textId="77777777" w:rsidR="00F5330C" w:rsidRDefault="00F5330C" w:rsidP="00F5330C">
            <w:pPr>
              <w:jc w:val="center"/>
              <w:rPr>
                <w:sz w:val="24"/>
              </w:rPr>
            </w:pPr>
          </w:p>
        </w:tc>
        <w:tc>
          <w:tcPr>
            <w:tcW w:w="2213" w:type="dxa"/>
            <w:vAlign w:val="center"/>
          </w:tcPr>
          <w:p w14:paraId="76FDDC9D" w14:textId="39048EB4" w:rsidR="00F5330C" w:rsidRDefault="00F5330C" w:rsidP="00F5330C">
            <w:pPr>
              <w:jc w:val="center"/>
              <w:rPr>
                <w:sz w:val="24"/>
              </w:rPr>
            </w:pPr>
            <w:r>
              <w:rPr>
                <w:rFonts w:hint="eastAsia"/>
                <w:sz w:val="24"/>
              </w:rPr>
              <w:t>远期</w:t>
            </w:r>
            <w:r>
              <w:rPr>
                <w:rFonts w:hint="eastAsia"/>
                <w:sz w:val="24"/>
              </w:rPr>
              <w:t>0.295</w:t>
            </w:r>
            <w:r>
              <w:rPr>
                <w:sz w:val="24"/>
              </w:rPr>
              <w:t>mg/</w:t>
            </w:r>
            <w:proofErr w:type="spellStart"/>
            <w:r>
              <w:rPr>
                <w:sz w:val="24"/>
              </w:rPr>
              <w:t>s·m</w:t>
            </w:r>
            <w:proofErr w:type="spellEnd"/>
          </w:p>
        </w:tc>
        <w:tc>
          <w:tcPr>
            <w:tcW w:w="2387" w:type="dxa"/>
            <w:vAlign w:val="center"/>
          </w:tcPr>
          <w:p w14:paraId="04056588" w14:textId="52C7267F" w:rsidR="00F5330C" w:rsidRDefault="00F5330C" w:rsidP="00F5330C">
            <w:pPr>
              <w:jc w:val="center"/>
              <w:rPr>
                <w:sz w:val="24"/>
              </w:rPr>
            </w:pPr>
            <w:r>
              <w:rPr>
                <w:rFonts w:hint="eastAsia"/>
                <w:sz w:val="24"/>
              </w:rPr>
              <w:t>远期</w:t>
            </w:r>
            <w:r>
              <w:rPr>
                <w:rFonts w:hint="eastAsia"/>
                <w:sz w:val="24"/>
              </w:rPr>
              <w:t>0.295</w:t>
            </w:r>
            <w:r>
              <w:rPr>
                <w:sz w:val="24"/>
              </w:rPr>
              <w:t>mg/</w:t>
            </w:r>
            <w:proofErr w:type="spellStart"/>
            <w:r>
              <w:rPr>
                <w:sz w:val="24"/>
              </w:rPr>
              <w:t>s·m</w:t>
            </w:r>
            <w:proofErr w:type="spellEnd"/>
          </w:p>
        </w:tc>
      </w:tr>
      <w:tr w:rsidR="00E968F8" w14:paraId="57C638C7" w14:textId="77777777" w:rsidTr="00F5330C">
        <w:trPr>
          <w:trHeight w:val="558"/>
          <w:jc w:val="center"/>
        </w:trPr>
        <w:tc>
          <w:tcPr>
            <w:tcW w:w="791" w:type="dxa"/>
            <w:vMerge w:val="restart"/>
            <w:vAlign w:val="center"/>
          </w:tcPr>
          <w:p w14:paraId="5B5D5EC7" w14:textId="77777777" w:rsidR="00E968F8" w:rsidRDefault="00531890">
            <w:pPr>
              <w:jc w:val="center"/>
              <w:rPr>
                <w:rFonts w:cs="宋体"/>
                <w:b/>
                <w:bCs/>
                <w:sz w:val="24"/>
              </w:rPr>
            </w:pPr>
            <w:r>
              <w:rPr>
                <w:rFonts w:cs="宋体" w:hint="eastAsia"/>
                <w:b/>
                <w:bCs/>
                <w:sz w:val="24"/>
              </w:rPr>
              <w:t>水</w:t>
            </w:r>
          </w:p>
          <w:p w14:paraId="2809CEB0" w14:textId="77777777" w:rsidR="00E968F8" w:rsidRDefault="00531890">
            <w:pPr>
              <w:jc w:val="center"/>
              <w:rPr>
                <w:rFonts w:cs="宋体"/>
                <w:b/>
                <w:bCs/>
                <w:sz w:val="24"/>
              </w:rPr>
            </w:pPr>
            <w:proofErr w:type="gramStart"/>
            <w:r>
              <w:rPr>
                <w:rFonts w:cs="宋体" w:hint="eastAsia"/>
                <w:b/>
                <w:bCs/>
                <w:sz w:val="24"/>
              </w:rPr>
              <w:t>污</w:t>
            </w:r>
            <w:proofErr w:type="gramEnd"/>
          </w:p>
          <w:p w14:paraId="1B4AF9FA" w14:textId="77777777" w:rsidR="00E968F8" w:rsidRDefault="00531890">
            <w:pPr>
              <w:jc w:val="center"/>
              <w:rPr>
                <w:rFonts w:cs="宋体"/>
                <w:b/>
                <w:bCs/>
                <w:sz w:val="24"/>
              </w:rPr>
            </w:pPr>
            <w:r>
              <w:rPr>
                <w:rFonts w:cs="宋体" w:hint="eastAsia"/>
                <w:b/>
                <w:bCs/>
                <w:sz w:val="24"/>
              </w:rPr>
              <w:t>染</w:t>
            </w:r>
          </w:p>
          <w:p w14:paraId="26649C9A" w14:textId="77777777" w:rsidR="00E968F8" w:rsidRDefault="00531890">
            <w:pPr>
              <w:jc w:val="center"/>
              <w:rPr>
                <w:rFonts w:cs="宋体"/>
                <w:b/>
                <w:bCs/>
                <w:sz w:val="24"/>
              </w:rPr>
            </w:pPr>
            <w:r>
              <w:rPr>
                <w:rFonts w:cs="宋体" w:hint="eastAsia"/>
                <w:b/>
                <w:bCs/>
                <w:sz w:val="24"/>
              </w:rPr>
              <w:t>物</w:t>
            </w:r>
          </w:p>
        </w:tc>
        <w:tc>
          <w:tcPr>
            <w:tcW w:w="1000" w:type="dxa"/>
            <w:vMerge w:val="restart"/>
            <w:tcBorders>
              <w:right w:val="single" w:sz="4" w:space="0" w:color="auto"/>
            </w:tcBorders>
            <w:vAlign w:val="center"/>
          </w:tcPr>
          <w:p w14:paraId="7CD87CEF" w14:textId="77777777" w:rsidR="00E968F8" w:rsidRDefault="00531890">
            <w:pPr>
              <w:jc w:val="center"/>
              <w:rPr>
                <w:sz w:val="24"/>
              </w:rPr>
            </w:pPr>
            <w:r>
              <w:rPr>
                <w:sz w:val="24"/>
              </w:rPr>
              <w:t>施工期</w:t>
            </w:r>
          </w:p>
        </w:tc>
        <w:tc>
          <w:tcPr>
            <w:tcW w:w="1150" w:type="dxa"/>
            <w:vMerge w:val="restart"/>
            <w:tcBorders>
              <w:left w:val="single" w:sz="4" w:space="0" w:color="auto"/>
            </w:tcBorders>
            <w:vAlign w:val="center"/>
          </w:tcPr>
          <w:p w14:paraId="183DD77C" w14:textId="77777777" w:rsidR="00E968F8" w:rsidRDefault="00531890">
            <w:pPr>
              <w:jc w:val="center"/>
              <w:rPr>
                <w:sz w:val="24"/>
              </w:rPr>
            </w:pPr>
            <w:r>
              <w:rPr>
                <w:sz w:val="24"/>
              </w:rPr>
              <w:t>施工废水</w:t>
            </w:r>
          </w:p>
        </w:tc>
        <w:tc>
          <w:tcPr>
            <w:tcW w:w="1587" w:type="dxa"/>
            <w:gridSpan w:val="2"/>
            <w:vAlign w:val="center"/>
          </w:tcPr>
          <w:p w14:paraId="178070DD" w14:textId="77777777" w:rsidR="00E968F8" w:rsidRDefault="00531890">
            <w:pPr>
              <w:jc w:val="center"/>
              <w:rPr>
                <w:sz w:val="24"/>
              </w:rPr>
            </w:pPr>
            <w:r>
              <w:rPr>
                <w:sz w:val="24"/>
              </w:rPr>
              <w:t>COD</w:t>
            </w:r>
          </w:p>
        </w:tc>
        <w:tc>
          <w:tcPr>
            <w:tcW w:w="2213" w:type="dxa"/>
            <w:vAlign w:val="center"/>
          </w:tcPr>
          <w:p w14:paraId="35768655" w14:textId="77777777" w:rsidR="00E968F8" w:rsidRDefault="00531890">
            <w:pPr>
              <w:jc w:val="center"/>
              <w:rPr>
                <w:sz w:val="24"/>
              </w:rPr>
            </w:pPr>
            <w:r>
              <w:rPr>
                <w:sz w:val="24"/>
              </w:rPr>
              <w:t>300mg/L</w:t>
            </w:r>
          </w:p>
        </w:tc>
        <w:tc>
          <w:tcPr>
            <w:tcW w:w="2387" w:type="dxa"/>
            <w:vMerge w:val="restart"/>
            <w:vAlign w:val="center"/>
          </w:tcPr>
          <w:p w14:paraId="1F0C3FA0" w14:textId="77777777" w:rsidR="00E968F8" w:rsidRDefault="00531890">
            <w:pPr>
              <w:pStyle w:val="ctrl1"/>
              <w:adjustRightInd/>
              <w:spacing w:line="240" w:lineRule="auto"/>
              <w:rPr>
                <w:sz w:val="24"/>
                <w:szCs w:val="24"/>
              </w:rPr>
            </w:pPr>
            <w:r>
              <w:rPr>
                <w:sz w:val="24"/>
                <w:szCs w:val="24"/>
              </w:rPr>
              <w:t>经隔油沉淀处理</w:t>
            </w:r>
          </w:p>
          <w:p w14:paraId="33F1A150" w14:textId="77777777" w:rsidR="00E968F8" w:rsidRDefault="00531890">
            <w:pPr>
              <w:pStyle w:val="ctrl1"/>
              <w:adjustRightInd/>
              <w:spacing w:line="240" w:lineRule="auto"/>
              <w:rPr>
                <w:sz w:val="24"/>
                <w:szCs w:val="24"/>
              </w:rPr>
            </w:pPr>
            <w:r>
              <w:rPr>
                <w:sz w:val="24"/>
                <w:szCs w:val="24"/>
              </w:rPr>
              <w:t>后回用，不外排</w:t>
            </w:r>
          </w:p>
        </w:tc>
      </w:tr>
      <w:tr w:rsidR="00E968F8" w14:paraId="0F6ED232" w14:textId="77777777" w:rsidTr="00F5330C">
        <w:trPr>
          <w:trHeight w:val="558"/>
          <w:jc w:val="center"/>
        </w:trPr>
        <w:tc>
          <w:tcPr>
            <w:tcW w:w="791" w:type="dxa"/>
            <w:vMerge/>
            <w:vAlign w:val="center"/>
          </w:tcPr>
          <w:p w14:paraId="6A7D0567" w14:textId="77777777" w:rsidR="00E968F8" w:rsidRDefault="00E968F8">
            <w:pPr>
              <w:jc w:val="center"/>
              <w:rPr>
                <w:rFonts w:cs="宋体"/>
                <w:sz w:val="24"/>
                <w:highlight w:val="yellow"/>
              </w:rPr>
            </w:pPr>
          </w:p>
        </w:tc>
        <w:tc>
          <w:tcPr>
            <w:tcW w:w="1000" w:type="dxa"/>
            <w:vMerge/>
            <w:tcBorders>
              <w:right w:val="single" w:sz="4" w:space="0" w:color="auto"/>
            </w:tcBorders>
            <w:vAlign w:val="center"/>
          </w:tcPr>
          <w:p w14:paraId="59453BD3" w14:textId="77777777" w:rsidR="00E968F8" w:rsidRDefault="00E968F8">
            <w:pPr>
              <w:jc w:val="center"/>
              <w:rPr>
                <w:sz w:val="24"/>
                <w:highlight w:val="yellow"/>
              </w:rPr>
            </w:pPr>
          </w:p>
        </w:tc>
        <w:tc>
          <w:tcPr>
            <w:tcW w:w="1150" w:type="dxa"/>
            <w:vMerge/>
            <w:tcBorders>
              <w:left w:val="single" w:sz="4" w:space="0" w:color="auto"/>
            </w:tcBorders>
            <w:vAlign w:val="center"/>
          </w:tcPr>
          <w:p w14:paraId="5014EDB6" w14:textId="77777777" w:rsidR="00E968F8" w:rsidRDefault="00E968F8">
            <w:pPr>
              <w:jc w:val="center"/>
              <w:rPr>
                <w:sz w:val="24"/>
                <w:highlight w:val="yellow"/>
              </w:rPr>
            </w:pPr>
          </w:p>
        </w:tc>
        <w:tc>
          <w:tcPr>
            <w:tcW w:w="1587" w:type="dxa"/>
            <w:gridSpan w:val="2"/>
            <w:vAlign w:val="center"/>
          </w:tcPr>
          <w:p w14:paraId="4DF033B6" w14:textId="77777777" w:rsidR="00E968F8" w:rsidRDefault="00531890">
            <w:pPr>
              <w:jc w:val="center"/>
              <w:rPr>
                <w:sz w:val="24"/>
              </w:rPr>
            </w:pPr>
            <w:r>
              <w:rPr>
                <w:sz w:val="24"/>
              </w:rPr>
              <w:t>SS</w:t>
            </w:r>
          </w:p>
        </w:tc>
        <w:tc>
          <w:tcPr>
            <w:tcW w:w="2213" w:type="dxa"/>
            <w:vAlign w:val="center"/>
          </w:tcPr>
          <w:p w14:paraId="12FCA9BB" w14:textId="77777777" w:rsidR="00E968F8" w:rsidRDefault="00531890">
            <w:pPr>
              <w:jc w:val="center"/>
              <w:rPr>
                <w:sz w:val="24"/>
              </w:rPr>
            </w:pPr>
            <w:r>
              <w:rPr>
                <w:sz w:val="24"/>
              </w:rPr>
              <w:t>350mg/L</w:t>
            </w:r>
          </w:p>
        </w:tc>
        <w:tc>
          <w:tcPr>
            <w:tcW w:w="2387" w:type="dxa"/>
            <w:vMerge/>
            <w:vAlign w:val="center"/>
          </w:tcPr>
          <w:p w14:paraId="020831E5" w14:textId="77777777" w:rsidR="00E968F8" w:rsidRDefault="00E968F8">
            <w:pPr>
              <w:jc w:val="center"/>
              <w:rPr>
                <w:sz w:val="24"/>
                <w:highlight w:val="yellow"/>
              </w:rPr>
            </w:pPr>
          </w:p>
        </w:tc>
      </w:tr>
      <w:tr w:rsidR="00E968F8" w14:paraId="694B1C2C" w14:textId="77777777" w:rsidTr="00F5330C">
        <w:trPr>
          <w:trHeight w:val="421"/>
          <w:jc w:val="center"/>
        </w:trPr>
        <w:tc>
          <w:tcPr>
            <w:tcW w:w="791" w:type="dxa"/>
            <w:vMerge/>
            <w:vAlign w:val="center"/>
          </w:tcPr>
          <w:p w14:paraId="29827DE4" w14:textId="77777777" w:rsidR="00E968F8" w:rsidRDefault="00E968F8">
            <w:pPr>
              <w:jc w:val="center"/>
              <w:rPr>
                <w:rFonts w:cs="宋体"/>
                <w:sz w:val="24"/>
                <w:highlight w:val="yellow"/>
              </w:rPr>
            </w:pPr>
          </w:p>
        </w:tc>
        <w:tc>
          <w:tcPr>
            <w:tcW w:w="1000" w:type="dxa"/>
            <w:vMerge/>
            <w:tcBorders>
              <w:bottom w:val="single" w:sz="4" w:space="0" w:color="auto"/>
              <w:right w:val="single" w:sz="4" w:space="0" w:color="auto"/>
            </w:tcBorders>
            <w:vAlign w:val="center"/>
          </w:tcPr>
          <w:p w14:paraId="0E246760" w14:textId="77777777" w:rsidR="00E968F8" w:rsidRDefault="00E968F8">
            <w:pPr>
              <w:jc w:val="center"/>
              <w:rPr>
                <w:sz w:val="24"/>
                <w:highlight w:val="yellow"/>
              </w:rPr>
            </w:pPr>
          </w:p>
        </w:tc>
        <w:tc>
          <w:tcPr>
            <w:tcW w:w="1150" w:type="dxa"/>
            <w:vMerge/>
            <w:tcBorders>
              <w:left w:val="single" w:sz="4" w:space="0" w:color="auto"/>
              <w:bottom w:val="single" w:sz="4" w:space="0" w:color="auto"/>
            </w:tcBorders>
            <w:vAlign w:val="center"/>
          </w:tcPr>
          <w:p w14:paraId="259E95A9" w14:textId="77777777" w:rsidR="00E968F8" w:rsidRDefault="00E968F8">
            <w:pPr>
              <w:jc w:val="center"/>
              <w:rPr>
                <w:sz w:val="24"/>
                <w:highlight w:val="yellow"/>
              </w:rPr>
            </w:pPr>
          </w:p>
        </w:tc>
        <w:tc>
          <w:tcPr>
            <w:tcW w:w="1587" w:type="dxa"/>
            <w:gridSpan w:val="2"/>
            <w:vAlign w:val="center"/>
          </w:tcPr>
          <w:p w14:paraId="4FE02852" w14:textId="77777777" w:rsidR="00E968F8" w:rsidRDefault="00531890">
            <w:pPr>
              <w:jc w:val="center"/>
              <w:rPr>
                <w:sz w:val="24"/>
              </w:rPr>
            </w:pPr>
            <w:r>
              <w:rPr>
                <w:sz w:val="24"/>
              </w:rPr>
              <w:t>石油类</w:t>
            </w:r>
          </w:p>
        </w:tc>
        <w:tc>
          <w:tcPr>
            <w:tcW w:w="2213" w:type="dxa"/>
            <w:vAlign w:val="center"/>
          </w:tcPr>
          <w:p w14:paraId="6577A6E8" w14:textId="77777777" w:rsidR="00E968F8" w:rsidRDefault="00531890">
            <w:pPr>
              <w:jc w:val="center"/>
              <w:rPr>
                <w:sz w:val="24"/>
              </w:rPr>
            </w:pPr>
            <w:r>
              <w:rPr>
                <w:sz w:val="24"/>
              </w:rPr>
              <w:t>10mg/L</w:t>
            </w:r>
          </w:p>
        </w:tc>
        <w:tc>
          <w:tcPr>
            <w:tcW w:w="2387" w:type="dxa"/>
            <w:vMerge/>
            <w:vAlign w:val="center"/>
          </w:tcPr>
          <w:p w14:paraId="3A4AF94F" w14:textId="77777777" w:rsidR="00E968F8" w:rsidRDefault="00E968F8">
            <w:pPr>
              <w:jc w:val="center"/>
              <w:rPr>
                <w:sz w:val="24"/>
                <w:highlight w:val="yellow"/>
              </w:rPr>
            </w:pPr>
          </w:p>
        </w:tc>
      </w:tr>
      <w:tr w:rsidR="00E968F8" w14:paraId="5EAA171A" w14:textId="77777777" w:rsidTr="00F5330C">
        <w:trPr>
          <w:trHeight w:val="454"/>
          <w:jc w:val="center"/>
        </w:trPr>
        <w:tc>
          <w:tcPr>
            <w:tcW w:w="791" w:type="dxa"/>
            <w:vMerge w:val="restart"/>
            <w:vAlign w:val="center"/>
          </w:tcPr>
          <w:p w14:paraId="0184A0F9" w14:textId="77777777" w:rsidR="00E968F8" w:rsidRDefault="00531890">
            <w:pPr>
              <w:jc w:val="center"/>
              <w:rPr>
                <w:rFonts w:cs="宋体"/>
                <w:b/>
                <w:bCs/>
                <w:sz w:val="24"/>
              </w:rPr>
            </w:pPr>
            <w:r>
              <w:rPr>
                <w:rFonts w:cs="宋体" w:hint="eastAsia"/>
                <w:b/>
                <w:bCs/>
                <w:sz w:val="24"/>
              </w:rPr>
              <w:t>固</w:t>
            </w:r>
          </w:p>
          <w:p w14:paraId="582033E4" w14:textId="77777777" w:rsidR="00E968F8" w:rsidRDefault="00531890">
            <w:pPr>
              <w:jc w:val="center"/>
              <w:rPr>
                <w:rFonts w:cs="宋体"/>
                <w:b/>
                <w:bCs/>
                <w:sz w:val="24"/>
              </w:rPr>
            </w:pPr>
            <w:r>
              <w:rPr>
                <w:rFonts w:cs="宋体" w:hint="eastAsia"/>
                <w:b/>
                <w:bCs/>
                <w:sz w:val="24"/>
              </w:rPr>
              <w:t>废</w:t>
            </w:r>
          </w:p>
        </w:tc>
        <w:tc>
          <w:tcPr>
            <w:tcW w:w="1000" w:type="dxa"/>
            <w:tcBorders>
              <w:right w:val="single" w:sz="4" w:space="0" w:color="auto"/>
            </w:tcBorders>
            <w:vAlign w:val="center"/>
          </w:tcPr>
          <w:p w14:paraId="66739DF3" w14:textId="77777777" w:rsidR="00E968F8" w:rsidRDefault="00531890">
            <w:pPr>
              <w:jc w:val="center"/>
              <w:rPr>
                <w:sz w:val="24"/>
              </w:rPr>
            </w:pPr>
            <w:r>
              <w:rPr>
                <w:sz w:val="24"/>
              </w:rPr>
              <w:t>施工期</w:t>
            </w:r>
          </w:p>
        </w:tc>
        <w:tc>
          <w:tcPr>
            <w:tcW w:w="2737" w:type="dxa"/>
            <w:gridSpan w:val="3"/>
            <w:tcBorders>
              <w:left w:val="single" w:sz="4" w:space="0" w:color="auto"/>
            </w:tcBorders>
            <w:vAlign w:val="center"/>
          </w:tcPr>
          <w:p w14:paraId="7C7F5CB3" w14:textId="77777777" w:rsidR="00E968F8" w:rsidRDefault="00531890">
            <w:pPr>
              <w:jc w:val="center"/>
              <w:rPr>
                <w:sz w:val="24"/>
              </w:rPr>
            </w:pPr>
            <w:r>
              <w:rPr>
                <w:sz w:val="24"/>
              </w:rPr>
              <w:t>建筑垃圾</w:t>
            </w:r>
          </w:p>
        </w:tc>
        <w:tc>
          <w:tcPr>
            <w:tcW w:w="2213" w:type="dxa"/>
            <w:vAlign w:val="center"/>
          </w:tcPr>
          <w:p w14:paraId="3D142EAC" w14:textId="41E8A44F" w:rsidR="00E968F8" w:rsidRDefault="00E22CF9">
            <w:pPr>
              <w:jc w:val="center"/>
              <w:rPr>
                <w:sz w:val="24"/>
              </w:rPr>
            </w:pPr>
            <w:r>
              <w:rPr>
                <w:rFonts w:hint="eastAsia"/>
                <w:sz w:val="24"/>
              </w:rPr>
              <w:t>少量</w:t>
            </w:r>
          </w:p>
        </w:tc>
        <w:tc>
          <w:tcPr>
            <w:tcW w:w="2387" w:type="dxa"/>
            <w:vAlign w:val="center"/>
          </w:tcPr>
          <w:p w14:paraId="4A4F48D6" w14:textId="77777777" w:rsidR="00E968F8" w:rsidRDefault="00531890">
            <w:pPr>
              <w:jc w:val="center"/>
              <w:rPr>
                <w:sz w:val="24"/>
              </w:rPr>
            </w:pPr>
            <w:r>
              <w:rPr>
                <w:sz w:val="24"/>
              </w:rPr>
              <w:t>0</w:t>
            </w:r>
          </w:p>
        </w:tc>
      </w:tr>
      <w:tr w:rsidR="00E968F8" w14:paraId="7B947B4F" w14:textId="77777777" w:rsidTr="00F5330C">
        <w:trPr>
          <w:trHeight w:val="454"/>
          <w:jc w:val="center"/>
        </w:trPr>
        <w:tc>
          <w:tcPr>
            <w:tcW w:w="791" w:type="dxa"/>
            <w:vMerge/>
            <w:vAlign w:val="center"/>
          </w:tcPr>
          <w:p w14:paraId="0C9BD338" w14:textId="77777777" w:rsidR="00E968F8" w:rsidRDefault="00E968F8">
            <w:pPr>
              <w:jc w:val="center"/>
              <w:rPr>
                <w:rFonts w:cs="宋体"/>
                <w:b/>
                <w:bCs/>
                <w:sz w:val="24"/>
              </w:rPr>
            </w:pPr>
          </w:p>
        </w:tc>
        <w:tc>
          <w:tcPr>
            <w:tcW w:w="1000" w:type="dxa"/>
            <w:tcBorders>
              <w:right w:val="single" w:sz="4" w:space="0" w:color="auto"/>
            </w:tcBorders>
            <w:vAlign w:val="center"/>
          </w:tcPr>
          <w:p w14:paraId="5102D4FF" w14:textId="77777777" w:rsidR="00E968F8" w:rsidRDefault="00531890">
            <w:pPr>
              <w:jc w:val="center"/>
              <w:rPr>
                <w:sz w:val="24"/>
              </w:rPr>
            </w:pPr>
            <w:r>
              <w:rPr>
                <w:sz w:val="24"/>
              </w:rPr>
              <w:t>运营期</w:t>
            </w:r>
          </w:p>
        </w:tc>
        <w:tc>
          <w:tcPr>
            <w:tcW w:w="2737" w:type="dxa"/>
            <w:gridSpan w:val="3"/>
            <w:tcBorders>
              <w:left w:val="single" w:sz="4" w:space="0" w:color="auto"/>
            </w:tcBorders>
            <w:vAlign w:val="center"/>
          </w:tcPr>
          <w:p w14:paraId="74B229AD" w14:textId="77777777" w:rsidR="00E968F8" w:rsidRDefault="00531890">
            <w:pPr>
              <w:jc w:val="center"/>
              <w:rPr>
                <w:sz w:val="24"/>
              </w:rPr>
            </w:pPr>
            <w:r>
              <w:rPr>
                <w:sz w:val="24"/>
              </w:rPr>
              <w:t>生活垃圾</w:t>
            </w:r>
          </w:p>
        </w:tc>
        <w:tc>
          <w:tcPr>
            <w:tcW w:w="2213" w:type="dxa"/>
            <w:vAlign w:val="center"/>
          </w:tcPr>
          <w:p w14:paraId="71F5D964" w14:textId="77777777" w:rsidR="00E968F8" w:rsidRDefault="00531890">
            <w:pPr>
              <w:jc w:val="center"/>
              <w:rPr>
                <w:sz w:val="24"/>
                <w:highlight w:val="yellow"/>
              </w:rPr>
            </w:pPr>
            <w:r>
              <w:rPr>
                <w:sz w:val="24"/>
              </w:rPr>
              <w:t>少量</w:t>
            </w:r>
          </w:p>
        </w:tc>
        <w:tc>
          <w:tcPr>
            <w:tcW w:w="2387" w:type="dxa"/>
            <w:vAlign w:val="center"/>
          </w:tcPr>
          <w:p w14:paraId="7FA1C1CB" w14:textId="77777777" w:rsidR="00E968F8" w:rsidRDefault="00531890">
            <w:pPr>
              <w:jc w:val="center"/>
              <w:rPr>
                <w:sz w:val="24"/>
              </w:rPr>
            </w:pPr>
            <w:r>
              <w:rPr>
                <w:sz w:val="24"/>
              </w:rPr>
              <w:t>0</w:t>
            </w:r>
          </w:p>
        </w:tc>
      </w:tr>
      <w:tr w:rsidR="00E968F8" w14:paraId="7795FB1E" w14:textId="77777777" w:rsidTr="00F5330C">
        <w:trPr>
          <w:trHeight w:val="454"/>
          <w:jc w:val="center"/>
        </w:trPr>
        <w:tc>
          <w:tcPr>
            <w:tcW w:w="791" w:type="dxa"/>
            <w:vMerge w:val="restart"/>
            <w:vAlign w:val="center"/>
          </w:tcPr>
          <w:p w14:paraId="0A4B7B91" w14:textId="77777777" w:rsidR="00E968F8" w:rsidRDefault="00531890">
            <w:pPr>
              <w:jc w:val="center"/>
              <w:rPr>
                <w:rFonts w:cs="宋体"/>
                <w:b/>
                <w:bCs/>
                <w:sz w:val="24"/>
              </w:rPr>
            </w:pPr>
            <w:proofErr w:type="gramStart"/>
            <w:r>
              <w:rPr>
                <w:rFonts w:cs="宋体" w:hint="eastAsia"/>
                <w:b/>
                <w:bCs/>
                <w:sz w:val="24"/>
              </w:rPr>
              <w:t>噪</w:t>
            </w:r>
            <w:proofErr w:type="gramEnd"/>
          </w:p>
          <w:p w14:paraId="0CD01284" w14:textId="77777777" w:rsidR="00E968F8" w:rsidRDefault="00531890">
            <w:pPr>
              <w:jc w:val="center"/>
              <w:rPr>
                <w:rFonts w:cs="宋体"/>
                <w:b/>
                <w:bCs/>
                <w:sz w:val="24"/>
              </w:rPr>
            </w:pPr>
            <w:r>
              <w:rPr>
                <w:rFonts w:cs="宋体" w:hint="eastAsia"/>
                <w:b/>
                <w:bCs/>
                <w:sz w:val="24"/>
              </w:rPr>
              <w:t>声</w:t>
            </w:r>
          </w:p>
        </w:tc>
        <w:tc>
          <w:tcPr>
            <w:tcW w:w="1000" w:type="dxa"/>
            <w:tcBorders>
              <w:right w:val="single" w:sz="4" w:space="0" w:color="auto"/>
            </w:tcBorders>
            <w:vAlign w:val="center"/>
          </w:tcPr>
          <w:p w14:paraId="25630535" w14:textId="77777777" w:rsidR="00E968F8" w:rsidRDefault="00531890">
            <w:pPr>
              <w:jc w:val="center"/>
              <w:rPr>
                <w:sz w:val="24"/>
              </w:rPr>
            </w:pPr>
            <w:r>
              <w:rPr>
                <w:sz w:val="24"/>
              </w:rPr>
              <w:t>施工期</w:t>
            </w:r>
          </w:p>
        </w:tc>
        <w:tc>
          <w:tcPr>
            <w:tcW w:w="1266" w:type="dxa"/>
            <w:gridSpan w:val="2"/>
            <w:tcBorders>
              <w:left w:val="single" w:sz="4" w:space="0" w:color="auto"/>
            </w:tcBorders>
            <w:vAlign w:val="center"/>
          </w:tcPr>
          <w:p w14:paraId="62CB7F05" w14:textId="77777777" w:rsidR="00E968F8" w:rsidRDefault="00531890">
            <w:pPr>
              <w:jc w:val="center"/>
              <w:rPr>
                <w:sz w:val="24"/>
              </w:rPr>
            </w:pPr>
            <w:r>
              <w:rPr>
                <w:sz w:val="24"/>
              </w:rPr>
              <w:t>施工机械</w:t>
            </w:r>
          </w:p>
        </w:tc>
        <w:tc>
          <w:tcPr>
            <w:tcW w:w="1471" w:type="dxa"/>
            <w:vAlign w:val="center"/>
          </w:tcPr>
          <w:p w14:paraId="33D4C892" w14:textId="77777777" w:rsidR="00E968F8" w:rsidRDefault="00531890">
            <w:pPr>
              <w:jc w:val="center"/>
              <w:rPr>
                <w:sz w:val="24"/>
              </w:rPr>
            </w:pPr>
            <w:proofErr w:type="spellStart"/>
            <w:r>
              <w:rPr>
                <w:sz w:val="24"/>
              </w:rPr>
              <w:t>Leq</w:t>
            </w:r>
            <w:proofErr w:type="spellEnd"/>
          </w:p>
        </w:tc>
        <w:tc>
          <w:tcPr>
            <w:tcW w:w="2213" w:type="dxa"/>
            <w:vAlign w:val="center"/>
          </w:tcPr>
          <w:p w14:paraId="051F5625" w14:textId="77777777" w:rsidR="00E968F8" w:rsidRDefault="00531890">
            <w:pPr>
              <w:jc w:val="center"/>
              <w:rPr>
                <w:sz w:val="24"/>
              </w:rPr>
            </w:pPr>
            <w:r>
              <w:rPr>
                <w:sz w:val="24"/>
              </w:rPr>
              <w:t>80</w:t>
            </w:r>
            <w:r>
              <w:rPr>
                <w:sz w:val="24"/>
              </w:rPr>
              <w:t>～</w:t>
            </w:r>
            <w:r>
              <w:rPr>
                <w:sz w:val="24"/>
              </w:rPr>
              <w:t>90dB(A)</w:t>
            </w:r>
          </w:p>
        </w:tc>
        <w:tc>
          <w:tcPr>
            <w:tcW w:w="2387" w:type="dxa"/>
            <w:vAlign w:val="center"/>
          </w:tcPr>
          <w:p w14:paraId="1E387966" w14:textId="77777777" w:rsidR="00E968F8" w:rsidRDefault="00531890">
            <w:pPr>
              <w:jc w:val="center"/>
              <w:rPr>
                <w:sz w:val="24"/>
              </w:rPr>
            </w:pPr>
            <w:r>
              <w:rPr>
                <w:sz w:val="24"/>
              </w:rPr>
              <w:t>达标排放</w:t>
            </w:r>
          </w:p>
        </w:tc>
      </w:tr>
      <w:tr w:rsidR="00E968F8" w14:paraId="1A0751AF" w14:textId="77777777" w:rsidTr="00F5330C">
        <w:trPr>
          <w:trHeight w:val="454"/>
          <w:jc w:val="center"/>
        </w:trPr>
        <w:tc>
          <w:tcPr>
            <w:tcW w:w="791" w:type="dxa"/>
            <w:vMerge/>
            <w:vAlign w:val="center"/>
          </w:tcPr>
          <w:p w14:paraId="4FCFAF86" w14:textId="77777777" w:rsidR="00E968F8" w:rsidRDefault="00E968F8">
            <w:pPr>
              <w:jc w:val="center"/>
              <w:rPr>
                <w:rFonts w:cs="宋体"/>
                <w:b/>
                <w:bCs/>
                <w:sz w:val="24"/>
              </w:rPr>
            </w:pPr>
          </w:p>
        </w:tc>
        <w:tc>
          <w:tcPr>
            <w:tcW w:w="1000" w:type="dxa"/>
            <w:tcBorders>
              <w:right w:val="single" w:sz="4" w:space="0" w:color="auto"/>
            </w:tcBorders>
            <w:vAlign w:val="center"/>
          </w:tcPr>
          <w:p w14:paraId="6D8D8ACF" w14:textId="77777777" w:rsidR="00E968F8" w:rsidRDefault="00531890">
            <w:pPr>
              <w:jc w:val="center"/>
              <w:rPr>
                <w:sz w:val="24"/>
              </w:rPr>
            </w:pPr>
            <w:r>
              <w:rPr>
                <w:sz w:val="24"/>
              </w:rPr>
              <w:t>运营期</w:t>
            </w:r>
          </w:p>
        </w:tc>
        <w:tc>
          <w:tcPr>
            <w:tcW w:w="1266" w:type="dxa"/>
            <w:gridSpan w:val="2"/>
            <w:tcBorders>
              <w:left w:val="single" w:sz="4" w:space="0" w:color="auto"/>
            </w:tcBorders>
            <w:vAlign w:val="center"/>
          </w:tcPr>
          <w:p w14:paraId="6A130CF3" w14:textId="77777777" w:rsidR="00E968F8" w:rsidRDefault="00531890">
            <w:pPr>
              <w:jc w:val="center"/>
              <w:rPr>
                <w:sz w:val="24"/>
              </w:rPr>
            </w:pPr>
            <w:r>
              <w:rPr>
                <w:sz w:val="24"/>
              </w:rPr>
              <w:t>行驶车辆</w:t>
            </w:r>
          </w:p>
        </w:tc>
        <w:tc>
          <w:tcPr>
            <w:tcW w:w="1471" w:type="dxa"/>
            <w:vAlign w:val="center"/>
          </w:tcPr>
          <w:p w14:paraId="77E4B9E3" w14:textId="77777777" w:rsidR="00E968F8" w:rsidRDefault="00531890">
            <w:pPr>
              <w:jc w:val="center"/>
              <w:rPr>
                <w:sz w:val="24"/>
              </w:rPr>
            </w:pPr>
            <w:proofErr w:type="spellStart"/>
            <w:r>
              <w:rPr>
                <w:sz w:val="24"/>
              </w:rPr>
              <w:t>Leq</w:t>
            </w:r>
            <w:proofErr w:type="spellEnd"/>
          </w:p>
        </w:tc>
        <w:tc>
          <w:tcPr>
            <w:tcW w:w="2213" w:type="dxa"/>
            <w:vAlign w:val="center"/>
          </w:tcPr>
          <w:p w14:paraId="1CBC4416" w14:textId="23034F2B" w:rsidR="00E968F8" w:rsidRDefault="00F5330C">
            <w:pPr>
              <w:jc w:val="center"/>
              <w:rPr>
                <w:sz w:val="24"/>
              </w:rPr>
            </w:pPr>
            <w:r>
              <w:rPr>
                <w:rFonts w:hint="eastAsia"/>
                <w:sz w:val="24"/>
              </w:rPr>
              <w:t>64</w:t>
            </w:r>
            <w:r w:rsidR="00531890">
              <w:rPr>
                <w:sz w:val="24"/>
              </w:rPr>
              <w:t>～</w:t>
            </w:r>
            <w:r w:rsidR="00531890">
              <w:rPr>
                <w:sz w:val="24"/>
              </w:rPr>
              <w:t>7</w:t>
            </w:r>
            <w:r>
              <w:rPr>
                <w:rFonts w:hint="eastAsia"/>
                <w:sz w:val="24"/>
              </w:rPr>
              <w:t>3</w:t>
            </w:r>
            <w:r w:rsidR="00531890">
              <w:rPr>
                <w:sz w:val="24"/>
              </w:rPr>
              <w:t>dB(A)</w:t>
            </w:r>
          </w:p>
        </w:tc>
        <w:tc>
          <w:tcPr>
            <w:tcW w:w="2387" w:type="dxa"/>
            <w:vAlign w:val="center"/>
          </w:tcPr>
          <w:p w14:paraId="7D8CB4F7" w14:textId="77777777" w:rsidR="00E968F8" w:rsidRDefault="00531890">
            <w:pPr>
              <w:jc w:val="center"/>
              <w:rPr>
                <w:sz w:val="24"/>
              </w:rPr>
            </w:pPr>
            <w:r>
              <w:rPr>
                <w:sz w:val="24"/>
              </w:rPr>
              <w:t>达标排放</w:t>
            </w:r>
          </w:p>
        </w:tc>
      </w:tr>
      <w:tr w:rsidR="00E968F8" w14:paraId="0885C2D5" w14:textId="77777777">
        <w:trPr>
          <w:trHeight w:val="397"/>
          <w:jc w:val="center"/>
        </w:trPr>
        <w:tc>
          <w:tcPr>
            <w:tcW w:w="791" w:type="dxa"/>
            <w:vAlign w:val="center"/>
          </w:tcPr>
          <w:p w14:paraId="25D5540F" w14:textId="77777777" w:rsidR="00E968F8" w:rsidRDefault="00531890">
            <w:pPr>
              <w:jc w:val="center"/>
              <w:rPr>
                <w:rFonts w:cs="宋体"/>
                <w:b/>
                <w:bCs/>
                <w:sz w:val="24"/>
              </w:rPr>
            </w:pPr>
            <w:r>
              <w:rPr>
                <w:rFonts w:cs="宋体" w:hint="eastAsia"/>
                <w:b/>
                <w:bCs/>
                <w:sz w:val="24"/>
              </w:rPr>
              <w:t>其他</w:t>
            </w:r>
          </w:p>
        </w:tc>
        <w:tc>
          <w:tcPr>
            <w:tcW w:w="8337" w:type="dxa"/>
            <w:gridSpan w:val="6"/>
            <w:vAlign w:val="center"/>
          </w:tcPr>
          <w:p w14:paraId="040680BF" w14:textId="77777777" w:rsidR="00E968F8" w:rsidRDefault="00531890">
            <w:pPr>
              <w:jc w:val="center"/>
              <w:rPr>
                <w:sz w:val="24"/>
              </w:rPr>
            </w:pPr>
            <w:r>
              <w:rPr>
                <w:sz w:val="24"/>
              </w:rPr>
              <w:t>无</w:t>
            </w:r>
          </w:p>
        </w:tc>
      </w:tr>
      <w:tr w:rsidR="00E968F8" w14:paraId="73E2F686" w14:textId="77777777">
        <w:trPr>
          <w:trHeight w:val="1678"/>
          <w:jc w:val="center"/>
        </w:trPr>
        <w:tc>
          <w:tcPr>
            <w:tcW w:w="9128" w:type="dxa"/>
            <w:gridSpan w:val="7"/>
          </w:tcPr>
          <w:p w14:paraId="0E9015A3" w14:textId="77777777" w:rsidR="00E968F8" w:rsidRDefault="00531890">
            <w:pPr>
              <w:rPr>
                <w:rFonts w:cs="宋体"/>
                <w:b/>
                <w:bCs/>
                <w:kern w:val="24"/>
                <w:sz w:val="24"/>
              </w:rPr>
            </w:pPr>
            <w:r>
              <w:rPr>
                <w:rFonts w:cs="宋体" w:hint="eastAsia"/>
                <w:b/>
                <w:bCs/>
                <w:sz w:val="24"/>
              </w:rPr>
              <w:t>主要生态影响：</w:t>
            </w:r>
          </w:p>
          <w:p w14:paraId="2C461C87" w14:textId="77777777" w:rsidR="00E968F8" w:rsidRDefault="00531890">
            <w:pPr>
              <w:pStyle w:val="a5"/>
              <w:spacing w:after="0"/>
              <w:ind w:firstLineChars="200" w:firstLine="504"/>
              <w:rPr>
                <w:rFonts w:cs="宋体"/>
                <w:sz w:val="24"/>
              </w:rPr>
            </w:pPr>
            <w:r>
              <w:rPr>
                <w:rFonts w:cs="宋体" w:hint="eastAsia"/>
                <w:bCs/>
                <w:spacing w:val="6"/>
                <w:sz w:val="24"/>
              </w:rPr>
              <w:t>本项目建设期主要生态影响为水土流失，对当地生态环境有一定的影响，</w:t>
            </w:r>
            <w:r>
              <w:rPr>
                <w:rFonts w:cs="宋体" w:hint="eastAsia"/>
                <w:sz w:val="24"/>
              </w:rPr>
              <w:t>随着环境保护、水土保持措施的实施，道路沿线的生态环境将在一定程度上得到恢复和改善。</w:t>
            </w:r>
          </w:p>
          <w:p w14:paraId="489AC0CB" w14:textId="5100F1B9" w:rsidR="00F5330C" w:rsidRDefault="00F5330C">
            <w:pPr>
              <w:pStyle w:val="a5"/>
              <w:spacing w:after="0"/>
              <w:ind w:firstLineChars="200" w:firstLine="480"/>
              <w:rPr>
                <w:rFonts w:cs="宋体"/>
                <w:sz w:val="24"/>
              </w:rPr>
            </w:pPr>
          </w:p>
        </w:tc>
      </w:tr>
    </w:tbl>
    <w:p w14:paraId="65185728" w14:textId="77777777" w:rsidR="00E968F8" w:rsidRDefault="00531890">
      <w:pPr>
        <w:jc w:val="left"/>
        <w:outlineLvl w:val="0"/>
        <w:rPr>
          <w:rFonts w:cs="宋体"/>
          <w:b/>
          <w:bCs/>
          <w:sz w:val="28"/>
        </w:rPr>
      </w:pPr>
      <w:r>
        <w:rPr>
          <w:rFonts w:cs="宋体" w:hint="eastAsia"/>
          <w:b/>
          <w:bCs/>
          <w:sz w:val="28"/>
        </w:rPr>
        <w:lastRenderedPageBreak/>
        <w:t>环境影响分析</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E968F8" w14:paraId="56ED6B0D" w14:textId="77777777">
        <w:trPr>
          <w:trHeight w:val="13263"/>
          <w:jc w:val="center"/>
        </w:trPr>
        <w:tc>
          <w:tcPr>
            <w:tcW w:w="9289" w:type="dxa"/>
          </w:tcPr>
          <w:p w14:paraId="71D489B2" w14:textId="77777777" w:rsidR="00E968F8" w:rsidRDefault="00531890">
            <w:pPr>
              <w:jc w:val="left"/>
              <w:rPr>
                <w:rFonts w:cs="宋体"/>
                <w:b/>
                <w:bCs/>
                <w:sz w:val="28"/>
                <w:szCs w:val="28"/>
              </w:rPr>
            </w:pPr>
            <w:r>
              <w:rPr>
                <w:rFonts w:cs="宋体" w:hint="eastAsia"/>
                <w:b/>
                <w:bCs/>
                <w:sz w:val="28"/>
                <w:szCs w:val="28"/>
              </w:rPr>
              <w:t>施工期环境影响分析</w:t>
            </w:r>
          </w:p>
          <w:p w14:paraId="01B36EA6" w14:textId="4E8F460F" w:rsidR="00E968F8" w:rsidRDefault="00037908">
            <w:pPr>
              <w:ind w:firstLineChars="200" w:firstLine="482"/>
              <w:rPr>
                <w:b/>
                <w:bCs/>
                <w:sz w:val="24"/>
              </w:rPr>
            </w:pPr>
            <w:r>
              <w:rPr>
                <w:rFonts w:hint="eastAsia"/>
                <w:b/>
                <w:bCs/>
                <w:sz w:val="24"/>
              </w:rPr>
              <w:t>一</w:t>
            </w:r>
            <w:r w:rsidR="00531890">
              <w:rPr>
                <w:b/>
                <w:bCs/>
                <w:sz w:val="24"/>
              </w:rPr>
              <w:t>、水环境影响分析</w:t>
            </w:r>
          </w:p>
          <w:p w14:paraId="17D2E25F" w14:textId="77777777" w:rsidR="00E968F8" w:rsidRDefault="00531890">
            <w:pPr>
              <w:ind w:firstLineChars="200" w:firstLine="480"/>
              <w:rPr>
                <w:sz w:val="24"/>
              </w:rPr>
            </w:pPr>
            <w:r>
              <w:rPr>
                <w:rFonts w:hint="eastAsia"/>
                <w:sz w:val="24"/>
              </w:rPr>
              <w:t>工程施工作业产生的废水影响包括施工机械洗涤用水；施工现场清洗、养护、冲洗废水；堆放的建筑材料被雨水冲刷对周围水体的污染等，这部分废水主要污染物为</w:t>
            </w:r>
            <w:r>
              <w:rPr>
                <w:rFonts w:hint="eastAsia"/>
                <w:sz w:val="24"/>
              </w:rPr>
              <w:t>COD</w:t>
            </w:r>
            <w:r>
              <w:rPr>
                <w:rFonts w:hint="eastAsia"/>
                <w:sz w:val="24"/>
              </w:rPr>
              <w:t>、</w:t>
            </w:r>
            <w:r>
              <w:rPr>
                <w:rFonts w:hint="eastAsia"/>
                <w:sz w:val="24"/>
              </w:rPr>
              <w:t>SS</w:t>
            </w:r>
            <w:r>
              <w:rPr>
                <w:rFonts w:hint="eastAsia"/>
                <w:sz w:val="24"/>
              </w:rPr>
              <w:t>和石油类。类比同类项目，其主要污染物浓度</w:t>
            </w:r>
            <w:r>
              <w:rPr>
                <w:rFonts w:hint="eastAsia"/>
                <w:sz w:val="24"/>
              </w:rPr>
              <w:t>COD</w:t>
            </w:r>
            <w:r>
              <w:rPr>
                <w:rFonts w:hint="eastAsia"/>
                <w:sz w:val="24"/>
              </w:rPr>
              <w:t>为</w:t>
            </w:r>
            <w:r>
              <w:rPr>
                <w:rFonts w:hint="eastAsia"/>
                <w:sz w:val="24"/>
              </w:rPr>
              <w:t>300mg/L</w:t>
            </w:r>
            <w:r>
              <w:rPr>
                <w:rFonts w:hint="eastAsia"/>
                <w:sz w:val="24"/>
              </w:rPr>
              <w:t>，</w:t>
            </w:r>
            <w:r>
              <w:rPr>
                <w:rFonts w:hint="eastAsia"/>
                <w:sz w:val="24"/>
              </w:rPr>
              <w:t>SS</w:t>
            </w:r>
            <w:r>
              <w:rPr>
                <w:rFonts w:hint="eastAsia"/>
                <w:sz w:val="24"/>
              </w:rPr>
              <w:t>为</w:t>
            </w:r>
            <w:r>
              <w:rPr>
                <w:rFonts w:hint="eastAsia"/>
                <w:sz w:val="24"/>
              </w:rPr>
              <w:t>350mg/L</w:t>
            </w:r>
            <w:r>
              <w:rPr>
                <w:rFonts w:hint="eastAsia"/>
                <w:sz w:val="24"/>
              </w:rPr>
              <w:t>，石油类为</w:t>
            </w:r>
            <w:r>
              <w:rPr>
                <w:rFonts w:hint="eastAsia"/>
                <w:sz w:val="24"/>
              </w:rPr>
              <w:t>10mg/L</w:t>
            </w:r>
            <w:r>
              <w:rPr>
                <w:rFonts w:hint="eastAsia"/>
                <w:sz w:val="24"/>
              </w:rPr>
              <w:t>。</w:t>
            </w:r>
          </w:p>
          <w:p w14:paraId="104326FD" w14:textId="7DDBC223" w:rsidR="00E968F8" w:rsidRDefault="00531890">
            <w:pPr>
              <w:ind w:firstLineChars="200" w:firstLine="480"/>
              <w:rPr>
                <w:sz w:val="24"/>
              </w:rPr>
            </w:pPr>
            <w:r>
              <w:rPr>
                <w:rFonts w:hint="eastAsia"/>
                <w:sz w:val="24"/>
              </w:rPr>
              <w:t>施工期的混泥土拌和砂石清洗废水、机具车辆清洗废水，应采用隔油沉淀处理。建议</w:t>
            </w:r>
            <w:r w:rsidR="00E22CF9">
              <w:rPr>
                <w:rFonts w:hint="eastAsia"/>
                <w:sz w:val="24"/>
              </w:rPr>
              <w:t>施工</w:t>
            </w:r>
            <w:r>
              <w:rPr>
                <w:rFonts w:hint="eastAsia"/>
                <w:sz w:val="24"/>
              </w:rPr>
              <w:t>中尽量采购清洗好的砾石直接用于生产，以减少砾石洗涤废水的产生。少量的砾石洗涤废水与设备清洗废水、场地冲洗废水和施工场地初期雨水，经隔油沉淀处理后用于生产或者路面养护。</w:t>
            </w:r>
          </w:p>
          <w:p w14:paraId="7B3B6E88" w14:textId="6C71C226" w:rsidR="00E968F8" w:rsidRDefault="00531890">
            <w:pPr>
              <w:ind w:firstLineChars="200" w:firstLine="480"/>
              <w:rPr>
                <w:sz w:val="24"/>
              </w:rPr>
            </w:pPr>
            <w:r>
              <w:rPr>
                <w:rFonts w:hint="eastAsia"/>
                <w:sz w:val="24"/>
              </w:rPr>
              <w:t>为了减少养护废水对水环境的影响，在路面养护洒水过程中，采取少量多次，确保路面湿润而水不流到环境中。</w:t>
            </w:r>
          </w:p>
          <w:p w14:paraId="1622A23C" w14:textId="54FACC9D" w:rsidR="00F5330C" w:rsidRPr="00F5330C" w:rsidRDefault="00F5330C" w:rsidP="00F5330C">
            <w:pPr>
              <w:ind w:firstLineChars="200" w:firstLine="480"/>
              <w:rPr>
                <w:sz w:val="24"/>
              </w:rPr>
            </w:pPr>
            <w:r w:rsidRPr="00F5330C">
              <w:rPr>
                <w:sz w:val="24"/>
              </w:rPr>
              <w:t>在施工期间，部分施工材料，如油料及一些粉末状材料等将堆放在施工现场周围。若这些施工材料由于保管不善或受暴雨冲刷等原因进入水体，将会对水体造成污染，甚至严重影响水体水质。所以这些建材堆场应尽量设置在道路永久征地范围内，</w:t>
            </w:r>
            <w:r>
              <w:rPr>
                <w:rFonts w:hint="eastAsia"/>
                <w:sz w:val="24"/>
              </w:rPr>
              <w:t>远离新桥河高排渠、</w:t>
            </w:r>
            <w:proofErr w:type="gramStart"/>
            <w:r>
              <w:rPr>
                <w:rFonts w:hint="eastAsia"/>
                <w:sz w:val="24"/>
              </w:rPr>
              <w:t>新桥河低排渠</w:t>
            </w:r>
            <w:proofErr w:type="gramEnd"/>
            <w:r>
              <w:rPr>
                <w:rFonts w:hint="eastAsia"/>
                <w:sz w:val="24"/>
              </w:rPr>
              <w:t>，</w:t>
            </w:r>
            <w:r w:rsidRPr="00F5330C">
              <w:rPr>
                <w:rFonts w:hint="eastAsia"/>
                <w:sz w:val="24"/>
              </w:rPr>
              <w:t>并</w:t>
            </w:r>
            <w:r w:rsidRPr="00F5330C">
              <w:rPr>
                <w:sz w:val="24"/>
              </w:rPr>
              <w:t>采取一定的防止径流冲刷和风吹起尘的措施。</w:t>
            </w:r>
          </w:p>
          <w:p w14:paraId="320C4135" w14:textId="540F98EC" w:rsidR="00E968F8" w:rsidRDefault="00531890">
            <w:pPr>
              <w:ind w:firstLineChars="200" w:firstLine="480"/>
              <w:rPr>
                <w:sz w:val="24"/>
              </w:rPr>
            </w:pPr>
            <w:r>
              <w:rPr>
                <w:rFonts w:hint="eastAsia"/>
                <w:sz w:val="24"/>
              </w:rPr>
              <w:t>施工过程中禁止将废油料、施工垃圾等弃于水体。</w:t>
            </w:r>
          </w:p>
          <w:p w14:paraId="35AA6D5F" w14:textId="756A726B" w:rsidR="005879EA" w:rsidRPr="005879EA" w:rsidRDefault="00166165" w:rsidP="005879EA">
            <w:pPr>
              <w:ind w:firstLineChars="200" w:firstLine="480"/>
              <w:rPr>
                <w:rFonts w:hint="eastAsia"/>
                <w:sz w:val="24"/>
                <w:u w:val="single"/>
              </w:rPr>
            </w:pPr>
            <w:r>
              <w:rPr>
                <w:rFonts w:hint="eastAsia"/>
                <w:sz w:val="24"/>
              </w:rPr>
              <w:t>此外，</w:t>
            </w:r>
            <w:r w:rsidR="005879EA" w:rsidRPr="005879EA">
              <w:rPr>
                <w:rFonts w:hint="eastAsia"/>
                <w:sz w:val="24"/>
                <w:u w:val="single"/>
              </w:rPr>
              <w:t>由于项目南面</w:t>
            </w:r>
            <w:r>
              <w:rPr>
                <w:rFonts w:hint="eastAsia"/>
                <w:sz w:val="24"/>
                <w:u w:val="single"/>
              </w:rPr>
              <w:t>规划的</w:t>
            </w:r>
            <w:r w:rsidR="005879EA" w:rsidRPr="005879EA">
              <w:rPr>
                <w:rFonts w:hint="eastAsia"/>
                <w:sz w:val="24"/>
                <w:u w:val="single"/>
              </w:rPr>
              <w:t>清水湖</w:t>
            </w:r>
            <w:r>
              <w:rPr>
                <w:rFonts w:hint="eastAsia"/>
                <w:sz w:val="24"/>
                <w:u w:val="single"/>
              </w:rPr>
              <w:t>，将</w:t>
            </w:r>
            <w:r w:rsidR="005879EA" w:rsidRPr="005879EA">
              <w:rPr>
                <w:rFonts w:hint="eastAsia"/>
                <w:sz w:val="24"/>
                <w:u w:val="single"/>
              </w:rPr>
              <w:t>本项目建成后才开始建设，故不属于本项目施工期</w:t>
            </w:r>
            <w:r w:rsidR="005879EA">
              <w:rPr>
                <w:rFonts w:hint="eastAsia"/>
                <w:sz w:val="24"/>
                <w:u w:val="single"/>
              </w:rPr>
              <w:t>水</w:t>
            </w:r>
            <w:r w:rsidR="005879EA" w:rsidRPr="005879EA">
              <w:rPr>
                <w:rFonts w:hint="eastAsia"/>
                <w:sz w:val="24"/>
                <w:u w:val="single"/>
              </w:rPr>
              <w:t>环境保护目标，</w:t>
            </w:r>
            <w:r>
              <w:rPr>
                <w:rFonts w:hint="eastAsia"/>
                <w:sz w:val="24"/>
                <w:u w:val="single"/>
              </w:rPr>
              <w:t>不会受本项目施工影响。</w:t>
            </w:r>
          </w:p>
          <w:p w14:paraId="1B2E5404" w14:textId="041DD2D9" w:rsidR="00E968F8" w:rsidRDefault="005879EA">
            <w:pPr>
              <w:ind w:firstLineChars="200" w:firstLine="480"/>
              <w:rPr>
                <w:sz w:val="24"/>
              </w:rPr>
            </w:pPr>
            <w:r>
              <w:rPr>
                <w:rFonts w:hint="eastAsia"/>
                <w:sz w:val="24"/>
              </w:rPr>
              <w:t>可见，</w:t>
            </w:r>
            <w:r w:rsidR="00531890">
              <w:rPr>
                <w:rFonts w:hint="eastAsia"/>
                <w:sz w:val="24"/>
              </w:rPr>
              <w:t>采取上述措施后可最大限度减少施工废水对水环境的污染影响。</w:t>
            </w:r>
          </w:p>
          <w:p w14:paraId="5B59D50C" w14:textId="7C1F98CE" w:rsidR="00E968F8" w:rsidRDefault="00037908">
            <w:pPr>
              <w:ind w:firstLineChars="200" w:firstLine="482"/>
              <w:rPr>
                <w:b/>
                <w:bCs/>
                <w:sz w:val="24"/>
              </w:rPr>
            </w:pPr>
            <w:r>
              <w:rPr>
                <w:rFonts w:hint="eastAsia"/>
                <w:b/>
                <w:bCs/>
                <w:sz w:val="24"/>
              </w:rPr>
              <w:t>二</w:t>
            </w:r>
            <w:r w:rsidR="00531890">
              <w:rPr>
                <w:b/>
                <w:bCs/>
                <w:sz w:val="24"/>
              </w:rPr>
              <w:t>、大气环境影响分析</w:t>
            </w:r>
          </w:p>
          <w:p w14:paraId="204F2506" w14:textId="72B3B95D" w:rsidR="00E968F8" w:rsidRPr="002116CC" w:rsidRDefault="00531890">
            <w:pPr>
              <w:ind w:firstLineChars="200" w:firstLine="480"/>
              <w:rPr>
                <w:sz w:val="24"/>
                <w:u w:val="single"/>
              </w:rPr>
            </w:pPr>
            <w:r w:rsidRPr="002116CC">
              <w:rPr>
                <w:sz w:val="24"/>
                <w:u w:val="single"/>
              </w:rPr>
              <w:t>本项目施工对环境空气的污染主要来自</w:t>
            </w:r>
            <w:r w:rsidRPr="002116CC">
              <w:rPr>
                <w:rFonts w:hint="eastAsia"/>
                <w:sz w:val="24"/>
                <w:u w:val="single"/>
              </w:rPr>
              <w:t>车辆行驶扬尘、堆场扬尘、</w:t>
            </w:r>
            <w:r w:rsidRPr="002116CC">
              <w:rPr>
                <w:sz w:val="24"/>
                <w:u w:val="single"/>
              </w:rPr>
              <w:t>施工</w:t>
            </w:r>
            <w:r w:rsidRPr="002116CC">
              <w:rPr>
                <w:rFonts w:hint="eastAsia"/>
                <w:sz w:val="24"/>
                <w:u w:val="single"/>
              </w:rPr>
              <w:t>现场</w:t>
            </w:r>
            <w:r w:rsidRPr="002116CC">
              <w:rPr>
                <w:sz w:val="24"/>
                <w:u w:val="single"/>
              </w:rPr>
              <w:t>扬尘、沥青烟气和施工机械尾气。</w:t>
            </w:r>
          </w:p>
          <w:p w14:paraId="2AD8D605" w14:textId="387497AD" w:rsidR="00E968F8" w:rsidRPr="002116CC" w:rsidRDefault="00531890">
            <w:pPr>
              <w:pStyle w:val="a5"/>
              <w:spacing w:after="0"/>
              <w:ind w:firstLineChars="200" w:firstLine="480"/>
              <w:rPr>
                <w:sz w:val="24"/>
                <w:u w:val="single"/>
              </w:rPr>
            </w:pPr>
            <w:r w:rsidRPr="002116CC">
              <w:rPr>
                <w:rFonts w:hint="eastAsia"/>
                <w:sz w:val="24"/>
                <w:u w:val="single"/>
              </w:rPr>
              <w:t>（</w:t>
            </w:r>
            <w:r w:rsidR="00E22CF9" w:rsidRPr="002116CC">
              <w:rPr>
                <w:rFonts w:hint="eastAsia"/>
                <w:sz w:val="24"/>
                <w:u w:val="single"/>
              </w:rPr>
              <w:t>1</w:t>
            </w:r>
            <w:r w:rsidRPr="002116CC">
              <w:rPr>
                <w:rFonts w:hint="eastAsia"/>
                <w:sz w:val="24"/>
                <w:u w:val="single"/>
              </w:rPr>
              <w:t>）</w:t>
            </w:r>
            <w:r w:rsidRPr="002116CC">
              <w:rPr>
                <w:sz w:val="24"/>
                <w:u w:val="single"/>
              </w:rPr>
              <w:t>车辆行驶扬尘</w:t>
            </w:r>
          </w:p>
          <w:p w14:paraId="5B97552E" w14:textId="77777777" w:rsidR="00E968F8" w:rsidRPr="002116CC" w:rsidRDefault="00531890">
            <w:pPr>
              <w:pStyle w:val="150"/>
              <w:spacing w:line="240" w:lineRule="auto"/>
              <w:rPr>
                <w:rFonts w:hAnsi="Times New Roman" w:cs="Times New Roman"/>
                <w:szCs w:val="24"/>
                <w:u w:val="single"/>
              </w:rPr>
            </w:pPr>
            <w:r w:rsidRPr="002116CC">
              <w:rPr>
                <w:rFonts w:hAnsi="Times New Roman" w:cs="Times New Roman"/>
                <w:szCs w:val="24"/>
                <w:u w:val="single"/>
              </w:rPr>
              <w:t>据有关文献资料介绍，在施工过程中，车辆行驶产生的扬尘占总扬尘的</w:t>
            </w:r>
            <w:r w:rsidRPr="002116CC">
              <w:rPr>
                <w:rFonts w:hAnsi="Times New Roman" w:cs="Times New Roman"/>
                <w:szCs w:val="24"/>
                <w:u w:val="single"/>
              </w:rPr>
              <w:t>60%</w:t>
            </w:r>
            <w:r w:rsidRPr="002116CC">
              <w:rPr>
                <w:rFonts w:hAnsi="Times New Roman" w:cs="Times New Roman"/>
                <w:szCs w:val="24"/>
                <w:u w:val="single"/>
              </w:rPr>
              <w:t>以上。车辆行驶产生的扬尘，在完全干燥情况下，可按下列经验公式计算：</w:t>
            </w:r>
          </w:p>
          <w:p w14:paraId="57ABBDF8" w14:textId="77777777" w:rsidR="00E968F8" w:rsidRPr="002116CC" w:rsidRDefault="00531890">
            <w:pPr>
              <w:ind w:firstLineChars="200" w:firstLine="496"/>
              <w:rPr>
                <w:spacing w:val="4"/>
                <w:sz w:val="24"/>
                <w:u w:val="single"/>
              </w:rPr>
            </w:pPr>
            <w:r w:rsidRPr="002116CC">
              <w:rPr>
                <w:spacing w:val="4"/>
                <w:sz w:val="24"/>
                <w:u w:val="single"/>
              </w:rPr>
              <w:t xml:space="preserve">        </w:t>
            </w:r>
            <w:r w:rsidRPr="002116CC">
              <w:rPr>
                <w:spacing w:val="4"/>
                <w:position w:val="-10"/>
                <w:sz w:val="24"/>
                <w:u w:val="single"/>
              </w:rPr>
              <w:object w:dxaOrig="4660" w:dyaOrig="380" w14:anchorId="5214507A">
                <v:shape id="_x0000_i1028" type="#_x0000_t75" style="width:232.5pt;height:18.75pt" o:ole="" fillcolor="#6d6d6d">
                  <v:imagedata r:id="rId21" o:title=""/>
                </v:shape>
                <o:OLEObject Type="Embed" ProgID="Equation.3" ShapeID="_x0000_i1028" DrawAspect="Content" ObjectID="_1625927879" r:id="rId22"/>
              </w:object>
            </w:r>
          </w:p>
          <w:p w14:paraId="72A3C163" w14:textId="77777777" w:rsidR="00E968F8" w:rsidRPr="002116CC" w:rsidRDefault="00531890">
            <w:pPr>
              <w:pStyle w:val="150"/>
              <w:spacing w:line="240" w:lineRule="auto"/>
              <w:rPr>
                <w:rFonts w:hAnsi="Times New Roman" w:cs="Times New Roman"/>
                <w:szCs w:val="24"/>
                <w:u w:val="single"/>
              </w:rPr>
            </w:pPr>
            <w:r w:rsidRPr="002116CC">
              <w:rPr>
                <w:rFonts w:hAnsi="Times New Roman" w:cs="Times New Roman"/>
                <w:szCs w:val="24"/>
                <w:u w:val="single"/>
              </w:rPr>
              <w:t>式中：</w:t>
            </w:r>
            <w:r w:rsidRPr="002116CC">
              <w:rPr>
                <w:rFonts w:hAnsi="Times New Roman" w:cs="Times New Roman"/>
                <w:i/>
                <w:szCs w:val="24"/>
                <w:u w:val="single"/>
              </w:rPr>
              <w:t>Q</w:t>
            </w:r>
            <w:proofErr w:type="gramStart"/>
            <w:r w:rsidRPr="002116CC">
              <w:rPr>
                <w:rFonts w:hAnsi="Times New Roman" w:cs="Times New Roman"/>
                <w:szCs w:val="24"/>
                <w:u w:val="single"/>
              </w:rPr>
              <w:t>—</w:t>
            </w:r>
            <w:r w:rsidRPr="002116CC">
              <w:rPr>
                <w:rFonts w:hAnsi="Times New Roman" w:cs="Times New Roman"/>
                <w:szCs w:val="24"/>
                <w:u w:val="single"/>
              </w:rPr>
              <w:t>汽车</w:t>
            </w:r>
            <w:proofErr w:type="gramEnd"/>
            <w:r w:rsidRPr="002116CC">
              <w:rPr>
                <w:rFonts w:hAnsi="Times New Roman" w:cs="Times New Roman"/>
                <w:szCs w:val="24"/>
                <w:u w:val="single"/>
              </w:rPr>
              <w:t>行驶的扬尘，</w:t>
            </w:r>
            <w:r w:rsidRPr="002116CC">
              <w:rPr>
                <w:rFonts w:hAnsi="Times New Roman" w:cs="Times New Roman"/>
                <w:szCs w:val="24"/>
                <w:u w:val="single"/>
              </w:rPr>
              <w:t>kg/km·</w:t>
            </w:r>
            <w:r w:rsidRPr="002116CC">
              <w:rPr>
                <w:rFonts w:hAnsi="Times New Roman" w:cs="Times New Roman"/>
                <w:szCs w:val="24"/>
                <w:u w:val="single"/>
              </w:rPr>
              <w:t>辆；</w:t>
            </w:r>
          </w:p>
          <w:p w14:paraId="0F3EDB32" w14:textId="77777777" w:rsidR="00E968F8" w:rsidRPr="002116CC" w:rsidRDefault="00531890">
            <w:pPr>
              <w:pStyle w:val="150"/>
              <w:spacing w:line="240" w:lineRule="auto"/>
              <w:rPr>
                <w:rFonts w:hAnsi="Times New Roman" w:cs="Times New Roman"/>
                <w:szCs w:val="24"/>
                <w:u w:val="single"/>
              </w:rPr>
            </w:pPr>
            <w:r w:rsidRPr="002116CC">
              <w:rPr>
                <w:rFonts w:hAnsi="Times New Roman" w:cs="Times New Roman"/>
                <w:szCs w:val="24"/>
                <w:u w:val="single"/>
              </w:rPr>
              <w:t xml:space="preserve">      </w:t>
            </w:r>
            <w:r w:rsidRPr="002116CC">
              <w:rPr>
                <w:rFonts w:hAnsi="Times New Roman" w:cs="Times New Roman"/>
                <w:i/>
                <w:szCs w:val="24"/>
                <w:u w:val="single"/>
              </w:rPr>
              <w:t>V</w:t>
            </w:r>
            <w:proofErr w:type="gramStart"/>
            <w:r w:rsidRPr="002116CC">
              <w:rPr>
                <w:rFonts w:hAnsi="Times New Roman" w:cs="Times New Roman"/>
                <w:szCs w:val="24"/>
                <w:u w:val="single"/>
              </w:rPr>
              <w:t>—</w:t>
            </w:r>
            <w:r w:rsidRPr="002116CC">
              <w:rPr>
                <w:rFonts w:hAnsi="Times New Roman" w:cs="Times New Roman"/>
                <w:szCs w:val="24"/>
                <w:u w:val="single"/>
              </w:rPr>
              <w:t>汽车</w:t>
            </w:r>
            <w:proofErr w:type="gramEnd"/>
            <w:r w:rsidRPr="002116CC">
              <w:rPr>
                <w:rFonts w:hAnsi="Times New Roman" w:cs="Times New Roman"/>
                <w:szCs w:val="24"/>
                <w:u w:val="single"/>
              </w:rPr>
              <w:t>速度，</w:t>
            </w:r>
            <w:r w:rsidRPr="002116CC">
              <w:rPr>
                <w:rFonts w:hAnsi="Times New Roman" w:cs="Times New Roman"/>
                <w:szCs w:val="24"/>
                <w:u w:val="single"/>
              </w:rPr>
              <w:t>km/</w:t>
            </w:r>
            <w:proofErr w:type="spellStart"/>
            <w:r w:rsidRPr="002116CC">
              <w:rPr>
                <w:rFonts w:hAnsi="Times New Roman" w:cs="Times New Roman"/>
                <w:szCs w:val="24"/>
                <w:u w:val="single"/>
              </w:rPr>
              <w:t>hr</w:t>
            </w:r>
            <w:proofErr w:type="spellEnd"/>
            <w:r w:rsidRPr="002116CC">
              <w:rPr>
                <w:rFonts w:hAnsi="Times New Roman" w:cs="Times New Roman"/>
                <w:szCs w:val="24"/>
                <w:u w:val="single"/>
              </w:rPr>
              <w:t>；</w:t>
            </w:r>
          </w:p>
          <w:p w14:paraId="796BB3C0" w14:textId="77777777" w:rsidR="00E968F8" w:rsidRPr="002116CC" w:rsidRDefault="00531890">
            <w:pPr>
              <w:pStyle w:val="150"/>
              <w:spacing w:line="240" w:lineRule="auto"/>
              <w:rPr>
                <w:rFonts w:hAnsi="Times New Roman" w:cs="Times New Roman"/>
                <w:szCs w:val="24"/>
                <w:u w:val="single"/>
              </w:rPr>
            </w:pPr>
            <w:r w:rsidRPr="002116CC">
              <w:rPr>
                <w:rFonts w:hAnsi="Times New Roman" w:cs="Times New Roman"/>
                <w:szCs w:val="24"/>
                <w:u w:val="single"/>
              </w:rPr>
              <w:t xml:space="preserve">      </w:t>
            </w:r>
            <w:r w:rsidRPr="002116CC">
              <w:rPr>
                <w:rFonts w:hAnsi="Times New Roman" w:cs="Times New Roman"/>
                <w:i/>
                <w:szCs w:val="24"/>
                <w:u w:val="single"/>
              </w:rPr>
              <w:t>W</w:t>
            </w:r>
            <w:proofErr w:type="gramStart"/>
            <w:r w:rsidRPr="002116CC">
              <w:rPr>
                <w:rFonts w:hAnsi="Times New Roman" w:cs="Times New Roman"/>
                <w:szCs w:val="24"/>
                <w:u w:val="single"/>
              </w:rPr>
              <w:t>—</w:t>
            </w:r>
            <w:r w:rsidRPr="002116CC">
              <w:rPr>
                <w:rFonts w:hAnsi="Times New Roman" w:cs="Times New Roman"/>
                <w:szCs w:val="24"/>
                <w:u w:val="single"/>
              </w:rPr>
              <w:t>汽车</w:t>
            </w:r>
            <w:proofErr w:type="gramEnd"/>
            <w:r w:rsidRPr="002116CC">
              <w:rPr>
                <w:rFonts w:hAnsi="Times New Roman" w:cs="Times New Roman"/>
                <w:szCs w:val="24"/>
                <w:u w:val="single"/>
              </w:rPr>
              <w:t>载重量，吨；</w:t>
            </w:r>
          </w:p>
          <w:p w14:paraId="33DBBB7F" w14:textId="77777777" w:rsidR="00E968F8" w:rsidRPr="002116CC" w:rsidRDefault="00531890">
            <w:pPr>
              <w:pStyle w:val="150"/>
              <w:spacing w:line="240" w:lineRule="auto"/>
              <w:rPr>
                <w:rFonts w:hAnsi="Times New Roman" w:cs="Times New Roman"/>
                <w:szCs w:val="24"/>
                <w:u w:val="single"/>
              </w:rPr>
            </w:pPr>
            <w:r w:rsidRPr="002116CC">
              <w:rPr>
                <w:rFonts w:hAnsi="Times New Roman" w:cs="Times New Roman"/>
                <w:szCs w:val="24"/>
                <w:u w:val="single"/>
              </w:rPr>
              <w:lastRenderedPageBreak/>
              <w:t xml:space="preserve">      </w:t>
            </w:r>
            <w:r w:rsidRPr="002116CC">
              <w:rPr>
                <w:rFonts w:hAnsi="Times New Roman" w:cs="Times New Roman"/>
                <w:i/>
                <w:szCs w:val="24"/>
                <w:u w:val="single"/>
              </w:rPr>
              <w:t>P</w:t>
            </w:r>
            <w:proofErr w:type="gramStart"/>
            <w:r w:rsidRPr="002116CC">
              <w:rPr>
                <w:rFonts w:hAnsi="Times New Roman" w:cs="Times New Roman"/>
                <w:szCs w:val="24"/>
                <w:u w:val="single"/>
              </w:rPr>
              <w:t>—</w:t>
            </w:r>
            <w:r w:rsidRPr="002116CC">
              <w:rPr>
                <w:rFonts w:hAnsi="Times New Roman" w:cs="Times New Roman"/>
                <w:szCs w:val="24"/>
                <w:u w:val="single"/>
              </w:rPr>
              <w:t>道路</w:t>
            </w:r>
            <w:proofErr w:type="gramEnd"/>
            <w:r w:rsidRPr="002116CC">
              <w:rPr>
                <w:rFonts w:hAnsi="Times New Roman" w:cs="Times New Roman"/>
                <w:szCs w:val="24"/>
                <w:u w:val="single"/>
              </w:rPr>
              <w:t>表面粉尘量，</w:t>
            </w:r>
            <w:r w:rsidRPr="002116CC">
              <w:rPr>
                <w:rFonts w:hAnsi="Times New Roman" w:cs="Times New Roman"/>
                <w:szCs w:val="24"/>
                <w:u w:val="single"/>
              </w:rPr>
              <w:t>kg/m</w:t>
            </w:r>
            <w:r w:rsidRPr="002116CC">
              <w:rPr>
                <w:rFonts w:hAnsi="Times New Roman" w:cs="Times New Roman"/>
                <w:szCs w:val="24"/>
                <w:u w:val="single"/>
                <w:vertAlign w:val="superscript"/>
              </w:rPr>
              <w:t>2</w:t>
            </w:r>
            <w:r w:rsidRPr="002116CC">
              <w:rPr>
                <w:rFonts w:hAnsi="Times New Roman" w:cs="Times New Roman"/>
                <w:szCs w:val="24"/>
                <w:u w:val="single"/>
              </w:rPr>
              <w:t>。</w:t>
            </w:r>
          </w:p>
          <w:p w14:paraId="0FB4BC99" w14:textId="14836B11" w:rsidR="00E968F8" w:rsidRPr="002116CC" w:rsidRDefault="00531890">
            <w:pPr>
              <w:pStyle w:val="150"/>
              <w:spacing w:line="240" w:lineRule="auto"/>
              <w:rPr>
                <w:rFonts w:hAnsi="Times New Roman" w:cs="Times New Roman"/>
                <w:szCs w:val="24"/>
                <w:u w:val="single"/>
              </w:rPr>
            </w:pPr>
            <w:r w:rsidRPr="002116CC">
              <w:rPr>
                <w:rFonts w:hAnsi="Times New Roman" w:cs="Times New Roman"/>
                <w:szCs w:val="24"/>
                <w:u w:val="single"/>
              </w:rPr>
              <w:t>表</w:t>
            </w:r>
            <w:r w:rsidR="00E22CF9" w:rsidRPr="002116CC">
              <w:rPr>
                <w:rFonts w:hAnsi="Times New Roman" w:cs="Times New Roman" w:hint="eastAsia"/>
                <w:szCs w:val="24"/>
                <w:u w:val="single"/>
              </w:rPr>
              <w:t>33</w:t>
            </w:r>
            <w:r w:rsidRPr="002116CC">
              <w:rPr>
                <w:rFonts w:hAnsi="Times New Roman" w:cs="Times New Roman"/>
                <w:szCs w:val="24"/>
                <w:u w:val="single"/>
              </w:rPr>
              <w:t>为一辆</w:t>
            </w:r>
            <w:r w:rsidRPr="002116CC">
              <w:rPr>
                <w:rFonts w:hAnsi="Times New Roman" w:cs="Times New Roman"/>
                <w:szCs w:val="24"/>
                <w:u w:val="single"/>
              </w:rPr>
              <w:t>10</w:t>
            </w:r>
            <w:r w:rsidRPr="002116CC">
              <w:rPr>
                <w:rFonts w:hAnsi="Times New Roman" w:cs="Times New Roman"/>
                <w:szCs w:val="24"/>
                <w:u w:val="single"/>
              </w:rPr>
              <w:t>吨卡车，通过一段长度为</w:t>
            </w:r>
            <w:r w:rsidRPr="002116CC">
              <w:rPr>
                <w:rFonts w:hAnsi="Times New Roman" w:cs="Times New Roman"/>
                <w:szCs w:val="24"/>
                <w:u w:val="single"/>
              </w:rPr>
              <w:t>1km</w:t>
            </w:r>
            <w:r w:rsidRPr="002116CC">
              <w:rPr>
                <w:rFonts w:hAnsi="Times New Roman" w:cs="Times New Roman"/>
                <w:szCs w:val="24"/>
                <w:u w:val="single"/>
              </w:rPr>
              <w:t>的路面时，不同路面清洁程度，不同行驶速度情况下的扬尘量。由此可见，在同样路面清洁程度条件下，车速越快，扬尘量越大；而在同样车速情况下，路面越脏，则扬尘量越大。因此应加强运输车辆的管理，应限制车辆行驶速度及保持路面的清洁，其是减少汽车扬尘对周围环境影响的最有效手段。</w:t>
            </w:r>
          </w:p>
          <w:p w14:paraId="23B3FBAC" w14:textId="0EDDDD78" w:rsidR="00E968F8" w:rsidRPr="002116CC" w:rsidRDefault="00531890">
            <w:pPr>
              <w:pStyle w:val="affb"/>
              <w:rPr>
                <w:rFonts w:eastAsia="宋体"/>
                <w:b/>
                <w:bCs/>
                <w:u w:val="single"/>
              </w:rPr>
            </w:pPr>
            <w:r w:rsidRPr="002116CC">
              <w:rPr>
                <w:rFonts w:eastAsia="宋体"/>
                <w:b/>
                <w:bCs/>
                <w:u w:val="single"/>
              </w:rPr>
              <w:t>表</w:t>
            </w:r>
            <w:r w:rsidR="00E22CF9" w:rsidRPr="002116CC">
              <w:rPr>
                <w:rFonts w:eastAsia="宋体" w:hint="eastAsia"/>
                <w:b/>
                <w:bCs/>
                <w:u w:val="single"/>
              </w:rPr>
              <w:t>33</w:t>
            </w:r>
            <w:r w:rsidRPr="002116CC">
              <w:rPr>
                <w:rFonts w:eastAsia="宋体"/>
                <w:b/>
                <w:bCs/>
                <w:u w:val="single"/>
              </w:rPr>
              <w:t xml:space="preserve"> </w:t>
            </w:r>
            <w:r w:rsidRPr="002116CC">
              <w:rPr>
                <w:rFonts w:eastAsia="宋体" w:hint="eastAsia"/>
                <w:b/>
                <w:bCs/>
                <w:u w:val="single"/>
              </w:rPr>
              <w:t xml:space="preserve">  </w:t>
            </w:r>
            <w:r w:rsidRPr="002116CC">
              <w:rPr>
                <w:rFonts w:eastAsia="宋体"/>
                <w:b/>
                <w:bCs/>
                <w:u w:val="single"/>
              </w:rPr>
              <w:t>在不同车速和地面清洁程度的汽车扬尘</w:t>
            </w:r>
            <w:r w:rsidRPr="002116CC">
              <w:rPr>
                <w:rFonts w:eastAsia="宋体"/>
                <w:b/>
                <w:bCs/>
                <w:u w:val="single"/>
              </w:rPr>
              <w:t xml:space="preserve">    </w:t>
            </w:r>
            <w:r w:rsidRPr="002116CC">
              <w:rPr>
                <w:rFonts w:eastAsia="宋体"/>
                <w:b/>
                <w:bCs/>
                <w:u w:val="single"/>
              </w:rPr>
              <w:t>单位：</w:t>
            </w:r>
            <w:r w:rsidRPr="002116CC">
              <w:rPr>
                <w:rFonts w:eastAsia="宋体"/>
                <w:b/>
                <w:bCs/>
                <w:u w:val="single"/>
              </w:rPr>
              <w:t>kg/</w:t>
            </w:r>
            <w:r w:rsidRPr="002116CC">
              <w:rPr>
                <w:rFonts w:eastAsia="宋体"/>
                <w:b/>
                <w:bCs/>
                <w:u w:val="single"/>
              </w:rPr>
              <w:t>辆</w:t>
            </w:r>
            <w:r w:rsidRPr="002116CC">
              <w:rPr>
                <w:rFonts w:eastAsia="宋体"/>
                <w:b/>
                <w:bCs/>
                <w:u w:val="single"/>
              </w:rPr>
              <w:t>·km</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245"/>
              <w:gridCol w:w="1247"/>
              <w:gridCol w:w="1247"/>
              <w:gridCol w:w="1248"/>
              <w:gridCol w:w="1247"/>
              <w:gridCol w:w="1245"/>
            </w:tblGrid>
            <w:tr w:rsidR="00E968F8" w:rsidRPr="002116CC" w14:paraId="140BBDB5" w14:textId="77777777">
              <w:trPr>
                <w:trHeight w:val="20"/>
                <w:jc w:val="center"/>
              </w:trPr>
              <w:tc>
                <w:tcPr>
                  <w:tcW w:w="1584" w:type="dxa"/>
                  <w:vMerge w:val="restart"/>
                  <w:tcBorders>
                    <w:top w:val="single" w:sz="4" w:space="0" w:color="auto"/>
                    <w:left w:val="single" w:sz="4" w:space="0" w:color="auto"/>
                    <w:tl2br w:val="single" w:sz="4" w:space="0" w:color="auto"/>
                  </w:tcBorders>
                  <w:vAlign w:val="center"/>
                </w:tcPr>
                <w:p w14:paraId="4ACAB0E7" w14:textId="77777777" w:rsidR="00E968F8" w:rsidRPr="002116CC" w:rsidRDefault="00531890">
                  <w:pPr>
                    <w:jc w:val="right"/>
                    <w:rPr>
                      <w:sz w:val="21"/>
                      <w:szCs w:val="21"/>
                      <w:u w:val="single"/>
                    </w:rPr>
                  </w:pPr>
                  <w:r w:rsidRPr="002116CC">
                    <w:rPr>
                      <w:sz w:val="21"/>
                      <w:szCs w:val="21"/>
                      <w:u w:val="single"/>
                    </w:rPr>
                    <w:t>粉尘量</w:t>
                  </w:r>
                </w:p>
                <w:p w14:paraId="5CF16954" w14:textId="77777777" w:rsidR="00E968F8" w:rsidRPr="002116CC" w:rsidRDefault="00531890">
                  <w:pPr>
                    <w:rPr>
                      <w:sz w:val="21"/>
                      <w:szCs w:val="21"/>
                      <w:u w:val="single"/>
                    </w:rPr>
                  </w:pPr>
                  <w:r w:rsidRPr="002116CC">
                    <w:rPr>
                      <w:sz w:val="21"/>
                      <w:szCs w:val="21"/>
                      <w:u w:val="single"/>
                    </w:rPr>
                    <w:t>车速</w:t>
                  </w:r>
                </w:p>
              </w:tc>
              <w:tc>
                <w:tcPr>
                  <w:tcW w:w="1245" w:type="dxa"/>
                  <w:tcBorders>
                    <w:top w:val="single" w:sz="4" w:space="0" w:color="auto"/>
                  </w:tcBorders>
                  <w:vAlign w:val="center"/>
                </w:tcPr>
                <w:p w14:paraId="3462AC6F" w14:textId="77777777" w:rsidR="00E968F8" w:rsidRPr="002116CC" w:rsidRDefault="00531890">
                  <w:pPr>
                    <w:jc w:val="center"/>
                    <w:rPr>
                      <w:sz w:val="21"/>
                      <w:szCs w:val="21"/>
                      <w:u w:val="single"/>
                    </w:rPr>
                  </w:pPr>
                  <w:r w:rsidRPr="002116CC">
                    <w:rPr>
                      <w:sz w:val="21"/>
                      <w:szCs w:val="21"/>
                      <w:u w:val="single"/>
                    </w:rPr>
                    <w:t>0.1</w:t>
                  </w:r>
                </w:p>
              </w:tc>
              <w:tc>
                <w:tcPr>
                  <w:tcW w:w="1247" w:type="dxa"/>
                  <w:tcBorders>
                    <w:top w:val="single" w:sz="4" w:space="0" w:color="auto"/>
                  </w:tcBorders>
                  <w:vAlign w:val="center"/>
                </w:tcPr>
                <w:p w14:paraId="487DEDE6" w14:textId="77777777" w:rsidR="00E968F8" w:rsidRPr="002116CC" w:rsidRDefault="00531890">
                  <w:pPr>
                    <w:jc w:val="center"/>
                    <w:rPr>
                      <w:sz w:val="21"/>
                      <w:szCs w:val="21"/>
                      <w:u w:val="single"/>
                    </w:rPr>
                  </w:pPr>
                  <w:r w:rsidRPr="002116CC">
                    <w:rPr>
                      <w:sz w:val="21"/>
                      <w:szCs w:val="21"/>
                      <w:u w:val="single"/>
                    </w:rPr>
                    <w:t>0.2</w:t>
                  </w:r>
                </w:p>
              </w:tc>
              <w:tc>
                <w:tcPr>
                  <w:tcW w:w="1247" w:type="dxa"/>
                  <w:tcBorders>
                    <w:top w:val="single" w:sz="4" w:space="0" w:color="auto"/>
                  </w:tcBorders>
                  <w:vAlign w:val="center"/>
                </w:tcPr>
                <w:p w14:paraId="221C66A6" w14:textId="77777777" w:rsidR="00E968F8" w:rsidRPr="002116CC" w:rsidRDefault="00531890">
                  <w:pPr>
                    <w:jc w:val="center"/>
                    <w:rPr>
                      <w:sz w:val="21"/>
                      <w:szCs w:val="21"/>
                      <w:u w:val="single"/>
                    </w:rPr>
                  </w:pPr>
                  <w:r w:rsidRPr="002116CC">
                    <w:rPr>
                      <w:sz w:val="21"/>
                      <w:szCs w:val="21"/>
                      <w:u w:val="single"/>
                    </w:rPr>
                    <w:t>0.3</w:t>
                  </w:r>
                </w:p>
              </w:tc>
              <w:tc>
                <w:tcPr>
                  <w:tcW w:w="1248" w:type="dxa"/>
                  <w:tcBorders>
                    <w:top w:val="single" w:sz="4" w:space="0" w:color="auto"/>
                  </w:tcBorders>
                  <w:vAlign w:val="center"/>
                </w:tcPr>
                <w:p w14:paraId="369ABCD5" w14:textId="77777777" w:rsidR="00E968F8" w:rsidRPr="002116CC" w:rsidRDefault="00531890">
                  <w:pPr>
                    <w:jc w:val="center"/>
                    <w:rPr>
                      <w:sz w:val="21"/>
                      <w:szCs w:val="21"/>
                      <w:u w:val="single"/>
                    </w:rPr>
                  </w:pPr>
                  <w:r w:rsidRPr="002116CC">
                    <w:rPr>
                      <w:sz w:val="21"/>
                      <w:szCs w:val="21"/>
                      <w:u w:val="single"/>
                    </w:rPr>
                    <w:t>0.4</w:t>
                  </w:r>
                </w:p>
              </w:tc>
              <w:tc>
                <w:tcPr>
                  <w:tcW w:w="1247" w:type="dxa"/>
                  <w:tcBorders>
                    <w:top w:val="single" w:sz="4" w:space="0" w:color="auto"/>
                  </w:tcBorders>
                  <w:vAlign w:val="center"/>
                </w:tcPr>
                <w:p w14:paraId="694AF8A4" w14:textId="77777777" w:rsidR="00E968F8" w:rsidRPr="002116CC" w:rsidRDefault="00531890">
                  <w:pPr>
                    <w:jc w:val="center"/>
                    <w:rPr>
                      <w:sz w:val="21"/>
                      <w:szCs w:val="21"/>
                      <w:u w:val="single"/>
                    </w:rPr>
                  </w:pPr>
                  <w:r w:rsidRPr="002116CC">
                    <w:rPr>
                      <w:sz w:val="21"/>
                      <w:szCs w:val="21"/>
                      <w:u w:val="single"/>
                    </w:rPr>
                    <w:t>0.5</w:t>
                  </w:r>
                </w:p>
              </w:tc>
              <w:tc>
                <w:tcPr>
                  <w:tcW w:w="1245" w:type="dxa"/>
                  <w:tcBorders>
                    <w:top w:val="single" w:sz="4" w:space="0" w:color="auto"/>
                    <w:right w:val="single" w:sz="4" w:space="0" w:color="auto"/>
                  </w:tcBorders>
                  <w:vAlign w:val="center"/>
                </w:tcPr>
                <w:p w14:paraId="7C318D6E" w14:textId="77777777" w:rsidR="00E968F8" w:rsidRPr="002116CC" w:rsidRDefault="00531890">
                  <w:pPr>
                    <w:jc w:val="center"/>
                    <w:rPr>
                      <w:sz w:val="21"/>
                      <w:szCs w:val="21"/>
                      <w:u w:val="single"/>
                    </w:rPr>
                  </w:pPr>
                  <w:r w:rsidRPr="002116CC">
                    <w:rPr>
                      <w:sz w:val="21"/>
                      <w:szCs w:val="21"/>
                      <w:u w:val="single"/>
                    </w:rPr>
                    <w:t>1.0</w:t>
                  </w:r>
                </w:p>
              </w:tc>
            </w:tr>
            <w:tr w:rsidR="00E968F8" w:rsidRPr="002116CC" w14:paraId="204B25B7" w14:textId="77777777">
              <w:trPr>
                <w:trHeight w:val="20"/>
                <w:jc w:val="center"/>
              </w:trPr>
              <w:tc>
                <w:tcPr>
                  <w:tcW w:w="1584" w:type="dxa"/>
                  <w:vMerge/>
                  <w:tcBorders>
                    <w:left w:val="single" w:sz="4" w:space="0" w:color="auto"/>
                    <w:tl2br w:val="single" w:sz="4" w:space="0" w:color="auto"/>
                  </w:tcBorders>
                  <w:vAlign w:val="center"/>
                </w:tcPr>
                <w:p w14:paraId="21798F43" w14:textId="77777777" w:rsidR="00E968F8" w:rsidRPr="002116CC" w:rsidRDefault="00E968F8">
                  <w:pPr>
                    <w:rPr>
                      <w:sz w:val="21"/>
                      <w:szCs w:val="21"/>
                      <w:u w:val="single"/>
                    </w:rPr>
                  </w:pPr>
                </w:p>
              </w:tc>
              <w:tc>
                <w:tcPr>
                  <w:tcW w:w="1245" w:type="dxa"/>
                  <w:vAlign w:val="center"/>
                </w:tcPr>
                <w:p w14:paraId="4F79D442" w14:textId="77777777" w:rsidR="00E968F8" w:rsidRPr="002116CC" w:rsidRDefault="00531890">
                  <w:pPr>
                    <w:jc w:val="center"/>
                    <w:rPr>
                      <w:sz w:val="21"/>
                      <w:szCs w:val="21"/>
                      <w:u w:val="single"/>
                    </w:rPr>
                  </w:pPr>
                  <w:r w:rsidRPr="002116CC">
                    <w:rPr>
                      <w:sz w:val="21"/>
                      <w:szCs w:val="21"/>
                      <w:u w:val="single"/>
                    </w:rPr>
                    <w:t>(kg/m</w:t>
                  </w:r>
                  <w:r w:rsidRPr="002116CC">
                    <w:rPr>
                      <w:sz w:val="21"/>
                      <w:szCs w:val="21"/>
                      <w:u w:val="single"/>
                      <w:vertAlign w:val="superscript"/>
                    </w:rPr>
                    <w:t>2</w:t>
                  </w:r>
                  <w:r w:rsidRPr="002116CC">
                    <w:rPr>
                      <w:sz w:val="21"/>
                      <w:szCs w:val="21"/>
                      <w:u w:val="single"/>
                    </w:rPr>
                    <w:t>)</w:t>
                  </w:r>
                </w:p>
              </w:tc>
              <w:tc>
                <w:tcPr>
                  <w:tcW w:w="1247" w:type="dxa"/>
                  <w:vAlign w:val="center"/>
                </w:tcPr>
                <w:p w14:paraId="0FD0B66E" w14:textId="77777777" w:rsidR="00E968F8" w:rsidRPr="002116CC" w:rsidRDefault="00531890">
                  <w:pPr>
                    <w:jc w:val="center"/>
                    <w:rPr>
                      <w:sz w:val="21"/>
                      <w:szCs w:val="21"/>
                      <w:u w:val="single"/>
                    </w:rPr>
                  </w:pPr>
                  <w:r w:rsidRPr="002116CC">
                    <w:rPr>
                      <w:sz w:val="21"/>
                      <w:szCs w:val="21"/>
                      <w:u w:val="single"/>
                    </w:rPr>
                    <w:t>(kg/m</w:t>
                  </w:r>
                  <w:r w:rsidRPr="002116CC">
                    <w:rPr>
                      <w:sz w:val="21"/>
                      <w:szCs w:val="21"/>
                      <w:u w:val="single"/>
                      <w:vertAlign w:val="superscript"/>
                    </w:rPr>
                    <w:t>2</w:t>
                  </w:r>
                  <w:r w:rsidRPr="002116CC">
                    <w:rPr>
                      <w:sz w:val="21"/>
                      <w:szCs w:val="21"/>
                      <w:u w:val="single"/>
                    </w:rPr>
                    <w:t>)</w:t>
                  </w:r>
                </w:p>
              </w:tc>
              <w:tc>
                <w:tcPr>
                  <w:tcW w:w="1247" w:type="dxa"/>
                  <w:vAlign w:val="center"/>
                </w:tcPr>
                <w:p w14:paraId="54F35441" w14:textId="77777777" w:rsidR="00E968F8" w:rsidRPr="002116CC" w:rsidRDefault="00531890">
                  <w:pPr>
                    <w:jc w:val="center"/>
                    <w:rPr>
                      <w:sz w:val="21"/>
                      <w:szCs w:val="21"/>
                      <w:u w:val="single"/>
                    </w:rPr>
                  </w:pPr>
                  <w:r w:rsidRPr="002116CC">
                    <w:rPr>
                      <w:sz w:val="21"/>
                      <w:szCs w:val="21"/>
                      <w:u w:val="single"/>
                    </w:rPr>
                    <w:t>(kg/m</w:t>
                  </w:r>
                  <w:r w:rsidRPr="002116CC">
                    <w:rPr>
                      <w:sz w:val="21"/>
                      <w:szCs w:val="21"/>
                      <w:u w:val="single"/>
                      <w:vertAlign w:val="superscript"/>
                    </w:rPr>
                    <w:t>2</w:t>
                  </w:r>
                  <w:r w:rsidRPr="002116CC">
                    <w:rPr>
                      <w:sz w:val="21"/>
                      <w:szCs w:val="21"/>
                      <w:u w:val="single"/>
                    </w:rPr>
                    <w:t>)</w:t>
                  </w:r>
                </w:p>
              </w:tc>
              <w:tc>
                <w:tcPr>
                  <w:tcW w:w="1248" w:type="dxa"/>
                  <w:vAlign w:val="center"/>
                </w:tcPr>
                <w:p w14:paraId="15F42798" w14:textId="77777777" w:rsidR="00E968F8" w:rsidRPr="002116CC" w:rsidRDefault="00531890">
                  <w:pPr>
                    <w:jc w:val="center"/>
                    <w:rPr>
                      <w:sz w:val="21"/>
                      <w:szCs w:val="21"/>
                      <w:u w:val="single"/>
                    </w:rPr>
                  </w:pPr>
                  <w:r w:rsidRPr="002116CC">
                    <w:rPr>
                      <w:sz w:val="21"/>
                      <w:szCs w:val="21"/>
                      <w:u w:val="single"/>
                    </w:rPr>
                    <w:t>(kg/m</w:t>
                  </w:r>
                  <w:r w:rsidRPr="002116CC">
                    <w:rPr>
                      <w:sz w:val="21"/>
                      <w:szCs w:val="21"/>
                      <w:u w:val="single"/>
                      <w:vertAlign w:val="superscript"/>
                    </w:rPr>
                    <w:t>2</w:t>
                  </w:r>
                  <w:r w:rsidRPr="002116CC">
                    <w:rPr>
                      <w:sz w:val="21"/>
                      <w:szCs w:val="21"/>
                      <w:u w:val="single"/>
                    </w:rPr>
                    <w:t>)</w:t>
                  </w:r>
                </w:p>
              </w:tc>
              <w:tc>
                <w:tcPr>
                  <w:tcW w:w="1247" w:type="dxa"/>
                  <w:vAlign w:val="center"/>
                </w:tcPr>
                <w:p w14:paraId="529FADDC" w14:textId="77777777" w:rsidR="00E968F8" w:rsidRPr="002116CC" w:rsidRDefault="00531890">
                  <w:pPr>
                    <w:jc w:val="center"/>
                    <w:rPr>
                      <w:sz w:val="21"/>
                      <w:szCs w:val="21"/>
                      <w:u w:val="single"/>
                    </w:rPr>
                  </w:pPr>
                  <w:r w:rsidRPr="002116CC">
                    <w:rPr>
                      <w:sz w:val="21"/>
                      <w:szCs w:val="21"/>
                      <w:u w:val="single"/>
                    </w:rPr>
                    <w:t>(kg/m</w:t>
                  </w:r>
                  <w:r w:rsidRPr="002116CC">
                    <w:rPr>
                      <w:sz w:val="21"/>
                      <w:szCs w:val="21"/>
                      <w:u w:val="single"/>
                      <w:vertAlign w:val="superscript"/>
                    </w:rPr>
                    <w:t>2</w:t>
                  </w:r>
                  <w:r w:rsidRPr="002116CC">
                    <w:rPr>
                      <w:sz w:val="21"/>
                      <w:szCs w:val="21"/>
                      <w:u w:val="single"/>
                    </w:rPr>
                    <w:t>)</w:t>
                  </w:r>
                </w:p>
              </w:tc>
              <w:tc>
                <w:tcPr>
                  <w:tcW w:w="1245" w:type="dxa"/>
                  <w:tcBorders>
                    <w:right w:val="single" w:sz="4" w:space="0" w:color="auto"/>
                  </w:tcBorders>
                  <w:vAlign w:val="center"/>
                </w:tcPr>
                <w:p w14:paraId="52DDC13D" w14:textId="77777777" w:rsidR="00E968F8" w:rsidRPr="002116CC" w:rsidRDefault="00531890">
                  <w:pPr>
                    <w:jc w:val="center"/>
                    <w:rPr>
                      <w:sz w:val="21"/>
                      <w:szCs w:val="21"/>
                      <w:u w:val="single"/>
                    </w:rPr>
                  </w:pPr>
                  <w:r w:rsidRPr="002116CC">
                    <w:rPr>
                      <w:sz w:val="21"/>
                      <w:szCs w:val="21"/>
                      <w:u w:val="single"/>
                    </w:rPr>
                    <w:t>(kg/m</w:t>
                  </w:r>
                  <w:r w:rsidRPr="002116CC">
                    <w:rPr>
                      <w:sz w:val="21"/>
                      <w:szCs w:val="21"/>
                      <w:u w:val="single"/>
                      <w:vertAlign w:val="superscript"/>
                    </w:rPr>
                    <w:t>2</w:t>
                  </w:r>
                  <w:r w:rsidRPr="002116CC">
                    <w:rPr>
                      <w:sz w:val="21"/>
                      <w:szCs w:val="21"/>
                      <w:u w:val="single"/>
                    </w:rPr>
                    <w:t>)</w:t>
                  </w:r>
                </w:p>
              </w:tc>
            </w:tr>
            <w:tr w:rsidR="00E968F8" w:rsidRPr="002116CC" w14:paraId="1AF31C84" w14:textId="77777777">
              <w:trPr>
                <w:trHeight w:val="20"/>
                <w:jc w:val="center"/>
              </w:trPr>
              <w:tc>
                <w:tcPr>
                  <w:tcW w:w="1584" w:type="dxa"/>
                  <w:tcBorders>
                    <w:left w:val="single" w:sz="4" w:space="0" w:color="auto"/>
                  </w:tcBorders>
                  <w:vAlign w:val="center"/>
                </w:tcPr>
                <w:p w14:paraId="7DF2AE2D" w14:textId="77777777" w:rsidR="00E968F8" w:rsidRPr="002116CC" w:rsidRDefault="00531890">
                  <w:pPr>
                    <w:jc w:val="center"/>
                    <w:rPr>
                      <w:sz w:val="21"/>
                      <w:szCs w:val="21"/>
                      <w:u w:val="single"/>
                    </w:rPr>
                  </w:pPr>
                  <w:r w:rsidRPr="002116CC">
                    <w:rPr>
                      <w:sz w:val="21"/>
                      <w:szCs w:val="21"/>
                      <w:u w:val="single"/>
                    </w:rPr>
                    <w:t>5(km/h)</w:t>
                  </w:r>
                </w:p>
              </w:tc>
              <w:tc>
                <w:tcPr>
                  <w:tcW w:w="1245" w:type="dxa"/>
                  <w:vAlign w:val="center"/>
                </w:tcPr>
                <w:p w14:paraId="6210E63D" w14:textId="77777777" w:rsidR="00E968F8" w:rsidRPr="002116CC" w:rsidRDefault="00531890">
                  <w:pPr>
                    <w:jc w:val="center"/>
                    <w:rPr>
                      <w:sz w:val="21"/>
                      <w:szCs w:val="21"/>
                      <w:u w:val="single"/>
                    </w:rPr>
                  </w:pPr>
                  <w:r w:rsidRPr="002116CC">
                    <w:rPr>
                      <w:sz w:val="21"/>
                      <w:szCs w:val="21"/>
                      <w:u w:val="single"/>
                    </w:rPr>
                    <w:t>0.0511</w:t>
                  </w:r>
                </w:p>
              </w:tc>
              <w:tc>
                <w:tcPr>
                  <w:tcW w:w="1247" w:type="dxa"/>
                  <w:vAlign w:val="center"/>
                </w:tcPr>
                <w:p w14:paraId="3D5D8F99" w14:textId="77777777" w:rsidR="00E968F8" w:rsidRPr="002116CC" w:rsidRDefault="00531890">
                  <w:pPr>
                    <w:jc w:val="center"/>
                    <w:rPr>
                      <w:sz w:val="21"/>
                      <w:szCs w:val="21"/>
                      <w:u w:val="single"/>
                    </w:rPr>
                  </w:pPr>
                  <w:r w:rsidRPr="002116CC">
                    <w:rPr>
                      <w:sz w:val="21"/>
                      <w:szCs w:val="21"/>
                      <w:u w:val="single"/>
                    </w:rPr>
                    <w:t>0.089</w:t>
                  </w:r>
                </w:p>
              </w:tc>
              <w:tc>
                <w:tcPr>
                  <w:tcW w:w="1247" w:type="dxa"/>
                  <w:vAlign w:val="center"/>
                </w:tcPr>
                <w:p w14:paraId="495AA777" w14:textId="77777777" w:rsidR="00E968F8" w:rsidRPr="002116CC" w:rsidRDefault="00531890">
                  <w:pPr>
                    <w:jc w:val="center"/>
                    <w:rPr>
                      <w:sz w:val="21"/>
                      <w:szCs w:val="21"/>
                      <w:u w:val="single"/>
                    </w:rPr>
                  </w:pPr>
                  <w:r w:rsidRPr="002116CC">
                    <w:rPr>
                      <w:sz w:val="21"/>
                      <w:szCs w:val="21"/>
                      <w:u w:val="single"/>
                    </w:rPr>
                    <w:t>0.1164</w:t>
                  </w:r>
                </w:p>
              </w:tc>
              <w:tc>
                <w:tcPr>
                  <w:tcW w:w="1248" w:type="dxa"/>
                  <w:vAlign w:val="center"/>
                </w:tcPr>
                <w:p w14:paraId="35D753A0" w14:textId="77777777" w:rsidR="00E968F8" w:rsidRPr="002116CC" w:rsidRDefault="00531890">
                  <w:pPr>
                    <w:jc w:val="center"/>
                    <w:rPr>
                      <w:sz w:val="21"/>
                      <w:szCs w:val="21"/>
                      <w:u w:val="single"/>
                    </w:rPr>
                  </w:pPr>
                  <w:r w:rsidRPr="002116CC">
                    <w:rPr>
                      <w:sz w:val="21"/>
                      <w:szCs w:val="21"/>
                      <w:u w:val="single"/>
                    </w:rPr>
                    <w:t>0.1444</w:t>
                  </w:r>
                </w:p>
              </w:tc>
              <w:tc>
                <w:tcPr>
                  <w:tcW w:w="1247" w:type="dxa"/>
                  <w:vAlign w:val="center"/>
                </w:tcPr>
                <w:p w14:paraId="20B00156" w14:textId="77777777" w:rsidR="00E968F8" w:rsidRPr="002116CC" w:rsidRDefault="00531890">
                  <w:pPr>
                    <w:jc w:val="center"/>
                    <w:rPr>
                      <w:sz w:val="21"/>
                      <w:szCs w:val="21"/>
                      <w:u w:val="single"/>
                    </w:rPr>
                  </w:pPr>
                  <w:r w:rsidRPr="002116CC">
                    <w:rPr>
                      <w:sz w:val="21"/>
                      <w:szCs w:val="21"/>
                      <w:u w:val="single"/>
                    </w:rPr>
                    <w:t>0.1707</w:t>
                  </w:r>
                </w:p>
              </w:tc>
              <w:tc>
                <w:tcPr>
                  <w:tcW w:w="1245" w:type="dxa"/>
                  <w:tcBorders>
                    <w:right w:val="single" w:sz="4" w:space="0" w:color="auto"/>
                  </w:tcBorders>
                  <w:vAlign w:val="center"/>
                </w:tcPr>
                <w:p w14:paraId="1B2FFC6A" w14:textId="77777777" w:rsidR="00E968F8" w:rsidRPr="002116CC" w:rsidRDefault="00531890">
                  <w:pPr>
                    <w:jc w:val="center"/>
                    <w:rPr>
                      <w:sz w:val="21"/>
                      <w:szCs w:val="21"/>
                      <w:u w:val="single"/>
                    </w:rPr>
                  </w:pPr>
                  <w:r w:rsidRPr="002116CC">
                    <w:rPr>
                      <w:rFonts w:hint="eastAsia"/>
                      <w:sz w:val="21"/>
                      <w:szCs w:val="21"/>
                      <w:u w:val="single"/>
                    </w:rPr>
                    <w:t>0</w:t>
                  </w:r>
                  <w:r w:rsidRPr="002116CC">
                    <w:rPr>
                      <w:sz w:val="21"/>
                      <w:szCs w:val="21"/>
                      <w:u w:val="single"/>
                    </w:rPr>
                    <w:t>.2871</w:t>
                  </w:r>
                </w:p>
              </w:tc>
            </w:tr>
            <w:tr w:rsidR="00E968F8" w:rsidRPr="002116CC" w14:paraId="5604A68F" w14:textId="77777777">
              <w:trPr>
                <w:trHeight w:val="20"/>
                <w:jc w:val="center"/>
              </w:trPr>
              <w:tc>
                <w:tcPr>
                  <w:tcW w:w="1584" w:type="dxa"/>
                  <w:tcBorders>
                    <w:left w:val="single" w:sz="4" w:space="0" w:color="auto"/>
                  </w:tcBorders>
                  <w:vAlign w:val="center"/>
                </w:tcPr>
                <w:p w14:paraId="7B99BBA8" w14:textId="77777777" w:rsidR="00E968F8" w:rsidRPr="002116CC" w:rsidRDefault="00531890">
                  <w:pPr>
                    <w:jc w:val="center"/>
                    <w:rPr>
                      <w:sz w:val="21"/>
                      <w:szCs w:val="21"/>
                      <w:u w:val="single"/>
                    </w:rPr>
                  </w:pPr>
                  <w:r w:rsidRPr="002116CC">
                    <w:rPr>
                      <w:sz w:val="21"/>
                      <w:szCs w:val="21"/>
                      <w:u w:val="single"/>
                    </w:rPr>
                    <w:t>10(km/h)</w:t>
                  </w:r>
                </w:p>
              </w:tc>
              <w:tc>
                <w:tcPr>
                  <w:tcW w:w="1245" w:type="dxa"/>
                  <w:vAlign w:val="center"/>
                </w:tcPr>
                <w:p w14:paraId="53C115B7" w14:textId="77777777" w:rsidR="00E968F8" w:rsidRPr="002116CC" w:rsidRDefault="00531890">
                  <w:pPr>
                    <w:jc w:val="center"/>
                    <w:rPr>
                      <w:sz w:val="21"/>
                      <w:szCs w:val="21"/>
                      <w:u w:val="single"/>
                    </w:rPr>
                  </w:pPr>
                  <w:r w:rsidRPr="002116CC">
                    <w:rPr>
                      <w:rFonts w:hint="eastAsia"/>
                      <w:sz w:val="21"/>
                      <w:szCs w:val="21"/>
                      <w:u w:val="single"/>
                    </w:rPr>
                    <w:t>0.</w:t>
                  </w:r>
                  <w:r w:rsidRPr="002116CC">
                    <w:rPr>
                      <w:sz w:val="21"/>
                      <w:szCs w:val="21"/>
                      <w:u w:val="single"/>
                    </w:rPr>
                    <w:t>1021</w:t>
                  </w:r>
                </w:p>
              </w:tc>
              <w:tc>
                <w:tcPr>
                  <w:tcW w:w="1247" w:type="dxa"/>
                  <w:vAlign w:val="center"/>
                </w:tcPr>
                <w:p w14:paraId="316AE6B9" w14:textId="77777777" w:rsidR="00E968F8" w:rsidRPr="002116CC" w:rsidRDefault="00531890">
                  <w:pPr>
                    <w:jc w:val="center"/>
                    <w:rPr>
                      <w:sz w:val="21"/>
                      <w:szCs w:val="21"/>
                      <w:u w:val="single"/>
                    </w:rPr>
                  </w:pPr>
                  <w:r w:rsidRPr="002116CC">
                    <w:rPr>
                      <w:sz w:val="21"/>
                      <w:szCs w:val="21"/>
                      <w:u w:val="single"/>
                    </w:rPr>
                    <w:t>0.1717</w:t>
                  </w:r>
                </w:p>
              </w:tc>
              <w:tc>
                <w:tcPr>
                  <w:tcW w:w="1247" w:type="dxa"/>
                  <w:vAlign w:val="center"/>
                </w:tcPr>
                <w:p w14:paraId="6D22077E" w14:textId="77777777" w:rsidR="00E968F8" w:rsidRPr="002116CC" w:rsidRDefault="00531890">
                  <w:pPr>
                    <w:jc w:val="center"/>
                    <w:rPr>
                      <w:sz w:val="21"/>
                      <w:szCs w:val="21"/>
                      <w:u w:val="single"/>
                    </w:rPr>
                  </w:pPr>
                  <w:r w:rsidRPr="002116CC">
                    <w:rPr>
                      <w:sz w:val="21"/>
                      <w:szCs w:val="21"/>
                      <w:u w:val="single"/>
                    </w:rPr>
                    <w:t>0.2328</w:t>
                  </w:r>
                </w:p>
              </w:tc>
              <w:tc>
                <w:tcPr>
                  <w:tcW w:w="1248" w:type="dxa"/>
                  <w:vAlign w:val="center"/>
                </w:tcPr>
                <w:p w14:paraId="4D866721" w14:textId="77777777" w:rsidR="00E968F8" w:rsidRPr="002116CC" w:rsidRDefault="00531890">
                  <w:pPr>
                    <w:jc w:val="center"/>
                    <w:rPr>
                      <w:sz w:val="21"/>
                      <w:szCs w:val="21"/>
                      <w:u w:val="single"/>
                    </w:rPr>
                  </w:pPr>
                  <w:r w:rsidRPr="002116CC">
                    <w:rPr>
                      <w:sz w:val="21"/>
                      <w:szCs w:val="21"/>
                      <w:u w:val="single"/>
                    </w:rPr>
                    <w:t>0.2888</w:t>
                  </w:r>
                </w:p>
              </w:tc>
              <w:tc>
                <w:tcPr>
                  <w:tcW w:w="1247" w:type="dxa"/>
                  <w:vAlign w:val="center"/>
                </w:tcPr>
                <w:p w14:paraId="382F4EA8" w14:textId="77777777" w:rsidR="00E968F8" w:rsidRPr="002116CC" w:rsidRDefault="00531890">
                  <w:pPr>
                    <w:jc w:val="center"/>
                    <w:rPr>
                      <w:sz w:val="21"/>
                      <w:szCs w:val="21"/>
                      <w:u w:val="single"/>
                    </w:rPr>
                  </w:pPr>
                  <w:r w:rsidRPr="002116CC">
                    <w:rPr>
                      <w:sz w:val="21"/>
                      <w:szCs w:val="21"/>
                      <w:u w:val="single"/>
                    </w:rPr>
                    <w:t>0.3414</w:t>
                  </w:r>
                </w:p>
              </w:tc>
              <w:tc>
                <w:tcPr>
                  <w:tcW w:w="1245" w:type="dxa"/>
                  <w:tcBorders>
                    <w:right w:val="single" w:sz="4" w:space="0" w:color="auto"/>
                  </w:tcBorders>
                  <w:vAlign w:val="center"/>
                </w:tcPr>
                <w:p w14:paraId="09E94B91" w14:textId="77777777" w:rsidR="00E968F8" w:rsidRPr="002116CC" w:rsidRDefault="00531890">
                  <w:pPr>
                    <w:jc w:val="center"/>
                    <w:rPr>
                      <w:sz w:val="21"/>
                      <w:szCs w:val="21"/>
                      <w:u w:val="single"/>
                    </w:rPr>
                  </w:pPr>
                  <w:r w:rsidRPr="002116CC">
                    <w:rPr>
                      <w:sz w:val="21"/>
                      <w:szCs w:val="21"/>
                      <w:u w:val="single"/>
                    </w:rPr>
                    <w:t>0.5742</w:t>
                  </w:r>
                </w:p>
              </w:tc>
            </w:tr>
            <w:tr w:rsidR="00E968F8" w:rsidRPr="002116CC" w14:paraId="04B493BF" w14:textId="77777777">
              <w:trPr>
                <w:trHeight w:val="20"/>
                <w:jc w:val="center"/>
              </w:trPr>
              <w:tc>
                <w:tcPr>
                  <w:tcW w:w="1584" w:type="dxa"/>
                  <w:tcBorders>
                    <w:left w:val="single" w:sz="4" w:space="0" w:color="auto"/>
                  </w:tcBorders>
                  <w:vAlign w:val="center"/>
                </w:tcPr>
                <w:p w14:paraId="0B768E39" w14:textId="77777777" w:rsidR="00E968F8" w:rsidRPr="002116CC" w:rsidRDefault="00531890">
                  <w:pPr>
                    <w:jc w:val="center"/>
                    <w:rPr>
                      <w:sz w:val="21"/>
                      <w:szCs w:val="21"/>
                      <w:u w:val="single"/>
                    </w:rPr>
                  </w:pPr>
                  <w:r w:rsidRPr="002116CC">
                    <w:rPr>
                      <w:sz w:val="21"/>
                      <w:szCs w:val="21"/>
                      <w:u w:val="single"/>
                    </w:rPr>
                    <w:t>15(km/h)</w:t>
                  </w:r>
                </w:p>
              </w:tc>
              <w:tc>
                <w:tcPr>
                  <w:tcW w:w="1245" w:type="dxa"/>
                  <w:vAlign w:val="center"/>
                </w:tcPr>
                <w:p w14:paraId="5E3AE51D" w14:textId="77777777" w:rsidR="00E968F8" w:rsidRPr="002116CC" w:rsidRDefault="00531890">
                  <w:pPr>
                    <w:jc w:val="center"/>
                    <w:rPr>
                      <w:sz w:val="21"/>
                      <w:szCs w:val="21"/>
                      <w:u w:val="single"/>
                    </w:rPr>
                  </w:pPr>
                  <w:r w:rsidRPr="002116CC">
                    <w:rPr>
                      <w:sz w:val="21"/>
                      <w:szCs w:val="21"/>
                      <w:u w:val="single"/>
                    </w:rPr>
                    <w:t>0.1532</w:t>
                  </w:r>
                </w:p>
              </w:tc>
              <w:tc>
                <w:tcPr>
                  <w:tcW w:w="1247" w:type="dxa"/>
                  <w:vAlign w:val="center"/>
                </w:tcPr>
                <w:p w14:paraId="14748385" w14:textId="77777777" w:rsidR="00E968F8" w:rsidRPr="002116CC" w:rsidRDefault="00531890">
                  <w:pPr>
                    <w:jc w:val="center"/>
                    <w:rPr>
                      <w:sz w:val="21"/>
                      <w:szCs w:val="21"/>
                      <w:u w:val="single"/>
                    </w:rPr>
                  </w:pPr>
                  <w:r w:rsidRPr="002116CC">
                    <w:rPr>
                      <w:sz w:val="21"/>
                      <w:szCs w:val="21"/>
                      <w:u w:val="single"/>
                    </w:rPr>
                    <w:t>0.2576</w:t>
                  </w:r>
                </w:p>
              </w:tc>
              <w:tc>
                <w:tcPr>
                  <w:tcW w:w="1247" w:type="dxa"/>
                  <w:vAlign w:val="center"/>
                </w:tcPr>
                <w:p w14:paraId="54E65411" w14:textId="77777777" w:rsidR="00E968F8" w:rsidRPr="002116CC" w:rsidRDefault="00531890">
                  <w:pPr>
                    <w:jc w:val="center"/>
                    <w:rPr>
                      <w:sz w:val="21"/>
                      <w:szCs w:val="21"/>
                      <w:u w:val="single"/>
                    </w:rPr>
                  </w:pPr>
                  <w:r w:rsidRPr="002116CC">
                    <w:rPr>
                      <w:sz w:val="21"/>
                      <w:szCs w:val="21"/>
                      <w:u w:val="single"/>
                    </w:rPr>
                    <w:t>0.3491</w:t>
                  </w:r>
                </w:p>
              </w:tc>
              <w:tc>
                <w:tcPr>
                  <w:tcW w:w="1248" w:type="dxa"/>
                  <w:vAlign w:val="center"/>
                </w:tcPr>
                <w:p w14:paraId="2333E658" w14:textId="77777777" w:rsidR="00E968F8" w:rsidRPr="002116CC" w:rsidRDefault="00531890">
                  <w:pPr>
                    <w:jc w:val="center"/>
                    <w:rPr>
                      <w:sz w:val="21"/>
                      <w:szCs w:val="21"/>
                      <w:u w:val="single"/>
                    </w:rPr>
                  </w:pPr>
                  <w:r w:rsidRPr="002116CC">
                    <w:rPr>
                      <w:sz w:val="21"/>
                      <w:szCs w:val="21"/>
                      <w:u w:val="single"/>
                    </w:rPr>
                    <w:t>0.4332</w:t>
                  </w:r>
                </w:p>
              </w:tc>
              <w:tc>
                <w:tcPr>
                  <w:tcW w:w="1247" w:type="dxa"/>
                  <w:vAlign w:val="center"/>
                </w:tcPr>
                <w:p w14:paraId="19189377" w14:textId="77777777" w:rsidR="00E968F8" w:rsidRPr="002116CC" w:rsidRDefault="00531890">
                  <w:pPr>
                    <w:jc w:val="center"/>
                    <w:rPr>
                      <w:sz w:val="21"/>
                      <w:szCs w:val="21"/>
                      <w:u w:val="single"/>
                    </w:rPr>
                  </w:pPr>
                  <w:r w:rsidRPr="002116CC">
                    <w:rPr>
                      <w:sz w:val="21"/>
                      <w:szCs w:val="21"/>
                      <w:u w:val="single"/>
                    </w:rPr>
                    <w:t>0.5121</w:t>
                  </w:r>
                </w:p>
              </w:tc>
              <w:tc>
                <w:tcPr>
                  <w:tcW w:w="1245" w:type="dxa"/>
                  <w:tcBorders>
                    <w:right w:val="single" w:sz="4" w:space="0" w:color="auto"/>
                  </w:tcBorders>
                  <w:vAlign w:val="center"/>
                </w:tcPr>
                <w:p w14:paraId="5EDDF95F" w14:textId="77777777" w:rsidR="00E968F8" w:rsidRPr="002116CC" w:rsidRDefault="00531890">
                  <w:pPr>
                    <w:jc w:val="center"/>
                    <w:rPr>
                      <w:sz w:val="21"/>
                      <w:szCs w:val="21"/>
                      <w:u w:val="single"/>
                    </w:rPr>
                  </w:pPr>
                  <w:r w:rsidRPr="002116CC">
                    <w:rPr>
                      <w:sz w:val="21"/>
                      <w:szCs w:val="21"/>
                      <w:u w:val="single"/>
                    </w:rPr>
                    <w:t>0.8613</w:t>
                  </w:r>
                </w:p>
              </w:tc>
            </w:tr>
            <w:tr w:rsidR="00E968F8" w:rsidRPr="002116CC" w14:paraId="3D653196" w14:textId="77777777">
              <w:trPr>
                <w:trHeight w:val="20"/>
                <w:jc w:val="center"/>
              </w:trPr>
              <w:tc>
                <w:tcPr>
                  <w:tcW w:w="1584" w:type="dxa"/>
                  <w:tcBorders>
                    <w:left w:val="single" w:sz="4" w:space="0" w:color="auto"/>
                    <w:bottom w:val="single" w:sz="4" w:space="0" w:color="auto"/>
                  </w:tcBorders>
                  <w:vAlign w:val="center"/>
                </w:tcPr>
                <w:p w14:paraId="1E94BEE3" w14:textId="77777777" w:rsidR="00E968F8" w:rsidRPr="002116CC" w:rsidRDefault="00531890">
                  <w:pPr>
                    <w:jc w:val="center"/>
                    <w:rPr>
                      <w:sz w:val="21"/>
                      <w:szCs w:val="21"/>
                      <w:u w:val="single"/>
                    </w:rPr>
                  </w:pPr>
                  <w:r w:rsidRPr="002116CC">
                    <w:rPr>
                      <w:sz w:val="21"/>
                      <w:szCs w:val="21"/>
                      <w:u w:val="single"/>
                    </w:rPr>
                    <w:t>25(km/h)</w:t>
                  </w:r>
                </w:p>
              </w:tc>
              <w:tc>
                <w:tcPr>
                  <w:tcW w:w="1245" w:type="dxa"/>
                  <w:tcBorders>
                    <w:bottom w:val="single" w:sz="4" w:space="0" w:color="auto"/>
                  </w:tcBorders>
                  <w:vAlign w:val="center"/>
                </w:tcPr>
                <w:p w14:paraId="4B6BBC4B" w14:textId="77777777" w:rsidR="00E968F8" w:rsidRPr="002116CC" w:rsidRDefault="00531890">
                  <w:pPr>
                    <w:jc w:val="center"/>
                    <w:rPr>
                      <w:sz w:val="21"/>
                      <w:szCs w:val="21"/>
                      <w:u w:val="single"/>
                    </w:rPr>
                  </w:pPr>
                  <w:r w:rsidRPr="002116CC">
                    <w:rPr>
                      <w:sz w:val="21"/>
                      <w:szCs w:val="21"/>
                      <w:u w:val="single"/>
                    </w:rPr>
                    <w:t>0.2553</w:t>
                  </w:r>
                </w:p>
              </w:tc>
              <w:tc>
                <w:tcPr>
                  <w:tcW w:w="1247" w:type="dxa"/>
                  <w:tcBorders>
                    <w:bottom w:val="single" w:sz="4" w:space="0" w:color="auto"/>
                  </w:tcBorders>
                  <w:vAlign w:val="center"/>
                </w:tcPr>
                <w:p w14:paraId="7F235B10" w14:textId="77777777" w:rsidR="00E968F8" w:rsidRPr="002116CC" w:rsidRDefault="00531890">
                  <w:pPr>
                    <w:jc w:val="center"/>
                    <w:rPr>
                      <w:sz w:val="21"/>
                      <w:szCs w:val="21"/>
                      <w:u w:val="single"/>
                    </w:rPr>
                  </w:pPr>
                  <w:r w:rsidRPr="002116CC">
                    <w:rPr>
                      <w:sz w:val="21"/>
                      <w:szCs w:val="21"/>
                      <w:u w:val="single"/>
                    </w:rPr>
                    <w:t>0.4293</w:t>
                  </w:r>
                </w:p>
              </w:tc>
              <w:tc>
                <w:tcPr>
                  <w:tcW w:w="1247" w:type="dxa"/>
                  <w:tcBorders>
                    <w:bottom w:val="single" w:sz="4" w:space="0" w:color="auto"/>
                  </w:tcBorders>
                  <w:vAlign w:val="center"/>
                </w:tcPr>
                <w:p w14:paraId="0A698281" w14:textId="77777777" w:rsidR="00E968F8" w:rsidRPr="002116CC" w:rsidRDefault="00531890">
                  <w:pPr>
                    <w:jc w:val="center"/>
                    <w:rPr>
                      <w:sz w:val="21"/>
                      <w:szCs w:val="21"/>
                      <w:u w:val="single"/>
                    </w:rPr>
                  </w:pPr>
                  <w:r w:rsidRPr="002116CC">
                    <w:rPr>
                      <w:sz w:val="21"/>
                      <w:szCs w:val="21"/>
                      <w:u w:val="single"/>
                    </w:rPr>
                    <w:t>0.5819</w:t>
                  </w:r>
                </w:p>
              </w:tc>
              <w:tc>
                <w:tcPr>
                  <w:tcW w:w="1248" w:type="dxa"/>
                  <w:tcBorders>
                    <w:bottom w:val="single" w:sz="4" w:space="0" w:color="auto"/>
                  </w:tcBorders>
                  <w:vAlign w:val="center"/>
                </w:tcPr>
                <w:p w14:paraId="0CC054ED" w14:textId="77777777" w:rsidR="00E968F8" w:rsidRPr="002116CC" w:rsidRDefault="00531890">
                  <w:pPr>
                    <w:jc w:val="center"/>
                    <w:rPr>
                      <w:sz w:val="21"/>
                      <w:szCs w:val="21"/>
                      <w:u w:val="single"/>
                    </w:rPr>
                  </w:pPr>
                  <w:r w:rsidRPr="002116CC">
                    <w:rPr>
                      <w:sz w:val="21"/>
                      <w:szCs w:val="21"/>
                      <w:u w:val="single"/>
                    </w:rPr>
                    <w:t>0.7220</w:t>
                  </w:r>
                </w:p>
              </w:tc>
              <w:tc>
                <w:tcPr>
                  <w:tcW w:w="1247" w:type="dxa"/>
                  <w:tcBorders>
                    <w:bottom w:val="single" w:sz="4" w:space="0" w:color="auto"/>
                  </w:tcBorders>
                  <w:vAlign w:val="center"/>
                </w:tcPr>
                <w:p w14:paraId="4986B534" w14:textId="77777777" w:rsidR="00E968F8" w:rsidRPr="002116CC" w:rsidRDefault="00531890">
                  <w:pPr>
                    <w:jc w:val="center"/>
                    <w:rPr>
                      <w:sz w:val="21"/>
                      <w:szCs w:val="21"/>
                      <w:u w:val="single"/>
                    </w:rPr>
                  </w:pPr>
                  <w:r w:rsidRPr="002116CC">
                    <w:rPr>
                      <w:sz w:val="21"/>
                      <w:szCs w:val="21"/>
                      <w:u w:val="single"/>
                    </w:rPr>
                    <w:t>0.8536</w:t>
                  </w:r>
                </w:p>
              </w:tc>
              <w:tc>
                <w:tcPr>
                  <w:tcW w:w="1245" w:type="dxa"/>
                  <w:tcBorders>
                    <w:bottom w:val="single" w:sz="4" w:space="0" w:color="auto"/>
                    <w:right w:val="single" w:sz="4" w:space="0" w:color="auto"/>
                  </w:tcBorders>
                  <w:vAlign w:val="center"/>
                </w:tcPr>
                <w:p w14:paraId="4FE27311" w14:textId="77777777" w:rsidR="00E968F8" w:rsidRPr="002116CC" w:rsidRDefault="00531890">
                  <w:pPr>
                    <w:jc w:val="center"/>
                    <w:rPr>
                      <w:sz w:val="21"/>
                      <w:szCs w:val="21"/>
                      <w:u w:val="single"/>
                    </w:rPr>
                  </w:pPr>
                  <w:r w:rsidRPr="002116CC">
                    <w:rPr>
                      <w:sz w:val="21"/>
                      <w:szCs w:val="21"/>
                      <w:u w:val="single"/>
                    </w:rPr>
                    <w:t>1.4355</w:t>
                  </w:r>
                </w:p>
              </w:tc>
            </w:tr>
          </w:tbl>
          <w:p w14:paraId="6E2C1C3C" w14:textId="77EF11B3" w:rsidR="00E968F8" w:rsidRPr="002116CC" w:rsidRDefault="00531890">
            <w:pPr>
              <w:pStyle w:val="150"/>
              <w:spacing w:line="240" w:lineRule="auto"/>
              <w:rPr>
                <w:rFonts w:hAnsi="Times New Roman" w:cs="Times New Roman"/>
                <w:u w:val="single"/>
              </w:rPr>
            </w:pPr>
            <w:r w:rsidRPr="002116CC">
              <w:rPr>
                <w:rFonts w:hAnsi="Times New Roman" w:cs="Times New Roman"/>
                <w:u w:val="single"/>
              </w:rPr>
              <w:t>如果施工阶段对汽车行驶路面勤洒水</w:t>
            </w:r>
            <w:r w:rsidRPr="002116CC">
              <w:rPr>
                <w:rFonts w:hAnsi="Times New Roman" w:cs="Times New Roman"/>
                <w:u w:val="single"/>
              </w:rPr>
              <w:t>(</w:t>
            </w:r>
            <w:r w:rsidRPr="002116CC">
              <w:rPr>
                <w:rFonts w:hAnsi="Times New Roman" w:cs="Times New Roman"/>
                <w:u w:val="single"/>
              </w:rPr>
              <w:t>每天</w:t>
            </w:r>
            <w:r w:rsidRPr="002116CC">
              <w:rPr>
                <w:rFonts w:hAnsi="Times New Roman" w:cs="Times New Roman"/>
                <w:u w:val="single"/>
              </w:rPr>
              <w:t>4</w:t>
            </w:r>
            <w:r w:rsidRPr="002116CC">
              <w:rPr>
                <w:rFonts w:hAnsi="Times New Roman" w:cs="Times New Roman"/>
                <w:u w:val="single"/>
              </w:rPr>
              <w:t>～</w:t>
            </w:r>
            <w:r w:rsidRPr="002116CC">
              <w:rPr>
                <w:rFonts w:hAnsi="Times New Roman" w:cs="Times New Roman"/>
                <w:u w:val="single"/>
              </w:rPr>
              <w:t>5</w:t>
            </w:r>
            <w:r w:rsidRPr="002116CC">
              <w:rPr>
                <w:rFonts w:hAnsi="Times New Roman" w:cs="Times New Roman"/>
                <w:u w:val="single"/>
              </w:rPr>
              <w:t>次</w:t>
            </w:r>
            <w:r w:rsidRPr="002116CC">
              <w:rPr>
                <w:rFonts w:hAnsi="Times New Roman" w:cs="Times New Roman"/>
                <w:u w:val="single"/>
              </w:rPr>
              <w:t>)</w:t>
            </w:r>
            <w:r w:rsidRPr="002116CC">
              <w:rPr>
                <w:rFonts w:hAnsi="Times New Roman" w:cs="Times New Roman"/>
                <w:u w:val="single"/>
              </w:rPr>
              <w:t>，可以使空气中粉尘量减少</w:t>
            </w:r>
            <w:r w:rsidRPr="002116CC">
              <w:rPr>
                <w:rFonts w:hAnsi="Times New Roman" w:cs="Times New Roman"/>
                <w:u w:val="single"/>
              </w:rPr>
              <w:t>70%</w:t>
            </w:r>
            <w:r w:rsidRPr="002116CC">
              <w:rPr>
                <w:rFonts w:hAnsi="Times New Roman" w:cs="Times New Roman"/>
                <w:u w:val="single"/>
              </w:rPr>
              <w:t>左右，可</w:t>
            </w:r>
            <w:r w:rsidRPr="002116CC">
              <w:rPr>
                <w:rFonts w:hAnsi="Times New Roman" w:cs="Times New Roman" w:hint="eastAsia"/>
                <w:u w:val="single"/>
              </w:rPr>
              <w:t>起到</w:t>
            </w:r>
            <w:r w:rsidRPr="002116CC">
              <w:rPr>
                <w:rFonts w:hAnsi="Times New Roman" w:cs="Times New Roman"/>
                <w:u w:val="single"/>
              </w:rPr>
              <w:t>很好的降尘效果。参考同类工程调查报告，洒水的试验资料如表</w:t>
            </w:r>
            <w:r w:rsidR="00E22CF9" w:rsidRPr="002116CC">
              <w:rPr>
                <w:rFonts w:hAnsi="Times New Roman" w:cs="Times New Roman" w:hint="eastAsia"/>
                <w:u w:val="single"/>
              </w:rPr>
              <w:t>34</w:t>
            </w:r>
            <w:r w:rsidRPr="002116CC">
              <w:rPr>
                <w:rFonts w:hAnsi="Times New Roman" w:cs="Times New Roman"/>
                <w:u w:val="single"/>
              </w:rPr>
              <w:t>。当施工场地洒水频率为</w:t>
            </w:r>
            <w:r w:rsidRPr="002116CC">
              <w:rPr>
                <w:rFonts w:hAnsi="Times New Roman" w:cs="Times New Roman"/>
                <w:u w:val="single"/>
              </w:rPr>
              <w:t>4</w:t>
            </w:r>
            <w:r w:rsidRPr="002116CC">
              <w:rPr>
                <w:rFonts w:hAnsi="Times New Roman" w:cs="Times New Roman"/>
                <w:u w:val="single"/>
              </w:rPr>
              <w:t>～</w:t>
            </w:r>
            <w:r w:rsidRPr="002116CC">
              <w:rPr>
                <w:rFonts w:hAnsi="Times New Roman" w:cs="Times New Roman"/>
                <w:u w:val="single"/>
              </w:rPr>
              <w:t>5</w:t>
            </w:r>
            <w:r w:rsidRPr="002116CC">
              <w:rPr>
                <w:rFonts w:hAnsi="Times New Roman" w:cs="Times New Roman"/>
                <w:u w:val="single"/>
              </w:rPr>
              <w:t>次</w:t>
            </w:r>
            <w:r w:rsidRPr="002116CC">
              <w:rPr>
                <w:rFonts w:hAnsi="Times New Roman" w:cs="Times New Roman"/>
                <w:u w:val="single"/>
              </w:rPr>
              <w:t>/</w:t>
            </w:r>
            <w:r w:rsidRPr="002116CC">
              <w:rPr>
                <w:rFonts w:hAnsi="Times New Roman" w:cs="Times New Roman"/>
                <w:u w:val="single"/>
              </w:rPr>
              <w:t>天时，扬尘造成的</w:t>
            </w:r>
            <w:r w:rsidRPr="002116CC">
              <w:rPr>
                <w:rFonts w:hAnsi="Times New Roman" w:cs="Times New Roman"/>
                <w:u w:val="single"/>
              </w:rPr>
              <w:t>TSP</w:t>
            </w:r>
            <w:r w:rsidRPr="002116CC">
              <w:rPr>
                <w:rFonts w:hAnsi="Times New Roman" w:cs="Times New Roman"/>
                <w:u w:val="single"/>
              </w:rPr>
              <w:t>污染距离可缩小到</w:t>
            </w:r>
            <w:r w:rsidRPr="002116CC">
              <w:rPr>
                <w:rFonts w:hAnsi="Times New Roman" w:cs="Times New Roman"/>
                <w:u w:val="single"/>
              </w:rPr>
              <w:t>20</w:t>
            </w:r>
            <w:r w:rsidRPr="002116CC">
              <w:rPr>
                <w:rFonts w:hAnsi="Times New Roman" w:cs="Times New Roman"/>
                <w:u w:val="single"/>
              </w:rPr>
              <w:t>～</w:t>
            </w:r>
            <w:r w:rsidRPr="002116CC">
              <w:rPr>
                <w:rFonts w:hAnsi="Times New Roman" w:cs="Times New Roman"/>
                <w:u w:val="single"/>
              </w:rPr>
              <w:t>50m</w:t>
            </w:r>
            <w:r w:rsidRPr="002116CC">
              <w:rPr>
                <w:rFonts w:hAnsi="Times New Roman" w:cs="Times New Roman"/>
                <w:u w:val="single"/>
              </w:rPr>
              <w:t>范围内。</w:t>
            </w:r>
          </w:p>
          <w:p w14:paraId="2D441459" w14:textId="30771088" w:rsidR="00E968F8" w:rsidRPr="002116CC" w:rsidRDefault="00531890">
            <w:pPr>
              <w:pStyle w:val="affb"/>
              <w:rPr>
                <w:rFonts w:eastAsia="宋体"/>
                <w:b/>
                <w:bCs/>
                <w:u w:val="single"/>
              </w:rPr>
            </w:pPr>
            <w:r w:rsidRPr="002116CC">
              <w:rPr>
                <w:rFonts w:eastAsia="宋体"/>
                <w:b/>
                <w:bCs/>
                <w:u w:val="single"/>
              </w:rPr>
              <w:t>表</w:t>
            </w:r>
            <w:r w:rsidR="00E22CF9" w:rsidRPr="002116CC">
              <w:rPr>
                <w:rFonts w:eastAsia="宋体" w:hint="eastAsia"/>
                <w:b/>
                <w:bCs/>
                <w:u w:val="single"/>
              </w:rPr>
              <w:t>34</w:t>
            </w:r>
            <w:r w:rsidRPr="002116CC">
              <w:rPr>
                <w:rFonts w:eastAsia="宋体"/>
                <w:b/>
                <w:bCs/>
                <w:u w:val="single"/>
              </w:rPr>
              <w:t xml:space="preserve">  </w:t>
            </w:r>
            <w:r w:rsidRPr="002116CC">
              <w:rPr>
                <w:rFonts w:eastAsia="宋体" w:hint="eastAsia"/>
                <w:b/>
                <w:bCs/>
                <w:u w:val="single"/>
              </w:rPr>
              <w:t xml:space="preserve"> </w:t>
            </w:r>
            <w:r w:rsidRPr="002116CC">
              <w:rPr>
                <w:rFonts w:eastAsia="宋体"/>
                <w:b/>
                <w:bCs/>
                <w:u w:val="single"/>
              </w:rPr>
              <w:t xml:space="preserve"> </w:t>
            </w:r>
            <w:r w:rsidRPr="002116CC">
              <w:rPr>
                <w:rFonts w:eastAsia="宋体"/>
                <w:b/>
                <w:bCs/>
                <w:u w:val="single"/>
              </w:rPr>
              <w:t>施工阶段使用洒水车降尘试验结果</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396"/>
              <w:gridCol w:w="1599"/>
              <w:gridCol w:w="1599"/>
              <w:gridCol w:w="1599"/>
              <w:gridCol w:w="1599"/>
            </w:tblGrid>
            <w:tr w:rsidR="00E968F8" w:rsidRPr="002116CC" w14:paraId="69FABB6B" w14:textId="77777777">
              <w:trPr>
                <w:cantSplit/>
                <w:trHeight w:val="279"/>
                <w:jc w:val="center"/>
              </w:trPr>
              <w:tc>
                <w:tcPr>
                  <w:tcW w:w="2701" w:type="dxa"/>
                  <w:gridSpan w:val="2"/>
                  <w:vAlign w:val="center"/>
                </w:tcPr>
                <w:p w14:paraId="27CD5933" w14:textId="77777777" w:rsidR="00E968F8" w:rsidRPr="002116CC" w:rsidRDefault="00531890">
                  <w:pPr>
                    <w:jc w:val="center"/>
                    <w:rPr>
                      <w:sz w:val="21"/>
                      <w:szCs w:val="21"/>
                      <w:u w:val="single"/>
                    </w:rPr>
                  </w:pPr>
                  <w:r w:rsidRPr="002116CC">
                    <w:rPr>
                      <w:sz w:val="21"/>
                      <w:szCs w:val="21"/>
                      <w:u w:val="single"/>
                    </w:rPr>
                    <w:t>距路边距离</w:t>
                  </w:r>
                  <w:r w:rsidRPr="002116CC">
                    <w:rPr>
                      <w:sz w:val="21"/>
                      <w:szCs w:val="21"/>
                      <w:u w:val="single"/>
                    </w:rPr>
                    <w:t>(m)</w:t>
                  </w:r>
                </w:p>
              </w:tc>
              <w:tc>
                <w:tcPr>
                  <w:tcW w:w="1599" w:type="dxa"/>
                  <w:vAlign w:val="center"/>
                </w:tcPr>
                <w:p w14:paraId="0BE3BC38" w14:textId="77777777" w:rsidR="00E968F8" w:rsidRPr="002116CC" w:rsidRDefault="00531890">
                  <w:pPr>
                    <w:jc w:val="center"/>
                    <w:rPr>
                      <w:sz w:val="21"/>
                      <w:szCs w:val="21"/>
                      <w:u w:val="single"/>
                    </w:rPr>
                  </w:pPr>
                  <w:r w:rsidRPr="002116CC">
                    <w:rPr>
                      <w:sz w:val="21"/>
                      <w:szCs w:val="21"/>
                      <w:u w:val="single"/>
                    </w:rPr>
                    <w:t>5</w:t>
                  </w:r>
                </w:p>
              </w:tc>
              <w:tc>
                <w:tcPr>
                  <w:tcW w:w="1599" w:type="dxa"/>
                  <w:vAlign w:val="center"/>
                </w:tcPr>
                <w:p w14:paraId="3AB856C8" w14:textId="77777777" w:rsidR="00E968F8" w:rsidRPr="002116CC" w:rsidRDefault="00531890">
                  <w:pPr>
                    <w:jc w:val="center"/>
                    <w:rPr>
                      <w:sz w:val="21"/>
                      <w:szCs w:val="21"/>
                      <w:u w:val="single"/>
                    </w:rPr>
                  </w:pPr>
                  <w:r w:rsidRPr="002116CC">
                    <w:rPr>
                      <w:sz w:val="21"/>
                      <w:szCs w:val="21"/>
                      <w:u w:val="single"/>
                    </w:rPr>
                    <w:t>20</w:t>
                  </w:r>
                </w:p>
              </w:tc>
              <w:tc>
                <w:tcPr>
                  <w:tcW w:w="1599" w:type="dxa"/>
                  <w:vAlign w:val="center"/>
                </w:tcPr>
                <w:p w14:paraId="4CE61777" w14:textId="77777777" w:rsidR="00E968F8" w:rsidRPr="002116CC" w:rsidRDefault="00531890">
                  <w:pPr>
                    <w:jc w:val="center"/>
                    <w:rPr>
                      <w:sz w:val="21"/>
                      <w:szCs w:val="21"/>
                      <w:u w:val="single"/>
                    </w:rPr>
                  </w:pPr>
                  <w:r w:rsidRPr="002116CC">
                    <w:rPr>
                      <w:sz w:val="21"/>
                      <w:szCs w:val="21"/>
                      <w:u w:val="single"/>
                    </w:rPr>
                    <w:t>50</w:t>
                  </w:r>
                </w:p>
              </w:tc>
              <w:tc>
                <w:tcPr>
                  <w:tcW w:w="1599" w:type="dxa"/>
                  <w:vAlign w:val="center"/>
                </w:tcPr>
                <w:p w14:paraId="321EFDC8" w14:textId="77777777" w:rsidR="00E968F8" w:rsidRPr="002116CC" w:rsidRDefault="00531890">
                  <w:pPr>
                    <w:jc w:val="center"/>
                    <w:rPr>
                      <w:sz w:val="21"/>
                      <w:szCs w:val="21"/>
                      <w:u w:val="single"/>
                    </w:rPr>
                  </w:pPr>
                  <w:r w:rsidRPr="002116CC">
                    <w:rPr>
                      <w:sz w:val="21"/>
                      <w:szCs w:val="21"/>
                      <w:u w:val="single"/>
                    </w:rPr>
                    <w:t>100</w:t>
                  </w:r>
                </w:p>
              </w:tc>
            </w:tr>
            <w:tr w:rsidR="00E968F8" w:rsidRPr="002116CC" w14:paraId="1AB80881" w14:textId="77777777">
              <w:trPr>
                <w:cantSplit/>
                <w:trHeight w:val="279"/>
                <w:jc w:val="center"/>
              </w:trPr>
              <w:tc>
                <w:tcPr>
                  <w:tcW w:w="1305" w:type="dxa"/>
                  <w:vMerge w:val="restart"/>
                  <w:vAlign w:val="center"/>
                </w:tcPr>
                <w:p w14:paraId="52F4E8F0" w14:textId="77777777" w:rsidR="00E968F8" w:rsidRPr="002116CC" w:rsidRDefault="00531890">
                  <w:pPr>
                    <w:jc w:val="center"/>
                    <w:rPr>
                      <w:sz w:val="21"/>
                      <w:szCs w:val="21"/>
                      <w:u w:val="single"/>
                    </w:rPr>
                  </w:pPr>
                  <w:r w:rsidRPr="002116CC">
                    <w:rPr>
                      <w:sz w:val="21"/>
                      <w:szCs w:val="21"/>
                      <w:u w:val="single"/>
                    </w:rPr>
                    <w:t>TSP</w:t>
                  </w:r>
                  <w:r w:rsidRPr="002116CC">
                    <w:rPr>
                      <w:sz w:val="21"/>
                      <w:szCs w:val="21"/>
                      <w:u w:val="single"/>
                    </w:rPr>
                    <w:t>浓度</w:t>
                  </w:r>
                </w:p>
                <w:p w14:paraId="18991CB3" w14:textId="77777777" w:rsidR="00E968F8" w:rsidRPr="002116CC" w:rsidRDefault="00531890">
                  <w:pPr>
                    <w:jc w:val="center"/>
                    <w:rPr>
                      <w:sz w:val="21"/>
                      <w:szCs w:val="21"/>
                      <w:u w:val="single"/>
                    </w:rPr>
                  </w:pPr>
                  <w:r w:rsidRPr="002116CC">
                    <w:rPr>
                      <w:sz w:val="21"/>
                      <w:szCs w:val="21"/>
                      <w:u w:val="single"/>
                    </w:rPr>
                    <w:t>(mg/m</w:t>
                  </w:r>
                  <w:r w:rsidRPr="002116CC">
                    <w:rPr>
                      <w:sz w:val="21"/>
                      <w:szCs w:val="21"/>
                      <w:u w:val="single"/>
                      <w:vertAlign w:val="superscript"/>
                    </w:rPr>
                    <w:t>3</w:t>
                  </w:r>
                  <w:r w:rsidRPr="002116CC">
                    <w:rPr>
                      <w:sz w:val="21"/>
                      <w:szCs w:val="21"/>
                      <w:u w:val="single"/>
                    </w:rPr>
                    <w:t>)</w:t>
                  </w:r>
                </w:p>
              </w:tc>
              <w:tc>
                <w:tcPr>
                  <w:tcW w:w="1396" w:type="dxa"/>
                  <w:vAlign w:val="center"/>
                </w:tcPr>
                <w:p w14:paraId="44EECCE1" w14:textId="77777777" w:rsidR="00E968F8" w:rsidRPr="002116CC" w:rsidRDefault="00531890">
                  <w:pPr>
                    <w:jc w:val="center"/>
                    <w:rPr>
                      <w:sz w:val="21"/>
                      <w:szCs w:val="21"/>
                      <w:u w:val="single"/>
                    </w:rPr>
                  </w:pPr>
                  <w:proofErr w:type="gramStart"/>
                  <w:r w:rsidRPr="002116CC">
                    <w:rPr>
                      <w:sz w:val="21"/>
                      <w:szCs w:val="21"/>
                      <w:u w:val="single"/>
                    </w:rPr>
                    <w:t>不</w:t>
                  </w:r>
                  <w:proofErr w:type="gramEnd"/>
                  <w:r w:rsidRPr="002116CC">
                    <w:rPr>
                      <w:sz w:val="21"/>
                      <w:szCs w:val="21"/>
                      <w:u w:val="single"/>
                    </w:rPr>
                    <w:t>洒水</w:t>
                  </w:r>
                </w:p>
              </w:tc>
              <w:tc>
                <w:tcPr>
                  <w:tcW w:w="1599" w:type="dxa"/>
                  <w:vAlign w:val="center"/>
                </w:tcPr>
                <w:p w14:paraId="1836A304" w14:textId="77777777" w:rsidR="00E968F8" w:rsidRPr="002116CC" w:rsidRDefault="00531890">
                  <w:pPr>
                    <w:jc w:val="center"/>
                    <w:rPr>
                      <w:sz w:val="21"/>
                      <w:szCs w:val="21"/>
                      <w:u w:val="single"/>
                    </w:rPr>
                  </w:pPr>
                  <w:r w:rsidRPr="002116CC">
                    <w:rPr>
                      <w:sz w:val="21"/>
                      <w:szCs w:val="21"/>
                      <w:u w:val="single"/>
                    </w:rPr>
                    <w:t>10.14</w:t>
                  </w:r>
                </w:p>
              </w:tc>
              <w:tc>
                <w:tcPr>
                  <w:tcW w:w="1599" w:type="dxa"/>
                  <w:vAlign w:val="center"/>
                </w:tcPr>
                <w:p w14:paraId="03188AAD" w14:textId="77777777" w:rsidR="00E968F8" w:rsidRPr="002116CC" w:rsidRDefault="00531890">
                  <w:pPr>
                    <w:jc w:val="center"/>
                    <w:rPr>
                      <w:sz w:val="21"/>
                      <w:szCs w:val="21"/>
                      <w:u w:val="single"/>
                    </w:rPr>
                  </w:pPr>
                  <w:r w:rsidRPr="002116CC">
                    <w:rPr>
                      <w:sz w:val="21"/>
                      <w:szCs w:val="21"/>
                      <w:u w:val="single"/>
                    </w:rPr>
                    <w:t>2.81</w:t>
                  </w:r>
                </w:p>
              </w:tc>
              <w:tc>
                <w:tcPr>
                  <w:tcW w:w="1599" w:type="dxa"/>
                  <w:vAlign w:val="center"/>
                </w:tcPr>
                <w:p w14:paraId="5F8CC77E" w14:textId="77777777" w:rsidR="00E968F8" w:rsidRPr="002116CC" w:rsidRDefault="00531890">
                  <w:pPr>
                    <w:jc w:val="center"/>
                    <w:rPr>
                      <w:sz w:val="21"/>
                      <w:szCs w:val="21"/>
                      <w:u w:val="single"/>
                    </w:rPr>
                  </w:pPr>
                  <w:r w:rsidRPr="002116CC">
                    <w:rPr>
                      <w:sz w:val="21"/>
                      <w:szCs w:val="21"/>
                      <w:u w:val="single"/>
                    </w:rPr>
                    <w:t>1.15</w:t>
                  </w:r>
                </w:p>
              </w:tc>
              <w:tc>
                <w:tcPr>
                  <w:tcW w:w="1599" w:type="dxa"/>
                  <w:vAlign w:val="center"/>
                </w:tcPr>
                <w:p w14:paraId="36CE12E7" w14:textId="77777777" w:rsidR="00E968F8" w:rsidRPr="002116CC" w:rsidRDefault="00531890">
                  <w:pPr>
                    <w:jc w:val="center"/>
                    <w:rPr>
                      <w:sz w:val="21"/>
                      <w:szCs w:val="21"/>
                      <w:u w:val="single"/>
                    </w:rPr>
                  </w:pPr>
                  <w:r w:rsidRPr="002116CC">
                    <w:rPr>
                      <w:sz w:val="21"/>
                      <w:szCs w:val="21"/>
                      <w:u w:val="single"/>
                    </w:rPr>
                    <w:t>0.86</w:t>
                  </w:r>
                </w:p>
              </w:tc>
            </w:tr>
            <w:tr w:rsidR="00E968F8" w:rsidRPr="002116CC" w14:paraId="2A15FB67" w14:textId="77777777">
              <w:trPr>
                <w:cantSplit/>
                <w:trHeight w:val="77"/>
                <w:jc w:val="center"/>
              </w:trPr>
              <w:tc>
                <w:tcPr>
                  <w:tcW w:w="1305" w:type="dxa"/>
                  <w:vMerge/>
                  <w:vAlign w:val="center"/>
                </w:tcPr>
                <w:p w14:paraId="212AF583" w14:textId="77777777" w:rsidR="00E968F8" w:rsidRPr="002116CC" w:rsidRDefault="00E968F8">
                  <w:pPr>
                    <w:ind w:firstLineChars="200" w:firstLine="420"/>
                    <w:jc w:val="center"/>
                    <w:rPr>
                      <w:sz w:val="21"/>
                      <w:szCs w:val="21"/>
                      <w:u w:val="single"/>
                    </w:rPr>
                  </w:pPr>
                </w:p>
              </w:tc>
              <w:tc>
                <w:tcPr>
                  <w:tcW w:w="1396" w:type="dxa"/>
                  <w:vAlign w:val="center"/>
                </w:tcPr>
                <w:p w14:paraId="0819625C" w14:textId="77777777" w:rsidR="00E968F8" w:rsidRPr="002116CC" w:rsidRDefault="00531890">
                  <w:pPr>
                    <w:jc w:val="center"/>
                    <w:rPr>
                      <w:sz w:val="21"/>
                      <w:szCs w:val="21"/>
                      <w:u w:val="single"/>
                    </w:rPr>
                  </w:pPr>
                  <w:r w:rsidRPr="002116CC">
                    <w:rPr>
                      <w:sz w:val="21"/>
                      <w:szCs w:val="21"/>
                      <w:u w:val="single"/>
                    </w:rPr>
                    <w:t>洒水</w:t>
                  </w:r>
                </w:p>
              </w:tc>
              <w:tc>
                <w:tcPr>
                  <w:tcW w:w="1599" w:type="dxa"/>
                  <w:vAlign w:val="center"/>
                </w:tcPr>
                <w:p w14:paraId="50DF06A3" w14:textId="77777777" w:rsidR="00E968F8" w:rsidRPr="002116CC" w:rsidRDefault="00531890">
                  <w:pPr>
                    <w:jc w:val="center"/>
                    <w:rPr>
                      <w:sz w:val="21"/>
                      <w:szCs w:val="21"/>
                      <w:u w:val="single"/>
                    </w:rPr>
                  </w:pPr>
                  <w:r w:rsidRPr="002116CC">
                    <w:rPr>
                      <w:sz w:val="21"/>
                      <w:szCs w:val="21"/>
                      <w:u w:val="single"/>
                    </w:rPr>
                    <w:t>2.01</w:t>
                  </w:r>
                </w:p>
              </w:tc>
              <w:tc>
                <w:tcPr>
                  <w:tcW w:w="1599" w:type="dxa"/>
                  <w:vAlign w:val="center"/>
                </w:tcPr>
                <w:p w14:paraId="170E834B" w14:textId="77777777" w:rsidR="00E968F8" w:rsidRPr="002116CC" w:rsidRDefault="00531890">
                  <w:pPr>
                    <w:jc w:val="center"/>
                    <w:rPr>
                      <w:sz w:val="21"/>
                      <w:szCs w:val="21"/>
                      <w:u w:val="single"/>
                    </w:rPr>
                  </w:pPr>
                  <w:r w:rsidRPr="002116CC">
                    <w:rPr>
                      <w:sz w:val="21"/>
                      <w:szCs w:val="21"/>
                      <w:u w:val="single"/>
                    </w:rPr>
                    <w:t>1.40</w:t>
                  </w:r>
                </w:p>
              </w:tc>
              <w:tc>
                <w:tcPr>
                  <w:tcW w:w="1599" w:type="dxa"/>
                  <w:vAlign w:val="center"/>
                </w:tcPr>
                <w:p w14:paraId="22CF9330" w14:textId="77777777" w:rsidR="00E968F8" w:rsidRPr="002116CC" w:rsidRDefault="00531890">
                  <w:pPr>
                    <w:jc w:val="center"/>
                    <w:rPr>
                      <w:sz w:val="21"/>
                      <w:szCs w:val="21"/>
                      <w:u w:val="single"/>
                    </w:rPr>
                  </w:pPr>
                  <w:r w:rsidRPr="002116CC">
                    <w:rPr>
                      <w:sz w:val="21"/>
                      <w:szCs w:val="21"/>
                      <w:u w:val="single"/>
                    </w:rPr>
                    <w:t>0.68</w:t>
                  </w:r>
                </w:p>
              </w:tc>
              <w:tc>
                <w:tcPr>
                  <w:tcW w:w="1599" w:type="dxa"/>
                  <w:vAlign w:val="center"/>
                </w:tcPr>
                <w:p w14:paraId="104E6218" w14:textId="77777777" w:rsidR="00E968F8" w:rsidRPr="002116CC" w:rsidRDefault="00531890">
                  <w:pPr>
                    <w:jc w:val="center"/>
                    <w:rPr>
                      <w:sz w:val="21"/>
                      <w:szCs w:val="21"/>
                      <w:u w:val="single"/>
                    </w:rPr>
                  </w:pPr>
                  <w:r w:rsidRPr="002116CC">
                    <w:rPr>
                      <w:sz w:val="21"/>
                      <w:szCs w:val="21"/>
                      <w:u w:val="single"/>
                    </w:rPr>
                    <w:t>0.60</w:t>
                  </w:r>
                </w:p>
              </w:tc>
            </w:tr>
          </w:tbl>
          <w:p w14:paraId="285A593D" w14:textId="77777777" w:rsidR="00E968F8" w:rsidRPr="002116CC" w:rsidRDefault="00531890">
            <w:pPr>
              <w:pStyle w:val="a5"/>
              <w:spacing w:after="0"/>
              <w:ind w:firstLineChars="200" w:firstLine="480"/>
              <w:rPr>
                <w:rFonts w:cs="宋体"/>
                <w:sz w:val="24"/>
                <w:u w:val="single"/>
              </w:rPr>
            </w:pPr>
            <w:r w:rsidRPr="002116CC">
              <w:rPr>
                <w:rFonts w:cs="宋体" w:hint="eastAsia"/>
                <w:sz w:val="24"/>
                <w:u w:val="single"/>
              </w:rPr>
              <w:t>另外，粉状筑路材料若遮盖不严在运输过程中也会随风起尘，对运输道路两侧的环境保护目标产生影响，特别是大风天气，影响将更为严重。因此要加强对粉状施工材料的运输管理，使用帆布密封或采用罐体车运输，以最大限度的减少原材料运输过程中产生的扬尘。</w:t>
            </w:r>
          </w:p>
          <w:p w14:paraId="2D1E4331" w14:textId="77777777" w:rsidR="00E968F8" w:rsidRPr="002116CC" w:rsidRDefault="00531890">
            <w:pPr>
              <w:pStyle w:val="a5"/>
              <w:spacing w:after="0"/>
              <w:ind w:firstLineChars="200" w:firstLine="480"/>
              <w:rPr>
                <w:rFonts w:cs="宋体"/>
                <w:sz w:val="24"/>
                <w:u w:val="single"/>
              </w:rPr>
            </w:pPr>
            <w:r w:rsidRPr="002116CC">
              <w:rPr>
                <w:rFonts w:cs="宋体" w:hint="eastAsia"/>
                <w:sz w:val="24"/>
                <w:u w:val="single"/>
              </w:rPr>
              <w:t>通过对施工道路扬尘需采取一定</w:t>
            </w:r>
            <w:proofErr w:type="gramStart"/>
            <w:r w:rsidRPr="002116CC">
              <w:rPr>
                <w:rFonts w:cs="宋体" w:hint="eastAsia"/>
                <w:sz w:val="24"/>
                <w:u w:val="single"/>
              </w:rPr>
              <w:t>的抑尘措施</w:t>
            </w:r>
            <w:proofErr w:type="gramEnd"/>
            <w:r w:rsidRPr="002116CC">
              <w:rPr>
                <w:rFonts w:cs="宋体" w:hint="eastAsia"/>
                <w:sz w:val="24"/>
                <w:u w:val="single"/>
              </w:rPr>
              <w:t>，如加强运输车辆的管理、在人口稠密集中点，起尘量大的施工路段采取经常洒水降尘措施，可以有效地抑制扬尘的扩散。</w:t>
            </w:r>
          </w:p>
          <w:p w14:paraId="7D0473F5" w14:textId="12207C48" w:rsidR="00E968F8" w:rsidRPr="002116CC" w:rsidRDefault="00531890">
            <w:pPr>
              <w:pStyle w:val="a5"/>
              <w:spacing w:after="0"/>
              <w:ind w:firstLineChars="200" w:firstLine="480"/>
              <w:rPr>
                <w:rFonts w:cs="宋体"/>
                <w:sz w:val="24"/>
                <w:u w:val="single"/>
              </w:rPr>
            </w:pPr>
            <w:r w:rsidRPr="002116CC">
              <w:rPr>
                <w:rFonts w:cs="宋体" w:hint="eastAsia"/>
                <w:sz w:val="24"/>
                <w:u w:val="single"/>
              </w:rPr>
              <w:t>（</w:t>
            </w:r>
            <w:r w:rsidR="00E45260" w:rsidRPr="002116CC">
              <w:rPr>
                <w:rFonts w:cs="宋体" w:hint="eastAsia"/>
                <w:sz w:val="24"/>
                <w:u w:val="single"/>
              </w:rPr>
              <w:t>2</w:t>
            </w:r>
            <w:r w:rsidRPr="002116CC">
              <w:rPr>
                <w:rFonts w:cs="宋体" w:hint="eastAsia"/>
                <w:sz w:val="24"/>
                <w:u w:val="single"/>
              </w:rPr>
              <w:t>）堆场扬尘</w:t>
            </w:r>
          </w:p>
          <w:p w14:paraId="2EE170F2" w14:textId="77777777" w:rsidR="00E968F8" w:rsidRPr="002116CC" w:rsidRDefault="00531890">
            <w:pPr>
              <w:pStyle w:val="a5"/>
              <w:spacing w:after="0"/>
              <w:ind w:firstLineChars="200" w:firstLine="480"/>
              <w:rPr>
                <w:rFonts w:cs="宋体"/>
                <w:sz w:val="24"/>
                <w:u w:val="single"/>
              </w:rPr>
            </w:pPr>
            <w:r w:rsidRPr="002116CC">
              <w:rPr>
                <w:rFonts w:cs="宋体" w:hint="eastAsia"/>
                <w:sz w:val="24"/>
                <w:u w:val="single"/>
              </w:rPr>
              <w:t>道路施工阶段扬尘的另一个主要来源是露天堆场和裸露场地的风力扬尘。由于施工需要，一些建筑材料需露天堆放，一些施工作业点表层土壤需人工开挖</w:t>
            </w:r>
            <w:proofErr w:type="gramStart"/>
            <w:r w:rsidRPr="002116CC">
              <w:rPr>
                <w:rFonts w:cs="宋体" w:hint="eastAsia"/>
                <w:sz w:val="24"/>
                <w:u w:val="single"/>
              </w:rPr>
              <w:t>且临时</w:t>
            </w:r>
            <w:proofErr w:type="gramEnd"/>
            <w:r w:rsidRPr="002116CC">
              <w:rPr>
                <w:rFonts w:cs="宋体" w:hint="eastAsia"/>
                <w:sz w:val="24"/>
                <w:u w:val="single"/>
              </w:rPr>
              <w:t>堆放，在气候干燥又有风的情况下，会产生扬尘，堆场物料的种类、性质及风速与起尘量有很大关系，比重小的物料容易受扰动而起尘，物料中小颗粒比例大时起尘量相应也大。堆场</w:t>
            </w:r>
            <w:r w:rsidRPr="002116CC">
              <w:rPr>
                <w:rFonts w:cs="宋体" w:hint="eastAsia"/>
                <w:sz w:val="24"/>
                <w:u w:val="single"/>
              </w:rPr>
              <w:lastRenderedPageBreak/>
              <w:t>的扬尘包括料堆的风吹扬尘、装卸扬尘和过往车辆</w:t>
            </w:r>
            <w:proofErr w:type="gramStart"/>
            <w:r w:rsidRPr="002116CC">
              <w:rPr>
                <w:rFonts w:cs="宋体" w:hint="eastAsia"/>
                <w:sz w:val="24"/>
                <w:u w:val="single"/>
              </w:rPr>
              <w:t>引起路面积尘</w:t>
            </w:r>
            <w:proofErr w:type="gramEnd"/>
            <w:r w:rsidRPr="002116CC">
              <w:rPr>
                <w:rFonts w:cs="宋体" w:hint="eastAsia"/>
                <w:sz w:val="24"/>
                <w:u w:val="single"/>
              </w:rPr>
              <w:t>二次扬尘等，这将产生较大的扬尘污染，会对周围环境带来一定的影响，但通过洒水可有效地抑制扬尘量，可使扬尘量减少</w:t>
            </w:r>
            <w:r w:rsidRPr="002116CC">
              <w:rPr>
                <w:rFonts w:cs="宋体" w:hint="eastAsia"/>
                <w:sz w:val="24"/>
                <w:u w:val="single"/>
              </w:rPr>
              <w:t>70%</w:t>
            </w:r>
            <w:r w:rsidRPr="002116CC">
              <w:rPr>
                <w:rFonts w:cs="宋体" w:hint="eastAsia"/>
                <w:sz w:val="24"/>
                <w:u w:val="single"/>
              </w:rPr>
              <w:t>。此外，对一些粉状材料采取一些防风措施也将有效减少扬尘污染。</w:t>
            </w:r>
          </w:p>
          <w:p w14:paraId="19B6BFF8" w14:textId="77777777" w:rsidR="00E968F8" w:rsidRPr="002116CC" w:rsidRDefault="00531890">
            <w:pPr>
              <w:pStyle w:val="150"/>
              <w:spacing w:line="240" w:lineRule="auto"/>
              <w:rPr>
                <w:rFonts w:hAnsi="Times New Roman"/>
                <w:u w:val="single"/>
              </w:rPr>
            </w:pPr>
            <w:r w:rsidRPr="002116CC">
              <w:rPr>
                <w:rFonts w:hAnsi="Times New Roman" w:hint="eastAsia"/>
                <w:u w:val="single"/>
              </w:rPr>
              <w:t>堆场扬尘量可按堆场起尘的经验公式计算：</w:t>
            </w:r>
          </w:p>
          <w:p w14:paraId="12EF4E96" w14:textId="77777777" w:rsidR="00E968F8" w:rsidRPr="002116CC" w:rsidRDefault="00531890">
            <w:pPr>
              <w:jc w:val="center"/>
              <w:rPr>
                <w:rFonts w:cs="宋体"/>
                <w:spacing w:val="4"/>
                <w:u w:val="single"/>
              </w:rPr>
            </w:pPr>
            <w:r w:rsidRPr="002116CC">
              <w:rPr>
                <w:rFonts w:cs="宋体" w:hint="eastAsia"/>
                <w:spacing w:val="4"/>
                <w:position w:val="-12"/>
                <w:u w:val="single"/>
              </w:rPr>
              <w:object w:dxaOrig="2731" w:dyaOrig="435" w14:anchorId="706049E9">
                <v:shape id="_x0000_i1029" type="#_x0000_t75" style="width:136.5pt;height:21.75pt" o:ole="" fillcolor="#6d6d6d">
                  <v:imagedata r:id="rId15" o:title=""/>
                </v:shape>
                <o:OLEObject Type="Embed" ProgID="Equation.3" ShapeID="_x0000_i1029" DrawAspect="Content" ObjectID="_1625927880" r:id="rId23"/>
              </w:object>
            </w:r>
          </w:p>
          <w:p w14:paraId="01A67A88" w14:textId="77777777" w:rsidR="00E968F8" w:rsidRPr="002116CC" w:rsidRDefault="00531890">
            <w:pPr>
              <w:ind w:firstLineChars="200" w:firstLine="496"/>
              <w:rPr>
                <w:spacing w:val="4"/>
                <w:sz w:val="24"/>
                <w:u w:val="single"/>
              </w:rPr>
            </w:pPr>
            <w:r w:rsidRPr="002116CC">
              <w:rPr>
                <w:spacing w:val="4"/>
                <w:sz w:val="24"/>
                <w:u w:val="single"/>
              </w:rPr>
              <w:t>式中：</w:t>
            </w:r>
            <w:r w:rsidRPr="002116CC">
              <w:rPr>
                <w:i/>
                <w:spacing w:val="4"/>
                <w:sz w:val="24"/>
                <w:u w:val="single"/>
              </w:rPr>
              <w:t>Q</w:t>
            </w:r>
            <w:r w:rsidRPr="002116CC">
              <w:rPr>
                <w:spacing w:val="4"/>
                <w:sz w:val="24"/>
                <w:u w:val="single"/>
              </w:rPr>
              <w:t>——</w:t>
            </w:r>
            <w:r w:rsidRPr="002116CC">
              <w:rPr>
                <w:spacing w:val="4"/>
                <w:sz w:val="24"/>
                <w:u w:val="single"/>
              </w:rPr>
              <w:t>起尘量，</w:t>
            </w:r>
            <w:r w:rsidRPr="002116CC">
              <w:rPr>
                <w:spacing w:val="4"/>
                <w:sz w:val="24"/>
                <w:u w:val="single"/>
              </w:rPr>
              <w:t>kg/</w:t>
            </w:r>
            <w:r w:rsidRPr="002116CC">
              <w:rPr>
                <w:spacing w:val="4"/>
                <w:sz w:val="24"/>
                <w:u w:val="single"/>
              </w:rPr>
              <w:t>吨</w:t>
            </w:r>
            <w:r w:rsidRPr="002116CC">
              <w:rPr>
                <w:spacing w:val="4"/>
                <w:sz w:val="24"/>
                <w:u w:val="single"/>
              </w:rPr>
              <w:t>·</w:t>
            </w:r>
            <w:r w:rsidRPr="002116CC">
              <w:rPr>
                <w:spacing w:val="4"/>
                <w:sz w:val="24"/>
                <w:u w:val="single"/>
              </w:rPr>
              <w:t>年；</w:t>
            </w:r>
          </w:p>
          <w:p w14:paraId="6AB7630F" w14:textId="77777777" w:rsidR="00E968F8" w:rsidRPr="002116CC" w:rsidRDefault="00531890">
            <w:pPr>
              <w:ind w:firstLineChars="200" w:firstLine="496"/>
              <w:rPr>
                <w:spacing w:val="4"/>
                <w:sz w:val="24"/>
                <w:u w:val="single"/>
              </w:rPr>
            </w:pPr>
            <w:r w:rsidRPr="002116CC">
              <w:rPr>
                <w:i/>
                <w:spacing w:val="4"/>
                <w:sz w:val="24"/>
                <w:u w:val="single"/>
              </w:rPr>
              <w:t>V</w:t>
            </w:r>
            <w:r w:rsidRPr="002116CC">
              <w:rPr>
                <w:spacing w:val="4"/>
                <w:sz w:val="24"/>
                <w:u w:val="single"/>
                <w:vertAlign w:val="subscript"/>
              </w:rPr>
              <w:t>50</w:t>
            </w:r>
            <w:r w:rsidRPr="002116CC">
              <w:rPr>
                <w:spacing w:val="4"/>
                <w:sz w:val="24"/>
                <w:u w:val="single"/>
              </w:rPr>
              <w:t>——</w:t>
            </w:r>
            <w:r w:rsidRPr="002116CC">
              <w:rPr>
                <w:spacing w:val="4"/>
                <w:sz w:val="24"/>
                <w:u w:val="single"/>
              </w:rPr>
              <w:t>距地面</w:t>
            </w:r>
            <w:r w:rsidRPr="002116CC">
              <w:rPr>
                <w:spacing w:val="4"/>
                <w:sz w:val="24"/>
                <w:u w:val="single"/>
              </w:rPr>
              <w:t>50m</w:t>
            </w:r>
            <w:r w:rsidRPr="002116CC">
              <w:rPr>
                <w:spacing w:val="4"/>
                <w:sz w:val="24"/>
                <w:u w:val="single"/>
              </w:rPr>
              <w:t>处风速，</w:t>
            </w:r>
            <w:r w:rsidRPr="002116CC">
              <w:rPr>
                <w:spacing w:val="4"/>
                <w:sz w:val="24"/>
                <w:u w:val="single"/>
              </w:rPr>
              <w:t>m/s</w:t>
            </w:r>
            <w:r w:rsidRPr="002116CC">
              <w:rPr>
                <w:spacing w:val="4"/>
                <w:sz w:val="24"/>
                <w:u w:val="single"/>
              </w:rPr>
              <w:t>；</w:t>
            </w:r>
          </w:p>
          <w:p w14:paraId="1860245F" w14:textId="77777777" w:rsidR="00E968F8" w:rsidRPr="002116CC" w:rsidRDefault="00531890">
            <w:pPr>
              <w:ind w:firstLineChars="200" w:firstLine="496"/>
              <w:rPr>
                <w:spacing w:val="4"/>
                <w:sz w:val="24"/>
                <w:u w:val="single"/>
              </w:rPr>
            </w:pPr>
            <w:r w:rsidRPr="002116CC">
              <w:rPr>
                <w:i/>
                <w:spacing w:val="4"/>
                <w:sz w:val="24"/>
                <w:u w:val="single"/>
              </w:rPr>
              <w:t>V</w:t>
            </w:r>
            <w:r w:rsidRPr="002116CC">
              <w:rPr>
                <w:spacing w:val="4"/>
                <w:sz w:val="24"/>
                <w:u w:val="single"/>
                <w:vertAlign w:val="subscript"/>
              </w:rPr>
              <w:t>0</w:t>
            </w:r>
            <w:r w:rsidRPr="002116CC">
              <w:rPr>
                <w:spacing w:val="4"/>
                <w:sz w:val="24"/>
                <w:u w:val="single"/>
              </w:rPr>
              <w:t>——</w:t>
            </w:r>
            <w:r w:rsidRPr="002116CC">
              <w:rPr>
                <w:spacing w:val="4"/>
                <w:sz w:val="24"/>
                <w:u w:val="single"/>
              </w:rPr>
              <w:t>起尘风速，</w:t>
            </w:r>
            <w:r w:rsidRPr="002116CC">
              <w:rPr>
                <w:spacing w:val="4"/>
                <w:sz w:val="24"/>
                <w:u w:val="single"/>
              </w:rPr>
              <w:t>m/s</w:t>
            </w:r>
            <w:r w:rsidRPr="002116CC">
              <w:rPr>
                <w:spacing w:val="4"/>
                <w:sz w:val="24"/>
                <w:u w:val="single"/>
              </w:rPr>
              <w:t>；</w:t>
            </w:r>
          </w:p>
          <w:p w14:paraId="3B60215C" w14:textId="77777777" w:rsidR="00E968F8" w:rsidRPr="002116CC" w:rsidRDefault="00531890">
            <w:pPr>
              <w:ind w:firstLineChars="200" w:firstLine="496"/>
              <w:rPr>
                <w:spacing w:val="4"/>
                <w:sz w:val="24"/>
                <w:u w:val="single"/>
              </w:rPr>
            </w:pPr>
            <w:r w:rsidRPr="002116CC">
              <w:rPr>
                <w:i/>
                <w:spacing w:val="4"/>
                <w:sz w:val="24"/>
                <w:u w:val="single"/>
              </w:rPr>
              <w:t>W</w:t>
            </w:r>
            <w:r w:rsidRPr="002116CC">
              <w:rPr>
                <w:spacing w:val="4"/>
                <w:sz w:val="24"/>
                <w:u w:val="single"/>
              </w:rPr>
              <w:t>——</w:t>
            </w:r>
            <w:r w:rsidRPr="002116CC">
              <w:rPr>
                <w:spacing w:val="4"/>
                <w:sz w:val="24"/>
                <w:u w:val="single"/>
              </w:rPr>
              <w:t>尘粒的含水率，</w:t>
            </w:r>
            <w:r w:rsidRPr="002116CC">
              <w:rPr>
                <w:spacing w:val="4"/>
                <w:sz w:val="24"/>
                <w:u w:val="single"/>
              </w:rPr>
              <w:t>%</w:t>
            </w:r>
            <w:r w:rsidRPr="002116CC">
              <w:rPr>
                <w:spacing w:val="4"/>
                <w:sz w:val="24"/>
                <w:u w:val="single"/>
              </w:rPr>
              <w:t>。</w:t>
            </w:r>
          </w:p>
          <w:p w14:paraId="71EC9FE2" w14:textId="18D003D5" w:rsidR="00E968F8" w:rsidRPr="002116CC" w:rsidRDefault="00531890">
            <w:pPr>
              <w:pStyle w:val="150"/>
              <w:spacing w:line="240" w:lineRule="auto"/>
              <w:rPr>
                <w:rFonts w:hAnsi="Times New Roman" w:cs="Times New Roman"/>
                <w:u w:val="single"/>
              </w:rPr>
            </w:pPr>
            <w:r w:rsidRPr="002116CC">
              <w:rPr>
                <w:rFonts w:hAnsi="Times New Roman" w:cs="Times New Roman"/>
                <w:u w:val="single"/>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表</w:t>
            </w:r>
            <w:r w:rsidR="00E45260" w:rsidRPr="002116CC">
              <w:rPr>
                <w:rFonts w:hAnsi="Times New Roman" w:cs="Times New Roman" w:hint="eastAsia"/>
                <w:u w:val="single"/>
              </w:rPr>
              <w:t>35</w:t>
            </w:r>
            <w:r w:rsidRPr="002116CC">
              <w:rPr>
                <w:rFonts w:hAnsi="Times New Roman" w:cs="Times New Roman"/>
                <w:u w:val="single"/>
              </w:rPr>
              <w:t>。由表可知，粉尘的沉降速度随粒径的增大而迅速增大。当粒径为</w:t>
            </w:r>
            <w:r w:rsidRPr="002116CC">
              <w:rPr>
                <w:rFonts w:hAnsi="Times New Roman" w:cs="Times New Roman"/>
                <w:u w:val="single"/>
              </w:rPr>
              <w:t>250</w:t>
            </w:r>
            <w:r w:rsidRPr="002116CC">
              <w:rPr>
                <w:rFonts w:hAnsi="Times New Roman" w:cs="Times New Roman"/>
                <w:u w:val="single"/>
              </w:rPr>
              <w:sym w:font="Symbol" w:char="F06D"/>
            </w:r>
            <w:r w:rsidRPr="002116CC">
              <w:rPr>
                <w:rFonts w:hAnsi="Times New Roman" w:cs="Times New Roman"/>
                <w:u w:val="single"/>
              </w:rPr>
              <w:t>m</w:t>
            </w:r>
            <w:r w:rsidRPr="002116CC">
              <w:rPr>
                <w:rFonts w:hAnsi="Times New Roman" w:cs="Times New Roman"/>
                <w:u w:val="single"/>
              </w:rPr>
              <w:t>时，沉降速度为</w:t>
            </w:r>
            <w:r w:rsidRPr="002116CC">
              <w:rPr>
                <w:rFonts w:hAnsi="Times New Roman" w:cs="Times New Roman"/>
                <w:u w:val="single"/>
              </w:rPr>
              <w:t>1.005m/s</w:t>
            </w:r>
            <w:r w:rsidRPr="002116CC">
              <w:rPr>
                <w:rFonts w:hAnsi="Times New Roman" w:cs="Times New Roman"/>
                <w:u w:val="single"/>
              </w:rPr>
              <w:t>，因此可以认为当尘粒大于</w:t>
            </w:r>
            <w:r w:rsidRPr="002116CC">
              <w:rPr>
                <w:rFonts w:hAnsi="Times New Roman" w:cs="Times New Roman"/>
                <w:u w:val="single"/>
              </w:rPr>
              <w:t>250</w:t>
            </w:r>
            <w:r w:rsidRPr="002116CC">
              <w:rPr>
                <w:rFonts w:hAnsi="Times New Roman" w:cs="Times New Roman"/>
                <w:u w:val="single"/>
              </w:rPr>
              <w:sym w:font="Symbol" w:char="F06D"/>
            </w:r>
            <w:r w:rsidRPr="002116CC">
              <w:rPr>
                <w:rFonts w:hAnsi="Times New Roman" w:cs="Times New Roman"/>
                <w:u w:val="single"/>
              </w:rPr>
              <w:t>m</w:t>
            </w:r>
            <w:r w:rsidRPr="002116CC">
              <w:rPr>
                <w:rFonts w:hAnsi="Times New Roman" w:cs="Times New Roman"/>
                <w:u w:val="single"/>
              </w:rPr>
              <w:t>时，主要影响范围在扬尘点下风向近距离范围内，而真正对外环境产生影响的是一些微小粒径的粉尘。</w:t>
            </w:r>
          </w:p>
          <w:p w14:paraId="1DBE9CA9" w14:textId="53255419" w:rsidR="00E968F8" w:rsidRPr="002116CC" w:rsidRDefault="00531890">
            <w:pPr>
              <w:pStyle w:val="affb"/>
              <w:rPr>
                <w:rFonts w:eastAsia="宋体"/>
                <w:b/>
                <w:bCs/>
                <w:u w:val="single"/>
              </w:rPr>
            </w:pPr>
            <w:r w:rsidRPr="002116CC">
              <w:rPr>
                <w:rFonts w:eastAsia="宋体"/>
                <w:b/>
                <w:bCs/>
                <w:u w:val="single"/>
              </w:rPr>
              <w:t>表</w:t>
            </w:r>
            <w:r w:rsidR="00E45260" w:rsidRPr="002116CC">
              <w:rPr>
                <w:rFonts w:eastAsia="宋体" w:hint="eastAsia"/>
                <w:b/>
                <w:bCs/>
                <w:u w:val="single"/>
              </w:rPr>
              <w:t>35</w:t>
            </w:r>
            <w:r w:rsidRPr="002116CC">
              <w:rPr>
                <w:rFonts w:eastAsia="宋体" w:hint="eastAsia"/>
                <w:b/>
                <w:bCs/>
                <w:u w:val="single"/>
              </w:rPr>
              <w:t xml:space="preserve"> </w:t>
            </w:r>
            <w:r w:rsidRPr="002116CC">
              <w:rPr>
                <w:rFonts w:eastAsia="宋体"/>
                <w:b/>
                <w:bCs/>
                <w:u w:val="single"/>
              </w:rPr>
              <w:t xml:space="preserve"> </w:t>
            </w:r>
            <w:r w:rsidRPr="002116CC">
              <w:rPr>
                <w:rFonts w:eastAsia="宋体" w:hint="eastAsia"/>
                <w:b/>
                <w:bCs/>
                <w:u w:val="single"/>
              </w:rPr>
              <w:t xml:space="preserve"> </w:t>
            </w:r>
            <w:r w:rsidRPr="002116CC">
              <w:rPr>
                <w:rFonts w:eastAsia="宋体"/>
                <w:b/>
                <w:bCs/>
                <w:u w:val="single"/>
              </w:rPr>
              <w:t xml:space="preserve"> </w:t>
            </w:r>
            <w:r w:rsidRPr="002116CC">
              <w:rPr>
                <w:rFonts w:eastAsia="宋体"/>
                <w:b/>
                <w:bCs/>
                <w:u w:val="single"/>
              </w:rPr>
              <w:t>不同粒径尘粒的沉降速度</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51"/>
              <w:gridCol w:w="1030"/>
              <w:gridCol w:w="1029"/>
              <w:gridCol w:w="1030"/>
              <w:gridCol w:w="1032"/>
              <w:gridCol w:w="1030"/>
              <w:gridCol w:w="1029"/>
              <w:gridCol w:w="1032"/>
            </w:tblGrid>
            <w:tr w:rsidR="00E968F8" w:rsidRPr="002116CC" w14:paraId="13F4C816" w14:textId="77777777">
              <w:trPr>
                <w:trHeight w:val="20"/>
                <w:jc w:val="center"/>
              </w:trPr>
              <w:tc>
                <w:tcPr>
                  <w:tcW w:w="1851" w:type="dxa"/>
                  <w:vAlign w:val="center"/>
                </w:tcPr>
                <w:p w14:paraId="348CC71A" w14:textId="77777777" w:rsidR="00E968F8" w:rsidRPr="002116CC" w:rsidRDefault="00531890">
                  <w:pPr>
                    <w:jc w:val="center"/>
                    <w:rPr>
                      <w:sz w:val="21"/>
                      <w:szCs w:val="21"/>
                      <w:u w:val="single"/>
                    </w:rPr>
                  </w:pPr>
                  <w:r w:rsidRPr="002116CC">
                    <w:rPr>
                      <w:sz w:val="21"/>
                      <w:szCs w:val="21"/>
                      <w:u w:val="single"/>
                    </w:rPr>
                    <w:t>粉尘粒径</w:t>
                  </w:r>
                  <w:r w:rsidRPr="002116CC">
                    <w:rPr>
                      <w:sz w:val="21"/>
                      <w:szCs w:val="21"/>
                      <w:u w:val="single"/>
                    </w:rPr>
                    <w:t xml:space="preserve"> (</w:t>
                  </w:r>
                  <w:r w:rsidRPr="002116CC">
                    <w:rPr>
                      <w:sz w:val="21"/>
                      <w:szCs w:val="21"/>
                      <w:u w:val="single"/>
                    </w:rPr>
                    <w:sym w:font="Symbol" w:char="F06D"/>
                  </w:r>
                  <w:r w:rsidRPr="002116CC">
                    <w:rPr>
                      <w:sz w:val="21"/>
                      <w:szCs w:val="21"/>
                      <w:u w:val="single"/>
                    </w:rPr>
                    <w:t>m)</w:t>
                  </w:r>
                </w:p>
              </w:tc>
              <w:tc>
                <w:tcPr>
                  <w:tcW w:w="1030" w:type="dxa"/>
                  <w:vAlign w:val="center"/>
                </w:tcPr>
                <w:p w14:paraId="17BF03C5" w14:textId="77777777" w:rsidR="00E968F8" w:rsidRPr="002116CC" w:rsidRDefault="00531890">
                  <w:pPr>
                    <w:jc w:val="center"/>
                    <w:rPr>
                      <w:sz w:val="21"/>
                      <w:szCs w:val="21"/>
                      <w:u w:val="single"/>
                    </w:rPr>
                  </w:pPr>
                  <w:r w:rsidRPr="002116CC">
                    <w:rPr>
                      <w:sz w:val="21"/>
                      <w:szCs w:val="21"/>
                      <w:u w:val="single"/>
                    </w:rPr>
                    <w:t>10</w:t>
                  </w:r>
                </w:p>
              </w:tc>
              <w:tc>
                <w:tcPr>
                  <w:tcW w:w="1029" w:type="dxa"/>
                  <w:vAlign w:val="center"/>
                </w:tcPr>
                <w:p w14:paraId="16004F72" w14:textId="77777777" w:rsidR="00E968F8" w:rsidRPr="002116CC" w:rsidRDefault="00531890">
                  <w:pPr>
                    <w:jc w:val="center"/>
                    <w:rPr>
                      <w:sz w:val="21"/>
                      <w:szCs w:val="21"/>
                      <w:u w:val="single"/>
                    </w:rPr>
                  </w:pPr>
                  <w:r w:rsidRPr="002116CC">
                    <w:rPr>
                      <w:sz w:val="21"/>
                      <w:szCs w:val="21"/>
                      <w:u w:val="single"/>
                    </w:rPr>
                    <w:t>20</w:t>
                  </w:r>
                </w:p>
              </w:tc>
              <w:tc>
                <w:tcPr>
                  <w:tcW w:w="1030" w:type="dxa"/>
                  <w:vAlign w:val="center"/>
                </w:tcPr>
                <w:p w14:paraId="24F488B4" w14:textId="77777777" w:rsidR="00E968F8" w:rsidRPr="002116CC" w:rsidRDefault="00531890">
                  <w:pPr>
                    <w:jc w:val="center"/>
                    <w:rPr>
                      <w:sz w:val="21"/>
                      <w:szCs w:val="21"/>
                      <w:u w:val="single"/>
                    </w:rPr>
                  </w:pPr>
                  <w:r w:rsidRPr="002116CC">
                    <w:rPr>
                      <w:sz w:val="21"/>
                      <w:szCs w:val="21"/>
                      <w:u w:val="single"/>
                    </w:rPr>
                    <w:t>30</w:t>
                  </w:r>
                </w:p>
              </w:tc>
              <w:tc>
                <w:tcPr>
                  <w:tcW w:w="1032" w:type="dxa"/>
                  <w:vAlign w:val="center"/>
                </w:tcPr>
                <w:p w14:paraId="542D3562" w14:textId="77777777" w:rsidR="00E968F8" w:rsidRPr="002116CC" w:rsidRDefault="00531890">
                  <w:pPr>
                    <w:jc w:val="center"/>
                    <w:rPr>
                      <w:sz w:val="21"/>
                      <w:szCs w:val="21"/>
                      <w:u w:val="single"/>
                    </w:rPr>
                  </w:pPr>
                  <w:r w:rsidRPr="002116CC">
                    <w:rPr>
                      <w:sz w:val="21"/>
                      <w:szCs w:val="21"/>
                      <w:u w:val="single"/>
                    </w:rPr>
                    <w:t>40</w:t>
                  </w:r>
                </w:p>
              </w:tc>
              <w:tc>
                <w:tcPr>
                  <w:tcW w:w="1030" w:type="dxa"/>
                  <w:vAlign w:val="center"/>
                </w:tcPr>
                <w:p w14:paraId="6565E231" w14:textId="77777777" w:rsidR="00E968F8" w:rsidRPr="002116CC" w:rsidRDefault="00531890">
                  <w:pPr>
                    <w:jc w:val="center"/>
                    <w:rPr>
                      <w:sz w:val="21"/>
                      <w:szCs w:val="21"/>
                      <w:u w:val="single"/>
                    </w:rPr>
                  </w:pPr>
                  <w:r w:rsidRPr="002116CC">
                    <w:rPr>
                      <w:sz w:val="21"/>
                      <w:szCs w:val="21"/>
                      <w:u w:val="single"/>
                    </w:rPr>
                    <w:t>50</w:t>
                  </w:r>
                </w:p>
              </w:tc>
              <w:tc>
                <w:tcPr>
                  <w:tcW w:w="1029" w:type="dxa"/>
                  <w:vAlign w:val="center"/>
                </w:tcPr>
                <w:p w14:paraId="10A359BB" w14:textId="77777777" w:rsidR="00E968F8" w:rsidRPr="002116CC" w:rsidRDefault="00531890">
                  <w:pPr>
                    <w:jc w:val="center"/>
                    <w:rPr>
                      <w:sz w:val="21"/>
                      <w:szCs w:val="21"/>
                      <w:u w:val="single"/>
                    </w:rPr>
                  </w:pPr>
                  <w:r w:rsidRPr="002116CC">
                    <w:rPr>
                      <w:sz w:val="21"/>
                      <w:szCs w:val="21"/>
                      <w:u w:val="single"/>
                    </w:rPr>
                    <w:t>60</w:t>
                  </w:r>
                </w:p>
              </w:tc>
              <w:tc>
                <w:tcPr>
                  <w:tcW w:w="1032" w:type="dxa"/>
                  <w:vAlign w:val="center"/>
                </w:tcPr>
                <w:p w14:paraId="65B60BEF" w14:textId="77777777" w:rsidR="00E968F8" w:rsidRPr="002116CC" w:rsidRDefault="00531890">
                  <w:pPr>
                    <w:jc w:val="center"/>
                    <w:rPr>
                      <w:sz w:val="21"/>
                      <w:szCs w:val="21"/>
                      <w:u w:val="single"/>
                    </w:rPr>
                  </w:pPr>
                  <w:r w:rsidRPr="002116CC">
                    <w:rPr>
                      <w:sz w:val="21"/>
                      <w:szCs w:val="21"/>
                      <w:u w:val="single"/>
                    </w:rPr>
                    <w:t>70</w:t>
                  </w:r>
                </w:p>
              </w:tc>
            </w:tr>
            <w:tr w:rsidR="00E968F8" w:rsidRPr="002116CC" w14:paraId="0482EB84" w14:textId="77777777">
              <w:trPr>
                <w:trHeight w:val="20"/>
                <w:jc w:val="center"/>
              </w:trPr>
              <w:tc>
                <w:tcPr>
                  <w:tcW w:w="1851" w:type="dxa"/>
                  <w:vAlign w:val="center"/>
                </w:tcPr>
                <w:p w14:paraId="30ACBBED" w14:textId="77777777" w:rsidR="00E968F8" w:rsidRPr="002116CC" w:rsidRDefault="00531890">
                  <w:pPr>
                    <w:jc w:val="center"/>
                    <w:rPr>
                      <w:sz w:val="21"/>
                      <w:szCs w:val="21"/>
                      <w:u w:val="single"/>
                    </w:rPr>
                  </w:pPr>
                  <w:r w:rsidRPr="002116CC">
                    <w:rPr>
                      <w:sz w:val="21"/>
                      <w:szCs w:val="21"/>
                      <w:u w:val="single"/>
                    </w:rPr>
                    <w:t>沉降速度</w:t>
                  </w:r>
                  <w:r w:rsidRPr="002116CC">
                    <w:rPr>
                      <w:sz w:val="21"/>
                      <w:szCs w:val="21"/>
                      <w:u w:val="single"/>
                    </w:rPr>
                    <w:t xml:space="preserve"> (m/s)</w:t>
                  </w:r>
                </w:p>
              </w:tc>
              <w:tc>
                <w:tcPr>
                  <w:tcW w:w="1030" w:type="dxa"/>
                  <w:vAlign w:val="center"/>
                </w:tcPr>
                <w:p w14:paraId="6DB234F5" w14:textId="77777777" w:rsidR="00E968F8" w:rsidRPr="002116CC" w:rsidRDefault="00531890">
                  <w:pPr>
                    <w:jc w:val="center"/>
                    <w:rPr>
                      <w:sz w:val="21"/>
                      <w:szCs w:val="21"/>
                      <w:u w:val="single"/>
                    </w:rPr>
                  </w:pPr>
                  <w:r w:rsidRPr="002116CC">
                    <w:rPr>
                      <w:sz w:val="21"/>
                      <w:szCs w:val="21"/>
                      <w:u w:val="single"/>
                    </w:rPr>
                    <w:t>0.003</w:t>
                  </w:r>
                </w:p>
              </w:tc>
              <w:tc>
                <w:tcPr>
                  <w:tcW w:w="1029" w:type="dxa"/>
                  <w:vAlign w:val="center"/>
                </w:tcPr>
                <w:p w14:paraId="68A68E3E" w14:textId="77777777" w:rsidR="00E968F8" w:rsidRPr="002116CC" w:rsidRDefault="00531890">
                  <w:pPr>
                    <w:jc w:val="center"/>
                    <w:rPr>
                      <w:sz w:val="21"/>
                      <w:szCs w:val="21"/>
                      <w:u w:val="single"/>
                    </w:rPr>
                  </w:pPr>
                  <w:r w:rsidRPr="002116CC">
                    <w:rPr>
                      <w:sz w:val="21"/>
                      <w:szCs w:val="21"/>
                      <w:u w:val="single"/>
                    </w:rPr>
                    <w:t>0.012</w:t>
                  </w:r>
                </w:p>
              </w:tc>
              <w:tc>
                <w:tcPr>
                  <w:tcW w:w="1030" w:type="dxa"/>
                  <w:vAlign w:val="center"/>
                </w:tcPr>
                <w:p w14:paraId="58ABC873" w14:textId="77777777" w:rsidR="00E968F8" w:rsidRPr="002116CC" w:rsidRDefault="00531890">
                  <w:pPr>
                    <w:jc w:val="center"/>
                    <w:rPr>
                      <w:sz w:val="21"/>
                      <w:szCs w:val="21"/>
                      <w:u w:val="single"/>
                    </w:rPr>
                  </w:pPr>
                  <w:r w:rsidRPr="002116CC">
                    <w:rPr>
                      <w:sz w:val="21"/>
                      <w:szCs w:val="21"/>
                      <w:u w:val="single"/>
                    </w:rPr>
                    <w:t>0.027</w:t>
                  </w:r>
                </w:p>
              </w:tc>
              <w:tc>
                <w:tcPr>
                  <w:tcW w:w="1032" w:type="dxa"/>
                  <w:vAlign w:val="center"/>
                </w:tcPr>
                <w:p w14:paraId="5135BB25" w14:textId="77777777" w:rsidR="00E968F8" w:rsidRPr="002116CC" w:rsidRDefault="00531890">
                  <w:pPr>
                    <w:jc w:val="center"/>
                    <w:rPr>
                      <w:sz w:val="21"/>
                      <w:szCs w:val="21"/>
                      <w:u w:val="single"/>
                    </w:rPr>
                  </w:pPr>
                  <w:r w:rsidRPr="002116CC">
                    <w:rPr>
                      <w:sz w:val="21"/>
                      <w:szCs w:val="21"/>
                      <w:u w:val="single"/>
                    </w:rPr>
                    <w:t>0.048</w:t>
                  </w:r>
                </w:p>
              </w:tc>
              <w:tc>
                <w:tcPr>
                  <w:tcW w:w="1030" w:type="dxa"/>
                  <w:vAlign w:val="center"/>
                </w:tcPr>
                <w:p w14:paraId="15594C57" w14:textId="77777777" w:rsidR="00E968F8" w:rsidRPr="002116CC" w:rsidRDefault="00531890">
                  <w:pPr>
                    <w:jc w:val="center"/>
                    <w:rPr>
                      <w:sz w:val="21"/>
                      <w:szCs w:val="21"/>
                      <w:u w:val="single"/>
                    </w:rPr>
                  </w:pPr>
                  <w:r w:rsidRPr="002116CC">
                    <w:rPr>
                      <w:sz w:val="21"/>
                      <w:szCs w:val="21"/>
                      <w:u w:val="single"/>
                    </w:rPr>
                    <w:t>0.075</w:t>
                  </w:r>
                </w:p>
              </w:tc>
              <w:tc>
                <w:tcPr>
                  <w:tcW w:w="1029" w:type="dxa"/>
                  <w:vAlign w:val="center"/>
                </w:tcPr>
                <w:p w14:paraId="1DD26D8A" w14:textId="77777777" w:rsidR="00E968F8" w:rsidRPr="002116CC" w:rsidRDefault="00531890">
                  <w:pPr>
                    <w:jc w:val="center"/>
                    <w:rPr>
                      <w:sz w:val="21"/>
                      <w:szCs w:val="21"/>
                      <w:u w:val="single"/>
                    </w:rPr>
                  </w:pPr>
                  <w:r w:rsidRPr="002116CC">
                    <w:rPr>
                      <w:sz w:val="21"/>
                      <w:szCs w:val="21"/>
                      <w:u w:val="single"/>
                    </w:rPr>
                    <w:t>0.108</w:t>
                  </w:r>
                </w:p>
              </w:tc>
              <w:tc>
                <w:tcPr>
                  <w:tcW w:w="1032" w:type="dxa"/>
                  <w:vAlign w:val="center"/>
                </w:tcPr>
                <w:p w14:paraId="2CC108FF" w14:textId="77777777" w:rsidR="00E968F8" w:rsidRPr="002116CC" w:rsidRDefault="00531890">
                  <w:pPr>
                    <w:jc w:val="center"/>
                    <w:rPr>
                      <w:sz w:val="21"/>
                      <w:szCs w:val="21"/>
                      <w:u w:val="single"/>
                    </w:rPr>
                  </w:pPr>
                  <w:r w:rsidRPr="002116CC">
                    <w:rPr>
                      <w:sz w:val="21"/>
                      <w:szCs w:val="21"/>
                      <w:u w:val="single"/>
                    </w:rPr>
                    <w:t>0.147</w:t>
                  </w:r>
                </w:p>
              </w:tc>
            </w:tr>
            <w:tr w:rsidR="00E968F8" w:rsidRPr="002116CC" w14:paraId="1CCEEA01" w14:textId="77777777">
              <w:trPr>
                <w:trHeight w:val="20"/>
                <w:jc w:val="center"/>
              </w:trPr>
              <w:tc>
                <w:tcPr>
                  <w:tcW w:w="1851" w:type="dxa"/>
                  <w:vAlign w:val="center"/>
                </w:tcPr>
                <w:p w14:paraId="2D91E85E" w14:textId="77777777" w:rsidR="00E968F8" w:rsidRPr="002116CC" w:rsidRDefault="00531890">
                  <w:pPr>
                    <w:jc w:val="center"/>
                    <w:rPr>
                      <w:sz w:val="21"/>
                      <w:szCs w:val="21"/>
                      <w:u w:val="single"/>
                    </w:rPr>
                  </w:pPr>
                  <w:r w:rsidRPr="002116CC">
                    <w:rPr>
                      <w:sz w:val="21"/>
                      <w:szCs w:val="21"/>
                      <w:u w:val="single"/>
                    </w:rPr>
                    <w:t>粉尘粒径</w:t>
                  </w:r>
                  <w:r w:rsidRPr="002116CC">
                    <w:rPr>
                      <w:sz w:val="21"/>
                      <w:szCs w:val="21"/>
                      <w:u w:val="single"/>
                    </w:rPr>
                    <w:t xml:space="preserve"> (</w:t>
                  </w:r>
                  <w:r w:rsidRPr="002116CC">
                    <w:rPr>
                      <w:sz w:val="21"/>
                      <w:szCs w:val="21"/>
                      <w:u w:val="single"/>
                    </w:rPr>
                    <w:sym w:font="Symbol" w:char="F06D"/>
                  </w:r>
                  <w:r w:rsidRPr="002116CC">
                    <w:rPr>
                      <w:sz w:val="21"/>
                      <w:szCs w:val="21"/>
                      <w:u w:val="single"/>
                    </w:rPr>
                    <w:t>m)</w:t>
                  </w:r>
                </w:p>
              </w:tc>
              <w:tc>
                <w:tcPr>
                  <w:tcW w:w="1030" w:type="dxa"/>
                  <w:vAlign w:val="center"/>
                </w:tcPr>
                <w:p w14:paraId="518C2794" w14:textId="77777777" w:rsidR="00E968F8" w:rsidRPr="002116CC" w:rsidRDefault="00531890">
                  <w:pPr>
                    <w:jc w:val="center"/>
                    <w:rPr>
                      <w:sz w:val="21"/>
                      <w:szCs w:val="21"/>
                      <w:u w:val="single"/>
                    </w:rPr>
                  </w:pPr>
                  <w:r w:rsidRPr="002116CC">
                    <w:rPr>
                      <w:sz w:val="21"/>
                      <w:szCs w:val="21"/>
                      <w:u w:val="single"/>
                    </w:rPr>
                    <w:t>80</w:t>
                  </w:r>
                </w:p>
              </w:tc>
              <w:tc>
                <w:tcPr>
                  <w:tcW w:w="1029" w:type="dxa"/>
                  <w:vAlign w:val="center"/>
                </w:tcPr>
                <w:p w14:paraId="08D732E8" w14:textId="77777777" w:rsidR="00E968F8" w:rsidRPr="002116CC" w:rsidRDefault="00531890">
                  <w:pPr>
                    <w:jc w:val="center"/>
                    <w:rPr>
                      <w:sz w:val="21"/>
                      <w:szCs w:val="21"/>
                      <w:u w:val="single"/>
                    </w:rPr>
                  </w:pPr>
                  <w:r w:rsidRPr="002116CC">
                    <w:rPr>
                      <w:sz w:val="21"/>
                      <w:szCs w:val="21"/>
                      <w:u w:val="single"/>
                    </w:rPr>
                    <w:t>90</w:t>
                  </w:r>
                </w:p>
              </w:tc>
              <w:tc>
                <w:tcPr>
                  <w:tcW w:w="1030" w:type="dxa"/>
                  <w:vAlign w:val="center"/>
                </w:tcPr>
                <w:p w14:paraId="42C8B577" w14:textId="77777777" w:rsidR="00E968F8" w:rsidRPr="002116CC" w:rsidRDefault="00531890">
                  <w:pPr>
                    <w:jc w:val="center"/>
                    <w:rPr>
                      <w:sz w:val="21"/>
                      <w:szCs w:val="21"/>
                      <w:u w:val="single"/>
                    </w:rPr>
                  </w:pPr>
                  <w:r w:rsidRPr="002116CC">
                    <w:rPr>
                      <w:sz w:val="21"/>
                      <w:szCs w:val="21"/>
                      <w:u w:val="single"/>
                    </w:rPr>
                    <w:t>100</w:t>
                  </w:r>
                </w:p>
              </w:tc>
              <w:tc>
                <w:tcPr>
                  <w:tcW w:w="1032" w:type="dxa"/>
                  <w:vAlign w:val="center"/>
                </w:tcPr>
                <w:p w14:paraId="28E65F23" w14:textId="77777777" w:rsidR="00E968F8" w:rsidRPr="002116CC" w:rsidRDefault="00531890">
                  <w:pPr>
                    <w:jc w:val="center"/>
                    <w:rPr>
                      <w:sz w:val="21"/>
                      <w:szCs w:val="21"/>
                      <w:u w:val="single"/>
                    </w:rPr>
                  </w:pPr>
                  <w:r w:rsidRPr="002116CC">
                    <w:rPr>
                      <w:sz w:val="21"/>
                      <w:szCs w:val="21"/>
                      <w:u w:val="single"/>
                    </w:rPr>
                    <w:t>150</w:t>
                  </w:r>
                </w:p>
              </w:tc>
              <w:tc>
                <w:tcPr>
                  <w:tcW w:w="1030" w:type="dxa"/>
                  <w:vAlign w:val="center"/>
                </w:tcPr>
                <w:p w14:paraId="28DC9171" w14:textId="77777777" w:rsidR="00E968F8" w:rsidRPr="002116CC" w:rsidRDefault="00531890">
                  <w:pPr>
                    <w:jc w:val="center"/>
                    <w:rPr>
                      <w:sz w:val="21"/>
                      <w:szCs w:val="21"/>
                      <w:u w:val="single"/>
                    </w:rPr>
                  </w:pPr>
                  <w:r w:rsidRPr="002116CC">
                    <w:rPr>
                      <w:sz w:val="21"/>
                      <w:szCs w:val="21"/>
                      <w:u w:val="single"/>
                    </w:rPr>
                    <w:t>200</w:t>
                  </w:r>
                </w:p>
              </w:tc>
              <w:tc>
                <w:tcPr>
                  <w:tcW w:w="1029" w:type="dxa"/>
                  <w:vAlign w:val="center"/>
                </w:tcPr>
                <w:p w14:paraId="30C459B8" w14:textId="77777777" w:rsidR="00E968F8" w:rsidRPr="002116CC" w:rsidRDefault="00531890">
                  <w:pPr>
                    <w:jc w:val="center"/>
                    <w:rPr>
                      <w:sz w:val="21"/>
                      <w:szCs w:val="21"/>
                      <w:u w:val="single"/>
                    </w:rPr>
                  </w:pPr>
                  <w:r w:rsidRPr="002116CC">
                    <w:rPr>
                      <w:sz w:val="21"/>
                      <w:szCs w:val="21"/>
                      <w:u w:val="single"/>
                    </w:rPr>
                    <w:t>250</w:t>
                  </w:r>
                </w:p>
              </w:tc>
              <w:tc>
                <w:tcPr>
                  <w:tcW w:w="1032" w:type="dxa"/>
                  <w:vAlign w:val="center"/>
                </w:tcPr>
                <w:p w14:paraId="77B2AE20" w14:textId="77777777" w:rsidR="00E968F8" w:rsidRPr="002116CC" w:rsidRDefault="00531890">
                  <w:pPr>
                    <w:jc w:val="center"/>
                    <w:rPr>
                      <w:sz w:val="21"/>
                      <w:szCs w:val="21"/>
                      <w:u w:val="single"/>
                    </w:rPr>
                  </w:pPr>
                  <w:r w:rsidRPr="002116CC">
                    <w:rPr>
                      <w:sz w:val="21"/>
                      <w:szCs w:val="21"/>
                      <w:u w:val="single"/>
                    </w:rPr>
                    <w:t>350</w:t>
                  </w:r>
                </w:p>
              </w:tc>
            </w:tr>
            <w:tr w:rsidR="00E968F8" w:rsidRPr="002116CC" w14:paraId="5CBBDFAE" w14:textId="77777777">
              <w:trPr>
                <w:trHeight w:val="20"/>
                <w:jc w:val="center"/>
              </w:trPr>
              <w:tc>
                <w:tcPr>
                  <w:tcW w:w="1851" w:type="dxa"/>
                  <w:vAlign w:val="center"/>
                </w:tcPr>
                <w:p w14:paraId="48F3DCE3" w14:textId="77777777" w:rsidR="00E968F8" w:rsidRPr="002116CC" w:rsidRDefault="00531890">
                  <w:pPr>
                    <w:jc w:val="center"/>
                    <w:rPr>
                      <w:sz w:val="21"/>
                      <w:szCs w:val="21"/>
                      <w:u w:val="single"/>
                    </w:rPr>
                  </w:pPr>
                  <w:r w:rsidRPr="002116CC">
                    <w:rPr>
                      <w:sz w:val="21"/>
                      <w:szCs w:val="21"/>
                      <w:u w:val="single"/>
                    </w:rPr>
                    <w:t>沉降速度</w:t>
                  </w:r>
                  <w:r w:rsidRPr="002116CC">
                    <w:rPr>
                      <w:sz w:val="21"/>
                      <w:szCs w:val="21"/>
                      <w:u w:val="single"/>
                    </w:rPr>
                    <w:t xml:space="preserve"> (m/s)</w:t>
                  </w:r>
                </w:p>
              </w:tc>
              <w:tc>
                <w:tcPr>
                  <w:tcW w:w="1030" w:type="dxa"/>
                  <w:vAlign w:val="center"/>
                </w:tcPr>
                <w:p w14:paraId="4E6DD6F7" w14:textId="77777777" w:rsidR="00E968F8" w:rsidRPr="002116CC" w:rsidRDefault="00531890">
                  <w:pPr>
                    <w:jc w:val="center"/>
                    <w:rPr>
                      <w:sz w:val="21"/>
                      <w:szCs w:val="21"/>
                      <w:u w:val="single"/>
                    </w:rPr>
                  </w:pPr>
                  <w:r w:rsidRPr="002116CC">
                    <w:rPr>
                      <w:sz w:val="21"/>
                      <w:szCs w:val="21"/>
                      <w:u w:val="single"/>
                    </w:rPr>
                    <w:t>0.158</w:t>
                  </w:r>
                </w:p>
              </w:tc>
              <w:tc>
                <w:tcPr>
                  <w:tcW w:w="1029" w:type="dxa"/>
                  <w:vAlign w:val="center"/>
                </w:tcPr>
                <w:p w14:paraId="66DCAE26" w14:textId="77777777" w:rsidR="00E968F8" w:rsidRPr="002116CC" w:rsidRDefault="00531890">
                  <w:pPr>
                    <w:jc w:val="center"/>
                    <w:rPr>
                      <w:sz w:val="21"/>
                      <w:szCs w:val="21"/>
                      <w:u w:val="single"/>
                    </w:rPr>
                  </w:pPr>
                  <w:r w:rsidRPr="002116CC">
                    <w:rPr>
                      <w:sz w:val="21"/>
                      <w:szCs w:val="21"/>
                      <w:u w:val="single"/>
                    </w:rPr>
                    <w:t>0.170</w:t>
                  </w:r>
                </w:p>
              </w:tc>
              <w:tc>
                <w:tcPr>
                  <w:tcW w:w="1030" w:type="dxa"/>
                  <w:vAlign w:val="center"/>
                </w:tcPr>
                <w:p w14:paraId="3B11E1A4" w14:textId="77777777" w:rsidR="00E968F8" w:rsidRPr="002116CC" w:rsidRDefault="00531890">
                  <w:pPr>
                    <w:jc w:val="center"/>
                    <w:rPr>
                      <w:sz w:val="21"/>
                      <w:szCs w:val="21"/>
                      <w:u w:val="single"/>
                    </w:rPr>
                  </w:pPr>
                  <w:r w:rsidRPr="002116CC">
                    <w:rPr>
                      <w:sz w:val="21"/>
                      <w:szCs w:val="21"/>
                      <w:u w:val="single"/>
                    </w:rPr>
                    <w:t>0.182</w:t>
                  </w:r>
                </w:p>
              </w:tc>
              <w:tc>
                <w:tcPr>
                  <w:tcW w:w="1032" w:type="dxa"/>
                  <w:vAlign w:val="center"/>
                </w:tcPr>
                <w:p w14:paraId="380A1164" w14:textId="77777777" w:rsidR="00E968F8" w:rsidRPr="002116CC" w:rsidRDefault="00531890">
                  <w:pPr>
                    <w:jc w:val="center"/>
                    <w:rPr>
                      <w:sz w:val="21"/>
                      <w:szCs w:val="21"/>
                      <w:u w:val="single"/>
                    </w:rPr>
                  </w:pPr>
                  <w:r w:rsidRPr="002116CC">
                    <w:rPr>
                      <w:sz w:val="21"/>
                      <w:szCs w:val="21"/>
                      <w:u w:val="single"/>
                    </w:rPr>
                    <w:t>0.239</w:t>
                  </w:r>
                </w:p>
              </w:tc>
              <w:tc>
                <w:tcPr>
                  <w:tcW w:w="1030" w:type="dxa"/>
                  <w:vAlign w:val="center"/>
                </w:tcPr>
                <w:p w14:paraId="754A07BC" w14:textId="77777777" w:rsidR="00E968F8" w:rsidRPr="002116CC" w:rsidRDefault="00531890">
                  <w:pPr>
                    <w:jc w:val="center"/>
                    <w:rPr>
                      <w:sz w:val="21"/>
                      <w:szCs w:val="21"/>
                      <w:u w:val="single"/>
                    </w:rPr>
                  </w:pPr>
                  <w:r w:rsidRPr="002116CC">
                    <w:rPr>
                      <w:sz w:val="21"/>
                      <w:szCs w:val="21"/>
                      <w:u w:val="single"/>
                    </w:rPr>
                    <w:t>0.804</w:t>
                  </w:r>
                </w:p>
              </w:tc>
              <w:tc>
                <w:tcPr>
                  <w:tcW w:w="1029" w:type="dxa"/>
                  <w:vAlign w:val="center"/>
                </w:tcPr>
                <w:p w14:paraId="3417B268" w14:textId="77777777" w:rsidR="00E968F8" w:rsidRPr="002116CC" w:rsidRDefault="00531890">
                  <w:pPr>
                    <w:jc w:val="center"/>
                    <w:rPr>
                      <w:sz w:val="21"/>
                      <w:szCs w:val="21"/>
                      <w:u w:val="single"/>
                    </w:rPr>
                  </w:pPr>
                  <w:r w:rsidRPr="002116CC">
                    <w:rPr>
                      <w:sz w:val="21"/>
                      <w:szCs w:val="21"/>
                      <w:u w:val="single"/>
                    </w:rPr>
                    <w:t>1.005</w:t>
                  </w:r>
                </w:p>
              </w:tc>
              <w:tc>
                <w:tcPr>
                  <w:tcW w:w="1032" w:type="dxa"/>
                  <w:vAlign w:val="center"/>
                </w:tcPr>
                <w:p w14:paraId="0C24040B" w14:textId="77777777" w:rsidR="00E968F8" w:rsidRPr="002116CC" w:rsidRDefault="00531890">
                  <w:pPr>
                    <w:jc w:val="center"/>
                    <w:rPr>
                      <w:sz w:val="21"/>
                      <w:szCs w:val="21"/>
                      <w:u w:val="single"/>
                    </w:rPr>
                  </w:pPr>
                  <w:r w:rsidRPr="002116CC">
                    <w:rPr>
                      <w:sz w:val="21"/>
                      <w:szCs w:val="21"/>
                      <w:u w:val="single"/>
                    </w:rPr>
                    <w:t>1.829</w:t>
                  </w:r>
                </w:p>
              </w:tc>
            </w:tr>
            <w:tr w:rsidR="00E968F8" w:rsidRPr="002116CC" w14:paraId="64B3E87C" w14:textId="77777777">
              <w:trPr>
                <w:trHeight w:val="20"/>
                <w:jc w:val="center"/>
              </w:trPr>
              <w:tc>
                <w:tcPr>
                  <w:tcW w:w="1851" w:type="dxa"/>
                  <w:vAlign w:val="center"/>
                </w:tcPr>
                <w:p w14:paraId="2E80ED34" w14:textId="77777777" w:rsidR="00E968F8" w:rsidRPr="002116CC" w:rsidRDefault="00531890">
                  <w:pPr>
                    <w:jc w:val="center"/>
                    <w:rPr>
                      <w:sz w:val="21"/>
                      <w:szCs w:val="21"/>
                      <w:u w:val="single"/>
                    </w:rPr>
                  </w:pPr>
                  <w:r w:rsidRPr="002116CC">
                    <w:rPr>
                      <w:sz w:val="21"/>
                      <w:szCs w:val="21"/>
                      <w:u w:val="single"/>
                    </w:rPr>
                    <w:t>粉尘粒径</w:t>
                  </w:r>
                  <w:r w:rsidRPr="002116CC">
                    <w:rPr>
                      <w:sz w:val="21"/>
                      <w:szCs w:val="21"/>
                      <w:u w:val="single"/>
                    </w:rPr>
                    <w:t xml:space="preserve"> (</w:t>
                  </w:r>
                  <w:r w:rsidRPr="002116CC">
                    <w:rPr>
                      <w:sz w:val="21"/>
                      <w:szCs w:val="21"/>
                      <w:u w:val="single"/>
                    </w:rPr>
                    <w:sym w:font="Symbol" w:char="F06D"/>
                  </w:r>
                  <w:r w:rsidRPr="002116CC">
                    <w:rPr>
                      <w:sz w:val="21"/>
                      <w:szCs w:val="21"/>
                      <w:u w:val="single"/>
                    </w:rPr>
                    <w:t>m)</w:t>
                  </w:r>
                </w:p>
              </w:tc>
              <w:tc>
                <w:tcPr>
                  <w:tcW w:w="1030" w:type="dxa"/>
                  <w:vAlign w:val="center"/>
                </w:tcPr>
                <w:p w14:paraId="2318B950" w14:textId="77777777" w:rsidR="00E968F8" w:rsidRPr="002116CC" w:rsidRDefault="00531890">
                  <w:pPr>
                    <w:jc w:val="center"/>
                    <w:rPr>
                      <w:sz w:val="21"/>
                      <w:szCs w:val="21"/>
                      <w:u w:val="single"/>
                    </w:rPr>
                  </w:pPr>
                  <w:r w:rsidRPr="002116CC">
                    <w:rPr>
                      <w:sz w:val="21"/>
                      <w:szCs w:val="21"/>
                      <w:u w:val="single"/>
                    </w:rPr>
                    <w:t>450</w:t>
                  </w:r>
                </w:p>
              </w:tc>
              <w:tc>
                <w:tcPr>
                  <w:tcW w:w="1029" w:type="dxa"/>
                  <w:vAlign w:val="center"/>
                </w:tcPr>
                <w:p w14:paraId="0689E83D" w14:textId="77777777" w:rsidR="00E968F8" w:rsidRPr="002116CC" w:rsidRDefault="00531890">
                  <w:pPr>
                    <w:jc w:val="center"/>
                    <w:rPr>
                      <w:sz w:val="21"/>
                      <w:szCs w:val="21"/>
                      <w:u w:val="single"/>
                    </w:rPr>
                  </w:pPr>
                  <w:r w:rsidRPr="002116CC">
                    <w:rPr>
                      <w:sz w:val="21"/>
                      <w:szCs w:val="21"/>
                      <w:u w:val="single"/>
                    </w:rPr>
                    <w:t>550</w:t>
                  </w:r>
                </w:p>
              </w:tc>
              <w:tc>
                <w:tcPr>
                  <w:tcW w:w="1030" w:type="dxa"/>
                  <w:vAlign w:val="center"/>
                </w:tcPr>
                <w:p w14:paraId="739F2C25" w14:textId="77777777" w:rsidR="00E968F8" w:rsidRPr="002116CC" w:rsidRDefault="00531890">
                  <w:pPr>
                    <w:jc w:val="center"/>
                    <w:rPr>
                      <w:sz w:val="21"/>
                      <w:szCs w:val="21"/>
                      <w:u w:val="single"/>
                    </w:rPr>
                  </w:pPr>
                  <w:r w:rsidRPr="002116CC">
                    <w:rPr>
                      <w:sz w:val="21"/>
                      <w:szCs w:val="21"/>
                      <w:u w:val="single"/>
                    </w:rPr>
                    <w:t>650</w:t>
                  </w:r>
                </w:p>
              </w:tc>
              <w:tc>
                <w:tcPr>
                  <w:tcW w:w="1032" w:type="dxa"/>
                  <w:vAlign w:val="center"/>
                </w:tcPr>
                <w:p w14:paraId="3C6D8C4A" w14:textId="77777777" w:rsidR="00E968F8" w:rsidRPr="002116CC" w:rsidRDefault="00531890">
                  <w:pPr>
                    <w:jc w:val="center"/>
                    <w:rPr>
                      <w:sz w:val="21"/>
                      <w:szCs w:val="21"/>
                      <w:u w:val="single"/>
                    </w:rPr>
                  </w:pPr>
                  <w:r w:rsidRPr="002116CC">
                    <w:rPr>
                      <w:sz w:val="21"/>
                      <w:szCs w:val="21"/>
                      <w:u w:val="single"/>
                    </w:rPr>
                    <w:t>750</w:t>
                  </w:r>
                </w:p>
              </w:tc>
              <w:tc>
                <w:tcPr>
                  <w:tcW w:w="1030" w:type="dxa"/>
                  <w:vAlign w:val="center"/>
                </w:tcPr>
                <w:p w14:paraId="51ABCEAB" w14:textId="77777777" w:rsidR="00E968F8" w:rsidRPr="002116CC" w:rsidRDefault="00531890">
                  <w:pPr>
                    <w:jc w:val="center"/>
                    <w:rPr>
                      <w:sz w:val="21"/>
                      <w:szCs w:val="21"/>
                      <w:u w:val="single"/>
                    </w:rPr>
                  </w:pPr>
                  <w:r w:rsidRPr="002116CC">
                    <w:rPr>
                      <w:sz w:val="21"/>
                      <w:szCs w:val="21"/>
                      <w:u w:val="single"/>
                    </w:rPr>
                    <w:t>850</w:t>
                  </w:r>
                </w:p>
              </w:tc>
              <w:tc>
                <w:tcPr>
                  <w:tcW w:w="1029" w:type="dxa"/>
                  <w:vAlign w:val="center"/>
                </w:tcPr>
                <w:p w14:paraId="47246384" w14:textId="77777777" w:rsidR="00E968F8" w:rsidRPr="002116CC" w:rsidRDefault="00531890">
                  <w:pPr>
                    <w:jc w:val="center"/>
                    <w:rPr>
                      <w:sz w:val="21"/>
                      <w:szCs w:val="21"/>
                      <w:u w:val="single"/>
                    </w:rPr>
                  </w:pPr>
                  <w:r w:rsidRPr="002116CC">
                    <w:rPr>
                      <w:sz w:val="21"/>
                      <w:szCs w:val="21"/>
                      <w:u w:val="single"/>
                    </w:rPr>
                    <w:t>950</w:t>
                  </w:r>
                </w:p>
              </w:tc>
              <w:tc>
                <w:tcPr>
                  <w:tcW w:w="1032" w:type="dxa"/>
                  <w:vAlign w:val="center"/>
                </w:tcPr>
                <w:p w14:paraId="5A0AA049" w14:textId="77777777" w:rsidR="00E968F8" w:rsidRPr="002116CC" w:rsidRDefault="00531890">
                  <w:pPr>
                    <w:jc w:val="center"/>
                    <w:rPr>
                      <w:sz w:val="21"/>
                      <w:szCs w:val="21"/>
                      <w:u w:val="single"/>
                    </w:rPr>
                  </w:pPr>
                  <w:r w:rsidRPr="002116CC">
                    <w:rPr>
                      <w:sz w:val="21"/>
                      <w:szCs w:val="21"/>
                      <w:u w:val="single"/>
                    </w:rPr>
                    <w:t>1050</w:t>
                  </w:r>
                </w:p>
              </w:tc>
            </w:tr>
            <w:tr w:rsidR="00E968F8" w:rsidRPr="002116CC" w14:paraId="7F9B6BB5" w14:textId="77777777">
              <w:trPr>
                <w:trHeight w:val="20"/>
                <w:jc w:val="center"/>
              </w:trPr>
              <w:tc>
                <w:tcPr>
                  <w:tcW w:w="1851" w:type="dxa"/>
                  <w:vAlign w:val="center"/>
                </w:tcPr>
                <w:p w14:paraId="64EAC053" w14:textId="77777777" w:rsidR="00E968F8" w:rsidRPr="002116CC" w:rsidRDefault="00531890">
                  <w:pPr>
                    <w:jc w:val="center"/>
                    <w:rPr>
                      <w:sz w:val="21"/>
                      <w:szCs w:val="21"/>
                      <w:u w:val="single"/>
                    </w:rPr>
                  </w:pPr>
                  <w:r w:rsidRPr="002116CC">
                    <w:rPr>
                      <w:sz w:val="21"/>
                      <w:szCs w:val="21"/>
                      <w:u w:val="single"/>
                    </w:rPr>
                    <w:t>沉降速度</w:t>
                  </w:r>
                  <w:r w:rsidRPr="002116CC">
                    <w:rPr>
                      <w:sz w:val="21"/>
                      <w:szCs w:val="21"/>
                      <w:u w:val="single"/>
                    </w:rPr>
                    <w:t xml:space="preserve"> (m/s)</w:t>
                  </w:r>
                </w:p>
              </w:tc>
              <w:tc>
                <w:tcPr>
                  <w:tcW w:w="1030" w:type="dxa"/>
                  <w:vAlign w:val="center"/>
                </w:tcPr>
                <w:p w14:paraId="1CE123D8" w14:textId="77777777" w:rsidR="00E968F8" w:rsidRPr="002116CC" w:rsidRDefault="00531890">
                  <w:pPr>
                    <w:jc w:val="center"/>
                    <w:rPr>
                      <w:sz w:val="21"/>
                      <w:szCs w:val="21"/>
                      <w:u w:val="single"/>
                    </w:rPr>
                  </w:pPr>
                  <w:r w:rsidRPr="002116CC">
                    <w:rPr>
                      <w:sz w:val="21"/>
                      <w:szCs w:val="21"/>
                      <w:u w:val="single"/>
                    </w:rPr>
                    <w:t>2.211</w:t>
                  </w:r>
                </w:p>
              </w:tc>
              <w:tc>
                <w:tcPr>
                  <w:tcW w:w="1029" w:type="dxa"/>
                  <w:vAlign w:val="center"/>
                </w:tcPr>
                <w:p w14:paraId="0428DA55" w14:textId="77777777" w:rsidR="00E968F8" w:rsidRPr="002116CC" w:rsidRDefault="00531890">
                  <w:pPr>
                    <w:jc w:val="center"/>
                    <w:rPr>
                      <w:sz w:val="21"/>
                      <w:szCs w:val="21"/>
                      <w:u w:val="single"/>
                    </w:rPr>
                  </w:pPr>
                  <w:r w:rsidRPr="002116CC">
                    <w:rPr>
                      <w:sz w:val="21"/>
                      <w:szCs w:val="21"/>
                      <w:u w:val="single"/>
                    </w:rPr>
                    <w:t>2.614</w:t>
                  </w:r>
                </w:p>
              </w:tc>
              <w:tc>
                <w:tcPr>
                  <w:tcW w:w="1030" w:type="dxa"/>
                  <w:vAlign w:val="center"/>
                </w:tcPr>
                <w:p w14:paraId="2E4C9F95" w14:textId="77777777" w:rsidR="00E968F8" w:rsidRPr="002116CC" w:rsidRDefault="00531890">
                  <w:pPr>
                    <w:jc w:val="center"/>
                    <w:rPr>
                      <w:sz w:val="21"/>
                      <w:szCs w:val="21"/>
                      <w:u w:val="single"/>
                    </w:rPr>
                  </w:pPr>
                  <w:r w:rsidRPr="002116CC">
                    <w:rPr>
                      <w:sz w:val="21"/>
                      <w:szCs w:val="21"/>
                      <w:u w:val="single"/>
                    </w:rPr>
                    <w:t>3.016</w:t>
                  </w:r>
                </w:p>
              </w:tc>
              <w:tc>
                <w:tcPr>
                  <w:tcW w:w="1032" w:type="dxa"/>
                  <w:vAlign w:val="center"/>
                </w:tcPr>
                <w:p w14:paraId="4C92F384" w14:textId="77777777" w:rsidR="00E968F8" w:rsidRPr="002116CC" w:rsidRDefault="00531890">
                  <w:pPr>
                    <w:jc w:val="center"/>
                    <w:rPr>
                      <w:sz w:val="21"/>
                      <w:szCs w:val="21"/>
                      <w:u w:val="single"/>
                    </w:rPr>
                  </w:pPr>
                  <w:r w:rsidRPr="002116CC">
                    <w:rPr>
                      <w:sz w:val="21"/>
                      <w:szCs w:val="21"/>
                      <w:u w:val="single"/>
                    </w:rPr>
                    <w:t>3.418</w:t>
                  </w:r>
                </w:p>
              </w:tc>
              <w:tc>
                <w:tcPr>
                  <w:tcW w:w="1030" w:type="dxa"/>
                  <w:vAlign w:val="center"/>
                </w:tcPr>
                <w:p w14:paraId="3C94E75E" w14:textId="77777777" w:rsidR="00E968F8" w:rsidRPr="002116CC" w:rsidRDefault="00531890">
                  <w:pPr>
                    <w:jc w:val="center"/>
                    <w:rPr>
                      <w:sz w:val="21"/>
                      <w:szCs w:val="21"/>
                      <w:u w:val="single"/>
                    </w:rPr>
                  </w:pPr>
                  <w:r w:rsidRPr="002116CC">
                    <w:rPr>
                      <w:sz w:val="21"/>
                      <w:szCs w:val="21"/>
                      <w:u w:val="single"/>
                    </w:rPr>
                    <w:t>3.820</w:t>
                  </w:r>
                </w:p>
              </w:tc>
              <w:tc>
                <w:tcPr>
                  <w:tcW w:w="1029" w:type="dxa"/>
                  <w:vAlign w:val="center"/>
                </w:tcPr>
                <w:p w14:paraId="377CE7E0" w14:textId="77777777" w:rsidR="00E968F8" w:rsidRPr="002116CC" w:rsidRDefault="00531890">
                  <w:pPr>
                    <w:jc w:val="center"/>
                    <w:rPr>
                      <w:sz w:val="21"/>
                      <w:szCs w:val="21"/>
                      <w:u w:val="single"/>
                    </w:rPr>
                  </w:pPr>
                  <w:r w:rsidRPr="002116CC">
                    <w:rPr>
                      <w:sz w:val="21"/>
                      <w:szCs w:val="21"/>
                      <w:u w:val="single"/>
                    </w:rPr>
                    <w:t>4.222</w:t>
                  </w:r>
                </w:p>
              </w:tc>
              <w:tc>
                <w:tcPr>
                  <w:tcW w:w="1032" w:type="dxa"/>
                  <w:vAlign w:val="center"/>
                </w:tcPr>
                <w:p w14:paraId="4DD85756" w14:textId="77777777" w:rsidR="00E968F8" w:rsidRPr="002116CC" w:rsidRDefault="00531890">
                  <w:pPr>
                    <w:jc w:val="center"/>
                    <w:rPr>
                      <w:sz w:val="21"/>
                      <w:szCs w:val="21"/>
                      <w:u w:val="single"/>
                    </w:rPr>
                  </w:pPr>
                  <w:r w:rsidRPr="002116CC">
                    <w:rPr>
                      <w:sz w:val="21"/>
                      <w:szCs w:val="21"/>
                      <w:u w:val="single"/>
                    </w:rPr>
                    <w:t>4.624</w:t>
                  </w:r>
                </w:p>
              </w:tc>
            </w:tr>
          </w:tbl>
          <w:p w14:paraId="08800D6C" w14:textId="77777777" w:rsidR="00E968F8" w:rsidRPr="002116CC" w:rsidRDefault="00531890">
            <w:pPr>
              <w:pStyle w:val="a9"/>
              <w:ind w:firstLine="480"/>
              <w:rPr>
                <w:sz w:val="24"/>
                <w:u w:val="single"/>
              </w:rPr>
            </w:pPr>
            <w:proofErr w:type="gramStart"/>
            <w:r w:rsidRPr="002116CC">
              <w:rPr>
                <w:sz w:val="24"/>
                <w:u w:val="single"/>
              </w:rPr>
              <w:t>本环评建议</w:t>
            </w:r>
            <w:proofErr w:type="gramEnd"/>
            <w:r w:rsidRPr="002116CC">
              <w:rPr>
                <w:sz w:val="24"/>
                <w:u w:val="single"/>
              </w:rPr>
              <w:t>施工过程中尽量减少施工材料的堆存时间和堆存量，加快物料的周转速度，最大限度减少路面扬尘的产生量。对于运输过程应使用帆布遮盖，避免物料沿途遗洒，减少运输二次扬尘对周围环境的影响。</w:t>
            </w:r>
          </w:p>
          <w:p w14:paraId="338F95B8" w14:textId="6AE67239" w:rsidR="00E968F8" w:rsidRPr="002116CC" w:rsidRDefault="00531890">
            <w:pPr>
              <w:pStyle w:val="a9"/>
              <w:ind w:firstLine="480"/>
              <w:rPr>
                <w:sz w:val="24"/>
                <w:u w:val="single"/>
              </w:rPr>
            </w:pPr>
            <w:r w:rsidRPr="002116CC">
              <w:rPr>
                <w:sz w:val="24"/>
                <w:u w:val="single"/>
              </w:rPr>
              <w:t>（</w:t>
            </w:r>
            <w:r w:rsidR="00E45260" w:rsidRPr="002116CC">
              <w:rPr>
                <w:rFonts w:hint="eastAsia"/>
                <w:sz w:val="24"/>
                <w:u w:val="single"/>
              </w:rPr>
              <w:t>3</w:t>
            </w:r>
            <w:r w:rsidRPr="002116CC">
              <w:rPr>
                <w:sz w:val="24"/>
                <w:u w:val="single"/>
              </w:rPr>
              <w:t>）施工现场扬尘</w:t>
            </w:r>
          </w:p>
          <w:p w14:paraId="266F7123" w14:textId="41B23A62" w:rsidR="00E968F8" w:rsidRPr="002116CC" w:rsidRDefault="00531890">
            <w:pPr>
              <w:pStyle w:val="150"/>
              <w:spacing w:line="240" w:lineRule="auto"/>
              <w:rPr>
                <w:rFonts w:hAnsi="Times New Roman" w:cs="Times New Roman"/>
                <w:u w:val="single"/>
              </w:rPr>
            </w:pPr>
            <w:r w:rsidRPr="002116CC">
              <w:rPr>
                <w:rFonts w:hAnsi="Times New Roman" w:cs="Times New Roman"/>
                <w:u w:val="single"/>
              </w:rPr>
              <w:t>在修筑路面时，未完成路面也有可能产生一定的扬尘影响，主要是由于路面的初期开挖及填方过程中由于路面土壤的暴露，在有风天气产生的扬尘影响，随着施工进程的不同，其对环境空气的影响程度也不同。由于扬尘影响情况的不确定性，类比道路施工期不同阶段扬尘监测结果分析本项目施工现场的扬尘污染情况，具体详见表</w:t>
            </w:r>
            <w:r w:rsidR="00E45260" w:rsidRPr="002116CC">
              <w:rPr>
                <w:rFonts w:hAnsi="Times New Roman" w:cs="Times New Roman" w:hint="eastAsia"/>
                <w:u w:val="single"/>
              </w:rPr>
              <w:t>36</w:t>
            </w:r>
            <w:r w:rsidRPr="002116CC">
              <w:rPr>
                <w:rFonts w:hAnsi="Times New Roman" w:cs="Times New Roman"/>
                <w:u w:val="single"/>
              </w:rPr>
              <w:t>。</w:t>
            </w:r>
          </w:p>
          <w:p w14:paraId="1C541586" w14:textId="6BC29A91" w:rsidR="00E968F8" w:rsidRPr="00344317" w:rsidRDefault="00531890">
            <w:pPr>
              <w:pStyle w:val="affb"/>
              <w:rPr>
                <w:rFonts w:eastAsia="宋体"/>
                <w:b/>
                <w:bCs/>
                <w:u w:val="single"/>
              </w:rPr>
            </w:pPr>
            <w:r w:rsidRPr="00344317">
              <w:rPr>
                <w:rFonts w:eastAsia="宋体"/>
                <w:b/>
                <w:bCs/>
                <w:u w:val="single"/>
              </w:rPr>
              <w:lastRenderedPageBreak/>
              <w:t>表</w:t>
            </w:r>
            <w:r w:rsidR="00E45260" w:rsidRPr="00344317">
              <w:rPr>
                <w:rFonts w:eastAsia="宋体" w:hint="eastAsia"/>
                <w:b/>
                <w:bCs/>
                <w:u w:val="single"/>
              </w:rPr>
              <w:t>36</w:t>
            </w:r>
            <w:r w:rsidRPr="00344317">
              <w:rPr>
                <w:rFonts w:eastAsia="宋体"/>
                <w:b/>
                <w:bCs/>
                <w:u w:val="single"/>
              </w:rPr>
              <w:t xml:space="preserve">   </w:t>
            </w:r>
            <w:r w:rsidRPr="00344317">
              <w:rPr>
                <w:rFonts w:eastAsia="宋体"/>
                <w:b/>
                <w:bCs/>
                <w:u w:val="single"/>
              </w:rPr>
              <w:t>道路施工期不同阶段扬尘监测结果表</w:t>
            </w:r>
          </w:p>
          <w:tbl>
            <w:tblPr>
              <w:tblW w:w="9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95"/>
              <w:gridCol w:w="1985"/>
              <w:gridCol w:w="2409"/>
              <w:gridCol w:w="2368"/>
            </w:tblGrid>
            <w:tr w:rsidR="00E968F8" w:rsidRPr="00344317" w14:paraId="71DF138F" w14:textId="77777777" w:rsidTr="00E45260">
              <w:trPr>
                <w:trHeight w:val="20"/>
              </w:trPr>
              <w:tc>
                <w:tcPr>
                  <w:tcW w:w="2295" w:type="dxa"/>
                  <w:vAlign w:val="center"/>
                </w:tcPr>
                <w:p w14:paraId="60CA65EF"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施工类型</w:t>
                  </w:r>
                </w:p>
              </w:tc>
              <w:tc>
                <w:tcPr>
                  <w:tcW w:w="1985" w:type="dxa"/>
                  <w:vAlign w:val="center"/>
                </w:tcPr>
                <w:p w14:paraId="4FB55AC3"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与道路边界距离（</w:t>
                  </w:r>
                  <w:r w:rsidRPr="00344317">
                    <w:rPr>
                      <w:szCs w:val="21"/>
                      <w:u w:val="single"/>
                    </w:rPr>
                    <w:t>m</w:t>
                  </w:r>
                  <w:r w:rsidRPr="00344317">
                    <w:rPr>
                      <w:szCs w:val="21"/>
                      <w:u w:val="single"/>
                    </w:rPr>
                    <w:t>）</w:t>
                  </w:r>
                </w:p>
              </w:tc>
              <w:tc>
                <w:tcPr>
                  <w:tcW w:w="2409" w:type="dxa"/>
                  <w:vAlign w:val="center"/>
                </w:tcPr>
                <w:p w14:paraId="7B67DBFA"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PM</w:t>
                  </w:r>
                  <w:r w:rsidRPr="00344317">
                    <w:rPr>
                      <w:szCs w:val="21"/>
                      <w:u w:val="single"/>
                      <w:vertAlign w:val="subscript"/>
                    </w:rPr>
                    <w:t>10</w:t>
                  </w:r>
                  <w:r w:rsidRPr="00344317">
                    <w:rPr>
                      <w:szCs w:val="21"/>
                      <w:u w:val="single"/>
                    </w:rPr>
                    <w:t>日均值（</w:t>
                  </w:r>
                  <w:r w:rsidRPr="00344317">
                    <w:rPr>
                      <w:szCs w:val="21"/>
                      <w:u w:val="single"/>
                    </w:rPr>
                    <w:t>mg/Nm</w:t>
                  </w:r>
                  <w:r w:rsidRPr="00344317">
                    <w:rPr>
                      <w:szCs w:val="21"/>
                      <w:u w:val="single"/>
                      <w:vertAlign w:val="superscript"/>
                    </w:rPr>
                    <w:t>3</w:t>
                  </w:r>
                  <w:r w:rsidRPr="00344317">
                    <w:rPr>
                      <w:szCs w:val="21"/>
                      <w:u w:val="single"/>
                    </w:rPr>
                    <w:t>）</w:t>
                  </w:r>
                </w:p>
              </w:tc>
              <w:tc>
                <w:tcPr>
                  <w:tcW w:w="2368" w:type="dxa"/>
                  <w:vAlign w:val="center"/>
                </w:tcPr>
                <w:p w14:paraId="5A6F10A9"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TSP</w:t>
                  </w:r>
                  <w:r w:rsidRPr="00344317">
                    <w:rPr>
                      <w:szCs w:val="21"/>
                      <w:u w:val="single"/>
                    </w:rPr>
                    <w:t>日均值（</w:t>
                  </w:r>
                  <w:r w:rsidRPr="00344317">
                    <w:rPr>
                      <w:szCs w:val="21"/>
                      <w:u w:val="single"/>
                    </w:rPr>
                    <w:t>mg/Nm</w:t>
                  </w:r>
                  <w:r w:rsidRPr="00344317">
                    <w:rPr>
                      <w:szCs w:val="21"/>
                      <w:u w:val="single"/>
                      <w:vertAlign w:val="superscript"/>
                    </w:rPr>
                    <w:t>3</w:t>
                  </w:r>
                  <w:r w:rsidRPr="00344317">
                    <w:rPr>
                      <w:szCs w:val="21"/>
                      <w:u w:val="single"/>
                    </w:rPr>
                    <w:t>）</w:t>
                  </w:r>
                </w:p>
              </w:tc>
            </w:tr>
            <w:tr w:rsidR="00E968F8" w:rsidRPr="00344317" w14:paraId="2C9657AC" w14:textId="77777777" w:rsidTr="00E45260">
              <w:trPr>
                <w:trHeight w:val="20"/>
              </w:trPr>
              <w:tc>
                <w:tcPr>
                  <w:tcW w:w="2295" w:type="dxa"/>
                  <w:vAlign w:val="center"/>
                </w:tcPr>
                <w:p w14:paraId="15FE51EF"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路面工程</w:t>
                  </w:r>
                </w:p>
              </w:tc>
              <w:tc>
                <w:tcPr>
                  <w:tcW w:w="1985" w:type="dxa"/>
                  <w:vAlign w:val="center"/>
                </w:tcPr>
                <w:p w14:paraId="5899F066"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20</w:t>
                  </w:r>
                </w:p>
              </w:tc>
              <w:tc>
                <w:tcPr>
                  <w:tcW w:w="2409" w:type="dxa"/>
                  <w:vAlign w:val="center"/>
                </w:tcPr>
                <w:p w14:paraId="24A86A33"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0.12</w:t>
                  </w:r>
                  <w:r w:rsidRPr="00344317">
                    <w:rPr>
                      <w:szCs w:val="21"/>
                      <w:u w:val="single"/>
                    </w:rPr>
                    <w:t>～</w:t>
                  </w:r>
                  <w:r w:rsidRPr="00344317">
                    <w:rPr>
                      <w:szCs w:val="21"/>
                      <w:u w:val="single"/>
                    </w:rPr>
                    <w:t>0.24</w:t>
                  </w:r>
                </w:p>
              </w:tc>
              <w:tc>
                <w:tcPr>
                  <w:tcW w:w="2368" w:type="dxa"/>
                  <w:vAlign w:val="center"/>
                </w:tcPr>
                <w:p w14:paraId="6BFEE4A4"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0.27</w:t>
                  </w:r>
                  <w:r w:rsidRPr="00344317">
                    <w:rPr>
                      <w:szCs w:val="21"/>
                      <w:u w:val="single"/>
                    </w:rPr>
                    <w:t>～</w:t>
                  </w:r>
                  <w:r w:rsidRPr="00344317">
                    <w:rPr>
                      <w:szCs w:val="21"/>
                      <w:u w:val="single"/>
                    </w:rPr>
                    <w:t>0.53</w:t>
                  </w:r>
                </w:p>
              </w:tc>
            </w:tr>
            <w:tr w:rsidR="00E968F8" w:rsidRPr="00344317" w14:paraId="1CDEB847" w14:textId="77777777" w:rsidTr="00E45260">
              <w:trPr>
                <w:trHeight w:val="20"/>
              </w:trPr>
              <w:tc>
                <w:tcPr>
                  <w:tcW w:w="2295" w:type="dxa"/>
                  <w:vAlign w:val="center"/>
                </w:tcPr>
                <w:p w14:paraId="1EAE3123"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路基平整</w:t>
                  </w:r>
                </w:p>
              </w:tc>
              <w:tc>
                <w:tcPr>
                  <w:tcW w:w="1985" w:type="dxa"/>
                  <w:vAlign w:val="center"/>
                </w:tcPr>
                <w:p w14:paraId="1B9FC26A"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20</w:t>
                  </w:r>
                </w:p>
              </w:tc>
              <w:tc>
                <w:tcPr>
                  <w:tcW w:w="2409" w:type="dxa"/>
                  <w:vAlign w:val="center"/>
                </w:tcPr>
                <w:p w14:paraId="5AF226E9"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0.10</w:t>
                  </w:r>
                  <w:r w:rsidRPr="00344317">
                    <w:rPr>
                      <w:szCs w:val="21"/>
                      <w:u w:val="single"/>
                    </w:rPr>
                    <w:t>～</w:t>
                  </w:r>
                  <w:r w:rsidRPr="00344317">
                    <w:rPr>
                      <w:szCs w:val="21"/>
                      <w:u w:val="single"/>
                    </w:rPr>
                    <w:t>0.11</w:t>
                  </w:r>
                </w:p>
              </w:tc>
              <w:tc>
                <w:tcPr>
                  <w:tcW w:w="2368" w:type="dxa"/>
                  <w:vAlign w:val="center"/>
                </w:tcPr>
                <w:p w14:paraId="16CBA0A6"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0.20</w:t>
                  </w:r>
                  <w:r w:rsidRPr="00344317">
                    <w:rPr>
                      <w:szCs w:val="21"/>
                      <w:u w:val="single"/>
                    </w:rPr>
                    <w:t>～</w:t>
                  </w:r>
                  <w:r w:rsidRPr="00344317">
                    <w:rPr>
                      <w:szCs w:val="21"/>
                      <w:u w:val="single"/>
                    </w:rPr>
                    <w:t>0.22</w:t>
                  </w:r>
                </w:p>
              </w:tc>
            </w:tr>
            <w:tr w:rsidR="00E968F8" w:rsidRPr="00344317" w14:paraId="1576F38D" w14:textId="77777777" w:rsidTr="00E45260">
              <w:trPr>
                <w:trHeight w:val="20"/>
              </w:trPr>
              <w:tc>
                <w:tcPr>
                  <w:tcW w:w="2295" w:type="dxa"/>
                  <w:vAlign w:val="center"/>
                </w:tcPr>
                <w:p w14:paraId="27504992"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平整路面</w:t>
                  </w:r>
                </w:p>
              </w:tc>
              <w:tc>
                <w:tcPr>
                  <w:tcW w:w="1985" w:type="dxa"/>
                  <w:vAlign w:val="center"/>
                </w:tcPr>
                <w:p w14:paraId="4E232E58"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20</w:t>
                  </w:r>
                </w:p>
              </w:tc>
              <w:tc>
                <w:tcPr>
                  <w:tcW w:w="2409" w:type="dxa"/>
                  <w:vAlign w:val="center"/>
                </w:tcPr>
                <w:p w14:paraId="36B5CAAC"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0.11</w:t>
                  </w:r>
                  <w:r w:rsidRPr="00344317">
                    <w:rPr>
                      <w:szCs w:val="21"/>
                      <w:u w:val="single"/>
                    </w:rPr>
                    <w:t>～</w:t>
                  </w:r>
                  <w:r w:rsidRPr="00344317">
                    <w:rPr>
                      <w:szCs w:val="21"/>
                      <w:u w:val="single"/>
                    </w:rPr>
                    <w:t>0.12</w:t>
                  </w:r>
                </w:p>
              </w:tc>
              <w:tc>
                <w:tcPr>
                  <w:tcW w:w="2368" w:type="dxa"/>
                  <w:vAlign w:val="center"/>
                </w:tcPr>
                <w:p w14:paraId="772D071E"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0.22</w:t>
                  </w:r>
                  <w:r w:rsidRPr="00344317">
                    <w:rPr>
                      <w:szCs w:val="21"/>
                      <w:u w:val="single"/>
                    </w:rPr>
                    <w:t>～</w:t>
                  </w:r>
                  <w:r w:rsidRPr="00344317">
                    <w:rPr>
                      <w:szCs w:val="21"/>
                      <w:u w:val="single"/>
                    </w:rPr>
                    <w:t>0.23</w:t>
                  </w:r>
                </w:p>
              </w:tc>
            </w:tr>
            <w:tr w:rsidR="00E968F8" w:rsidRPr="00344317" w14:paraId="0CAF4AD9" w14:textId="77777777" w:rsidTr="00E45260">
              <w:trPr>
                <w:trHeight w:val="20"/>
              </w:trPr>
              <w:tc>
                <w:tcPr>
                  <w:tcW w:w="2295" w:type="dxa"/>
                  <w:vAlign w:val="center"/>
                </w:tcPr>
                <w:p w14:paraId="0F6A2033"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边坡修整、护栏施工</w:t>
                  </w:r>
                </w:p>
              </w:tc>
              <w:tc>
                <w:tcPr>
                  <w:tcW w:w="1985" w:type="dxa"/>
                  <w:vAlign w:val="center"/>
                </w:tcPr>
                <w:p w14:paraId="7561EBF0"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20</w:t>
                  </w:r>
                </w:p>
              </w:tc>
              <w:tc>
                <w:tcPr>
                  <w:tcW w:w="2409" w:type="dxa"/>
                  <w:vAlign w:val="center"/>
                </w:tcPr>
                <w:p w14:paraId="48A544DB"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0.05</w:t>
                  </w:r>
                  <w:r w:rsidRPr="00344317">
                    <w:rPr>
                      <w:szCs w:val="21"/>
                      <w:u w:val="single"/>
                    </w:rPr>
                    <w:t>～</w:t>
                  </w:r>
                  <w:r w:rsidRPr="00344317">
                    <w:rPr>
                      <w:szCs w:val="21"/>
                      <w:u w:val="single"/>
                    </w:rPr>
                    <w:t>0.11</w:t>
                  </w:r>
                </w:p>
              </w:tc>
              <w:tc>
                <w:tcPr>
                  <w:tcW w:w="2368" w:type="dxa"/>
                  <w:vAlign w:val="center"/>
                </w:tcPr>
                <w:p w14:paraId="074F6A57"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0.12</w:t>
                  </w:r>
                  <w:r w:rsidRPr="00344317">
                    <w:rPr>
                      <w:szCs w:val="21"/>
                      <w:u w:val="single"/>
                    </w:rPr>
                    <w:t>～</w:t>
                  </w:r>
                  <w:r w:rsidRPr="00344317">
                    <w:rPr>
                      <w:szCs w:val="21"/>
                      <w:u w:val="single"/>
                    </w:rPr>
                    <w:t>0.13</w:t>
                  </w:r>
                </w:p>
              </w:tc>
            </w:tr>
            <w:tr w:rsidR="00E968F8" w:rsidRPr="00344317" w14:paraId="69E9CFC1" w14:textId="77777777" w:rsidTr="00E45260">
              <w:trPr>
                <w:trHeight w:val="152"/>
              </w:trPr>
              <w:tc>
                <w:tcPr>
                  <w:tcW w:w="2295" w:type="dxa"/>
                  <w:vAlign w:val="center"/>
                </w:tcPr>
                <w:p w14:paraId="3BD725FF"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路面清整</w:t>
                  </w:r>
                </w:p>
              </w:tc>
              <w:tc>
                <w:tcPr>
                  <w:tcW w:w="1985" w:type="dxa"/>
                  <w:vAlign w:val="center"/>
                </w:tcPr>
                <w:p w14:paraId="47D98632"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20</w:t>
                  </w:r>
                </w:p>
              </w:tc>
              <w:tc>
                <w:tcPr>
                  <w:tcW w:w="2409" w:type="dxa"/>
                  <w:vAlign w:val="center"/>
                </w:tcPr>
                <w:p w14:paraId="7EFE0ED7"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0.10</w:t>
                  </w:r>
                  <w:r w:rsidRPr="00344317">
                    <w:rPr>
                      <w:szCs w:val="21"/>
                      <w:u w:val="single"/>
                    </w:rPr>
                    <w:t>～</w:t>
                  </w:r>
                  <w:r w:rsidRPr="00344317">
                    <w:rPr>
                      <w:szCs w:val="21"/>
                      <w:u w:val="single"/>
                    </w:rPr>
                    <w:t>0.12</w:t>
                  </w:r>
                </w:p>
              </w:tc>
              <w:tc>
                <w:tcPr>
                  <w:tcW w:w="2368" w:type="dxa"/>
                  <w:vAlign w:val="center"/>
                </w:tcPr>
                <w:p w14:paraId="738C56C6" w14:textId="77777777" w:rsidR="00E968F8" w:rsidRPr="00344317" w:rsidRDefault="00531890" w:rsidP="00E45260">
                  <w:pPr>
                    <w:pStyle w:val="a5"/>
                    <w:spacing w:after="0" w:line="0" w:lineRule="atLeast"/>
                    <w:ind w:firstLineChars="0" w:firstLine="0"/>
                    <w:jc w:val="center"/>
                    <w:rPr>
                      <w:szCs w:val="21"/>
                      <w:u w:val="single"/>
                    </w:rPr>
                  </w:pPr>
                  <w:r w:rsidRPr="00344317">
                    <w:rPr>
                      <w:szCs w:val="21"/>
                      <w:u w:val="single"/>
                    </w:rPr>
                    <w:t>0.18</w:t>
                  </w:r>
                  <w:r w:rsidRPr="00344317">
                    <w:rPr>
                      <w:szCs w:val="21"/>
                      <w:u w:val="single"/>
                    </w:rPr>
                    <w:t>～</w:t>
                  </w:r>
                  <w:r w:rsidRPr="00344317">
                    <w:rPr>
                      <w:szCs w:val="21"/>
                      <w:u w:val="single"/>
                    </w:rPr>
                    <w:t>0.19</w:t>
                  </w:r>
                </w:p>
              </w:tc>
            </w:tr>
          </w:tbl>
          <w:p w14:paraId="49D4199F" w14:textId="67572534" w:rsidR="00E968F8" w:rsidRPr="00344317" w:rsidRDefault="00531890">
            <w:pPr>
              <w:pStyle w:val="150"/>
              <w:spacing w:line="240" w:lineRule="auto"/>
              <w:rPr>
                <w:rFonts w:hAnsi="Times New Roman" w:cs="Times New Roman"/>
                <w:szCs w:val="24"/>
                <w:u w:val="single"/>
              </w:rPr>
            </w:pPr>
            <w:r w:rsidRPr="00344317">
              <w:rPr>
                <w:rFonts w:hAnsi="Times New Roman" w:cs="Times New Roman"/>
                <w:szCs w:val="24"/>
                <w:u w:val="single"/>
              </w:rPr>
              <w:t>由表</w:t>
            </w:r>
            <w:r w:rsidR="00E45260" w:rsidRPr="00344317">
              <w:rPr>
                <w:rFonts w:hAnsi="Times New Roman" w:cs="Times New Roman" w:hint="eastAsia"/>
                <w:szCs w:val="24"/>
                <w:u w:val="single"/>
              </w:rPr>
              <w:t>36</w:t>
            </w:r>
            <w:r w:rsidRPr="00344317">
              <w:rPr>
                <w:rFonts w:hAnsi="Times New Roman" w:cs="Times New Roman"/>
                <w:szCs w:val="24"/>
                <w:u w:val="single"/>
              </w:rPr>
              <w:t>可见，路基平整、平整路面、边坡修整、护栏施工、路面清整阶段距离道路边界</w:t>
            </w:r>
            <w:r w:rsidRPr="00344317">
              <w:rPr>
                <w:rFonts w:hAnsi="Times New Roman" w:cs="Times New Roman"/>
                <w:szCs w:val="24"/>
                <w:u w:val="single"/>
              </w:rPr>
              <w:t>20m</w:t>
            </w:r>
            <w:r w:rsidRPr="00344317">
              <w:rPr>
                <w:rFonts w:hAnsi="Times New Roman" w:cs="Times New Roman"/>
                <w:szCs w:val="24"/>
                <w:u w:val="single"/>
              </w:rPr>
              <w:t>外</w:t>
            </w:r>
            <w:r w:rsidRPr="00344317">
              <w:rPr>
                <w:rFonts w:hAnsi="Times New Roman" w:cs="Times New Roman"/>
                <w:szCs w:val="24"/>
                <w:u w:val="single"/>
              </w:rPr>
              <w:t>PM</w:t>
            </w:r>
            <w:r w:rsidRPr="00344317">
              <w:rPr>
                <w:rFonts w:hAnsi="Times New Roman" w:cs="Times New Roman"/>
                <w:szCs w:val="24"/>
                <w:u w:val="single"/>
                <w:vertAlign w:val="subscript"/>
              </w:rPr>
              <w:t>l0</w:t>
            </w:r>
            <w:r w:rsidRPr="00344317">
              <w:rPr>
                <w:rFonts w:hAnsi="Times New Roman" w:cs="Times New Roman"/>
                <w:szCs w:val="24"/>
                <w:u w:val="single"/>
              </w:rPr>
              <w:t>、</w:t>
            </w:r>
            <w:r w:rsidRPr="00344317">
              <w:rPr>
                <w:rFonts w:hAnsi="Times New Roman" w:cs="Times New Roman"/>
                <w:szCs w:val="24"/>
                <w:u w:val="single"/>
              </w:rPr>
              <w:t>TSP</w:t>
            </w:r>
            <w:r w:rsidRPr="00344317">
              <w:rPr>
                <w:rFonts w:hAnsi="Times New Roman" w:cs="Times New Roman"/>
                <w:szCs w:val="24"/>
                <w:u w:val="single"/>
              </w:rPr>
              <w:t>日均值均符合《环境空气质量标准》</w:t>
            </w:r>
            <w:r w:rsidRPr="00344317">
              <w:rPr>
                <w:rFonts w:hAnsi="Times New Roman" w:cs="Times New Roman"/>
                <w:szCs w:val="24"/>
                <w:u w:val="single"/>
              </w:rPr>
              <w:t>(GB3095-2012)</w:t>
            </w:r>
            <w:r w:rsidRPr="00344317">
              <w:rPr>
                <w:rFonts w:hAnsi="Times New Roman" w:cs="Times New Roman"/>
                <w:szCs w:val="24"/>
                <w:u w:val="single"/>
              </w:rPr>
              <w:t>二级标准；路面工程施工阶段距离道路边界</w:t>
            </w:r>
            <w:r w:rsidRPr="00344317">
              <w:rPr>
                <w:rFonts w:hAnsi="Times New Roman" w:cs="Times New Roman"/>
                <w:szCs w:val="24"/>
                <w:u w:val="single"/>
              </w:rPr>
              <w:t>2</w:t>
            </w:r>
            <w:r w:rsidRPr="00344317">
              <w:rPr>
                <w:rFonts w:hAnsi="Times New Roman" w:cs="Times New Roman" w:hint="eastAsia"/>
                <w:szCs w:val="24"/>
                <w:u w:val="single"/>
              </w:rPr>
              <w:t>5</w:t>
            </w:r>
            <w:r w:rsidRPr="00344317">
              <w:rPr>
                <w:rFonts w:hAnsi="Times New Roman" w:cs="Times New Roman"/>
                <w:szCs w:val="24"/>
                <w:u w:val="single"/>
              </w:rPr>
              <w:t>m</w:t>
            </w:r>
            <w:r w:rsidRPr="00344317">
              <w:rPr>
                <w:rFonts w:hAnsi="Times New Roman" w:cs="Times New Roman"/>
                <w:szCs w:val="24"/>
                <w:u w:val="single"/>
              </w:rPr>
              <w:t>外</w:t>
            </w:r>
            <w:r w:rsidRPr="00344317">
              <w:rPr>
                <w:rFonts w:hAnsi="Times New Roman" w:cs="Times New Roman"/>
                <w:szCs w:val="24"/>
                <w:u w:val="single"/>
              </w:rPr>
              <w:t>PM</w:t>
            </w:r>
            <w:r w:rsidRPr="00344317">
              <w:rPr>
                <w:rFonts w:hAnsi="Times New Roman" w:cs="Times New Roman"/>
                <w:szCs w:val="24"/>
                <w:u w:val="single"/>
                <w:vertAlign w:val="subscript"/>
              </w:rPr>
              <w:t>10</w:t>
            </w:r>
            <w:r w:rsidRPr="00344317">
              <w:rPr>
                <w:rFonts w:hAnsi="Times New Roman" w:cs="Times New Roman"/>
                <w:szCs w:val="24"/>
                <w:u w:val="single"/>
              </w:rPr>
              <w:t>、</w:t>
            </w:r>
            <w:r w:rsidRPr="00344317">
              <w:rPr>
                <w:rFonts w:hAnsi="Times New Roman" w:cs="Times New Roman"/>
                <w:szCs w:val="24"/>
                <w:u w:val="single"/>
              </w:rPr>
              <w:t>TSP</w:t>
            </w:r>
            <w:r w:rsidRPr="00344317">
              <w:rPr>
                <w:rFonts w:hAnsi="Times New Roman" w:cs="Times New Roman"/>
                <w:szCs w:val="24"/>
                <w:u w:val="single"/>
              </w:rPr>
              <w:t>有可能现象，其余施工阶段均无超标。因此，应合理安排施工，在敏感点附近路段施工时，应选择无风或风较小的天气，并避免将扬尘量大的工序安排在敏感点的正上风向。</w:t>
            </w:r>
          </w:p>
          <w:p w14:paraId="73185CFE" w14:textId="13EF7395" w:rsidR="009F2DCC" w:rsidRPr="00344317" w:rsidRDefault="009F2DCC" w:rsidP="009F2DCC">
            <w:pPr>
              <w:pStyle w:val="150"/>
              <w:spacing w:line="240" w:lineRule="auto"/>
              <w:rPr>
                <w:rFonts w:hAnsi="Times New Roman" w:cs="Times New Roman"/>
                <w:szCs w:val="24"/>
                <w:u w:val="single"/>
              </w:rPr>
            </w:pPr>
            <w:r w:rsidRPr="00344317">
              <w:rPr>
                <w:rFonts w:hAnsi="Times New Roman" w:cs="Times New Roman" w:hint="eastAsia"/>
                <w:szCs w:val="24"/>
                <w:u w:val="single"/>
              </w:rPr>
              <w:t>根据《株洲市</w:t>
            </w:r>
            <w:r w:rsidRPr="00344317">
              <w:rPr>
                <w:rFonts w:hAnsi="Times New Roman" w:cs="Times New Roman" w:hint="eastAsia"/>
                <w:szCs w:val="24"/>
                <w:u w:val="single"/>
              </w:rPr>
              <w:t>2019</w:t>
            </w:r>
            <w:r w:rsidRPr="00344317">
              <w:rPr>
                <w:rFonts w:hAnsi="Times New Roman" w:cs="Times New Roman" w:hint="eastAsia"/>
                <w:szCs w:val="24"/>
                <w:u w:val="single"/>
              </w:rPr>
              <w:t>年建筑施工工地“扬尘防治攻坚战”实施方案》，建筑施工现场扬尘污染防控措施全面落实到位。全面落实建筑施工工地“</w:t>
            </w:r>
            <w:r w:rsidRPr="00344317">
              <w:rPr>
                <w:rFonts w:hAnsi="Times New Roman" w:cs="Times New Roman" w:hint="eastAsia"/>
                <w:szCs w:val="24"/>
                <w:u w:val="single"/>
              </w:rPr>
              <w:t>8</w:t>
            </w:r>
            <w:r w:rsidRPr="00344317">
              <w:rPr>
                <w:rFonts w:hAnsi="Times New Roman" w:cs="Times New Roman" w:hint="eastAsia"/>
                <w:szCs w:val="24"/>
                <w:u w:val="single"/>
              </w:rPr>
              <w:t>个</w:t>
            </w:r>
            <w:r w:rsidRPr="00344317">
              <w:rPr>
                <w:rFonts w:hAnsi="Times New Roman" w:cs="Times New Roman" w:hint="eastAsia"/>
                <w:szCs w:val="24"/>
                <w:u w:val="single"/>
              </w:rPr>
              <w:t>100%</w:t>
            </w:r>
            <w:r w:rsidRPr="00344317">
              <w:rPr>
                <w:rFonts w:hAnsi="Times New Roman" w:cs="Times New Roman" w:hint="eastAsia"/>
                <w:szCs w:val="24"/>
                <w:u w:val="single"/>
              </w:rPr>
              <w:t>”</w:t>
            </w:r>
            <w:proofErr w:type="gramStart"/>
            <w:r w:rsidRPr="00344317">
              <w:rPr>
                <w:rFonts w:hAnsi="Times New Roman" w:cs="Times New Roman" w:hint="eastAsia"/>
                <w:szCs w:val="24"/>
                <w:u w:val="single"/>
              </w:rPr>
              <w:t>抑尘措施</w:t>
            </w:r>
            <w:proofErr w:type="gramEnd"/>
            <w:r w:rsidRPr="00344317">
              <w:rPr>
                <w:rFonts w:hAnsi="Times New Roman" w:cs="Times New Roman" w:hint="eastAsia"/>
                <w:szCs w:val="24"/>
                <w:u w:val="single"/>
              </w:rPr>
              <w:t>：施工工地现场围挡和外架防护</w:t>
            </w:r>
            <w:r w:rsidRPr="00344317">
              <w:rPr>
                <w:rFonts w:hAnsi="Times New Roman" w:cs="Times New Roman" w:hint="eastAsia"/>
                <w:szCs w:val="24"/>
                <w:u w:val="single"/>
              </w:rPr>
              <w:t>100%</w:t>
            </w:r>
            <w:r w:rsidRPr="00344317">
              <w:rPr>
                <w:rFonts w:hAnsi="Times New Roman" w:cs="Times New Roman" w:hint="eastAsia"/>
                <w:szCs w:val="24"/>
                <w:u w:val="single"/>
              </w:rPr>
              <w:t>全封闭，围挡保持整洁美观，外架安全网无破损</w:t>
            </w:r>
            <w:r w:rsidRPr="00344317">
              <w:rPr>
                <w:rFonts w:hAnsi="Times New Roman" w:cs="Times New Roman" w:hint="eastAsia"/>
                <w:szCs w:val="24"/>
                <w:u w:val="single"/>
              </w:rPr>
              <w:t>;</w:t>
            </w:r>
            <w:r w:rsidRPr="00344317">
              <w:rPr>
                <w:rFonts w:hAnsi="Times New Roman" w:cs="Times New Roman" w:hint="eastAsia"/>
                <w:szCs w:val="24"/>
                <w:u w:val="single"/>
              </w:rPr>
              <w:t>施工现场出入口及车行道路</w:t>
            </w:r>
            <w:r w:rsidRPr="00344317">
              <w:rPr>
                <w:rFonts w:hAnsi="Times New Roman" w:cs="Times New Roman" w:hint="eastAsia"/>
                <w:szCs w:val="24"/>
                <w:u w:val="single"/>
              </w:rPr>
              <w:t>100%</w:t>
            </w:r>
            <w:r w:rsidRPr="00344317">
              <w:rPr>
                <w:rFonts w:hAnsi="Times New Roman" w:cs="Times New Roman" w:hint="eastAsia"/>
                <w:szCs w:val="24"/>
                <w:u w:val="single"/>
              </w:rPr>
              <w:t>硬化</w:t>
            </w:r>
            <w:r w:rsidRPr="00344317">
              <w:rPr>
                <w:rFonts w:hAnsi="Times New Roman" w:cs="Times New Roman" w:hint="eastAsia"/>
                <w:szCs w:val="24"/>
                <w:u w:val="single"/>
              </w:rPr>
              <w:t>;</w:t>
            </w:r>
            <w:r w:rsidRPr="00344317">
              <w:rPr>
                <w:rFonts w:hAnsi="Times New Roman" w:cs="Times New Roman" w:hint="eastAsia"/>
                <w:szCs w:val="24"/>
                <w:u w:val="single"/>
              </w:rPr>
              <w:t>施工现场出入口</w:t>
            </w:r>
            <w:r w:rsidRPr="00344317">
              <w:rPr>
                <w:rFonts w:hAnsi="Times New Roman" w:cs="Times New Roman" w:hint="eastAsia"/>
                <w:szCs w:val="24"/>
                <w:u w:val="single"/>
              </w:rPr>
              <w:t>100%</w:t>
            </w:r>
            <w:r w:rsidRPr="00344317">
              <w:rPr>
                <w:rFonts w:hAnsi="Times New Roman" w:cs="Times New Roman" w:hint="eastAsia"/>
                <w:szCs w:val="24"/>
                <w:u w:val="single"/>
              </w:rPr>
              <w:t>设置车辆冲洗设施</w:t>
            </w:r>
            <w:r w:rsidRPr="00344317">
              <w:rPr>
                <w:rFonts w:hAnsi="Times New Roman" w:cs="Times New Roman" w:hint="eastAsia"/>
                <w:szCs w:val="24"/>
                <w:u w:val="single"/>
              </w:rPr>
              <w:t>;</w:t>
            </w:r>
            <w:r w:rsidRPr="00344317">
              <w:rPr>
                <w:rFonts w:hAnsi="Times New Roman" w:cs="Times New Roman" w:hint="eastAsia"/>
                <w:szCs w:val="24"/>
                <w:u w:val="single"/>
              </w:rPr>
              <w:t>易起扬尘作业面</w:t>
            </w:r>
            <w:r w:rsidRPr="00344317">
              <w:rPr>
                <w:rFonts w:hAnsi="Times New Roman" w:cs="Times New Roman" w:hint="eastAsia"/>
                <w:szCs w:val="24"/>
                <w:u w:val="single"/>
              </w:rPr>
              <w:t>100%</w:t>
            </w:r>
            <w:r w:rsidRPr="00344317">
              <w:rPr>
                <w:rFonts w:hAnsi="Times New Roman" w:cs="Times New Roman" w:hint="eastAsia"/>
                <w:szCs w:val="24"/>
                <w:u w:val="single"/>
              </w:rPr>
              <w:t>湿法施工</w:t>
            </w:r>
            <w:r w:rsidRPr="00344317">
              <w:rPr>
                <w:rFonts w:hAnsi="Times New Roman" w:cs="Times New Roman" w:hint="eastAsia"/>
                <w:szCs w:val="24"/>
                <w:u w:val="single"/>
              </w:rPr>
              <w:t>;</w:t>
            </w:r>
            <w:r w:rsidRPr="00344317">
              <w:rPr>
                <w:rFonts w:hAnsi="Times New Roman" w:cs="Times New Roman" w:hint="eastAsia"/>
                <w:szCs w:val="24"/>
                <w:u w:val="single"/>
              </w:rPr>
              <w:t>裸露黄土及易起尘物料</w:t>
            </w:r>
            <w:r w:rsidRPr="00344317">
              <w:rPr>
                <w:rFonts w:hAnsi="Times New Roman" w:cs="Times New Roman" w:hint="eastAsia"/>
                <w:szCs w:val="24"/>
                <w:u w:val="single"/>
              </w:rPr>
              <w:t>100%</w:t>
            </w:r>
            <w:r w:rsidRPr="00344317">
              <w:rPr>
                <w:rFonts w:hAnsi="Times New Roman" w:cs="Times New Roman" w:hint="eastAsia"/>
                <w:szCs w:val="24"/>
                <w:u w:val="single"/>
              </w:rPr>
              <w:t>覆盖；渣土实施</w:t>
            </w:r>
            <w:r w:rsidRPr="00344317">
              <w:rPr>
                <w:rFonts w:hAnsi="Times New Roman" w:cs="Times New Roman" w:hint="eastAsia"/>
                <w:szCs w:val="24"/>
                <w:u w:val="single"/>
              </w:rPr>
              <w:t>100%</w:t>
            </w:r>
            <w:r w:rsidRPr="00344317">
              <w:rPr>
                <w:rFonts w:hAnsi="Times New Roman" w:cs="Times New Roman" w:hint="eastAsia"/>
                <w:szCs w:val="24"/>
                <w:u w:val="single"/>
              </w:rPr>
              <w:t>密封运输</w:t>
            </w:r>
            <w:r w:rsidRPr="00344317">
              <w:rPr>
                <w:rFonts w:hAnsi="Times New Roman" w:cs="Times New Roman" w:hint="eastAsia"/>
                <w:szCs w:val="24"/>
                <w:u w:val="single"/>
              </w:rPr>
              <w:t>;</w:t>
            </w:r>
            <w:r w:rsidRPr="00344317">
              <w:rPr>
                <w:rFonts w:hAnsi="Times New Roman" w:cs="Times New Roman" w:hint="eastAsia"/>
                <w:szCs w:val="24"/>
                <w:u w:val="single"/>
              </w:rPr>
              <w:t>建筑垃圾</w:t>
            </w:r>
            <w:r w:rsidRPr="00344317">
              <w:rPr>
                <w:rFonts w:hAnsi="Times New Roman" w:cs="Times New Roman" w:hint="eastAsia"/>
                <w:szCs w:val="24"/>
                <w:u w:val="single"/>
              </w:rPr>
              <w:t>100%</w:t>
            </w:r>
            <w:r w:rsidRPr="00344317">
              <w:rPr>
                <w:rFonts w:hAnsi="Times New Roman" w:cs="Times New Roman" w:hint="eastAsia"/>
                <w:szCs w:val="24"/>
                <w:u w:val="single"/>
              </w:rPr>
              <w:t>规范管理，必须集中堆放、及时清运，严禁高空抛洒和焚烧</w:t>
            </w:r>
            <w:r w:rsidRPr="00344317">
              <w:rPr>
                <w:rFonts w:hAnsi="Times New Roman" w:cs="Times New Roman" w:hint="eastAsia"/>
                <w:szCs w:val="24"/>
                <w:u w:val="single"/>
              </w:rPr>
              <w:t>;</w:t>
            </w:r>
            <w:r w:rsidRPr="00344317">
              <w:rPr>
                <w:rFonts w:hAnsi="Times New Roman" w:cs="Times New Roman" w:hint="eastAsia"/>
                <w:szCs w:val="24"/>
                <w:u w:val="single"/>
              </w:rPr>
              <w:t>非道路移动工程机械尾气排放</w:t>
            </w:r>
            <w:r w:rsidRPr="00344317">
              <w:rPr>
                <w:rFonts w:hAnsi="Times New Roman" w:cs="Times New Roman" w:hint="eastAsia"/>
                <w:szCs w:val="24"/>
                <w:u w:val="single"/>
              </w:rPr>
              <w:t>100%</w:t>
            </w:r>
            <w:r w:rsidRPr="00344317">
              <w:rPr>
                <w:rFonts w:hAnsi="Times New Roman" w:cs="Times New Roman" w:hint="eastAsia"/>
                <w:szCs w:val="24"/>
                <w:u w:val="single"/>
              </w:rPr>
              <w:t>达标，严禁使用劣质油品，严禁冒烟作业。</w:t>
            </w:r>
          </w:p>
          <w:p w14:paraId="68E7C1ED" w14:textId="4092056B" w:rsidR="00E968F8" w:rsidRPr="00344317" w:rsidRDefault="00531890">
            <w:pPr>
              <w:pStyle w:val="150"/>
              <w:spacing w:line="240" w:lineRule="auto"/>
              <w:rPr>
                <w:rFonts w:hAnsi="Times New Roman" w:cs="Times New Roman"/>
                <w:szCs w:val="24"/>
                <w:u w:val="single"/>
              </w:rPr>
            </w:pPr>
            <w:r w:rsidRPr="00344317">
              <w:rPr>
                <w:rFonts w:hAnsi="Times New Roman" w:cs="Times New Roman" w:hint="eastAsia"/>
                <w:szCs w:val="24"/>
                <w:u w:val="single"/>
              </w:rPr>
              <w:t>按照《株洲市人民政府办公室关于印发株洲市城区扬尘污染防治管理试行办法的通知》的要求，施工单位应当对施工现场设置高度不得低于</w:t>
            </w:r>
            <w:r w:rsidRPr="00344317">
              <w:rPr>
                <w:rFonts w:hAnsi="Times New Roman" w:cs="Times New Roman" w:hint="eastAsia"/>
                <w:szCs w:val="24"/>
                <w:u w:val="single"/>
              </w:rPr>
              <w:t xml:space="preserve">1.8m </w:t>
            </w:r>
            <w:r w:rsidRPr="00344317">
              <w:rPr>
                <w:rFonts w:hAnsi="Times New Roman" w:cs="Times New Roman" w:hint="eastAsia"/>
                <w:szCs w:val="24"/>
                <w:u w:val="single"/>
              </w:rPr>
              <w:t>的封闭围挡。工程脚手架外侧必须使用密目式安全网进行封闭。施工现场堆放砂、石等散体物料，应当设置高度不低于</w:t>
            </w:r>
            <w:r w:rsidRPr="00344317">
              <w:rPr>
                <w:rFonts w:hAnsi="Times New Roman" w:cs="Times New Roman" w:hint="eastAsia"/>
                <w:szCs w:val="24"/>
                <w:u w:val="single"/>
              </w:rPr>
              <w:t xml:space="preserve"> 50cm </w:t>
            </w:r>
            <w:r w:rsidRPr="00344317">
              <w:rPr>
                <w:rFonts w:hAnsi="Times New Roman" w:cs="Times New Roman" w:hint="eastAsia"/>
                <w:szCs w:val="24"/>
                <w:u w:val="single"/>
              </w:rPr>
              <w:t>的堆放池。施工现场产生的余土，应当设置高度不低于</w:t>
            </w:r>
            <w:r w:rsidRPr="00344317">
              <w:rPr>
                <w:rFonts w:hAnsi="Times New Roman" w:cs="Times New Roman" w:hint="eastAsia"/>
                <w:szCs w:val="24"/>
                <w:u w:val="single"/>
              </w:rPr>
              <w:t>30cm</w:t>
            </w:r>
            <w:r w:rsidRPr="00344317">
              <w:rPr>
                <w:rFonts w:hAnsi="Times New Roman" w:cs="Times New Roman" w:hint="eastAsia"/>
                <w:szCs w:val="24"/>
                <w:u w:val="single"/>
              </w:rPr>
              <w:t>的堆放</w:t>
            </w:r>
            <w:proofErr w:type="gramStart"/>
            <w:r w:rsidRPr="00344317">
              <w:rPr>
                <w:rFonts w:hAnsi="Times New Roman" w:cs="Times New Roman" w:hint="eastAsia"/>
                <w:szCs w:val="24"/>
                <w:u w:val="single"/>
              </w:rPr>
              <w:t>池集中</w:t>
            </w:r>
            <w:proofErr w:type="gramEnd"/>
            <w:r w:rsidRPr="00344317">
              <w:rPr>
                <w:rFonts w:hAnsi="Times New Roman" w:cs="Times New Roman" w:hint="eastAsia"/>
                <w:szCs w:val="24"/>
                <w:u w:val="single"/>
              </w:rPr>
              <w:t>堆放，堆放地点不得靠近围档，堆放高度不得超过</w:t>
            </w:r>
            <w:r w:rsidRPr="00344317">
              <w:rPr>
                <w:rFonts w:hAnsi="Times New Roman" w:cs="Times New Roman" w:hint="eastAsia"/>
                <w:szCs w:val="24"/>
                <w:u w:val="single"/>
              </w:rPr>
              <w:t xml:space="preserve"> 2m</w:t>
            </w:r>
            <w:r w:rsidRPr="00344317">
              <w:rPr>
                <w:rFonts w:hAnsi="Times New Roman" w:cs="Times New Roman" w:hint="eastAsia"/>
                <w:szCs w:val="24"/>
                <w:u w:val="single"/>
              </w:rPr>
              <w:t>，并应当采取覆盖、固化或者绿化措施。禁止在施工现场从事消化石灰、搅拌石灰土和其他有严重粉尘污染的施工作业，禁止现场搅拌混凝土，本项目应使用预拌混凝土（商品混凝土）。从事平整场地、清运建筑垃圾和渣土等施工作业时，应当采取边施工边洒水等防止扬尘污染的作业方式。根据建设单位提供资料，施工现场将设置</w:t>
            </w:r>
            <w:r w:rsidRPr="00344317">
              <w:rPr>
                <w:rFonts w:hAnsi="Times New Roman" w:cs="Times New Roman" w:hint="eastAsia"/>
                <w:szCs w:val="24"/>
                <w:u w:val="single"/>
              </w:rPr>
              <w:t xml:space="preserve"> 1 </w:t>
            </w:r>
            <w:proofErr w:type="gramStart"/>
            <w:r w:rsidRPr="00344317">
              <w:rPr>
                <w:rFonts w:hAnsi="Times New Roman" w:cs="Times New Roman" w:hint="eastAsia"/>
                <w:szCs w:val="24"/>
                <w:u w:val="single"/>
              </w:rPr>
              <w:t>个</w:t>
            </w:r>
            <w:proofErr w:type="gramEnd"/>
            <w:r w:rsidRPr="00344317">
              <w:rPr>
                <w:rFonts w:hAnsi="Times New Roman" w:cs="Times New Roman" w:hint="eastAsia"/>
                <w:szCs w:val="24"/>
                <w:u w:val="single"/>
              </w:rPr>
              <w:t>车辆冲洗平台，</w:t>
            </w:r>
            <w:proofErr w:type="gramStart"/>
            <w:r w:rsidR="009F2DCC" w:rsidRPr="00344317">
              <w:rPr>
                <w:rFonts w:hAnsi="Times New Roman" w:cs="Times New Roman" w:hint="eastAsia"/>
                <w:szCs w:val="24"/>
                <w:u w:val="single"/>
              </w:rPr>
              <w:t>本环评建议</w:t>
            </w:r>
            <w:proofErr w:type="gramEnd"/>
            <w:r w:rsidR="009F2DCC" w:rsidRPr="00344317">
              <w:rPr>
                <w:rFonts w:hAnsi="Times New Roman" w:cs="Times New Roman" w:hint="eastAsia"/>
                <w:szCs w:val="24"/>
                <w:u w:val="single"/>
              </w:rPr>
              <w:t>设置在本项目</w:t>
            </w:r>
            <w:r w:rsidR="009F2DCC" w:rsidRPr="00344317">
              <w:rPr>
                <w:rFonts w:hAnsi="Times New Roman" w:cs="Times New Roman" w:hint="eastAsia"/>
                <w:szCs w:val="24"/>
                <w:u w:val="single"/>
              </w:rPr>
              <w:t>终点处</w:t>
            </w:r>
            <w:r w:rsidR="009F2DCC" w:rsidRPr="00344317">
              <w:rPr>
                <w:rFonts w:hAnsi="Times New Roman" w:cs="Times New Roman" w:hint="eastAsia"/>
                <w:szCs w:val="24"/>
                <w:u w:val="single"/>
              </w:rPr>
              <w:t>。</w:t>
            </w:r>
            <w:r w:rsidRPr="00344317">
              <w:rPr>
                <w:rFonts w:hAnsi="Times New Roman" w:cs="Times New Roman" w:hint="eastAsia"/>
                <w:szCs w:val="24"/>
                <w:u w:val="single"/>
              </w:rPr>
              <w:t>车辆</w:t>
            </w:r>
            <w:proofErr w:type="gramStart"/>
            <w:r w:rsidRPr="00344317">
              <w:rPr>
                <w:rFonts w:hAnsi="Times New Roman" w:cs="Times New Roman" w:hint="eastAsia"/>
                <w:szCs w:val="24"/>
                <w:u w:val="single"/>
              </w:rPr>
              <w:t>驶</w:t>
            </w:r>
            <w:proofErr w:type="gramEnd"/>
            <w:r w:rsidRPr="00344317">
              <w:rPr>
                <w:rFonts w:hAnsi="Times New Roman" w:cs="Times New Roman" w:hint="eastAsia"/>
                <w:szCs w:val="24"/>
                <w:u w:val="single"/>
              </w:rPr>
              <w:t>出场地前，应当冲洗车体，</w:t>
            </w:r>
            <w:proofErr w:type="gramStart"/>
            <w:r w:rsidRPr="00344317">
              <w:rPr>
                <w:rFonts w:hAnsi="Times New Roman" w:cs="Times New Roman" w:hint="eastAsia"/>
                <w:szCs w:val="24"/>
                <w:u w:val="single"/>
              </w:rPr>
              <w:t>净车出场</w:t>
            </w:r>
            <w:proofErr w:type="gramEnd"/>
            <w:r w:rsidRPr="00344317">
              <w:rPr>
                <w:rFonts w:hAnsi="Times New Roman" w:cs="Times New Roman" w:hint="eastAsia"/>
                <w:szCs w:val="24"/>
                <w:u w:val="single"/>
              </w:rPr>
              <w:t>。风力在</w:t>
            </w:r>
            <w:r w:rsidRPr="00344317">
              <w:rPr>
                <w:rFonts w:hAnsi="Times New Roman" w:cs="Times New Roman" w:hint="eastAsia"/>
                <w:szCs w:val="24"/>
                <w:u w:val="single"/>
              </w:rPr>
              <w:t xml:space="preserve"> 5 </w:t>
            </w:r>
            <w:r w:rsidRPr="00344317">
              <w:rPr>
                <w:rFonts w:hAnsi="Times New Roman" w:cs="Times New Roman" w:hint="eastAsia"/>
                <w:szCs w:val="24"/>
                <w:u w:val="single"/>
              </w:rPr>
              <w:t>级以上的大风天气应当暂停从事平整场地、清运建筑垃圾和渣土等施工作业。环</w:t>
            </w:r>
            <w:proofErr w:type="gramStart"/>
            <w:r w:rsidRPr="00344317">
              <w:rPr>
                <w:rFonts w:hAnsi="Times New Roman" w:cs="Times New Roman" w:hint="eastAsia"/>
                <w:szCs w:val="24"/>
                <w:u w:val="single"/>
              </w:rPr>
              <w:t>评建议</w:t>
            </w:r>
            <w:proofErr w:type="gramEnd"/>
            <w:r w:rsidRPr="00344317">
              <w:rPr>
                <w:rFonts w:hAnsi="Times New Roman" w:cs="Times New Roman" w:hint="eastAsia"/>
                <w:szCs w:val="24"/>
                <w:u w:val="single"/>
              </w:rPr>
              <w:t>本项目施工现场一般天气洒水车辆必须洒水</w:t>
            </w:r>
            <w:r w:rsidRPr="00344317">
              <w:rPr>
                <w:rFonts w:hAnsi="Times New Roman" w:cs="Times New Roman" w:hint="eastAsia"/>
                <w:szCs w:val="24"/>
                <w:u w:val="single"/>
              </w:rPr>
              <w:t xml:space="preserve"> 3~4 </w:t>
            </w:r>
            <w:r w:rsidRPr="00344317">
              <w:rPr>
                <w:rFonts w:hAnsi="Times New Roman" w:cs="Times New Roman" w:hint="eastAsia"/>
                <w:szCs w:val="24"/>
                <w:u w:val="single"/>
              </w:rPr>
              <w:t>次，风速超过四级以上天气和炎热干燥天气应加强洒水</w:t>
            </w:r>
            <w:r w:rsidRPr="00344317">
              <w:rPr>
                <w:rFonts w:hAnsi="Times New Roman" w:cs="Times New Roman" w:hint="eastAsia"/>
                <w:szCs w:val="24"/>
                <w:u w:val="single"/>
              </w:rPr>
              <w:lastRenderedPageBreak/>
              <w:t>降尘工作，确保现场无扬尘。</w:t>
            </w:r>
            <w:r w:rsidR="009F2DCC" w:rsidRPr="00344317">
              <w:rPr>
                <w:rFonts w:hint="eastAsia"/>
                <w:u w:val="single"/>
              </w:rPr>
              <w:t>在项目施工场地、主要运输路段设置雾炮机，进行扬尘控制。同时要求施工期在建设工地安装</w:t>
            </w:r>
            <w:r w:rsidR="00344317" w:rsidRPr="00344317">
              <w:rPr>
                <w:rFonts w:hint="eastAsia"/>
                <w:u w:val="single"/>
              </w:rPr>
              <w:t>扬尘</w:t>
            </w:r>
            <w:r w:rsidR="009F2DCC" w:rsidRPr="00344317">
              <w:rPr>
                <w:rFonts w:hint="eastAsia"/>
                <w:u w:val="single"/>
              </w:rPr>
              <w:t>在线监测装置。</w:t>
            </w:r>
          </w:p>
          <w:p w14:paraId="1E0780C9" w14:textId="77777777" w:rsidR="00E968F8" w:rsidRPr="00344317" w:rsidRDefault="00531890">
            <w:pPr>
              <w:pStyle w:val="150"/>
              <w:spacing w:line="240" w:lineRule="auto"/>
              <w:rPr>
                <w:rFonts w:hAnsi="Times New Roman" w:cs="Times New Roman"/>
                <w:szCs w:val="24"/>
                <w:u w:val="single"/>
              </w:rPr>
            </w:pPr>
            <w:r w:rsidRPr="00344317">
              <w:rPr>
                <w:rFonts w:hAnsi="Times New Roman" w:cs="Times New Roman"/>
                <w:szCs w:val="24"/>
                <w:u w:val="single"/>
              </w:rPr>
              <w:t>采取以上预防措施后，施工现场扬尘对周围敏感点的影响较小。</w:t>
            </w:r>
          </w:p>
          <w:p w14:paraId="20E450C6" w14:textId="17477267" w:rsidR="00E968F8" w:rsidRDefault="00531890">
            <w:pPr>
              <w:pStyle w:val="150"/>
              <w:spacing w:line="240" w:lineRule="auto"/>
              <w:rPr>
                <w:rFonts w:hAnsi="Times New Roman" w:cs="Times New Roman"/>
                <w:szCs w:val="24"/>
              </w:rPr>
            </w:pPr>
            <w:r>
              <w:rPr>
                <w:rFonts w:hAnsi="Times New Roman" w:cs="Times New Roman"/>
                <w:szCs w:val="24"/>
              </w:rPr>
              <w:t>（</w:t>
            </w:r>
            <w:r w:rsidR="00E45260">
              <w:rPr>
                <w:rFonts w:hAnsi="Times New Roman" w:cs="Times New Roman" w:hint="eastAsia"/>
                <w:szCs w:val="24"/>
              </w:rPr>
              <w:t>4</w:t>
            </w:r>
            <w:r>
              <w:rPr>
                <w:rFonts w:hAnsi="Times New Roman" w:cs="Times New Roman"/>
                <w:szCs w:val="24"/>
              </w:rPr>
              <w:t>）</w:t>
            </w:r>
            <w:r>
              <w:rPr>
                <w:rFonts w:hAnsi="Times New Roman" w:cs="Times New Roman"/>
                <w:kern w:val="0"/>
                <w:szCs w:val="24"/>
              </w:rPr>
              <w:t>沥青烟气</w:t>
            </w:r>
          </w:p>
          <w:p w14:paraId="71FB86C8" w14:textId="77777777" w:rsidR="00E968F8" w:rsidRDefault="00531890">
            <w:pPr>
              <w:pStyle w:val="150"/>
              <w:spacing w:line="240" w:lineRule="auto"/>
              <w:rPr>
                <w:rFonts w:cs="Times New Roman"/>
              </w:rPr>
            </w:pPr>
            <w:r>
              <w:rPr>
                <w:rFonts w:cs="Times New Roman"/>
                <w:kern w:val="13"/>
              </w:rPr>
              <w:t>在道路基础路面建成后，需对路面进行沥青混凝土的铺设。沥青烟气主要来源于摊铺过程中，</w:t>
            </w:r>
            <w:r>
              <w:rPr>
                <w:rFonts w:cs="Times New Roman"/>
              </w:rPr>
              <w:t>沥青烟的组成主要为</w:t>
            </w:r>
            <w:r>
              <w:rPr>
                <w:rFonts w:cs="Times New Roman"/>
              </w:rPr>
              <w:t>THC</w:t>
            </w:r>
            <w:r>
              <w:rPr>
                <w:rFonts w:cs="Times New Roman"/>
              </w:rPr>
              <w:t>、</w:t>
            </w:r>
            <w:r>
              <w:rPr>
                <w:rFonts w:cs="Times New Roman"/>
              </w:rPr>
              <w:t>TSP</w:t>
            </w:r>
            <w:r>
              <w:rPr>
                <w:rFonts w:cs="Times New Roman"/>
              </w:rPr>
              <w:t>和</w:t>
            </w:r>
            <w:proofErr w:type="spellStart"/>
            <w:r>
              <w:rPr>
                <w:rFonts w:cs="Times New Roman"/>
              </w:rPr>
              <w:t>BaP</w:t>
            </w:r>
            <w:proofErr w:type="spellEnd"/>
            <w:r>
              <w:rPr>
                <w:rFonts w:cs="Times New Roman"/>
              </w:rPr>
              <w:t>，其中</w:t>
            </w:r>
            <w:r>
              <w:rPr>
                <w:rFonts w:cs="Times New Roman"/>
              </w:rPr>
              <w:t>THC</w:t>
            </w:r>
            <w:r>
              <w:rPr>
                <w:rFonts w:cs="Times New Roman"/>
              </w:rPr>
              <w:t>和</w:t>
            </w:r>
            <w:proofErr w:type="spellStart"/>
            <w:r>
              <w:rPr>
                <w:rFonts w:cs="Times New Roman"/>
              </w:rPr>
              <w:t>BaP</w:t>
            </w:r>
            <w:proofErr w:type="spellEnd"/>
            <w:r>
              <w:rPr>
                <w:rFonts w:cs="Times New Roman"/>
              </w:rPr>
              <w:t>为有害物质，对空气将造成一定的污染，对人体也有伤害。为减小施工过程中沥青对施工人员和沿线居民的影响，减轻对周围环境的污染，并贯彻落实相关政策要求，本项目应采用商品沥青混凝土，不在施工现场设沥青混凝土搅拌站，施工人员在沥青混凝土铺设过程中佩戴口罩，以减少沥青烟气的吸收量。项目工程量小，沥青烟气产生量较小，对周围环境有暂时的影响，但影响较小。</w:t>
            </w:r>
          </w:p>
          <w:p w14:paraId="596E921A" w14:textId="34BEC9FC" w:rsidR="00E968F8" w:rsidRDefault="00531890">
            <w:pPr>
              <w:pStyle w:val="150"/>
              <w:spacing w:line="240" w:lineRule="auto"/>
              <w:ind w:firstLine="496"/>
              <w:rPr>
                <w:rFonts w:hAnsi="Times New Roman" w:cs="Times New Roman"/>
                <w:spacing w:val="4"/>
                <w:szCs w:val="24"/>
              </w:rPr>
            </w:pPr>
            <w:r>
              <w:rPr>
                <w:rFonts w:hAnsi="Times New Roman" w:cs="Times New Roman"/>
                <w:spacing w:val="4"/>
                <w:szCs w:val="24"/>
              </w:rPr>
              <w:t>（</w:t>
            </w:r>
            <w:r w:rsidR="00E45260">
              <w:rPr>
                <w:rFonts w:hAnsi="Times New Roman" w:cs="Times New Roman" w:hint="eastAsia"/>
                <w:spacing w:val="4"/>
                <w:szCs w:val="24"/>
              </w:rPr>
              <w:t>5</w:t>
            </w:r>
            <w:r>
              <w:rPr>
                <w:rFonts w:hAnsi="Times New Roman" w:cs="Times New Roman"/>
                <w:spacing w:val="4"/>
                <w:szCs w:val="24"/>
              </w:rPr>
              <w:t>）施工</w:t>
            </w:r>
            <w:proofErr w:type="gramStart"/>
            <w:r>
              <w:rPr>
                <w:rFonts w:hAnsi="Times New Roman" w:cs="Times New Roman"/>
                <w:spacing w:val="4"/>
                <w:szCs w:val="24"/>
              </w:rPr>
              <w:t>机械</w:t>
            </w:r>
            <w:r>
              <w:rPr>
                <w:rFonts w:hAnsi="Times New Roman" w:cs="Times New Roman" w:hint="eastAsia"/>
                <w:spacing w:val="4"/>
                <w:szCs w:val="24"/>
              </w:rPr>
              <w:t>级运输</w:t>
            </w:r>
            <w:proofErr w:type="gramEnd"/>
            <w:r>
              <w:rPr>
                <w:rFonts w:hAnsi="Times New Roman" w:cs="Times New Roman" w:hint="eastAsia"/>
                <w:spacing w:val="4"/>
                <w:szCs w:val="24"/>
              </w:rPr>
              <w:t>车辆</w:t>
            </w:r>
            <w:r>
              <w:rPr>
                <w:rFonts w:hAnsi="Times New Roman" w:cs="Times New Roman"/>
                <w:spacing w:val="4"/>
                <w:szCs w:val="24"/>
              </w:rPr>
              <w:t>尾气</w:t>
            </w:r>
          </w:p>
          <w:p w14:paraId="01E7DB92" w14:textId="77777777" w:rsidR="00E968F8" w:rsidRDefault="00531890">
            <w:pPr>
              <w:pStyle w:val="150"/>
              <w:spacing w:line="240" w:lineRule="auto"/>
              <w:rPr>
                <w:rFonts w:hAnsi="Times New Roman" w:cs="Times New Roman"/>
                <w:szCs w:val="24"/>
              </w:rPr>
            </w:pPr>
            <w:r>
              <w:rPr>
                <w:rFonts w:hAnsi="Times New Roman" w:cs="Times New Roman"/>
                <w:szCs w:val="24"/>
              </w:rPr>
              <w:t>项目施工过程中以燃油为动力的施工机械为主，运输车辆会在施工场地附近排放少量燃油废气，施工单位应加强施工机械设备的维护，选用合格的燃油，避免排放未完全燃烧的黑烟，减轻施工机械尾气对周围空气环境的影响。另外，施工现场场地地形开阔，有利于燃油废气的扩散。因此，施工期机械</w:t>
            </w:r>
            <w:r>
              <w:rPr>
                <w:rFonts w:hAnsi="Times New Roman" w:cs="Times New Roman" w:hint="eastAsia"/>
                <w:szCs w:val="24"/>
              </w:rPr>
              <w:t>及运输车辆</w:t>
            </w:r>
            <w:r>
              <w:rPr>
                <w:rFonts w:hAnsi="Times New Roman" w:cs="Times New Roman"/>
                <w:szCs w:val="24"/>
              </w:rPr>
              <w:t>尾气对沿线大气环境质量影响</w:t>
            </w:r>
            <w:r>
              <w:rPr>
                <w:rFonts w:hAnsi="Times New Roman" w:cs="Times New Roman" w:hint="eastAsia"/>
                <w:szCs w:val="24"/>
              </w:rPr>
              <w:t>较小</w:t>
            </w:r>
            <w:r>
              <w:rPr>
                <w:rFonts w:hAnsi="Times New Roman" w:cs="Times New Roman"/>
                <w:szCs w:val="24"/>
              </w:rPr>
              <w:t>，且影响是短暂的，随着施工的结束而消失。</w:t>
            </w:r>
          </w:p>
          <w:p w14:paraId="36DF27A3" w14:textId="3D9B071F" w:rsidR="00E968F8" w:rsidRDefault="00037908">
            <w:pPr>
              <w:pStyle w:val="150"/>
              <w:spacing w:line="240" w:lineRule="auto"/>
              <w:ind w:firstLine="482"/>
              <w:rPr>
                <w:rFonts w:hAnsi="Times New Roman" w:cs="Times New Roman"/>
                <w:b/>
                <w:szCs w:val="24"/>
              </w:rPr>
            </w:pPr>
            <w:r>
              <w:rPr>
                <w:rFonts w:hAnsi="Times New Roman" w:cs="Times New Roman" w:hint="eastAsia"/>
                <w:b/>
                <w:szCs w:val="24"/>
              </w:rPr>
              <w:t>三</w:t>
            </w:r>
            <w:r w:rsidR="00531890">
              <w:rPr>
                <w:rFonts w:hAnsi="Times New Roman" w:cs="Times New Roman"/>
                <w:b/>
                <w:szCs w:val="24"/>
              </w:rPr>
              <w:t>、声环境影响分析</w:t>
            </w:r>
          </w:p>
          <w:p w14:paraId="2A006984" w14:textId="77777777" w:rsidR="00E968F8" w:rsidRDefault="00531890">
            <w:pPr>
              <w:pStyle w:val="150"/>
              <w:spacing w:line="240" w:lineRule="auto"/>
              <w:rPr>
                <w:rFonts w:hAnsi="Times New Roman"/>
              </w:rPr>
            </w:pPr>
            <w:r>
              <w:rPr>
                <w:rFonts w:hAnsi="Times New Roman" w:cs="Times New Roman"/>
                <w:szCs w:val="24"/>
              </w:rPr>
              <w:t>施工噪声主要为各种作业机械（破碎机、挖掘机等）和运输车辆施工产生的噪声。</w:t>
            </w:r>
            <w:r>
              <w:rPr>
                <w:rFonts w:hAnsi="Times New Roman"/>
              </w:rPr>
              <w:t>施工期噪声源为点声源，其传播过程中主要影响因素为距离衰减，其次为其他环境因素，预测模式为：</w:t>
            </w:r>
          </w:p>
          <w:p w14:paraId="6CDCBA80" w14:textId="77777777" w:rsidR="00E968F8" w:rsidRDefault="00531890">
            <w:pPr>
              <w:pStyle w:val="a9"/>
              <w:adjustRightInd w:val="0"/>
              <w:snapToGrid w:val="0"/>
              <w:ind w:firstLineChars="0" w:firstLine="0"/>
              <w:jc w:val="center"/>
              <w:rPr>
                <w:sz w:val="24"/>
              </w:rPr>
            </w:pPr>
            <w:r>
              <w:rPr>
                <w:sz w:val="24"/>
              </w:rPr>
              <w:t>L</w:t>
            </w:r>
            <w:r>
              <w:rPr>
                <w:sz w:val="24"/>
                <w:vertAlign w:val="subscript"/>
              </w:rPr>
              <w:t>受</w:t>
            </w:r>
            <w:r>
              <w:rPr>
                <w:sz w:val="24"/>
              </w:rPr>
              <w:t>=L</w:t>
            </w:r>
            <w:r>
              <w:rPr>
                <w:sz w:val="24"/>
                <w:vertAlign w:val="subscript"/>
              </w:rPr>
              <w:t>测</w:t>
            </w:r>
            <w:r>
              <w:rPr>
                <w:sz w:val="24"/>
              </w:rPr>
              <w:t>－</w:t>
            </w:r>
            <w:r>
              <w:rPr>
                <w:sz w:val="24"/>
              </w:rPr>
              <w:t>20lg(r</w:t>
            </w:r>
            <w:r>
              <w:rPr>
                <w:sz w:val="24"/>
                <w:vertAlign w:val="subscript"/>
              </w:rPr>
              <w:t>受</w:t>
            </w:r>
            <w:r>
              <w:rPr>
                <w:sz w:val="24"/>
              </w:rPr>
              <w:t>/r</w:t>
            </w:r>
            <w:r>
              <w:rPr>
                <w:sz w:val="24"/>
                <w:vertAlign w:val="subscript"/>
              </w:rPr>
              <w:t>测</w:t>
            </w:r>
            <w:r>
              <w:rPr>
                <w:sz w:val="24"/>
              </w:rPr>
              <w:t>)-</w:t>
            </w:r>
            <w:r>
              <w:rPr>
                <w:rFonts w:ascii="宋体" w:hAnsi="宋体" w:cs="宋体" w:hint="eastAsia"/>
                <w:sz w:val="24"/>
              </w:rPr>
              <w:t>△</w:t>
            </w:r>
            <w:r>
              <w:rPr>
                <w:sz w:val="24"/>
              </w:rPr>
              <w:t>L</w:t>
            </w:r>
          </w:p>
          <w:p w14:paraId="6AEBC0A0" w14:textId="77777777" w:rsidR="00E968F8" w:rsidRDefault="00531890">
            <w:pPr>
              <w:pStyle w:val="a9"/>
              <w:ind w:firstLine="480"/>
              <w:rPr>
                <w:sz w:val="24"/>
              </w:rPr>
            </w:pPr>
            <w:r>
              <w:rPr>
                <w:sz w:val="24"/>
              </w:rPr>
              <w:t>其中：</w:t>
            </w:r>
            <w:r>
              <w:rPr>
                <w:sz w:val="24"/>
              </w:rPr>
              <w:t>L</w:t>
            </w:r>
            <w:r>
              <w:rPr>
                <w:sz w:val="24"/>
                <w:vertAlign w:val="subscript"/>
              </w:rPr>
              <w:t>受</w:t>
            </w:r>
            <w:r>
              <w:rPr>
                <w:sz w:val="24"/>
              </w:rPr>
              <w:t>──</w:t>
            </w:r>
            <w:r>
              <w:rPr>
                <w:sz w:val="24"/>
              </w:rPr>
              <w:t>预测点的噪声值，</w:t>
            </w:r>
            <w:r>
              <w:rPr>
                <w:sz w:val="24"/>
              </w:rPr>
              <w:t>dB(A)</w:t>
            </w:r>
          </w:p>
          <w:p w14:paraId="7149AB57" w14:textId="77777777" w:rsidR="00E968F8" w:rsidRDefault="00531890">
            <w:pPr>
              <w:pStyle w:val="a9"/>
              <w:ind w:firstLineChars="500" w:firstLine="1200"/>
              <w:rPr>
                <w:sz w:val="24"/>
              </w:rPr>
            </w:pPr>
            <w:r>
              <w:rPr>
                <w:sz w:val="24"/>
              </w:rPr>
              <w:t>L</w:t>
            </w:r>
            <w:r>
              <w:rPr>
                <w:sz w:val="24"/>
                <w:vertAlign w:val="subscript"/>
              </w:rPr>
              <w:t>测</w:t>
            </w:r>
            <w:r>
              <w:rPr>
                <w:sz w:val="24"/>
              </w:rPr>
              <w:t>──</w:t>
            </w:r>
            <w:r>
              <w:rPr>
                <w:sz w:val="24"/>
              </w:rPr>
              <w:t>源强监测点的噪声值，</w:t>
            </w:r>
            <w:r>
              <w:rPr>
                <w:sz w:val="24"/>
              </w:rPr>
              <w:t>dB(A)</w:t>
            </w:r>
          </w:p>
          <w:p w14:paraId="323F1421" w14:textId="77777777" w:rsidR="00E968F8" w:rsidRDefault="00531890">
            <w:pPr>
              <w:pStyle w:val="a9"/>
              <w:ind w:firstLineChars="500" w:firstLine="1200"/>
              <w:rPr>
                <w:sz w:val="24"/>
              </w:rPr>
            </w:pPr>
            <w:r>
              <w:rPr>
                <w:sz w:val="24"/>
              </w:rPr>
              <w:t>r</w:t>
            </w:r>
            <w:r>
              <w:rPr>
                <w:sz w:val="24"/>
                <w:vertAlign w:val="subscript"/>
              </w:rPr>
              <w:t>受</w:t>
            </w:r>
            <w:r>
              <w:rPr>
                <w:sz w:val="24"/>
              </w:rPr>
              <w:t>──</w:t>
            </w:r>
            <w:r>
              <w:rPr>
                <w:sz w:val="24"/>
              </w:rPr>
              <w:t>预测</w:t>
            </w:r>
            <w:proofErr w:type="gramStart"/>
            <w:r>
              <w:rPr>
                <w:sz w:val="24"/>
              </w:rPr>
              <w:t>点离源强</w:t>
            </w:r>
            <w:proofErr w:type="gramEnd"/>
            <w:r>
              <w:rPr>
                <w:sz w:val="24"/>
              </w:rPr>
              <w:t>距离，</w:t>
            </w:r>
            <w:r>
              <w:rPr>
                <w:sz w:val="24"/>
              </w:rPr>
              <w:t>m</w:t>
            </w:r>
          </w:p>
          <w:p w14:paraId="38F402A4" w14:textId="77777777" w:rsidR="00E968F8" w:rsidRDefault="00531890">
            <w:pPr>
              <w:pStyle w:val="a9"/>
              <w:ind w:firstLineChars="500" w:firstLine="1200"/>
              <w:rPr>
                <w:sz w:val="24"/>
              </w:rPr>
            </w:pPr>
            <w:r>
              <w:rPr>
                <w:sz w:val="24"/>
              </w:rPr>
              <w:t>r</w:t>
            </w:r>
            <w:r>
              <w:rPr>
                <w:sz w:val="24"/>
                <w:vertAlign w:val="subscript"/>
              </w:rPr>
              <w:t>测</w:t>
            </w:r>
            <w:r>
              <w:rPr>
                <w:sz w:val="24"/>
              </w:rPr>
              <w:t>──</w:t>
            </w:r>
            <w:r>
              <w:rPr>
                <w:sz w:val="24"/>
              </w:rPr>
              <w:t>源强</w:t>
            </w:r>
            <w:proofErr w:type="gramStart"/>
            <w:r>
              <w:rPr>
                <w:sz w:val="24"/>
              </w:rPr>
              <w:t>监测点离源强</w:t>
            </w:r>
            <w:proofErr w:type="gramEnd"/>
            <w:r>
              <w:rPr>
                <w:sz w:val="24"/>
              </w:rPr>
              <w:t>距离，</w:t>
            </w:r>
            <w:r>
              <w:rPr>
                <w:sz w:val="24"/>
              </w:rPr>
              <w:t>m</w:t>
            </w:r>
          </w:p>
          <w:p w14:paraId="04162074" w14:textId="77777777" w:rsidR="00E968F8" w:rsidRDefault="00531890">
            <w:pPr>
              <w:pStyle w:val="a9"/>
              <w:ind w:firstLineChars="500" w:firstLine="1200"/>
              <w:rPr>
                <w:sz w:val="24"/>
              </w:rPr>
            </w:pPr>
            <w:r>
              <w:rPr>
                <w:rFonts w:ascii="宋体" w:hAnsi="宋体" w:cs="宋体" w:hint="eastAsia"/>
                <w:sz w:val="24"/>
              </w:rPr>
              <w:t>△</w:t>
            </w:r>
            <w:r>
              <w:rPr>
                <w:sz w:val="24"/>
              </w:rPr>
              <w:t>L──</w:t>
            </w:r>
            <w:r>
              <w:rPr>
                <w:sz w:val="24"/>
              </w:rPr>
              <w:t>其他环境因素引起的声级值的变化，</w:t>
            </w:r>
            <w:r>
              <w:rPr>
                <w:sz w:val="24"/>
              </w:rPr>
              <w:t>dB(A)</w:t>
            </w:r>
          </w:p>
          <w:p w14:paraId="5FE7B192" w14:textId="22ED228B" w:rsidR="00E968F8" w:rsidRDefault="00531890">
            <w:pPr>
              <w:pStyle w:val="a9"/>
              <w:ind w:firstLine="480"/>
              <w:rPr>
                <w:sz w:val="24"/>
              </w:rPr>
            </w:pPr>
            <w:r>
              <w:rPr>
                <w:sz w:val="24"/>
              </w:rPr>
              <w:t>在不考虑树林及建筑物的噪声衰减量的情况下，各类施工机械在不同距离处的噪声值（未与现状值叠加）预测结果见表</w:t>
            </w:r>
            <w:r w:rsidR="00E45260">
              <w:rPr>
                <w:rFonts w:hint="eastAsia"/>
                <w:sz w:val="24"/>
              </w:rPr>
              <w:t>37</w:t>
            </w:r>
            <w:r>
              <w:rPr>
                <w:rFonts w:hint="eastAsia"/>
                <w:sz w:val="24"/>
              </w:rPr>
              <w:t>。</w:t>
            </w:r>
          </w:p>
          <w:p w14:paraId="7E52E378" w14:textId="4CED5C8B" w:rsidR="00166165" w:rsidRDefault="00166165">
            <w:pPr>
              <w:pStyle w:val="a9"/>
              <w:ind w:firstLine="480"/>
              <w:rPr>
                <w:sz w:val="24"/>
              </w:rPr>
            </w:pPr>
          </w:p>
          <w:p w14:paraId="49041457" w14:textId="3C8D3143" w:rsidR="00166165" w:rsidRDefault="00166165">
            <w:pPr>
              <w:pStyle w:val="a9"/>
              <w:ind w:firstLine="480"/>
              <w:rPr>
                <w:sz w:val="24"/>
              </w:rPr>
            </w:pPr>
          </w:p>
          <w:p w14:paraId="0FA7A126" w14:textId="2CDDDF0F" w:rsidR="00166165" w:rsidRDefault="00166165">
            <w:pPr>
              <w:pStyle w:val="a9"/>
              <w:ind w:firstLine="480"/>
              <w:rPr>
                <w:sz w:val="24"/>
              </w:rPr>
            </w:pPr>
          </w:p>
          <w:p w14:paraId="56C31B63" w14:textId="15FE961C" w:rsidR="00166165" w:rsidRDefault="00166165">
            <w:pPr>
              <w:pStyle w:val="a9"/>
              <w:ind w:firstLine="480"/>
              <w:rPr>
                <w:sz w:val="24"/>
              </w:rPr>
            </w:pPr>
          </w:p>
          <w:p w14:paraId="62D16E49" w14:textId="77777777" w:rsidR="00166165" w:rsidRDefault="00166165">
            <w:pPr>
              <w:pStyle w:val="a9"/>
              <w:ind w:firstLine="480"/>
              <w:rPr>
                <w:rFonts w:hint="eastAsia"/>
                <w:sz w:val="24"/>
              </w:rPr>
            </w:pPr>
          </w:p>
          <w:p w14:paraId="5694070E" w14:textId="385E4FCE" w:rsidR="00E968F8" w:rsidRDefault="00531890">
            <w:pPr>
              <w:pStyle w:val="affb"/>
              <w:rPr>
                <w:rFonts w:eastAsia="宋体"/>
                <w:b/>
                <w:bCs/>
              </w:rPr>
            </w:pPr>
            <w:r>
              <w:rPr>
                <w:rFonts w:eastAsia="宋体"/>
                <w:b/>
                <w:bCs/>
                <w:spacing w:val="4"/>
              </w:rPr>
              <w:t>表</w:t>
            </w:r>
            <w:r w:rsidR="00E45260">
              <w:rPr>
                <w:rFonts w:eastAsia="宋体" w:hint="eastAsia"/>
                <w:b/>
                <w:bCs/>
                <w:spacing w:val="4"/>
              </w:rPr>
              <w:t>37</w:t>
            </w:r>
            <w:r>
              <w:rPr>
                <w:rFonts w:eastAsia="宋体"/>
                <w:b/>
                <w:bCs/>
                <w:spacing w:val="4"/>
              </w:rPr>
              <w:t xml:space="preserve">    </w:t>
            </w:r>
            <w:r>
              <w:rPr>
                <w:rFonts w:eastAsia="宋体"/>
                <w:b/>
                <w:bCs/>
                <w:spacing w:val="4"/>
              </w:rPr>
              <w:t>施工机械作业期间噪声值</w:t>
            </w:r>
            <w:r>
              <w:rPr>
                <w:rFonts w:eastAsia="宋体"/>
                <w:b/>
                <w:bCs/>
                <w:spacing w:val="4"/>
              </w:rPr>
              <w:t xml:space="preserve"> </w:t>
            </w:r>
            <w:r>
              <w:rPr>
                <w:rFonts w:eastAsia="宋体"/>
                <w:b/>
                <w:bCs/>
              </w:rPr>
              <w:t xml:space="preserve">   [dB(A)]</w:t>
            </w: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931"/>
              <w:gridCol w:w="1284"/>
              <w:gridCol w:w="726"/>
              <w:gridCol w:w="709"/>
              <w:gridCol w:w="709"/>
              <w:gridCol w:w="709"/>
              <w:gridCol w:w="709"/>
              <w:gridCol w:w="709"/>
              <w:gridCol w:w="712"/>
            </w:tblGrid>
            <w:tr w:rsidR="00E968F8" w14:paraId="00AF5B86" w14:textId="77777777" w:rsidTr="00E45260">
              <w:trPr>
                <w:trHeight w:val="289"/>
              </w:trPr>
              <w:tc>
                <w:tcPr>
                  <w:tcW w:w="507" w:type="dxa"/>
                  <w:vMerge w:val="restart"/>
                  <w:vAlign w:val="center"/>
                </w:tcPr>
                <w:p w14:paraId="07DF75D6" w14:textId="77777777" w:rsidR="00E968F8" w:rsidRDefault="00531890" w:rsidP="00E45260">
                  <w:pPr>
                    <w:spacing w:line="0" w:lineRule="atLeast"/>
                    <w:jc w:val="center"/>
                    <w:rPr>
                      <w:sz w:val="21"/>
                      <w:szCs w:val="21"/>
                    </w:rPr>
                  </w:pPr>
                  <w:r>
                    <w:rPr>
                      <w:sz w:val="21"/>
                      <w:szCs w:val="21"/>
                    </w:rPr>
                    <w:t>序号</w:t>
                  </w:r>
                </w:p>
              </w:tc>
              <w:tc>
                <w:tcPr>
                  <w:tcW w:w="1931" w:type="dxa"/>
                  <w:vMerge w:val="restart"/>
                  <w:vAlign w:val="center"/>
                </w:tcPr>
                <w:p w14:paraId="22B84CBD" w14:textId="77777777" w:rsidR="00E968F8" w:rsidRDefault="00531890" w:rsidP="00E45260">
                  <w:pPr>
                    <w:spacing w:line="0" w:lineRule="atLeast"/>
                    <w:jc w:val="center"/>
                    <w:rPr>
                      <w:sz w:val="21"/>
                      <w:szCs w:val="21"/>
                    </w:rPr>
                  </w:pPr>
                  <w:r>
                    <w:rPr>
                      <w:sz w:val="21"/>
                      <w:szCs w:val="21"/>
                    </w:rPr>
                    <w:t>机</w:t>
                  </w:r>
                  <w:r>
                    <w:rPr>
                      <w:sz w:val="21"/>
                      <w:szCs w:val="21"/>
                    </w:rPr>
                    <w:t xml:space="preserve"> </w:t>
                  </w:r>
                  <w:r>
                    <w:rPr>
                      <w:sz w:val="21"/>
                      <w:szCs w:val="21"/>
                    </w:rPr>
                    <w:t>械</w:t>
                  </w:r>
                  <w:r>
                    <w:rPr>
                      <w:sz w:val="21"/>
                      <w:szCs w:val="21"/>
                    </w:rPr>
                    <w:t xml:space="preserve"> </w:t>
                  </w:r>
                  <w:r>
                    <w:rPr>
                      <w:sz w:val="21"/>
                      <w:szCs w:val="21"/>
                    </w:rPr>
                    <w:t>名</w:t>
                  </w:r>
                  <w:r>
                    <w:rPr>
                      <w:sz w:val="21"/>
                      <w:szCs w:val="21"/>
                    </w:rPr>
                    <w:t xml:space="preserve"> </w:t>
                  </w:r>
                  <w:r>
                    <w:rPr>
                      <w:sz w:val="21"/>
                      <w:szCs w:val="21"/>
                    </w:rPr>
                    <w:t>称</w:t>
                  </w:r>
                </w:p>
              </w:tc>
              <w:tc>
                <w:tcPr>
                  <w:tcW w:w="1284" w:type="dxa"/>
                  <w:vMerge w:val="restart"/>
                  <w:vAlign w:val="center"/>
                </w:tcPr>
                <w:p w14:paraId="1364B8C4" w14:textId="77777777" w:rsidR="00E968F8" w:rsidRDefault="00531890" w:rsidP="00E45260">
                  <w:pPr>
                    <w:spacing w:line="0" w:lineRule="atLeast"/>
                    <w:jc w:val="center"/>
                    <w:rPr>
                      <w:sz w:val="21"/>
                      <w:szCs w:val="21"/>
                    </w:rPr>
                  </w:pPr>
                  <w:r>
                    <w:rPr>
                      <w:sz w:val="21"/>
                      <w:szCs w:val="21"/>
                    </w:rPr>
                    <w:t>测点距机械距离</w:t>
                  </w:r>
                  <w:r>
                    <w:rPr>
                      <w:sz w:val="21"/>
                      <w:szCs w:val="21"/>
                    </w:rPr>
                    <w:t>(m)</w:t>
                  </w:r>
                </w:p>
              </w:tc>
              <w:tc>
                <w:tcPr>
                  <w:tcW w:w="726" w:type="dxa"/>
                  <w:vMerge w:val="restart"/>
                  <w:vAlign w:val="center"/>
                </w:tcPr>
                <w:p w14:paraId="1A110355" w14:textId="77777777" w:rsidR="00E968F8" w:rsidRDefault="00531890" w:rsidP="00E45260">
                  <w:pPr>
                    <w:spacing w:line="0" w:lineRule="atLeast"/>
                    <w:jc w:val="center"/>
                    <w:rPr>
                      <w:sz w:val="21"/>
                      <w:szCs w:val="21"/>
                    </w:rPr>
                  </w:pPr>
                  <w:r>
                    <w:rPr>
                      <w:sz w:val="21"/>
                      <w:szCs w:val="21"/>
                    </w:rPr>
                    <w:t>最大声级</w:t>
                  </w:r>
                </w:p>
              </w:tc>
              <w:tc>
                <w:tcPr>
                  <w:tcW w:w="4257" w:type="dxa"/>
                  <w:gridSpan w:val="6"/>
                  <w:vAlign w:val="center"/>
                </w:tcPr>
                <w:p w14:paraId="19B99C56" w14:textId="77777777" w:rsidR="00E968F8" w:rsidRDefault="00531890">
                  <w:pPr>
                    <w:jc w:val="center"/>
                    <w:rPr>
                      <w:sz w:val="21"/>
                      <w:szCs w:val="21"/>
                    </w:rPr>
                  </w:pPr>
                  <w:r>
                    <w:rPr>
                      <w:sz w:val="21"/>
                      <w:szCs w:val="21"/>
                    </w:rPr>
                    <w:t>距机械不同距离的噪声级值</w:t>
                  </w:r>
                </w:p>
              </w:tc>
            </w:tr>
            <w:tr w:rsidR="00E968F8" w14:paraId="7C8D9AC4" w14:textId="77777777">
              <w:trPr>
                <w:trHeight w:val="397"/>
              </w:trPr>
              <w:tc>
                <w:tcPr>
                  <w:tcW w:w="507" w:type="dxa"/>
                  <w:vMerge/>
                  <w:vAlign w:val="center"/>
                </w:tcPr>
                <w:p w14:paraId="6256D3B5" w14:textId="77777777" w:rsidR="00E968F8" w:rsidRDefault="00E968F8">
                  <w:pPr>
                    <w:jc w:val="center"/>
                    <w:rPr>
                      <w:sz w:val="21"/>
                      <w:szCs w:val="21"/>
                    </w:rPr>
                  </w:pPr>
                </w:p>
              </w:tc>
              <w:tc>
                <w:tcPr>
                  <w:tcW w:w="1931" w:type="dxa"/>
                  <w:vMerge/>
                  <w:vAlign w:val="center"/>
                </w:tcPr>
                <w:p w14:paraId="3804B127" w14:textId="77777777" w:rsidR="00E968F8" w:rsidRDefault="00E968F8">
                  <w:pPr>
                    <w:jc w:val="center"/>
                    <w:rPr>
                      <w:sz w:val="21"/>
                      <w:szCs w:val="21"/>
                    </w:rPr>
                  </w:pPr>
                </w:p>
              </w:tc>
              <w:tc>
                <w:tcPr>
                  <w:tcW w:w="1284" w:type="dxa"/>
                  <w:vMerge/>
                  <w:vAlign w:val="center"/>
                </w:tcPr>
                <w:p w14:paraId="270D07C7" w14:textId="77777777" w:rsidR="00E968F8" w:rsidRDefault="00E968F8">
                  <w:pPr>
                    <w:jc w:val="center"/>
                    <w:rPr>
                      <w:sz w:val="21"/>
                      <w:szCs w:val="21"/>
                    </w:rPr>
                  </w:pPr>
                </w:p>
              </w:tc>
              <w:tc>
                <w:tcPr>
                  <w:tcW w:w="726" w:type="dxa"/>
                  <w:vMerge/>
                  <w:vAlign w:val="center"/>
                </w:tcPr>
                <w:p w14:paraId="39F01245" w14:textId="77777777" w:rsidR="00E968F8" w:rsidRDefault="00E968F8">
                  <w:pPr>
                    <w:jc w:val="center"/>
                    <w:rPr>
                      <w:sz w:val="21"/>
                      <w:szCs w:val="21"/>
                    </w:rPr>
                  </w:pPr>
                </w:p>
              </w:tc>
              <w:tc>
                <w:tcPr>
                  <w:tcW w:w="709" w:type="dxa"/>
                  <w:vAlign w:val="center"/>
                </w:tcPr>
                <w:p w14:paraId="49F9A4A7" w14:textId="77777777" w:rsidR="00E968F8" w:rsidRDefault="00531890">
                  <w:pPr>
                    <w:jc w:val="center"/>
                    <w:rPr>
                      <w:sz w:val="21"/>
                      <w:szCs w:val="21"/>
                    </w:rPr>
                  </w:pPr>
                  <w:r>
                    <w:rPr>
                      <w:sz w:val="21"/>
                      <w:szCs w:val="21"/>
                    </w:rPr>
                    <w:t>10m</w:t>
                  </w:r>
                </w:p>
              </w:tc>
              <w:tc>
                <w:tcPr>
                  <w:tcW w:w="709" w:type="dxa"/>
                  <w:vAlign w:val="center"/>
                </w:tcPr>
                <w:p w14:paraId="092E6E5E" w14:textId="77777777" w:rsidR="00E968F8" w:rsidRDefault="00531890">
                  <w:pPr>
                    <w:jc w:val="center"/>
                    <w:rPr>
                      <w:sz w:val="21"/>
                      <w:szCs w:val="21"/>
                    </w:rPr>
                  </w:pPr>
                  <w:r>
                    <w:rPr>
                      <w:sz w:val="21"/>
                      <w:szCs w:val="21"/>
                    </w:rPr>
                    <w:t>20m</w:t>
                  </w:r>
                </w:p>
              </w:tc>
              <w:tc>
                <w:tcPr>
                  <w:tcW w:w="709" w:type="dxa"/>
                  <w:vAlign w:val="center"/>
                </w:tcPr>
                <w:p w14:paraId="554CBB81" w14:textId="77777777" w:rsidR="00E968F8" w:rsidRDefault="00531890">
                  <w:pPr>
                    <w:jc w:val="center"/>
                    <w:rPr>
                      <w:sz w:val="21"/>
                      <w:szCs w:val="21"/>
                    </w:rPr>
                  </w:pPr>
                  <w:r>
                    <w:rPr>
                      <w:sz w:val="21"/>
                      <w:szCs w:val="21"/>
                    </w:rPr>
                    <w:t>30m</w:t>
                  </w:r>
                </w:p>
              </w:tc>
              <w:tc>
                <w:tcPr>
                  <w:tcW w:w="709" w:type="dxa"/>
                  <w:vAlign w:val="center"/>
                </w:tcPr>
                <w:p w14:paraId="7BC215E8" w14:textId="77777777" w:rsidR="00E968F8" w:rsidRDefault="00531890">
                  <w:pPr>
                    <w:jc w:val="center"/>
                    <w:rPr>
                      <w:sz w:val="21"/>
                      <w:szCs w:val="21"/>
                    </w:rPr>
                  </w:pPr>
                  <w:r>
                    <w:rPr>
                      <w:sz w:val="21"/>
                      <w:szCs w:val="21"/>
                    </w:rPr>
                    <w:t>50m</w:t>
                  </w:r>
                </w:p>
              </w:tc>
              <w:tc>
                <w:tcPr>
                  <w:tcW w:w="709" w:type="dxa"/>
                  <w:vAlign w:val="center"/>
                </w:tcPr>
                <w:p w14:paraId="5FCF6183" w14:textId="77777777" w:rsidR="00E968F8" w:rsidRDefault="00531890">
                  <w:pPr>
                    <w:jc w:val="center"/>
                    <w:rPr>
                      <w:sz w:val="21"/>
                      <w:szCs w:val="21"/>
                    </w:rPr>
                  </w:pPr>
                  <w:r>
                    <w:rPr>
                      <w:sz w:val="21"/>
                      <w:szCs w:val="21"/>
                    </w:rPr>
                    <w:t>100m</w:t>
                  </w:r>
                </w:p>
              </w:tc>
              <w:tc>
                <w:tcPr>
                  <w:tcW w:w="712" w:type="dxa"/>
                  <w:vAlign w:val="center"/>
                </w:tcPr>
                <w:p w14:paraId="31DCBEB9" w14:textId="77777777" w:rsidR="00E968F8" w:rsidRDefault="00531890">
                  <w:pPr>
                    <w:jc w:val="center"/>
                    <w:rPr>
                      <w:sz w:val="21"/>
                      <w:szCs w:val="21"/>
                    </w:rPr>
                  </w:pPr>
                  <w:r>
                    <w:rPr>
                      <w:sz w:val="21"/>
                      <w:szCs w:val="21"/>
                    </w:rPr>
                    <w:t>150m</w:t>
                  </w:r>
                </w:p>
              </w:tc>
            </w:tr>
            <w:tr w:rsidR="00E968F8" w14:paraId="56D8F0DB" w14:textId="77777777">
              <w:trPr>
                <w:trHeight w:val="397"/>
              </w:trPr>
              <w:tc>
                <w:tcPr>
                  <w:tcW w:w="507" w:type="dxa"/>
                  <w:vAlign w:val="center"/>
                </w:tcPr>
                <w:p w14:paraId="5F77500E" w14:textId="77777777" w:rsidR="00E968F8" w:rsidRDefault="00531890">
                  <w:pPr>
                    <w:jc w:val="center"/>
                    <w:rPr>
                      <w:sz w:val="21"/>
                      <w:szCs w:val="21"/>
                    </w:rPr>
                  </w:pPr>
                  <w:r>
                    <w:rPr>
                      <w:sz w:val="21"/>
                      <w:szCs w:val="21"/>
                    </w:rPr>
                    <w:lastRenderedPageBreak/>
                    <w:t>1</w:t>
                  </w:r>
                </w:p>
              </w:tc>
              <w:tc>
                <w:tcPr>
                  <w:tcW w:w="1931" w:type="dxa"/>
                  <w:vAlign w:val="center"/>
                </w:tcPr>
                <w:p w14:paraId="7F4716DA" w14:textId="77777777" w:rsidR="00E968F8" w:rsidRDefault="00531890">
                  <w:pPr>
                    <w:jc w:val="center"/>
                    <w:rPr>
                      <w:sz w:val="21"/>
                      <w:szCs w:val="21"/>
                    </w:rPr>
                  </w:pPr>
                  <w:r>
                    <w:rPr>
                      <w:sz w:val="21"/>
                      <w:szCs w:val="21"/>
                    </w:rPr>
                    <w:t>轮式装载机</w:t>
                  </w:r>
                </w:p>
              </w:tc>
              <w:tc>
                <w:tcPr>
                  <w:tcW w:w="1284" w:type="dxa"/>
                  <w:vAlign w:val="center"/>
                </w:tcPr>
                <w:p w14:paraId="6544AD5E" w14:textId="77777777" w:rsidR="00E968F8" w:rsidRDefault="00531890">
                  <w:pPr>
                    <w:jc w:val="center"/>
                    <w:rPr>
                      <w:sz w:val="21"/>
                      <w:szCs w:val="21"/>
                    </w:rPr>
                  </w:pPr>
                  <w:r>
                    <w:rPr>
                      <w:sz w:val="21"/>
                      <w:szCs w:val="21"/>
                    </w:rPr>
                    <w:t>5</w:t>
                  </w:r>
                </w:p>
              </w:tc>
              <w:tc>
                <w:tcPr>
                  <w:tcW w:w="726" w:type="dxa"/>
                  <w:vAlign w:val="center"/>
                </w:tcPr>
                <w:p w14:paraId="16BBD8E0" w14:textId="77777777" w:rsidR="00E968F8" w:rsidRDefault="00531890">
                  <w:pPr>
                    <w:jc w:val="center"/>
                    <w:rPr>
                      <w:sz w:val="21"/>
                      <w:szCs w:val="21"/>
                    </w:rPr>
                  </w:pPr>
                  <w:r>
                    <w:rPr>
                      <w:sz w:val="21"/>
                      <w:szCs w:val="21"/>
                    </w:rPr>
                    <w:t>90</w:t>
                  </w:r>
                </w:p>
              </w:tc>
              <w:tc>
                <w:tcPr>
                  <w:tcW w:w="709" w:type="dxa"/>
                  <w:vAlign w:val="center"/>
                </w:tcPr>
                <w:p w14:paraId="3F7BC82A" w14:textId="77777777" w:rsidR="00E968F8" w:rsidRDefault="00531890">
                  <w:pPr>
                    <w:jc w:val="center"/>
                    <w:rPr>
                      <w:sz w:val="21"/>
                      <w:szCs w:val="21"/>
                    </w:rPr>
                  </w:pPr>
                  <w:r>
                    <w:rPr>
                      <w:sz w:val="21"/>
                      <w:szCs w:val="21"/>
                    </w:rPr>
                    <w:t>84</w:t>
                  </w:r>
                </w:p>
              </w:tc>
              <w:tc>
                <w:tcPr>
                  <w:tcW w:w="709" w:type="dxa"/>
                  <w:vAlign w:val="center"/>
                </w:tcPr>
                <w:p w14:paraId="0ABAD558" w14:textId="77777777" w:rsidR="00E968F8" w:rsidRDefault="00531890">
                  <w:pPr>
                    <w:jc w:val="center"/>
                    <w:rPr>
                      <w:sz w:val="21"/>
                      <w:szCs w:val="21"/>
                    </w:rPr>
                  </w:pPr>
                  <w:r>
                    <w:rPr>
                      <w:sz w:val="21"/>
                      <w:szCs w:val="21"/>
                    </w:rPr>
                    <w:t>78</w:t>
                  </w:r>
                </w:p>
              </w:tc>
              <w:tc>
                <w:tcPr>
                  <w:tcW w:w="709" w:type="dxa"/>
                  <w:vAlign w:val="center"/>
                </w:tcPr>
                <w:p w14:paraId="3C973B87" w14:textId="77777777" w:rsidR="00E968F8" w:rsidRDefault="00531890">
                  <w:pPr>
                    <w:jc w:val="center"/>
                    <w:rPr>
                      <w:sz w:val="21"/>
                      <w:szCs w:val="21"/>
                    </w:rPr>
                  </w:pPr>
                  <w:r>
                    <w:rPr>
                      <w:sz w:val="21"/>
                      <w:szCs w:val="21"/>
                    </w:rPr>
                    <w:t>74.5</w:t>
                  </w:r>
                </w:p>
              </w:tc>
              <w:tc>
                <w:tcPr>
                  <w:tcW w:w="709" w:type="dxa"/>
                  <w:vAlign w:val="center"/>
                </w:tcPr>
                <w:p w14:paraId="10D38A7B" w14:textId="77777777" w:rsidR="00E968F8" w:rsidRDefault="00531890">
                  <w:pPr>
                    <w:jc w:val="center"/>
                    <w:rPr>
                      <w:sz w:val="21"/>
                      <w:szCs w:val="21"/>
                    </w:rPr>
                  </w:pPr>
                  <w:r>
                    <w:rPr>
                      <w:sz w:val="21"/>
                      <w:szCs w:val="21"/>
                    </w:rPr>
                    <w:t>70</w:t>
                  </w:r>
                </w:p>
              </w:tc>
              <w:tc>
                <w:tcPr>
                  <w:tcW w:w="709" w:type="dxa"/>
                  <w:vAlign w:val="center"/>
                </w:tcPr>
                <w:p w14:paraId="1E743B65" w14:textId="77777777" w:rsidR="00E968F8" w:rsidRDefault="00531890">
                  <w:pPr>
                    <w:jc w:val="center"/>
                    <w:rPr>
                      <w:sz w:val="21"/>
                      <w:szCs w:val="21"/>
                    </w:rPr>
                  </w:pPr>
                  <w:r>
                    <w:rPr>
                      <w:sz w:val="21"/>
                      <w:szCs w:val="21"/>
                    </w:rPr>
                    <w:t>64</w:t>
                  </w:r>
                </w:p>
              </w:tc>
              <w:tc>
                <w:tcPr>
                  <w:tcW w:w="712" w:type="dxa"/>
                  <w:vAlign w:val="center"/>
                </w:tcPr>
                <w:p w14:paraId="6C1759B2" w14:textId="77777777" w:rsidR="00E968F8" w:rsidRDefault="00531890">
                  <w:pPr>
                    <w:jc w:val="center"/>
                    <w:rPr>
                      <w:sz w:val="21"/>
                      <w:szCs w:val="21"/>
                    </w:rPr>
                  </w:pPr>
                  <w:r>
                    <w:rPr>
                      <w:sz w:val="21"/>
                      <w:szCs w:val="21"/>
                    </w:rPr>
                    <w:t>60.5</w:t>
                  </w:r>
                </w:p>
              </w:tc>
            </w:tr>
            <w:tr w:rsidR="00E968F8" w14:paraId="48283153" w14:textId="77777777">
              <w:trPr>
                <w:trHeight w:val="397"/>
              </w:trPr>
              <w:tc>
                <w:tcPr>
                  <w:tcW w:w="507" w:type="dxa"/>
                  <w:vAlign w:val="center"/>
                </w:tcPr>
                <w:p w14:paraId="5B9CF0AD" w14:textId="77777777" w:rsidR="00E968F8" w:rsidRDefault="00531890">
                  <w:pPr>
                    <w:jc w:val="center"/>
                    <w:rPr>
                      <w:sz w:val="21"/>
                      <w:szCs w:val="21"/>
                    </w:rPr>
                  </w:pPr>
                  <w:r>
                    <w:rPr>
                      <w:sz w:val="21"/>
                      <w:szCs w:val="21"/>
                    </w:rPr>
                    <w:t>2</w:t>
                  </w:r>
                </w:p>
              </w:tc>
              <w:tc>
                <w:tcPr>
                  <w:tcW w:w="1931" w:type="dxa"/>
                  <w:vAlign w:val="center"/>
                </w:tcPr>
                <w:p w14:paraId="2ECA0500" w14:textId="77777777" w:rsidR="00E968F8" w:rsidRDefault="00531890">
                  <w:pPr>
                    <w:jc w:val="center"/>
                    <w:rPr>
                      <w:sz w:val="21"/>
                      <w:szCs w:val="21"/>
                    </w:rPr>
                  </w:pPr>
                  <w:r>
                    <w:rPr>
                      <w:sz w:val="21"/>
                      <w:szCs w:val="21"/>
                    </w:rPr>
                    <w:t>平地机</w:t>
                  </w:r>
                </w:p>
              </w:tc>
              <w:tc>
                <w:tcPr>
                  <w:tcW w:w="1284" w:type="dxa"/>
                  <w:vAlign w:val="center"/>
                </w:tcPr>
                <w:p w14:paraId="172E96E9" w14:textId="77777777" w:rsidR="00E968F8" w:rsidRDefault="00531890">
                  <w:pPr>
                    <w:jc w:val="center"/>
                    <w:rPr>
                      <w:sz w:val="21"/>
                      <w:szCs w:val="21"/>
                    </w:rPr>
                  </w:pPr>
                  <w:r>
                    <w:rPr>
                      <w:sz w:val="21"/>
                      <w:szCs w:val="21"/>
                    </w:rPr>
                    <w:t>5</w:t>
                  </w:r>
                </w:p>
              </w:tc>
              <w:tc>
                <w:tcPr>
                  <w:tcW w:w="726" w:type="dxa"/>
                  <w:vAlign w:val="center"/>
                </w:tcPr>
                <w:p w14:paraId="71602E2D" w14:textId="77777777" w:rsidR="00E968F8" w:rsidRDefault="00531890">
                  <w:pPr>
                    <w:jc w:val="center"/>
                    <w:rPr>
                      <w:sz w:val="21"/>
                      <w:szCs w:val="21"/>
                    </w:rPr>
                  </w:pPr>
                  <w:r>
                    <w:rPr>
                      <w:sz w:val="21"/>
                      <w:szCs w:val="21"/>
                    </w:rPr>
                    <w:t>90</w:t>
                  </w:r>
                </w:p>
              </w:tc>
              <w:tc>
                <w:tcPr>
                  <w:tcW w:w="709" w:type="dxa"/>
                  <w:vAlign w:val="center"/>
                </w:tcPr>
                <w:p w14:paraId="11D863C5" w14:textId="77777777" w:rsidR="00E968F8" w:rsidRDefault="00531890">
                  <w:pPr>
                    <w:jc w:val="center"/>
                    <w:rPr>
                      <w:sz w:val="21"/>
                      <w:szCs w:val="21"/>
                    </w:rPr>
                  </w:pPr>
                  <w:r>
                    <w:rPr>
                      <w:sz w:val="21"/>
                      <w:szCs w:val="21"/>
                    </w:rPr>
                    <w:t>84</w:t>
                  </w:r>
                </w:p>
              </w:tc>
              <w:tc>
                <w:tcPr>
                  <w:tcW w:w="709" w:type="dxa"/>
                  <w:vAlign w:val="center"/>
                </w:tcPr>
                <w:p w14:paraId="357833F0" w14:textId="77777777" w:rsidR="00E968F8" w:rsidRDefault="00531890">
                  <w:pPr>
                    <w:jc w:val="center"/>
                    <w:rPr>
                      <w:sz w:val="21"/>
                      <w:szCs w:val="21"/>
                    </w:rPr>
                  </w:pPr>
                  <w:r>
                    <w:rPr>
                      <w:sz w:val="21"/>
                      <w:szCs w:val="21"/>
                    </w:rPr>
                    <w:t>78</w:t>
                  </w:r>
                </w:p>
              </w:tc>
              <w:tc>
                <w:tcPr>
                  <w:tcW w:w="709" w:type="dxa"/>
                  <w:vAlign w:val="center"/>
                </w:tcPr>
                <w:p w14:paraId="5F6D60F1" w14:textId="77777777" w:rsidR="00E968F8" w:rsidRDefault="00531890">
                  <w:pPr>
                    <w:jc w:val="center"/>
                    <w:rPr>
                      <w:sz w:val="21"/>
                      <w:szCs w:val="21"/>
                    </w:rPr>
                  </w:pPr>
                  <w:r>
                    <w:rPr>
                      <w:sz w:val="21"/>
                      <w:szCs w:val="21"/>
                    </w:rPr>
                    <w:t>74.5</w:t>
                  </w:r>
                </w:p>
              </w:tc>
              <w:tc>
                <w:tcPr>
                  <w:tcW w:w="709" w:type="dxa"/>
                  <w:vAlign w:val="center"/>
                </w:tcPr>
                <w:p w14:paraId="022CE6D4" w14:textId="77777777" w:rsidR="00E968F8" w:rsidRDefault="00531890">
                  <w:pPr>
                    <w:jc w:val="center"/>
                    <w:rPr>
                      <w:sz w:val="21"/>
                      <w:szCs w:val="21"/>
                    </w:rPr>
                  </w:pPr>
                  <w:r>
                    <w:rPr>
                      <w:sz w:val="21"/>
                      <w:szCs w:val="21"/>
                    </w:rPr>
                    <w:t>70</w:t>
                  </w:r>
                </w:p>
              </w:tc>
              <w:tc>
                <w:tcPr>
                  <w:tcW w:w="709" w:type="dxa"/>
                  <w:vAlign w:val="center"/>
                </w:tcPr>
                <w:p w14:paraId="0FA00E5D" w14:textId="77777777" w:rsidR="00E968F8" w:rsidRDefault="00531890">
                  <w:pPr>
                    <w:jc w:val="center"/>
                    <w:rPr>
                      <w:sz w:val="21"/>
                      <w:szCs w:val="21"/>
                    </w:rPr>
                  </w:pPr>
                  <w:r>
                    <w:rPr>
                      <w:sz w:val="21"/>
                      <w:szCs w:val="21"/>
                    </w:rPr>
                    <w:t>64</w:t>
                  </w:r>
                </w:p>
              </w:tc>
              <w:tc>
                <w:tcPr>
                  <w:tcW w:w="712" w:type="dxa"/>
                  <w:vAlign w:val="center"/>
                </w:tcPr>
                <w:p w14:paraId="0A53B3DF" w14:textId="77777777" w:rsidR="00E968F8" w:rsidRDefault="00531890">
                  <w:pPr>
                    <w:jc w:val="center"/>
                    <w:rPr>
                      <w:sz w:val="21"/>
                      <w:szCs w:val="21"/>
                    </w:rPr>
                  </w:pPr>
                  <w:r>
                    <w:rPr>
                      <w:sz w:val="21"/>
                      <w:szCs w:val="21"/>
                    </w:rPr>
                    <w:t>60.5</w:t>
                  </w:r>
                </w:p>
              </w:tc>
            </w:tr>
            <w:tr w:rsidR="00E968F8" w14:paraId="156265A0" w14:textId="77777777">
              <w:trPr>
                <w:trHeight w:val="397"/>
              </w:trPr>
              <w:tc>
                <w:tcPr>
                  <w:tcW w:w="507" w:type="dxa"/>
                  <w:vAlign w:val="center"/>
                </w:tcPr>
                <w:p w14:paraId="48F929A6" w14:textId="77777777" w:rsidR="00E968F8" w:rsidRDefault="00531890">
                  <w:pPr>
                    <w:jc w:val="center"/>
                    <w:rPr>
                      <w:sz w:val="21"/>
                      <w:szCs w:val="21"/>
                    </w:rPr>
                  </w:pPr>
                  <w:r>
                    <w:rPr>
                      <w:sz w:val="21"/>
                      <w:szCs w:val="21"/>
                    </w:rPr>
                    <w:t>3</w:t>
                  </w:r>
                </w:p>
              </w:tc>
              <w:tc>
                <w:tcPr>
                  <w:tcW w:w="1931" w:type="dxa"/>
                  <w:vAlign w:val="center"/>
                </w:tcPr>
                <w:p w14:paraId="19BF9FBF" w14:textId="77777777" w:rsidR="00E968F8" w:rsidRDefault="00531890">
                  <w:pPr>
                    <w:jc w:val="center"/>
                    <w:rPr>
                      <w:sz w:val="21"/>
                      <w:szCs w:val="21"/>
                    </w:rPr>
                  </w:pPr>
                  <w:r>
                    <w:rPr>
                      <w:sz w:val="21"/>
                      <w:szCs w:val="21"/>
                    </w:rPr>
                    <w:t>振动式压路机</w:t>
                  </w:r>
                </w:p>
              </w:tc>
              <w:tc>
                <w:tcPr>
                  <w:tcW w:w="1284" w:type="dxa"/>
                  <w:vAlign w:val="center"/>
                </w:tcPr>
                <w:p w14:paraId="67601F14" w14:textId="77777777" w:rsidR="00E968F8" w:rsidRDefault="00531890">
                  <w:pPr>
                    <w:jc w:val="center"/>
                    <w:rPr>
                      <w:sz w:val="21"/>
                      <w:szCs w:val="21"/>
                    </w:rPr>
                  </w:pPr>
                  <w:r>
                    <w:rPr>
                      <w:sz w:val="21"/>
                      <w:szCs w:val="21"/>
                    </w:rPr>
                    <w:t>5</w:t>
                  </w:r>
                </w:p>
              </w:tc>
              <w:tc>
                <w:tcPr>
                  <w:tcW w:w="726" w:type="dxa"/>
                  <w:vAlign w:val="center"/>
                </w:tcPr>
                <w:p w14:paraId="6D95210C" w14:textId="77777777" w:rsidR="00E968F8" w:rsidRDefault="00531890">
                  <w:pPr>
                    <w:jc w:val="center"/>
                    <w:rPr>
                      <w:sz w:val="21"/>
                      <w:szCs w:val="21"/>
                    </w:rPr>
                  </w:pPr>
                  <w:r>
                    <w:rPr>
                      <w:sz w:val="21"/>
                      <w:szCs w:val="21"/>
                    </w:rPr>
                    <w:t>86</w:t>
                  </w:r>
                </w:p>
              </w:tc>
              <w:tc>
                <w:tcPr>
                  <w:tcW w:w="709" w:type="dxa"/>
                  <w:vAlign w:val="center"/>
                </w:tcPr>
                <w:p w14:paraId="0D21C0F3" w14:textId="77777777" w:rsidR="00E968F8" w:rsidRDefault="00531890">
                  <w:pPr>
                    <w:jc w:val="center"/>
                    <w:rPr>
                      <w:sz w:val="21"/>
                      <w:szCs w:val="21"/>
                    </w:rPr>
                  </w:pPr>
                  <w:r>
                    <w:rPr>
                      <w:sz w:val="21"/>
                      <w:szCs w:val="21"/>
                    </w:rPr>
                    <w:t>80</w:t>
                  </w:r>
                </w:p>
              </w:tc>
              <w:tc>
                <w:tcPr>
                  <w:tcW w:w="709" w:type="dxa"/>
                  <w:vAlign w:val="center"/>
                </w:tcPr>
                <w:p w14:paraId="62F3D9DB" w14:textId="77777777" w:rsidR="00E968F8" w:rsidRDefault="00531890">
                  <w:pPr>
                    <w:jc w:val="center"/>
                    <w:rPr>
                      <w:sz w:val="21"/>
                      <w:szCs w:val="21"/>
                    </w:rPr>
                  </w:pPr>
                  <w:r>
                    <w:rPr>
                      <w:sz w:val="21"/>
                      <w:szCs w:val="21"/>
                    </w:rPr>
                    <w:t>74</w:t>
                  </w:r>
                </w:p>
              </w:tc>
              <w:tc>
                <w:tcPr>
                  <w:tcW w:w="709" w:type="dxa"/>
                  <w:vAlign w:val="center"/>
                </w:tcPr>
                <w:p w14:paraId="3FF98D83" w14:textId="77777777" w:rsidR="00E968F8" w:rsidRDefault="00531890">
                  <w:pPr>
                    <w:jc w:val="center"/>
                    <w:rPr>
                      <w:sz w:val="21"/>
                      <w:szCs w:val="21"/>
                    </w:rPr>
                  </w:pPr>
                  <w:r>
                    <w:rPr>
                      <w:sz w:val="21"/>
                      <w:szCs w:val="21"/>
                    </w:rPr>
                    <w:t>70.5</w:t>
                  </w:r>
                </w:p>
              </w:tc>
              <w:tc>
                <w:tcPr>
                  <w:tcW w:w="709" w:type="dxa"/>
                  <w:vAlign w:val="center"/>
                </w:tcPr>
                <w:p w14:paraId="63B6A418" w14:textId="77777777" w:rsidR="00E968F8" w:rsidRDefault="00531890">
                  <w:pPr>
                    <w:jc w:val="center"/>
                    <w:rPr>
                      <w:sz w:val="21"/>
                      <w:szCs w:val="21"/>
                    </w:rPr>
                  </w:pPr>
                  <w:r>
                    <w:rPr>
                      <w:sz w:val="21"/>
                      <w:szCs w:val="21"/>
                    </w:rPr>
                    <w:t>66</w:t>
                  </w:r>
                </w:p>
              </w:tc>
              <w:tc>
                <w:tcPr>
                  <w:tcW w:w="709" w:type="dxa"/>
                  <w:vAlign w:val="center"/>
                </w:tcPr>
                <w:p w14:paraId="70C20DD3" w14:textId="77777777" w:rsidR="00E968F8" w:rsidRDefault="00531890">
                  <w:pPr>
                    <w:jc w:val="center"/>
                    <w:rPr>
                      <w:sz w:val="21"/>
                      <w:szCs w:val="21"/>
                    </w:rPr>
                  </w:pPr>
                  <w:r>
                    <w:rPr>
                      <w:sz w:val="21"/>
                      <w:szCs w:val="21"/>
                    </w:rPr>
                    <w:t>60</w:t>
                  </w:r>
                </w:p>
              </w:tc>
              <w:tc>
                <w:tcPr>
                  <w:tcW w:w="712" w:type="dxa"/>
                  <w:vAlign w:val="center"/>
                </w:tcPr>
                <w:p w14:paraId="5F994113" w14:textId="77777777" w:rsidR="00E968F8" w:rsidRDefault="00531890">
                  <w:pPr>
                    <w:jc w:val="center"/>
                    <w:rPr>
                      <w:sz w:val="21"/>
                      <w:szCs w:val="21"/>
                    </w:rPr>
                  </w:pPr>
                  <w:r>
                    <w:rPr>
                      <w:sz w:val="21"/>
                      <w:szCs w:val="21"/>
                    </w:rPr>
                    <w:t>56.5</w:t>
                  </w:r>
                </w:p>
              </w:tc>
            </w:tr>
            <w:tr w:rsidR="00E968F8" w14:paraId="68D23A40" w14:textId="77777777">
              <w:trPr>
                <w:trHeight w:val="397"/>
              </w:trPr>
              <w:tc>
                <w:tcPr>
                  <w:tcW w:w="507" w:type="dxa"/>
                  <w:vAlign w:val="center"/>
                </w:tcPr>
                <w:p w14:paraId="7AE157EE" w14:textId="77777777" w:rsidR="00E968F8" w:rsidRDefault="00531890">
                  <w:pPr>
                    <w:jc w:val="center"/>
                    <w:rPr>
                      <w:sz w:val="21"/>
                      <w:szCs w:val="21"/>
                    </w:rPr>
                  </w:pPr>
                  <w:r>
                    <w:rPr>
                      <w:sz w:val="21"/>
                      <w:szCs w:val="21"/>
                    </w:rPr>
                    <w:t>4</w:t>
                  </w:r>
                </w:p>
              </w:tc>
              <w:tc>
                <w:tcPr>
                  <w:tcW w:w="1931" w:type="dxa"/>
                  <w:vAlign w:val="center"/>
                </w:tcPr>
                <w:p w14:paraId="31F73721" w14:textId="77777777" w:rsidR="00E968F8" w:rsidRDefault="00531890">
                  <w:pPr>
                    <w:jc w:val="center"/>
                    <w:rPr>
                      <w:sz w:val="21"/>
                      <w:szCs w:val="21"/>
                    </w:rPr>
                  </w:pPr>
                  <w:proofErr w:type="gramStart"/>
                  <w:r>
                    <w:rPr>
                      <w:sz w:val="21"/>
                      <w:szCs w:val="21"/>
                    </w:rPr>
                    <w:t>双轮双振</w:t>
                  </w:r>
                  <w:proofErr w:type="gramEnd"/>
                  <w:r>
                    <w:rPr>
                      <w:sz w:val="21"/>
                      <w:szCs w:val="21"/>
                    </w:rPr>
                    <w:t>压路机</w:t>
                  </w:r>
                </w:p>
              </w:tc>
              <w:tc>
                <w:tcPr>
                  <w:tcW w:w="1284" w:type="dxa"/>
                  <w:vAlign w:val="center"/>
                </w:tcPr>
                <w:p w14:paraId="740AB597" w14:textId="77777777" w:rsidR="00E968F8" w:rsidRDefault="00531890">
                  <w:pPr>
                    <w:jc w:val="center"/>
                    <w:rPr>
                      <w:sz w:val="21"/>
                      <w:szCs w:val="21"/>
                    </w:rPr>
                  </w:pPr>
                  <w:r>
                    <w:rPr>
                      <w:sz w:val="21"/>
                      <w:szCs w:val="21"/>
                    </w:rPr>
                    <w:t>5</w:t>
                  </w:r>
                </w:p>
              </w:tc>
              <w:tc>
                <w:tcPr>
                  <w:tcW w:w="726" w:type="dxa"/>
                  <w:vAlign w:val="center"/>
                </w:tcPr>
                <w:p w14:paraId="59E5626E" w14:textId="77777777" w:rsidR="00E968F8" w:rsidRDefault="00531890">
                  <w:pPr>
                    <w:jc w:val="center"/>
                    <w:rPr>
                      <w:sz w:val="21"/>
                      <w:szCs w:val="21"/>
                    </w:rPr>
                  </w:pPr>
                  <w:r>
                    <w:rPr>
                      <w:sz w:val="21"/>
                      <w:szCs w:val="21"/>
                    </w:rPr>
                    <w:t>81</w:t>
                  </w:r>
                </w:p>
              </w:tc>
              <w:tc>
                <w:tcPr>
                  <w:tcW w:w="709" w:type="dxa"/>
                  <w:vAlign w:val="center"/>
                </w:tcPr>
                <w:p w14:paraId="4FFE0A79" w14:textId="77777777" w:rsidR="00E968F8" w:rsidRDefault="00531890">
                  <w:pPr>
                    <w:jc w:val="center"/>
                    <w:rPr>
                      <w:sz w:val="21"/>
                      <w:szCs w:val="21"/>
                    </w:rPr>
                  </w:pPr>
                  <w:r>
                    <w:rPr>
                      <w:sz w:val="21"/>
                      <w:szCs w:val="21"/>
                    </w:rPr>
                    <w:t>75</w:t>
                  </w:r>
                </w:p>
              </w:tc>
              <w:tc>
                <w:tcPr>
                  <w:tcW w:w="709" w:type="dxa"/>
                  <w:vAlign w:val="center"/>
                </w:tcPr>
                <w:p w14:paraId="5FE4AF1A" w14:textId="77777777" w:rsidR="00E968F8" w:rsidRDefault="00531890">
                  <w:pPr>
                    <w:jc w:val="center"/>
                    <w:rPr>
                      <w:sz w:val="21"/>
                      <w:szCs w:val="21"/>
                    </w:rPr>
                  </w:pPr>
                  <w:r>
                    <w:rPr>
                      <w:sz w:val="21"/>
                      <w:szCs w:val="21"/>
                    </w:rPr>
                    <w:t>69</w:t>
                  </w:r>
                </w:p>
              </w:tc>
              <w:tc>
                <w:tcPr>
                  <w:tcW w:w="709" w:type="dxa"/>
                  <w:vAlign w:val="center"/>
                </w:tcPr>
                <w:p w14:paraId="631E6EE8" w14:textId="77777777" w:rsidR="00E968F8" w:rsidRDefault="00531890">
                  <w:pPr>
                    <w:jc w:val="center"/>
                    <w:rPr>
                      <w:sz w:val="21"/>
                      <w:szCs w:val="21"/>
                    </w:rPr>
                  </w:pPr>
                  <w:r>
                    <w:rPr>
                      <w:sz w:val="21"/>
                      <w:szCs w:val="21"/>
                    </w:rPr>
                    <w:t>65.5</w:t>
                  </w:r>
                </w:p>
              </w:tc>
              <w:tc>
                <w:tcPr>
                  <w:tcW w:w="709" w:type="dxa"/>
                  <w:vAlign w:val="center"/>
                </w:tcPr>
                <w:p w14:paraId="21919ACB" w14:textId="77777777" w:rsidR="00E968F8" w:rsidRDefault="00531890">
                  <w:pPr>
                    <w:jc w:val="center"/>
                    <w:rPr>
                      <w:sz w:val="21"/>
                      <w:szCs w:val="21"/>
                    </w:rPr>
                  </w:pPr>
                  <w:r>
                    <w:rPr>
                      <w:sz w:val="21"/>
                      <w:szCs w:val="21"/>
                    </w:rPr>
                    <w:t>61</w:t>
                  </w:r>
                </w:p>
              </w:tc>
              <w:tc>
                <w:tcPr>
                  <w:tcW w:w="709" w:type="dxa"/>
                  <w:vAlign w:val="center"/>
                </w:tcPr>
                <w:p w14:paraId="69EC0F6C" w14:textId="77777777" w:rsidR="00E968F8" w:rsidRDefault="00531890">
                  <w:pPr>
                    <w:jc w:val="center"/>
                    <w:rPr>
                      <w:sz w:val="21"/>
                      <w:szCs w:val="21"/>
                    </w:rPr>
                  </w:pPr>
                  <w:r>
                    <w:rPr>
                      <w:sz w:val="21"/>
                      <w:szCs w:val="21"/>
                    </w:rPr>
                    <w:t>55</w:t>
                  </w:r>
                </w:p>
              </w:tc>
              <w:tc>
                <w:tcPr>
                  <w:tcW w:w="712" w:type="dxa"/>
                  <w:vAlign w:val="center"/>
                </w:tcPr>
                <w:p w14:paraId="20188C7C" w14:textId="77777777" w:rsidR="00E968F8" w:rsidRDefault="00531890">
                  <w:pPr>
                    <w:jc w:val="center"/>
                    <w:rPr>
                      <w:sz w:val="21"/>
                      <w:szCs w:val="21"/>
                    </w:rPr>
                  </w:pPr>
                  <w:r>
                    <w:rPr>
                      <w:sz w:val="21"/>
                      <w:szCs w:val="21"/>
                    </w:rPr>
                    <w:t>51.5</w:t>
                  </w:r>
                </w:p>
              </w:tc>
            </w:tr>
            <w:tr w:rsidR="00E968F8" w14:paraId="18724ABA" w14:textId="77777777">
              <w:trPr>
                <w:trHeight w:val="397"/>
              </w:trPr>
              <w:tc>
                <w:tcPr>
                  <w:tcW w:w="507" w:type="dxa"/>
                  <w:vAlign w:val="center"/>
                </w:tcPr>
                <w:p w14:paraId="641194D8" w14:textId="77777777" w:rsidR="00E968F8" w:rsidRDefault="00531890">
                  <w:pPr>
                    <w:jc w:val="center"/>
                    <w:rPr>
                      <w:sz w:val="21"/>
                      <w:szCs w:val="21"/>
                    </w:rPr>
                  </w:pPr>
                  <w:r>
                    <w:rPr>
                      <w:sz w:val="21"/>
                      <w:szCs w:val="21"/>
                    </w:rPr>
                    <w:t>5</w:t>
                  </w:r>
                </w:p>
              </w:tc>
              <w:tc>
                <w:tcPr>
                  <w:tcW w:w="1931" w:type="dxa"/>
                  <w:vAlign w:val="center"/>
                </w:tcPr>
                <w:p w14:paraId="11881C61" w14:textId="77777777" w:rsidR="00E968F8" w:rsidRDefault="00531890">
                  <w:pPr>
                    <w:jc w:val="center"/>
                    <w:rPr>
                      <w:sz w:val="21"/>
                      <w:szCs w:val="21"/>
                    </w:rPr>
                  </w:pPr>
                  <w:r>
                    <w:rPr>
                      <w:sz w:val="21"/>
                      <w:szCs w:val="21"/>
                    </w:rPr>
                    <w:t>三轮压路机</w:t>
                  </w:r>
                </w:p>
              </w:tc>
              <w:tc>
                <w:tcPr>
                  <w:tcW w:w="1284" w:type="dxa"/>
                  <w:vAlign w:val="center"/>
                </w:tcPr>
                <w:p w14:paraId="2DB57D05" w14:textId="77777777" w:rsidR="00E968F8" w:rsidRDefault="00531890">
                  <w:pPr>
                    <w:jc w:val="center"/>
                    <w:rPr>
                      <w:sz w:val="21"/>
                      <w:szCs w:val="21"/>
                    </w:rPr>
                  </w:pPr>
                  <w:r>
                    <w:rPr>
                      <w:sz w:val="21"/>
                      <w:szCs w:val="21"/>
                    </w:rPr>
                    <w:t>5</w:t>
                  </w:r>
                </w:p>
              </w:tc>
              <w:tc>
                <w:tcPr>
                  <w:tcW w:w="726" w:type="dxa"/>
                  <w:vAlign w:val="center"/>
                </w:tcPr>
                <w:p w14:paraId="268A031B" w14:textId="77777777" w:rsidR="00E968F8" w:rsidRDefault="00531890">
                  <w:pPr>
                    <w:jc w:val="center"/>
                    <w:rPr>
                      <w:sz w:val="21"/>
                      <w:szCs w:val="21"/>
                    </w:rPr>
                  </w:pPr>
                  <w:r>
                    <w:rPr>
                      <w:sz w:val="21"/>
                      <w:szCs w:val="21"/>
                    </w:rPr>
                    <w:t>81</w:t>
                  </w:r>
                </w:p>
              </w:tc>
              <w:tc>
                <w:tcPr>
                  <w:tcW w:w="709" w:type="dxa"/>
                  <w:vAlign w:val="center"/>
                </w:tcPr>
                <w:p w14:paraId="17A5F7EE" w14:textId="77777777" w:rsidR="00E968F8" w:rsidRDefault="00531890">
                  <w:pPr>
                    <w:jc w:val="center"/>
                    <w:rPr>
                      <w:sz w:val="21"/>
                      <w:szCs w:val="21"/>
                    </w:rPr>
                  </w:pPr>
                  <w:r>
                    <w:rPr>
                      <w:sz w:val="21"/>
                      <w:szCs w:val="21"/>
                    </w:rPr>
                    <w:t>75</w:t>
                  </w:r>
                </w:p>
              </w:tc>
              <w:tc>
                <w:tcPr>
                  <w:tcW w:w="709" w:type="dxa"/>
                  <w:vAlign w:val="center"/>
                </w:tcPr>
                <w:p w14:paraId="55252620" w14:textId="77777777" w:rsidR="00E968F8" w:rsidRDefault="00531890">
                  <w:pPr>
                    <w:jc w:val="center"/>
                    <w:rPr>
                      <w:sz w:val="21"/>
                      <w:szCs w:val="21"/>
                    </w:rPr>
                  </w:pPr>
                  <w:r>
                    <w:rPr>
                      <w:sz w:val="21"/>
                      <w:szCs w:val="21"/>
                    </w:rPr>
                    <w:t>69</w:t>
                  </w:r>
                </w:p>
              </w:tc>
              <w:tc>
                <w:tcPr>
                  <w:tcW w:w="709" w:type="dxa"/>
                  <w:vAlign w:val="center"/>
                </w:tcPr>
                <w:p w14:paraId="0D346A1A" w14:textId="77777777" w:rsidR="00E968F8" w:rsidRDefault="00531890">
                  <w:pPr>
                    <w:jc w:val="center"/>
                    <w:rPr>
                      <w:sz w:val="21"/>
                      <w:szCs w:val="21"/>
                    </w:rPr>
                  </w:pPr>
                  <w:r>
                    <w:rPr>
                      <w:sz w:val="21"/>
                      <w:szCs w:val="21"/>
                    </w:rPr>
                    <w:t>65.5</w:t>
                  </w:r>
                </w:p>
              </w:tc>
              <w:tc>
                <w:tcPr>
                  <w:tcW w:w="709" w:type="dxa"/>
                  <w:vAlign w:val="center"/>
                </w:tcPr>
                <w:p w14:paraId="2ED71E12" w14:textId="77777777" w:rsidR="00E968F8" w:rsidRDefault="00531890">
                  <w:pPr>
                    <w:jc w:val="center"/>
                    <w:rPr>
                      <w:sz w:val="21"/>
                      <w:szCs w:val="21"/>
                    </w:rPr>
                  </w:pPr>
                  <w:r>
                    <w:rPr>
                      <w:sz w:val="21"/>
                      <w:szCs w:val="21"/>
                    </w:rPr>
                    <w:t>61</w:t>
                  </w:r>
                </w:p>
              </w:tc>
              <w:tc>
                <w:tcPr>
                  <w:tcW w:w="709" w:type="dxa"/>
                  <w:vAlign w:val="center"/>
                </w:tcPr>
                <w:p w14:paraId="0DA95BFA" w14:textId="77777777" w:rsidR="00E968F8" w:rsidRDefault="00531890">
                  <w:pPr>
                    <w:jc w:val="center"/>
                    <w:rPr>
                      <w:sz w:val="21"/>
                      <w:szCs w:val="21"/>
                    </w:rPr>
                  </w:pPr>
                  <w:r>
                    <w:rPr>
                      <w:sz w:val="21"/>
                      <w:szCs w:val="21"/>
                    </w:rPr>
                    <w:t>55</w:t>
                  </w:r>
                </w:p>
              </w:tc>
              <w:tc>
                <w:tcPr>
                  <w:tcW w:w="712" w:type="dxa"/>
                  <w:vAlign w:val="center"/>
                </w:tcPr>
                <w:p w14:paraId="353A4B94" w14:textId="77777777" w:rsidR="00E968F8" w:rsidRDefault="00531890">
                  <w:pPr>
                    <w:jc w:val="center"/>
                    <w:rPr>
                      <w:sz w:val="21"/>
                      <w:szCs w:val="21"/>
                    </w:rPr>
                  </w:pPr>
                  <w:r>
                    <w:rPr>
                      <w:sz w:val="21"/>
                      <w:szCs w:val="21"/>
                    </w:rPr>
                    <w:t>51.5</w:t>
                  </w:r>
                </w:p>
              </w:tc>
            </w:tr>
            <w:tr w:rsidR="00E968F8" w14:paraId="2C331134" w14:textId="77777777">
              <w:trPr>
                <w:trHeight w:val="397"/>
              </w:trPr>
              <w:tc>
                <w:tcPr>
                  <w:tcW w:w="507" w:type="dxa"/>
                  <w:vAlign w:val="center"/>
                </w:tcPr>
                <w:p w14:paraId="73A992DD" w14:textId="77777777" w:rsidR="00E968F8" w:rsidRDefault="00531890">
                  <w:pPr>
                    <w:jc w:val="center"/>
                    <w:rPr>
                      <w:sz w:val="21"/>
                      <w:szCs w:val="21"/>
                    </w:rPr>
                  </w:pPr>
                  <w:r>
                    <w:rPr>
                      <w:sz w:val="21"/>
                      <w:szCs w:val="21"/>
                    </w:rPr>
                    <w:t>6</w:t>
                  </w:r>
                </w:p>
              </w:tc>
              <w:tc>
                <w:tcPr>
                  <w:tcW w:w="1931" w:type="dxa"/>
                  <w:vAlign w:val="center"/>
                </w:tcPr>
                <w:p w14:paraId="4B742B8F" w14:textId="77777777" w:rsidR="00E968F8" w:rsidRDefault="00531890">
                  <w:pPr>
                    <w:jc w:val="center"/>
                    <w:rPr>
                      <w:sz w:val="21"/>
                      <w:szCs w:val="21"/>
                    </w:rPr>
                  </w:pPr>
                  <w:r>
                    <w:rPr>
                      <w:sz w:val="21"/>
                      <w:szCs w:val="21"/>
                    </w:rPr>
                    <w:t>轮胎压路机</w:t>
                  </w:r>
                </w:p>
              </w:tc>
              <w:tc>
                <w:tcPr>
                  <w:tcW w:w="1284" w:type="dxa"/>
                  <w:vAlign w:val="center"/>
                </w:tcPr>
                <w:p w14:paraId="42B7EFC8" w14:textId="77777777" w:rsidR="00E968F8" w:rsidRDefault="00531890">
                  <w:pPr>
                    <w:jc w:val="center"/>
                    <w:rPr>
                      <w:sz w:val="21"/>
                      <w:szCs w:val="21"/>
                    </w:rPr>
                  </w:pPr>
                  <w:r>
                    <w:rPr>
                      <w:sz w:val="21"/>
                      <w:szCs w:val="21"/>
                    </w:rPr>
                    <w:t>5</w:t>
                  </w:r>
                </w:p>
              </w:tc>
              <w:tc>
                <w:tcPr>
                  <w:tcW w:w="726" w:type="dxa"/>
                  <w:vAlign w:val="center"/>
                </w:tcPr>
                <w:p w14:paraId="2576958A" w14:textId="77777777" w:rsidR="00E968F8" w:rsidRDefault="00531890">
                  <w:pPr>
                    <w:jc w:val="center"/>
                    <w:rPr>
                      <w:sz w:val="21"/>
                      <w:szCs w:val="21"/>
                    </w:rPr>
                  </w:pPr>
                  <w:r>
                    <w:rPr>
                      <w:sz w:val="21"/>
                      <w:szCs w:val="21"/>
                    </w:rPr>
                    <w:t>76</w:t>
                  </w:r>
                </w:p>
              </w:tc>
              <w:tc>
                <w:tcPr>
                  <w:tcW w:w="709" w:type="dxa"/>
                  <w:vAlign w:val="center"/>
                </w:tcPr>
                <w:p w14:paraId="5153865B" w14:textId="77777777" w:rsidR="00E968F8" w:rsidRDefault="00531890">
                  <w:pPr>
                    <w:jc w:val="center"/>
                    <w:rPr>
                      <w:sz w:val="21"/>
                      <w:szCs w:val="21"/>
                    </w:rPr>
                  </w:pPr>
                  <w:r>
                    <w:rPr>
                      <w:sz w:val="21"/>
                      <w:szCs w:val="21"/>
                    </w:rPr>
                    <w:t>70</w:t>
                  </w:r>
                </w:p>
              </w:tc>
              <w:tc>
                <w:tcPr>
                  <w:tcW w:w="709" w:type="dxa"/>
                  <w:vAlign w:val="center"/>
                </w:tcPr>
                <w:p w14:paraId="0C5625E2" w14:textId="77777777" w:rsidR="00E968F8" w:rsidRDefault="00531890">
                  <w:pPr>
                    <w:jc w:val="center"/>
                    <w:rPr>
                      <w:sz w:val="21"/>
                      <w:szCs w:val="21"/>
                    </w:rPr>
                  </w:pPr>
                  <w:r>
                    <w:rPr>
                      <w:sz w:val="21"/>
                      <w:szCs w:val="21"/>
                    </w:rPr>
                    <w:t>64</w:t>
                  </w:r>
                </w:p>
              </w:tc>
              <w:tc>
                <w:tcPr>
                  <w:tcW w:w="709" w:type="dxa"/>
                  <w:vAlign w:val="center"/>
                </w:tcPr>
                <w:p w14:paraId="5FF7F3E4" w14:textId="77777777" w:rsidR="00E968F8" w:rsidRDefault="00531890">
                  <w:pPr>
                    <w:jc w:val="center"/>
                    <w:rPr>
                      <w:sz w:val="21"/>
                      <w:szCs w:val="21"/>
                    </w:rPr>
                  </w:pPr>
                  <w:r>
                    <w:rPr>
                      <w:sz w:val="21"/>
                      <w:szCs w:val="21"/>
                    </w:rPr>
                    <w:t>60.5</w:t>
                  </w:r>
                </w:p>
              </w:tc>
              <w:tc>
                <w:tcPr>
                  <w:tcW w:w="709" w:type="dxa"/>
                  <w:vAlign w:val="center"/>
                </w:tcPr>
                <w:p w14:paraId="465452C9" w14:textId="77777777" w:rsidR="00E968F8" w:rsidRDefault="00531890">
                  <w:pPr>
                    <w:jc w:val="center"/>
                    <w:rPr>
                      <w:sz w:val="21"/>
                      <w:szCs w:val="21"/>
                    </w:rPr>
                  </w:pPr>
                  <w:r>
                    <w:rPr>
                      <w:sz w:val="21"/>
                      <w:szCs w:val="21"/>
                    </w:rPr>
                    <w:t>56</w:t>
                  </w:r>
                </w:p>
              </w:tc>
              <w:tc>
                <w:tcPr>
                  <w:tcW w:w="709" w:type="dxa"/>
                  <w:vAlign w:val="center"/>
                </w:tcPr>
                <w:p w14:paraId="2BF8C482" w14:textId="77777777" w:rsidR="00E968F8" w:rsidRDefault="00531890">
                  <w:pPr>
                    <w:jc w:val="center"/>
                    <w:rPr>
                      <w:sz w:val="21"/>
                      <w:szCs w:val="21"/>
                    </w:rPr>
                  </w:pPr>
                  <w:r>
                    <w:rPr>
                      <w:sz w:val="21"/>
                      <w:szCs w:val="21"/>
                    </w:rPr>
                    <w:t>50</w:t>
                  </w:r>
                </w:p>
              </w:tc>
              <w:tc>
                <w:tcPr>
                  <w:tcW w:w="712" w:type="dxa"/>
                  <w:vAlign w:val="center"/>
                </w:tcPr>
                <w:p w14:paraId="019780C1" w14:textId="77777777" w:rsidR="00E968F8" w:rsidRDefault="00531890">
                  <w:pPr>
                    <w:jc w:val="center"/>
                    <w:rPr>
                      <w:sz w:val="21"/>
                      <w:szCs w:val="21"/>
                    </w:rPr>
                  </w:pPr>
                  <w:r>
                    <w:rPr>
                      <w:sz w:val="21"/>
                      <w:szCs w:val="21"/>
                    </w:rPr>
                    <w:t>46.5</w:t>
                  </w:r>
                </w:p>
              </w:tc>
            </w:tr>
            <w:tr w:rsidR="00E968F8" w14:paraId="4387BA22" w14:textId="77777777">
              <w:trPr>
                <w:trHeight w:val="397"/>
              </w:trPr>
              <w:tc>
                <w:tcPr>
                  <w:tcW w:w="507" w:type="dxa"/>
                  <w:vAlign w:val="center"/>
                </w:tcPr>
                <w:p w14:paraId="3E27CE5C" w14:textId="77777777" w:rsidR="00E968F8" w:rsidRDefault="00531890">
                  <w:pPr>
                    <w:jc w:val="center"/>
                    <w:rPr>
                      <w:sz w:val="21"/>
                      <w:szCs w:val="21"/>
                    </w:rPr>
                  </w:pPr>
                  <w:r>
                    <w:rPr>
                      <w:sz w:val="21"/>
                      <w:szCs w:val="21"/>
                    </w:rPr>
                    <w:t>7</w:t>
                  </w:r>
                </w:p>
              </w:tc>
              <w:tc>
                <w:tcPr>
                  <w:tcW w:w="1931" w:type="dxa"/>
                  <w:vAlign w:val="center"/>
                </w:tcPr>
                <w:p w14:paraId="182475EE" w14:textId="77777777" w:rsidR="00E968F8" w:rsidRDefault="00531890">
                  <w:pPr>
                    <w:jc w:val="center"/>
                    <w:rPr>
                      <w:sz w:val="21"/>
                      <w:szCs w:val="21"/>
                    </w:rPr>
                  </w:pPr>
                  <w:r>
                    <w:rPr>
                      <w:sz w:val="21"/>
                      <w:szCs w:val="21"/>
                    </w:rPr>
                    <w:t>推土机</w:t>
                  </w:r>
                </w:p>
              </w:tc>
              <w:tc>
                <w:tcPr>
                  <w:tcW w:w="1284" w:type="dxa"/>
                  <w:vAlign w:val="center"/>
                </w:tcPr>
                <w:p w14:paraId="49CCE6CE" w14:textId="77777777" w:rsidR="00E968F8" w:rsidRDefault="00531890">
                  <w:pPr>
                    <w:jc w:val="center"/>
                    <w:rPr>
                      <w:sz w:val="21"/>
                      <w:szCs w:val="21"/>
                    </w:rPr>
                  </w:pPr>
                  <w:r>
                    <w:rPr>
                      <w:sz w:val="21"/>
                      <w:szCs w:val="21"/>
                    </w:rPr>
                    <w:t>5</w:t>
                  </w:r>
                </w:p>
              </w:tc>
              <w:tc>
                <w:tcPr>
                  <w:tcW w:w="726" w:type="dxa"/>
                  <w:vAlign w:val="center"/>
                </w:tcPr>
                <w:p w14:paraId="54BF4147" w14:textId="77777777" w:rsidR="00E968F8" w:rsidRDefault="00531890">
                  <w:pPr>
                    <w:jc w:val="center"/>
                    <w:rPr>
                      <w:sz w:val="21"/>
                      <w:szCs w:val="21"/>
                    </w:rPr>
                  </w:pPr>
                  <w:r>
                    <w:rPr>
                      <w:sz w:val="21"/>
                      <w:szCs w:val="21"/>
                    </w:rPr>
                    <w:t>86</w:t>
                  </w:r>
                </w:p>
              </w:tc>
              <w:tc>
                <w:tcPr>
                  <w:tcW w:w="709" w:type="dxa"/>
                  <w:vAlign w:val="center"/>
                </w:tcPr>
                <w:p w14:paraId="483835D5" w14:textId="77777777" w:rsidR="00E968F8" w:rsidRDefault="00531890">
                  <w:pPr>
                    <w:jc w:val="center"/>
                    <w:rPr>
                      <w:sz w:val="21"/>
                      <w:szCs w:val="21"/>
                    </w:rPr>
                  </w:pPr>
                  <w:r>
                    <w:rPr>
                      <w:sz w:val="21"/>
                      <w:szCs w:val="21"/>
                    </w:rPr>
                    <w:t>80</w:t>
                  </w:r>
                </w:p>
              </w:tc>
              <w:tc>
                <w:tcPr>
                  <w:tcW w:w="709" w:type="dxa"/>
                  <w:vAlign w:val="center"/>
                </w:tcPr>
                <w:p w14:paraId="2F75FB94" w14:textId="77777777" w:rsidR="00E968F8" w:rsidRDefault="00531890">
                  <w:pPr>
                    <w:jc w:val="center"/>
                    <w:rPr>
                      <w:sz w:val="21"/>
                      <w:szCs w:val="21"/>
                    </w:rPr>
                  </w:pPr>
                  <w:r>
                    <w:rPr>
                      <w:sz w:val="21"/>
                      <w:szCs w:val="21"/>
                    </w:rPr>
                    <w:t>74</w:t>
                  </w:r>
                </w:p>
              </w:tc>
              <w:tc>
                <w:tcPr>
                  <w:tcW w:w="709" w:type="dxa"/>
                  <w:vAlign w:val="center"/>
                </w:tcPr>
                <w:p w14:paraId="5C413661" w14:textId="77777777" w:rsidR="00E968F8" w:rsidRDefault="00531890">
                  <w:pPr>
                    <w:jc w:val="center"/>
                    <w:rPr>
                      <w:sz w:val="21"/>
                      <w:szCs w:val="21"/>
                    </w:rPr>
                  </w:pPr>
                  <w:r>
                    <w:rPr>
                      <w:sz w:val="21"/>
                      <w:szCs w:val="21"/>
                    </w:rPr>
                    <w:t>70.5</w:t>
                  </w:r>
                </w:p>
              </w:tc>
              <w:tc>
                <w:tcPr>
                  <w:tcW w:w="709" w:type="dxa"/>
                  <w:vAlign w:val="center"/>
                </w:tcPr>
                <w:p w14:paraId="4CD00A5E" w14:textId="77777777" w:rsidR="00E968F8" w:rsidRDefault="00531890">
                  <w:pPr>
                    <w:jc w:val="center"/>
                    <w:rPr>
                      <w:sz w:val="21"/>
                      <w:szCs w:val="21"/>
                    </w:rPr>
                  </w:pPr>
                  <w:r>
                    <w:rPr>
                      <w:sz w:val="21"/>
                      <w:szCs w:val="21"/>
                    </w:rPr>
                    <w:t>66</w:t>
                  </w:r>
                </w:p>
              </w:tc>
              <w:tc>
                <w:tcPr>
                  <w:tcW w:w="709" w:type="dxa"/>
                  <w:vAlign w:val="center"/>
                </w:tcPr>
                <w:p w14:paraId="642A9DE6" w14:textId="77777777" w:rsidR="00E968F8" w:rsidRDefault="00531890">
                  <w:pPr>
                    <w:jc w:val="center"/>
                    <w:rPr>
                      <w:sz w:val="21"/>
                      <w:szCs w:val="21"/>
                    </w:rPr>
                  </w:pPr>
                  <w:r>
                    <w:rPr>
                      <w:sz w:val="21"/>
                      <w:szCs w:val="21"/>
                    </w:rPr>
                    <w:t>60</w:t>
                  </w:r>
                </w:p>
              </w:tc>
              <w:tc>
                <w:tcPr>
                  <w:tcW w:w="712" w:type="dxa"/>
                  <w:vAlign w:val="center"/>
                </w:tcPr>
                <w:p w14:paraId="51F87405" w14:textId="77777777" w:rsidR="00E968F8" w:rsidRDefault="00531890">
                  <w:pPr>
                    <w:jc w:val="center"/>
                    <w:rPr>
                      <w:sz w:val="21"/>
                      <w:szCs w:val="21"/>
                    </w:rPr>
                  </w:pPr>
                  <w:r>
                    <w:rPr>
                      <w:sz w:val="21"/>
                      <w:szCs w:val="21"/>
                    </w:rPr>
                    <w:t>56.5</w:t>
                  </w:r>
                </w:p>
              </w:tc>
            </w:tr>
            <w:tr w:rsidR="00E968F8" w14:paraId="63DAC9B3" w14:textId="77777777">
              <w:trPr>
                <w:trHeight w:val="397"/>
              </w:trPr>
              <w:tc>
                <w:tcPr>
                  <w:tcW w:w="507" w:type="dxa"/>
                  <w:vAlign w:val="center"/>
                </w:tcPr>
                <w:p w14:paraId="48FC8DC8" w14:textId="77777777" w:rsidR="00E968F8" w:rsidRDefault="00531890">
                  <w:pPr>
                    <w:jc w:val="center"/>
                    <w:rPr>
                      <w:sz w:val="21"/>
                      <w:szCs w:val="21"/>
                    </w:rPr>
                  </w:pPr>
                  <w:r>
                    <w:rPr>
                      <w:sz w:val="21"/>
                      <w:szCs w:val="21"/>
                    </w:rPr>
                    <w:t>8</w:t>
                  </w:r>
                </w:p>
              </w:tc>
              <w:tc>
                <w:tcPr>
                  <w:tcW w:w="1931" w:type="dxa"/>
                  <w:vAlign w:val="center"/>
                </w:tcPr>
                <w:p w14:paraId="1BD80CEC" w14:textId="77777777" w:rsidR="00E968F8" w:rsidRDefault="00531890">
                  <w:pPr>
                    <w:jc w:val="center"/>
                    <w:rPr>
                      <w:sz w:val="21"/>
                      <w:szCs w:val="21"/>
                    </w:rPr>
                  </w:pPr>
                  <w:r>
                    <w:rPr>
                      <w:sz w:val="21"/>
                      <w:szCs w:val="21"/>
                    </w:rPr>
                    <w:t>轮胎式液压挖掘机</w:t>
                  </w:r>
                </w:p>
              </w:tc>
              <w:tc>
                <w:tcPr>
                  <w:tcW w:w="1284" w:type="dxa"/>
                  <w:vAlign w:val="center"/>
                </w:tcPr>
                <w:p w14:paraId="4A74765A" w14:textId="77777777" w:rsidR="00E968F8" w:rsidRDefault="00531890">
                  <w:pPr>
                    <w:jc w:val="center"/>
                    <w:rPr>
                      <w:sz w:val="21"/>
                      <w:szCs w:val="21"/>
                    </w:rPr>
                  </w:pPr>
                  <w:r>
                    <w:rPr>
                      <w:sz w:val="21"/>
                      <w:szCs w:val="21"/>
                    </w:rPr>
                    <w:t>5</w:t>
                  </w:r>
                </w:p>
              </w:tc>
              <w:tc>
                <w:tcPr>
                  <w:tcW w:w="726" w:type="dxa"/>
                  <w:vAlign w:val="center"/>
                </w:tcPr>
                <w:p w14:paraId="70ED3282" w14:textId="77777777" w:rsidR="00E968F8" w:rsidRDefault="00531890">
                  <w:pPr>
                    <w:jc w:val="center"/>
                    <w:rPr>
                      <w:sz w:val="21"/>
                      <w:szCs w:val="21"/>
                    </w:rPr>
                  </w:pPr>
                  <w:r>
                    <w:rPr>
                      <w:sz w:val="21"/>
                      <w:szCs w:val="21"/>
                    </w:rPr>
                    <w:t>84</w:t>
                  </w:r>
                </w:p>
              </w:tc>
              <w:tc>
                <w:tcPr>
                  <w:tcW w:w="709" w:type="dxa"/>
                  <w:vAlign w:val="center"/>
                </w:tcPr>
                <w:p w14:paraId="56B7A0EF" w14:textId="77777777" w:rsidR="00E968F8" w:rsidRDefault="00531890">
                  <w:pPr>
                    <w:jc w:val="center"/>
                    <w:rPr>
                      <w:sz w:val="21"/>
                      <w:szCs w:val="21"/>
                    </w:rPr>
                  </w:pPr>
                  <w:r>
                    <w:rPr>
                      <w:sz w:val="21"/>
                      <w:szCs w:val="21"/>
                    </w:rPr>
                    <w:t>78</w:t>
                  </w:r>
                </w:p>
              </w:tc>
              <w:tc>
                <w:tcPr>
                  <w:tcW w:w="709" w:type="dxa"/>
                  <w:vAlign w:val="center"/>
                </w:tcPr>
                <w:p w14:paraId="5DA5C677" w14:textId="77777777" w:rsidR="00E968F8" w:rsidRDefault="00531890">
                  <w:pPr>
                    <w:jc w:val="center"/>
                    <w:rPr>
                      <w:sz w:val="21"/>
                      <w:szCs w:val="21"/>
                    </w:rPr>
                  </w:pPr>
                  <w:r>
                    <w:rPr>
                      <w:sz w:val="21"/>
                      <w:szCs w:val="21"/>
                    </w:rPr>
                    <w:t>72</w:t>
                  </w:r>
                </w:p>
              </w:tc>
              <w:tc>
                <w:tcPr>
                  <w:tcW w:w="709" w:type="dxa"/>
                  <w:vAlign w:val="center"/>
                </w:tcPr>
                <w:p w14:paraId="3BBBB4AC" w14:textId="77777777" w:rsidR="00E968F8" w:rsidRDefault="00531890">
                  <w:pPr>
                    <w:jc w:val="center"/>
                    <w:rPr>
                      <w:sz w:val="21"/>
                      <w:szCs w:val="21"/>
                    </w:rPr>
                  </w:pPr>
                  <w:r>
                    <w:rPr>
                      <w:sz w:val="21"/>
                      <w:szCs w:val="21"/>
                    </w:rPr>
                    <w:t>68.5</w:t>
                  </w:r>
                </w:p>
              </w:tc>
              <w:tc>
                <w:tcPr>
                  <w:tcW w:w="709" w:type="dxa"/>
                  <w:vAlign w:val="center"/>
                </w:tcPr>
                <w:p w14:paraId="2B0F047A" w14:textId="77777777" w:rsidR="00E968F8" w:rsidRDefault="00531890">
                  <w:pPr>
                    <w:jc w:val="center"/>
                    <w:rPr>
                      <w:sz w:val="21"/>
                      <w:szCs w:val="21"/>
                    </w:rPr>
                  </w:pPr>
                  <w:r>
                    <w:rPr>
                      <w:sz w:val="21"/>
                      <w:szCs w:val="21"/>
                    </w:rPr>
                    <w:t>64</w:t>
                  </w:r>
                </w:p>
              </w:tc>
              <w:tc>
                <w:tcPr>
                  <w:tcW w:w="709" w:type="dxa"/>
                  <w:vAlign w:val="center"/>
                </w:tcPr>
                <w:p w14:paraId="7A2B7590" w14:textId="77777777" w:rsidR="00E968F8" w:rsidRDefault="00531890">
                  <w:pPr>
                    <w:jc w:val="center"/>
                    <w:rPr>
                      <w:sz w:val="21"/>
                      <w:szCs w:val="21"/>
                    </w:rPr>
                  </w:pPr>
                  <w:r>
                    <w:rPr>
                      <w:sz w:val="21"/>
                      <w:szCs w:val="21"/>
                    </w:rPr>
                    <w:t>58</w:t>
                  </w:r>
                </w:p>
              </w:tc>
              <w:tc>
                <w:tcPr>
                  <w:tcW w:w="712" w:type="dxa"/>
                  <w:vAlign w:val="center"/>
                </w:tcPr>
                <w:p w14:paraId="704A0CD2" w14:textId="77777777" w:rsidR="00E968F8" w:rsidRDefault="00531890">
                  <w:pPr>
                    <w:jc w:val="center"/>
                    <w:rPr>
                      <w:sz w:val="21"/>
                      <w:szCs w:val="21"/>
                    </w:rPr>
                  </w:pPr>
                  <w:r>
                    <w:rPr>
                      <w:sz w:val="21"/>
                      <w:szCs w:val="21"/>
                    </w:rPr>
                    <w:t>54.5</w:t>
                  </w:r>
                </w:p>
              </w:tc>
            </w:tr>
            <w:tr w:rsidR="00E968F8" w14:paraId="5CC69EE1" w14:textId="77777777" w:rsidTr="00E45260">
              <w:trPr>
                <w:trHeight w:val="118"/>
              </w:trPr>
              <w:tc>
                <w:tcPr>
                  <w:tcW w:w="507" w:type="dxa"/>
                  <w:vAlign w:val="center"/>
                </w:tcPr>
                <w:p w14:paraId="5B78CA24" w14:textId="77777777" w:rsidR="00E968F8" w:rsidRDefault="00531890">
                  <w:pPr>
                    <w:jc w:val="center"/>
                    <w:rPr>
                      <w:sz w:val="21"/>
                      <w:szCs w:val="21"/>
                    </w:rPr>
                  </w:pPr>
                  <w:r>
                    <w:rPr>
                      <w:sz w:val="21"/>
                      <w:szCs w:val="21"/>
                    </w:rPr>
                    <w:t>9</w:t>
                  </w:r>
                </w:p>
              </w:tc>
              <w:tc>
                <w:tcPr>
                  <w:tcW w:w="1931" w:type="dxa"/>
                  <w:vAlign w:val="center"/>
                </w:tcPr>
                <w:p w14:paraId="43EFB96B" w14:textId="77777777" w:rsidR="00E968F8" w:rsidRDefault="00531890">
                  <w:pPr>
                    <w:jc w:val="center"/>
                    <w:rPr>
                      <w:sz w:val="21"/>
                      <w:szCs w:val="21"/>
                    </w:rPr>
                  </w:pPr>
                  <w:r>
                    <w:rPr>
                      <w:sz w:val="21"/>
                      <w:szCs w:val="21"/>
                    </w:rPr>
                    <w:t>摊铺机</w:t>
                  </w:r>
                </w:p>
              </w:tc>
              <w:tc>
                <w:tcPr>
                  <w:tcW w:w="1284" w:type="dxa"/>
                  <w:vAlign w:val="center"/>
                </w:tcPr>
                <w:p w14:paraId="5EA91EC0" w14:textId="77777777" w:rsidR="00E968F8" w:rsidRDefault="00531890">
                  <w:pPr>
                    <w:jc w:val="center"/>
                    <w:rPr>
                      <w:sz w:val="21"/>
                      <w:szCs w:val="21"/>
                    </w:rPr>
                  </w:pPr>
                  <w:r>
                    <w:rPr>
                      <w:sz w:val="21"/>
                      <w:szCs w:val="21"/>
                    </w:rPr>
                    <w:t>5</w:t>
                  </w:r>
                </w:p>
              </w:tc>
              <w:tc>
                <w:tcPr>
                  <w:tcW w:w="726" w:type="dxa"/>
                  <w:vAlign w:val="center"/>
                </w:tcPr>
                <w:p w14:paraId="190DA6A3" w14:textId="77777777" w:rsidR="00E968F8" w:rsidRDefault="00531890">
                  <w:pPr>
                    <w:jc w:val="center"/>
                    <w:rPr>
                      <w:sz w:val="21"/>
                      <w:szCs w:val="21"/>
                    </w:rPr>
                  </w:pPr>
                  <w:r>
                    <w:rPr>
                      <w:sz w:val="21"/>
                      <w:szCs w:val="21"/>
                    </w:rPr>
                    <w:t>82</w:t>
                  </w:r>
                </w:p>
              </w:tc>
              <w:tc>
                <w:tcPr>
                  <w:tcW w:w="709" w:type="dxa"/>
                  <w:vAlign w:val="center"/>
                </w:tcPr>
                <w:p w14:paraId="3BBE6A7F" w14:textId="77777777" w:rsidR="00E968F8" w:rsidRDefault="00531890">
                  <w:pPr>
                    <w:jc w:val="center"/>
                    <w:rPr>
                      <w:sz w:val="21"/>
                      <w:szCs w:val="21"/>
                    </w:rPr>
                  </w:pPr>
                  <w:r>
                    <w:rPr>
                      <w:sz w:val="21"/>
                      <w:szCs w:val="21"/>
                    </w:rPr>
                    <w:t>76</w:t>
                  </w:r>
                </w:p>
              </w:tc>
              <w:tc>
                <w:tcPr>
                  <w:tcW w:w="709" w:type="dxa"/>
                  <w:vAlign w:val="center"/>
                </w:tcPr>
                <w:p w14:paraId="13085538" w14:textId="77777777" w:rsidR="00E968F8" w:rsidRDefault="00531890">
                  <w:pPr>
                    <w:jc w:val="center"/>
                    <w:rPr>
                      <w:sz w:val="21"/>
                      <w:szCs w:val="21"/>
                    </w:rPr>
                  </w:pPr>
                  <w:r>
                    <w:rPr>
                      <w:sz w:val="21"/>
                      <w:szCs w:val="21"/>
                    </w:rPr>
                    <w:t>70</w:t>
                  </w:r>
                </w:p>
              </w:tc>
              <w:tc>
                <w:tcPr>
                  <w:tcW w:w="709" w:type="dxa"/>
                  <w:vAlign w:val="center"/>
                </w:tcPr>
                <w:p w14:paraId="41B9F8F8" w14:textId="77777777" w:rsidR="00E968F8" w:rsidRDefault="00531890">
                  <w:pPr>
                    <w:jc w:val="center"/>
                    <w:rPr>
                      <w:sz w:val="21"/>
                      <w:szCs w:val="21"/>
                    </w:rPr>
                  </w:pPr>
                  <w:r>
                    <w:rPr>
                      <w:sz w:val="21"/>
                      <w:szCs w:val="21"/>
                    </w:rPr>
                    <w:t>66.5</w:t>
                  </w:r>
                </w:p>
              </w:tc>
              <w:tc>
                <w:tcPr>
                  <w:tcW w:w="709" w:type="dxa"/>
                  <w:vAlign w:val="center"/>
                </w:tcPr>
                <w:p w14:paraId="169121B5" w14:textId="77777777" w:rsidR="00E968F8" w:rsidRDefault="00531890">
                  <w:pPr>
                    <w:jc w:val="center"/>
                    <w:rPr>
                      <w:sz w:val="21"/>
                      <w:szCs w:val="21"/>
                    </w:rPr>
                  </w:pPr>
                  <w:r>
                    <w:rPr>
                      <w:sz w:val="21"/>
                      <w:szCs w:val="21"/>
                    </w:rPr>
                    <w:t>62</w:t>
                  </w:r>
                </w:p>
              </w:tc>
              <w:tc>
                <w:tcPr>
                  <w:tcW w:w="709" w:type="dxa"/>
                  <w:vAlign w:val="center"/>
                </w:tcPr>
                <w:p w14:paraId="58C6C789" w14:textId="77777777" w:rsidR="00E968F8" w:rsidRDefault="00531890">
                  <w:pPr>
                    <w:jc w:val="center"/>
                    <w:rPr>
                      <w:sz w:val="21"/>
                      <w:szCs w:val="21"/>
                    </w:rPr>
                  </w:pPr>
                  <w:r>
                    <w:rPr>
                      <w:sz w:val="21"/>
                      <w:szCs w:val="21"/>
                    </w:rPr>
                    <w:t>56</w:t>
                  </w:r>
                </w:p>
              </w:tc>
              <w:tc>
                <w:tcPr>
                  <w:tcW w:w="712" w:type="dxa"/>
                  <w:vAlign w:val="center"/>
                </w:tcPr>
                <w:p w14:paraId="5CE1C81B" w14:textId="77777777" w:rsidR="00E968F8" w:rsidRDefault="00531890">
                  <w:pPr>
                    <w:jc w:val="center"/>
                    <w:rPr>
                      <w:sz w:val="21"/>
                      <w:szCs w:val="21"/>
                    </w:rPr>
                  </w:pPr>
                  <w:r>
                    <w:rPr>
                      <w:sz w:val="21"/>
                      <w:szCs w:val="21"/>
                    </w:rPr>
                    <w:t>52.5</w:t>
                  </w:r>
                </w:p>
              </w:tc>
            </w:tr>
          </w:tbl>
          <w:p w14:paraId="4ACA0D3B" w14:textId="77777777" w:rsidR="00E968F8" w:rsidRDefault="00531890">
            <w:pPr>
              <w:pStyle w:val="150"/>
              <w:spacing w:line="240" w:lineRule="auto"/>
              <w:rPr>
                <w:rFonts w:hAnsi="Times New Roman" w:cs="Times New Roman"/>
                <w:szCs w:val="24"/>
              </w:rPr>
            </w:pPr>
            <w:r>
              <w:rPr>
                <w:rFonts w:hAnsi="Times New Roman" w:cs="Times New Roman"/>
                <w:szCs w:val="24"/>
              </w:rPr>
              <w:t>由于施工机械声压级较高，施工时对施工现场及周围环境将产生一定影响，同时对现场施工人员、拟建道路沿线两侧居民的生活环境造成影响。</w:t>
            </w:r>
          </w:p>
          <w:p w14:paraId="446A7510" w14:textId="5891A0E7" w:rsidR="00E968F8" w:rsidRDefault="00531890">
            <w:pPr>
              <w:pStyle w:val="150"/>
              <w:spacing w:line="240" w:lineRule="auto"/>
              <w:rPr>
                <w:rFonts w:hAnsi="Times New Roman" w:cs="Times New Roman"/>
                <w:szCs w:val="24"/>
              </w:rPr>
            </w:pPr>
            <w:r>
              <w:rPr>
                <w:rFonts w:hAnsi="Times New Roman" w:cs="Times New Roman"/>
                <w:szCs w:val="24"/>
              </w:rPr>
              <w:t>根据《建筑施工场界环境噪声排放标准》（</w:t>
            </w:r>
            <w:r>
              <w:rPr>
                <w:rFonts w:hAnsi="Times New Roman" w:cs="Times New Roman"/>
                <w:szCs w:val="24"/>
              </w:rPr>
              <w:t>GB12523-2011</w:t>
            </w:r>
            <w:r>
              <w:rPr>
                <w:rFonts w:hAnsi="Times New Roman" w:cs="Times New Roman"/>
                <w:szCs w:val="24"/>
              </w:rPr>
              <w:t>），项目主要施工设备噪声大部分超标。源强为</w:t>
            </w:r>
            <w:r>
              <w:rPr>
                <w:rFonts w:hAnsi="Times New Roman" w:cs="Times New Roman"/>
                <w:szCs w:val="24"/>
              </w:rPr>
              <w:t xml:space="preserve">90dB(A) </w:t>
            </w:r>
            <w:r>
              <w:rPr>
                <w:rFonts w:hAnsi="Times New Roman" w:cs="Times New Roman"/>
                <w:szCs w:val="24"/>
              </w:rPr>
              <w:t>以上的噪声源距其</w:t>
            </w:r>
            <w:r>
              <w:rPr>
                <w:rFonts w:hAnsi="Times New Roman" w:cs="Times New Roman"/>
                <w:szCs w:val="24"/>
              </w:rPr>
              <w:t>50m</w:t>
            </w:r>
            <w:r>
              <w:rPr>
                <w:rFonts w:hAnsi="Times New Roman" w:cs="Times New Roman"/>
                <w:szCs w:val="24"/>
              </w:rPr>
              <w:t>以内的环境噪声预测值超标。由此可见，道路施工噪声对施工场地周围</w:t>
            </w:r>
            <w:r>
              <w:rPr>
                <w:rFonts w:hAnsi="Times New Roman" w:cs="Times New Roman"/>
                <w:szCs w:val="24"/>
              </w:rPr>
              <w:t>50m</w:t>
            </w:r>
            <w:r>
              <w:rPr>
                <w:rFonts w:hAnsi="Times New Roman" w:cs="Times New Roman"/>
                <w:szCs w:val="24"/>
              </w:rPr>
              <w:t>范围内的环境影响较大，本项目</w:t>
            </w:r>
            <w:r w:rsidR="00E45260">
              <w:rPr>
                <w:rFonts w:hAnsi="Times New Roman" w:cs="Times New Roman" w:hint="eastAsia"/>
                <w:szCs w:val="24"/>
              </w:rPr>
              <w:t>北侧和</w:t>
            </w:r>
            <w:proofErr w:type="gramStart"/>
            <w:r w:rsidR="00E45260">
              <w:rPr>
                <w:rFonts w:hAnsi="Times New Roman" w:cs="Times New Roman" w:hint="eastAsia"/>
                <w:szCs w:val="24"/>
              </w:rPr>
              <w:t>西侧现</w:t>
            </w:r>
            <w:proofErr w:type="gramEnd"/>
            <w:r w:rsidR="00E45260">
              <w:rPr>
                <w:rFonts w:hAnsi="Times New Roman" w:cs="Times New Roman" w:hint="eastAsia"/>
                <w:szCs w:val="24"/>
              </w:rPr>
              <w:t>均有居民</w:t>
            </w:r>
            <w:r>
              <w:rPr>
                <w:rFonts w:hAnsi="Times New Roman" w:cs="Times New Roman"/>
                <w:szCs w:val="24"/>
              </w:rPr>
              <w:t>，</w:t>
            </w:r>
            <w:r>
              <w:rPr>
                <w:rFonts w:hAnsi="Times New Roman" w:cs="Times New Roman" w:hint="eastAsia"/>
                <w:szCs w:val="24"/>
              </w:rPr>
              <w:t>施工单位应合</w:t>
            </w:r>
            <w:proofErr w:type="gramStart"/>
            <w:r>
              <w:rPr>
                <w:rFonts w:hAnsi="Times New Roman" w:cs="Times New Roman" w:hint="eastAsia"/>
                <w:szCs w:val="24"/>
              </w:rPr>
              <w:t>理规划</w:t>
            </w:r>
            <w:proofErr w:type="gramEnd"/>
            <w:r>
              <w:rPr>
                <w:rFonts w:hAnsi="Times New Roman" w:cs="Times New Roman" w:hint="eastAsia"/>
                <w:szCs w:val="24"/>
              </w:rPr>
              <w:t>施工过程与高噪声设备和工艺的使用时间，避开居民休息、学习时间，禁止夜间（</w:t>
            </w:r>
            <w:r>
              <w:rPr>
                <w:rFonts w:hAnsi="Times New Roman" w:cs="Times New Roman"/>
                <w:szCs w:val="24"/>
              </w:rPr>
              <w:t>22</w:t>
            </w:r>
            <w:r>
              <w:rPr>
                <w:rFonts w:hAnsi="Times New Roman" w:cs="Times New Roman" w:hint="eastAsia"/>
                <w:szCs w:val="24"/>
              </w:rPr>
              <w:t>：</w:t>
            </w:r>
            <w:r>
              <w:rPr>
                <w:rFonts w:hAnsi="Times New Roman" w:cs="Times New Roman"/>
                <w:szCs w:val="24"/>
              </w:rPr>
              <w:t>00-</w:t>
            </w:r>
            <w:r>
              <w:rPr>
                <w:rFonts w:hAnsi="Times New Roman" w:cs="Times New Roman" w:hint="eastAsia"/>
                <w:szCs w:val="24"/>
              </w:rPr>
              <w:t>次日</w:t>
            </w:r>
            <w:r>
              <w:rPr>
                <w:rFonts w:hAnsi="Times New Roman" w:cs="Times New Roman"/>
                <w:szCs w:val="24"/>
              </w:rPr>
              <w:t>6</w:t>
            </w:r>
            <w:r>
              <w:rPr>
                <w:rFonts w:hAnsi="Times New Roman" w:cs="Times New Roman" w:hint="eastAsia"/>
                <w:szCs w:val="24"/>
              </w:rPr>
              <w:t>：</w:t>
            </w:r>
            <w:r>
              <w:rPr>
                <w:rFonts w:hAnsi="Times New Roman" w:cs="Times New Roman"/>
                <w:szCs w:val="24"/>
              </w:rPr>
              <w:t>00</w:t>
            </w:r>
            <w:r>
              <w:rPr>
                <w:rFonts w:hAnsi="Times New Roman" w:cs="Times New Roman" w:hint="eastAsia"/>
                <w:szCs w:val="24"/>
              </w:rPr>
              <w:t>）施工，以减轻施工噪声对各敏感点的影响。</w:t>
            </w:r>
          </w:p>
          <w:p w14:paraId="4319BE7B" w14:textId="77777777" w:rsidR="00E968F8" w:rsidRDefault="00531890">
            <w:pPr>
              <w:pStyle w:val="150"/>
              <w:spacing w:line="240" w:lineRule="auto"/>
              <w:rPr>
                <w:rFonts w:hAnsi="Times New Roman" w:cs="Times New Roman"/>
                <w:szCs w:val="24"/>
              </w:rPr>
            </w:pPr>
            <w:r>
              <w:rPr>
                <w:rFonts w:hAnsi="Times New Roman" w:cs="Times New Roman"/>
                <w:szCs w:val="24"/>
              </w:rPr>
              <w:t>相对于营运期来说，施工期的噪声具有无规则、强度大的特点，对于某一时间段、某一区域的暂时性突出。随着施工活动的结束，施工噪声也就随之结束。但是施工期噪声对</w:t>
            </w:r>
            <w:proofErr w:type="gramStart"/>
            <w:r>
              <w:rPr>
                <w:rFonts w:hAnsi="Times New Roman" w:cs="Times New Roman"/>
                <w:szCs w:val="24"/>
              </w:rPr>
              <w:t>周围声</w:t>
            </w:r>
            <w:proofErr w:type="gramEnd"/>
            <w:r>
              <w:rPr>
                <w:rFonts w:hAnsi="Times New Roman" w:cs="Times New Roman"/>
                <w:szCs w:val="24"/>
              </w:rPr>
              <w:t>环境的影响较大，超标较为严重，将干扰附近居民生活的安静环境，并有可能产等不良现象。为了避免该类事情的发生，该项目的施工单位必须对施工噪声产生的危害性引起足够的重视，必须严格禁止夜间施工，并严格采取措施，最大限度地降低施工噪声对环境保护目标的影响，争取项目沿线敏感点居民的谅解。</w:t>
            </w:r>
          </w:p>
          <w:p w14:paraId="4DAD3C17" w14:textId="71BEA489" w:rsidR="00E968F8" w:rsidRDefault="00037908">
            <w:pPr>
              <w:pStyle w:val="150"/>
              <w:spacing w:line="240" w:lineRule="auto"/>
              <w:ind w:firstLine="482"/>
              <w:rPr>
                <w:rFonts w:hAnsi="Times New Roman" w:cs="Times New Roman"/>
                <w:b/>
                <w:szCs w:val="24"/>
              </w:rPr>
            </w:pPr>
            <w:r>
              <w:rPr>
                <w:rFonts w:hAnsi="Times New Roman" w:cs="Times New Roman" w:hint="eastAsia"/>
                <w:b/>
                <w:szCs w:val="24"/>
              </w:rPr>
              <w:t>四</w:t>
            </w:r>
            <w:r w:rsidR="00531890">
              <w:rPr>
                <w:rFonts w:hAnsi="Times New Roman" w:cs="Times New Roman"/>
                <w:b/>
                <w:szCs w:val="24"/>
              </w:rPr>
              <w:t>、固体废物影响分析</w:t>
            </w:r>
          </w:p>
          <w:p w14:paraId="09E71C2B" w14:textId="77777777" w:rsidR="00E968F8" w:rsidRDefault="00531890">
            <w:pPr>
              <w:ind w:firstLineChars="200" w:firstLine="480"/>
              <w:rPr>
                <w:sz w:val="24"/>
              </w:rPr>
            </w:pPr>
            <w:r>
              <w:rPr>
                <w:sz w:val="24"/>
              </w:rPr>
              <w:t>施工期产生的路基清表。施工过程中产生的临时堆放土方、外运土方、表层土等固体废物的临时堆放对环境的影响主要表现在雨季防护不当造成水土流失的发生，起风时干燥土方可能会因防护不当起尘，影响大气环境。针对这些影响，需要采取必要的防护措施，包括临时堆场的防护措施如：修筑临时堆渣场围挡、四周开挖边沟防止水土流失、覆盖篷布等防护物资。</w:t>
            </w:r>
          </w:p>
          <w:p w14:paraId="023060FC" w14:textId="574175F1" w:rsidR="00E968F8" w:rsidRDefault="00531890">
            <w:pPr>
              <w:ind w:firstLineChars="200" w:firstLine="480"/>
              <w:rPr>
                <w:sz w:val="24"/>
              </w:rPr>
            </w:pPr>
            <w:r>
              <w:rPr>
                <w:rFonts w:hint="eastAsia"/>
                <w:sz w:val="24"/>
              </w:rPr>
              <w:t>本项目的</w:t>
            </w:r>
            <w:r>
              <w:rPr>
                <w:sz w:val="24"/>
              </w:rPr>
              <w:t>建筑垃圾</w:t>
            </w:r>
            <w:r>
              <w:rPr>
                <w:rFonts w:hint="eastAsia"/>
                <w:sz w:val="24"/>
              </w:rPr>
              <w:t>主要为</w:t>
            </w:r>
            <w:r>
              <w:rPr>
                <w:sz w:val="24"/>
              </w:rPr>
              <w:t>清理场地阶段</w:t>
            </w:r>
            <w:r>
              <w:rPr>
                <w:rFonts w:hint="eastAsia"/>
                <w:sz w:val="24"/>
              </w:rPr>
              <w:t>产生的建筑垃圾及</w:t>
            </w:r>
            <w:r>
              <w:rPr>
                <w:sz w:val="24"/>
              </w:rPr>
              <w:t>杂草树木，</w:t>
            </w:r>
            <w:r w:rsidR="00E45260">
              <w:rPr>
                <w:rFonts w:hint="eastAsia"/>
                <w:sz w:val="24"/>
              </w:rPr>
              <w:t>以及</w:t>
            </w:r>
            <w:r w:rsidR="00E45260" w:rsidRPr="00E22CF9">
              <w:rPr>
                <w:sz w:val="24"/>
              </w:rPr>
              <w:t>剩余的筑路材料</w:t>
            </w:r>
            <w:r w:rsidR="00E45260">
              <w:rPr>
                <w:rFonts w:hint="eastAsia"/>
                <w:sz w:val="24"/>
              </w:rPr>
              <w:t>，</w:t>
            </w:r>
            <w:r>
              <w:rPr>
                <w:sz w:val="24"/>
              </w:rPr>
              <w:t>包括石料、砂、石灰、水泥、钢材、木料、预制构件等。</w:t>
            </w:r>
            <w:r>
              <w:rPr>
                <w:rFonts w:hint="eastAsia"/>
                <w:sz w:val="24"/>
              </w:rPr>
              <w:t>为</w:t>
            </w:r>
            <w:r>
              <w:rPr>
                <w:sz w:val="24"/>
              </w:rPr>
              <w:t>减轻建筑垃圾对环</w:t>
            </w:r>
            <w:r>
              <w:rPr>
                <w:sz w:val="24"/>
              </w:rPr>
              <w:lastRenderedPageBreak/>
              <w:t>境的影响</w:t>
            </w:r>
            <w:r>
              <w:rPr>
                <w:rFonts w:hint="eastAsia"/>
                <w:sz w:val="24"/>
              </w:rPr>
              <w:t>，</w:t>
            </w:r>
            <w:r>
              <w:rPr>
                <w:sz w:val="24"/>
              </w:rPr>
              <w:t>对施工的建筑垃圾尽量</w:t>
            </w:r>
            <w:proofErr w:type="gramStart"/>
            <w:r>
              <w:rPr>
                <w:sz w:val="24"/>
              </w:rPr>
              <w:t>做到回</w:t>
            </w:r>
            <w:proofErr w:type="gramEnd"/>
            <w:r>
              <w:rPr>
                <w:sz w:val="24"/>
              </w:rPr>
              <w:t>用，若不能回用，</w:t>
            </w:r>
            <w:r>
              <w:rPr>
                <w:rFonts w:hint="eastAsia"/>
                <w:sz w:val="24"/>
              </w:rPr>
              <w:t>委托有资质的渣土公司处理</w:t>
            </w:r>
            <w:r>
              <w:rPr>
                <w:sz w:val="24"/>
              </w:rPr>
              <w:t>。</w:t>
            </w:r>
          </w:p>
          <w:p w14:paraId="33C741BD" w14:textId="40BE33CB" w:rsidR="00E45260" w:rsidRDefault="00E45260">
            <w:pPr>
              <w:ind w:firstLineChars="200" w:firstLine="480"/>
              <w:rPr>
                <w:sz w:val="24"/>
              </w:rPr>
            </w:pPr>
            <w:r>
              <w:rPr>
                <w:rFonts w:hint="eastAsia"/>
                <w:sz w:val="24"/>
              </w:rPr>
              <w:t>生活垃圾应</w:t>
            </w:r>
            <w:r w:rsidRPr="00020807">
              <w:rPr>
                <w:rFonts w:hint="eastAsia"/>
                <w:sz w:val="24"/>
              </w:rPr>
              <w:t>定点收集，集中管理，</w:t>
            </w:r>
            <w:proofErr w:type="gramStart"/>
            <w:r w:rsidRPr="00020807">
              <w:rPr>
                <w:rFonts w:hint="eastAsia"/>
                <w:sz w:val="24"/>
              </w:rPr>
              <w:t>定期由</w:t>
            </w:r>
            <w:proofErr w:type="gramEnd"/>
            <w:r w:rsidRPr="00020807">
              <w:rPr>
                <w:rFonts w:hint="eastAsia"/>
                <w:sz w:val="24"/>
              </w:rPr>
              <w:t>环卫部门统一清运。</w:t>
            </w:r>
          </w:p>
          <w:p w14:paraId="5F47DB14" w14:textId="064B0F09" w:rsidR="00E968F8" w:rsidRDefault="00E45260">
            <w:pPr>
              <w:ind w:firstLineChars="200" w:firstLine="480"/>
              <w:rPr>
                <w:sz w:val="24"/>
              </w:rPr>
            </w:pPr>
            <w:r>
              <w:rPr>
                <w:rFonts w:hint="eastAsia"/>
                <w:sz w:val="24"/>
              </w:rPr>
              <w:t>采取上述措施后，</w:t>
            </w:r>
            <w:r w:rsidR="00531890">
              <w:rPr>
                <w:rFonts w:hint="eastAsia"/>
                <w:sz w:val="24"/>
              </w:rPr>
              <w:t>施工期固体废物均能得到合理处置，对外环境影响较小。</w:t>
            </w:r>
          </w:p>
          <w:p w14:paraId="62AC65A1" w14:textId="50EC65A3" w:rsidR="00E968F8" w:rsidRDefault="00037908">
            <w:pPr>
              <w:pStyle w:val="150"/>
              <w:spacing w:line="240" w:lineRule="auto"/>
              <w:ind w:firstLine="482"/>
              <w:rPr>
                <w:rFonts w:hAnsi="Times New Roman" w:cs="Times New Roman"/>
                <w:b/>
                <w:szCs w:val="24"/>
              </w:rPr>
            </w:pPr>
            <w:r>
              <w:rPr>
                <w:rFonts w:hAnsi="Times New Roman" w:cs="Times New Roman" w:hint="eastAsia"/>
                <w:b/>
                <w:szCs w:val="24"/>
              </w:rPr>
              <w:t>五</w:t>
            </w:r>
            <w:r w:rsidR="00531890">
              <w:rPr>
                <w:rFonts w:hAnsi="Times New Roman" w:cs="Times New Roman"/>
                <w:b/>
                <w:szCs w:val="24"/>
              </w:rPr>
              <w:t>、生态环境影响分析</w:t>
            </w:r>
          </w:p>
          <w:p w14:paraId="0AC3C9C0" w14:textId="0B84775D" w:rsidR="00E968F8" w:rsidRDefault="00037908">
            <w:pPr>
              <w:ind w:firstLineChars="200" w:firstLine="482"/>
              <w:rPr>
                <w:b/>
                <w:bCs/>
                <w:sz w:val="24"/>
              </w:rPr>
            </w:pPr>
            <w:r>
              <w:rPr>
                <w:rFonts w:hint="eastAsia"/>
                <w:b/>
                <w:bCs/>
                <w:sz w:val="24"/>
              </w:rPr>
              <w:t>1</w:t>
            </w:r>
            <w:r>
              <w:rPr>
                <w:rFonts w:hint="eastAsia"/>
                <w:b/>
                <w:bCs/>
                <w:sz w:val="24"/>
              </w:rPr>
              <w:t>、</w:t>
            </w:r>
            <w:r w:rsidR="00531890">
              <w:rPr>
                <w:b/>
                <w:bCs/>
                <w:sz w:val="24"/>
              </w:rPr>
              <w:t>对土地利用的影响</w:t>
            </w:r>
          </w:p>
          <w:p w14:paraId="141F92AF" w14:textId="10120B6A" w:rsidR="00E968F8" w:rsidRDefault="00531890">
            <w:pPr>
              <w:ind w:firstLineChars="200" w:firstLine="480"/>
              <w:rPr>
                <w:sz w:val="24"/>
              </w:rPr>
            </w:pPr>
            <w:r>
              <w:rPr>
                <w:sz w:val="24"/>
              </w:rPr>
              <w:t>一般情况下，道路工程建设占地将对拟占用地原有土地利用性质造成的一定的扰动与破坏。项目土地现状类型主要为</w:t>
            </w:r>
            <w:r w:rsidR="00E45260" w:rsidRPr="00A41C5C">
              <w:rPr>
                <w:rFonts w:hint="eastAsia"/>
                <w:sz w:val="24"/>
              </w:rPr>
              <w:t>现状道路、防洪堤、荒地、菜地、排水渠等</w:t>
            </w:r>
            <w:r>
              <w:rPr>
                <w:sz w:val="24"/>
              </w:rPr>
              <w:t>。本项目</w:t>
            </w:r>
            <w:r>
              <w:rPr>
                <w:rFonts w:hint="eastAsia"/>
                <w:sz w:val="24"/>
              </w:rPr>
              <w:t>征</w:t>
            </w:r>
            <w:r>
              <w:rPr>
                <w:sz w:val="24"/>
              </w:rPr>
              <w:t>地面积</w:t>
            </w:r>
            <w:r>
              <w:rPr>
                <w:rFonts w:hint="eastAsia"/>
                <w:sz w:val="24"/>
              </w:rPr>
              <w:t>约</w:t>
            </w:r>
            <w:r>
              <w:rPr>
                <w:sz w:val="24"/>
              </w:rPr>
              <w:t>为</w:t>
            </w:r>
            <w:r w:rsidR="00E45260" w:rsidRPr="00B0101C">
              <w:rPr>
                <w:rFonts w:asciiTheme="minorEastAsia" w:eastAsiaTheme="minorEastAsia" w:hAnsiTheme="minorEastAsia" w:hint="eastAsia"/>
                <w:sz w:val="24"/>
                <w:szCs w:val="21"/>
              </w:rPr>
              <w:t>57424</w:t>
            </w:r>
            <w:r w:rsidR="00E45260" w:rsidRPr="00B0101C">
              <w:rPr>
                <w:rFonts w:eastAsia="Times New Roman"/>
                <w:sz w:val="24"/>
                <w:szCs w:val="21"/>
              </w:rPr>
              <w:t>m</w:t>
            </w:r>
            <w:r w:rsidR="00E45260" w:rsidRPr="00B0101C">
              <w:rPr>
                <w:rFonts w:asciiTheme="minorEastAsia" w:eastAsiaTheme="minorEastAsia" w:hAnsiTheme="minorEastAsia" w:hint="eastAsia"/>
                <w:sz w:val="24"/>
                <w:szCs w:val="21"/>
                <w:vertAlign w:val="superscript"/>
              </w:rPr>
              <w:t>2</w:t>
            </w:r>
            <w:r>
              <w:rPr>
                <w:sz w:val="24"/>
              </w:rPr>
              <w:t>，建设过程中将这些地表土暂存用作道路绿化，对土壤养分进行了回收，以大大减轻土壤肥力的损失量。本项目建设虽然对道路占地沿线的现状土地利用性质造成一定的占用，但其建设符合片区内道路规划，不会对片区内土地利用产生不利影响。</w:t>
            </w:r>
          </w:p>
          <w:p w14:paraId="1A4B0570" w14:textId="6ACD1102" w:rsidR="00E968F8" w:rsidRDefault="00037908">
            <w:pPr>
              <w:pStyle w:val="a5"/>
              <w:spacing w:after="0"/>
              <w:ind w:firstLineChars="200" w:firstLine="482"/>
              <w:rPr>
                <w:b/>
                <w:bCs/>
                <w:sz w:val="24"/>
              </w:rPr>
            </w:pPr>
            <w:r>
              <w:rPr>
                <w:rFonts w:hint="eastAsia"/>
                <w:b/>
                <w:bCs/>
                <w:sz w:val="24"/>
              </w:rPr>
              <w:t>2</w:t>
            </w:r>
            <w:r>
              <w:rPr>
                <w:rFonts w:hint="eastAsia"/>
                <w:b/>
                <w:bCs/>
                <w:sz w:val="24"/>
              </w:rPr>
              <w:t>、</w:t>
            </w:r>
            <w:r w:rsidR="00531890">
              <w:rPr>
                <w:b/>
                <w:bCs/>
                <w:sz w:val="24"/>
              </w:rPr>
              <w:t>对植被与动物的影响</w:t>
            </w:r>
          </w:p>
          <w:p w14:paraId="4B1C6690" w14:textId="77777777" w:rsidR="00E968F8" w:rsidRDefault="00531890">
            <w:pPr>
              <w:pStyle w:val="a5"/>
              <w:spacing w:after="0"/>
              <w:ind w:firstLineChars="200" w:firstLine="480"/>
              <w:rPr>
                <w:sz w:val="24"/>
              </w:rPr>
            </w:pPr>
            <w:r>
              <w:rPr>
                <w:sz w:val="24"/>
              </w:rPr>
              <w:t>（</w:t>
            </w:r>
            <w:r>
              <w:rPr>
                <w:sz w:val="24"/>
              </w:rPr>
              <w:t>1</w:t>
            </w:r>
            <w:r>
              <w:rPr>
                <w:sz w:val="24"/>
              </w:rPr>
              <w:t>）植被</w:t>
            </w:r>
          </w:p>
          <w:p w14:paraId="1B978A17" w14:textId="06A9A4B2" w:rsidR="00E968F8" w:rsidRDefault="00531890">
            <w:pPr>
              <w:ind w:firstLineChars="200" w:firstLine="480"/>
              <w:rPr>
                <w:sz w:val="24"/>
              </w:rPr>
            </w:pPr>
            <w:r>
              <w:rPr>
                <w:sz w:val="24"/>
              </w:rPr>
              <w:t>本项目建设过程中，进行路基填挖时将破坏原有的地形地貌，使地表裸露。片区内原有的植被覆盖均将因城市发展要求进行调整与重塑，本项目建设只是</w:t>
            </w:r>
            <w:r w:rsidR="0085705F">
              <w:rPr>
                <w:rFonts w:hint="eastAsia"/>
                <w:sz w:val="24"/>
              </w:rPr>
              <w:t>石峰区</w:t>
            </w:r>
            <w:r>
              <w:rPr>
                <w:sz w:val="24"/>
              </w:rPr>
              <w:t>基础工程建设的一部分，随着本工程施工期结束及道路沿线景观植被人工恢复，项目区植被覆盖将得到逐步恢复与改善。</w:t>
            </w:r>
          </w:p>
          <w:p w14:paraId="1F995DCA" w14:textId="77777777" w:rsidR="00E968F8" w:rsidRDefault="00531890">
            <w:pPr>
              <w:pStyle w:val="a5"/>
              <w:spacing w:after="0"/>
              <w:ind w:firstLineChars="200" w:firstLine="480"/>
              <w:rPr>
                <w:sz w:val="24"/>
              </w:rPr>
            </w:pPr>
            <w:r>
              <w:rPr>
                <w:sz w:val="24"/>
              </w:rPr>
              <w:t>（</w:t>
            </w:r>
            <w:r>
              <w:rPr>
                <w:sz w:val="24"/>
              </w:rPr>
              <w:t>2</w:t>
            </w:r>
            <w:r>
              <w:rPr>
                <w:sz w:val="24"/>
              </w:rPr>
              <w:t>）动物</w:t>
            </w:r>
          </w:p>
          <w:p w14:paraId="59AFC228" w14:textId="77777777" w:rsidR="00E968F8" w:rsidRDefault="00531890">
            <w:pPr>
              <w:ind w:firstLineChars="200" w:firstLine="480"/>
              <w:rPr>
                <w:sz w:val="24"/>
              </w:rPr>
            </w:pPr>
            <w:r>
              <w:rPr>
                <w:sz w:val="24"/>
              </w:rPr>
              <w:t>本项目所在区域人类活动频繁，开发强度大，野生动物物种、数量均不大，主要是适应这种环境的常见种类，无珍稀保护野生动物。故工程建设过程虽对动物活动产生了一定程度的不利影响，但不会改变其种群结构，其种群数量也不会因本项目建设而受到大的影响。</w:t>
            </w:r>
          </w:p>
          <w:p w14:paraId="46B86614" w14:textId="19F60586" w:rsidR="00E968F8" w:rsidRDefault="00037908">
            <w:pPr>
              <w:pStyle w:val="a5"/>
              <w:spacing w:after="0"/>
              <w:ind w:firstLineChars="200" w:firstLine="482"/>
              <w:rPr>
                <w:b/>
                <w:bCs/>
                <w:sz w:val="24"/>
              </w:rPr>
            </w:pPr>
            <w:r>
              <w:rPr>
                <w:rFonts w:hint="eastAsia"/>
                <w:b/>
                <w:bCs/>
                <w:sz w:val="24"/>
              </w:rPr>
              <w:t>3</w:t>
            </w:r>
            <w:r>
              <w:rPr>
                <w:rFonts w:hint="eastAsia"/>
                <w:b/>
                <w:bCs/>
                <w:sz w:val="24"/>
              </w:rPr>
              <w:t>、</w:t>
            </w:r>
            <w:r w:rsidR="00531890">
              <w:rPr>
                <w:b/>
                <w:bCs/>
                <w:sz w:val="24"/>
              </w:rPr>
              <w:t>对景观环境的影响</w:t>
            </w:r>
          </w:p>
          <w:p w14:paraId="2B30D62C" w14:textId="77777777" w:rsidR="00E968F8" w:rsidRDefault="00531890">
            <w:pPr>
              <w:ind w:firstLineChars="200" w:firstLine="480"/>
              <w:rPr>
                <w:sz w:val="24"/>
              </w:rPr>
            </w:pPr>
            <w:r>
              <w:rPr>
                <w:sz w:val="24"/>
              </w:rPr>
              <w:t>（</w:t>
            </w:r>
            <w:r>
              <w:rPr>
                <w:sz w:val="24"/>
              </w:rPr>
              <w:t>1</w:t>
            </w:r>
            <w:r>
              <w:rPr>
                <w:sz w:val="24"/>
              </w:rPr>
              <w:t>）主体工程施工对景观环境的影响</w:t>
            </w:r>
          </w:p>
          <w:p w14:paraId="0B9525B6" w14:textId="77777777" w:rsidR="00E968F8" w:rsidRDefault="00531890">
            <w:pPr>
              <w:ind w:firstLineChars="200" w:firstLine="480"/>
              <w:rPr>
                <w:sz w:val="24"/>
              </w:rPr>
            </w:pPr>
            <w:r>
              <w:rPr>
                <w:sz w:val="24"/>
              </w:rPr>
              <w:t>由于工程施工对地表植被的破坏和工程区土壤的扰动，在雨季松散裸露的坡面易形成水土流失，导致区域土壤侵蚀模数增大，对区域城市景观环境质量产生影响。而在旱季，松散的地表在有风和车辆行驶时易形成扬尘，扬尘覆盖在</w:t>
            </w:r>
            <w:proofErr w:type="gramStart"/>
            <w:r>
              <w:rPr>
                <w:sz w:val="24"/>
              </w:rPr>
              <w:t>施工场</w:t>
            </w:r>
            <w:proofErr w:type="gramEnd"/>
            <w:r>
              <w:rPr>
                <w:sz w:val="24"/>
              </w:rPr>
              <w:t>植被及附近建筑表面，使周围景观</w:t>
            </w:r>
            <w:proofErr w:type="gramStart"/>
            <w:r>
              <w:rPr>
                <w:sz w:val="24"/>
              </w:rPr>
              <w:t>的美度降低</w:t>
            </w:r>
            <w:proofErr w:type="gramEnd"/>
            <w:r>
              <w:rPr>
                <w:sz w:val="24"/>
              </w:rPr>
              <w:t>。</w:t>
            </w:r>
          </w:p>
          <w:p w14:paraId="73D474C8" w14:textId="77777777" w:rsidR="00E968F8" w:rsidRDefault="00531890">
            <w:pPr>
              <w:ind w:firstLineChars="200" w:firstLine="480"/>
              <w:rPr>
                <w:sz w:val="24"/>
              </w:rPr>
            </w:pPr>
            <w:r>
              <w:rPr>
                <w:sz w:val="24"/>
              </w:rPr>
              <w:t>（</w:t>
            </w:r>
            <w:r>
              <w:rPr>
                <w:sz w:val="24"/>
              </w:rPr>
              <w:t>2</w:t>
            </w:r>
            <w:r>
              <w:rPr>
                <w:sz w:val="24"/>
              </w:rPr>
              <w:t>）临时弃土对景观环境的影响</w:t>
            </w:r>
          </w:p>
          <w:p w14:paraId="3891094E" w14:textId="77777777" w:rsidR="00E968F8" w:rsidRDefault="00531890">
            <w:pPr>
              <w:ind w:firstLineChars="200" w:firstLine="480"/>
              <w:rPr>
                <w:sz w:val="24"/>
              </w:rPr>
            </w:pPr>
            <w:r>
              <w:rPr>
                <w:sz w:val="24"/>
              </w:rPr>
              <w:t>临时弃土的产生与无序堆置，将直接破坏选址的原地形地貌及植被。临时弃土无序堆置过程中形成突兀、不规则</w:t>
            </w:r>
            <w:proofErr w:type="gramStart"/>
            <w:r>
              <w:rPr>
                <w:sz w:val="24"/>
              </w:rPr>
              <w:t>的堆状物</w:t>
            </w:r>
            <w:proofErr w:type="gramEnd"/>
            <w:r>
              <w:rPr>
                <w:sz w:val="24"/>
              </w:rPr>
              <w:t>，与周围景观形成反差。同时，临时弃土及运输</w:t>
            </w:r>
            <w:r>
              <w:rPr>
                <w:sz w:val="24"/>
              </w:rPr>
              <w:lastRenderedPageBreak/>
              <w:t>作业过程中，旱季易形成扬尘，雨季易产生土壤侵蚀，对周围景观产生破坏和影响。</w:t>
            </w:r>
          </w:p>
          <w:p w14:paraId="2F1EB780" w14:textId="0F8D7382" w:rsidR="00E968F8" w:rsidRDefault="00037908">
            <w:pPr>
              <w:pStyle w:val="a5"/>
              <w:spacing w:after="0"/>
              <w:ind w:firstLineChars="200" w:firstLine="482"/>
              <w:rPr>
                <w:b/>
                <w:bCs/>
                <w:sz w:val="24"/>
              </w:rPr>
            </w:pPr>
            <w:r>
              <w:rPr>
                <w:rFonts w:hint="eastAsia"/>
                <w:b/>
                <w:bCs/>
                <w:sz w:val="24"/>
              </w:rPr>
              <w:t>4</w:t>
            </w:r>
            <w:r>
              <w:rPr>
                <w:rFonts w:hint="eastAsia"/>
                <w:b/>
                <w:bCs/>
                <w:sz w:val="24"/>
              </w:rPr>
              <w:t>、</w:t>
            </w:r>
            <w:r w:rsidR="00531890">
              <w:rPr>
                <w:b/>
                <w:bCs/>
                <w:sz w:val="24"/>
              </w:rPr>
              <w:t>水土流失影响分析</w:t>
            </w:r>
          </w:p>
          <w:p w14:paraId="48726BE3" w14:textId="4EE024DA" w:rsidR="00E968F8" w:rsidRDefault="00531890">
            <w:pPr>
              <w:ind w:firstLineChars="200" w:firstLine="480"/>
              <w:rPr>
                <w:sz w:val="24"/>
              </w:rPr>
            </w:pPr>
            <w:r>
              <w:rPr>
                <w:sz w:val="24"/>
              </w:rPr>
              <w:t>本项目用地范围内生态主要为待开发</w:t>
            </w:r>
            <w:r w:rsidR="0085705F">
              <w:rPr>
                <w:rFonts w:hint="eastAsia"/>
                <w:sz w:val="24"/>
              </w:rPr>
              <w:t>用地</w:t>
            </w:r>
            <w:r>
              <w:rPr>
                <w:sz w:val="24"/>
              </w:rPr>
              <w:t>。根据现状调查，本项目区内水土流失以水力侵蚀为主，主要形式为面蚀。</w:t>
            </w:r>
          </w:p>
          <w:p w14:paraId="68A1BAC1" w14:textId="77777777" w:rsidR="00E968F8" w:rsidRDefault="00531890">
            <w:pPr>
              <w:ind w:firstLineChars="200" w:firstLine="480"/>
              <w:rPr>
                <w:sz w:val="24"/>
              </w:rPr>
            </w:pPr>
            <w:r>
              <w:rPr>
                <w:sz w:val="24"/>
              </w:rPr>
              <w:t>（</w:t>
            </w:r>
            <w:r>
              <w:rPr>
                <w:sz w:val="24"/>
              </w:rPr>
              <w:t>1</w:t>
            </w:r>
            <w:r>
              <w:rPr>
                <w:sz w:val="24"/>
              </w:rPr>
              <w:t>）水土流失产生的原因</w:t>
            </w:r>
          </w:p>
          <w:p w14:paraId="1F866F68" w14:textId="77777777" w:rsidR="00E968F8" w:rsidRDefault="00531890">
            <w:pPr>
              <w:ind w:firstLineChars="200" w:firstLine="480"/>
              <w:rPr>
                <w:sz w:val="24"/>
              </w:rPr>
            </w:pPr>
            <w:r>
              <w:rPr>
                <w:sz w:val="24"/>
              </w:rPr>
              <w:t>本项目区地处亚热带湿润气候区，年均降雨量</w:t>
            </w:r>
            <w:r>
              <w:rPr>
                <w:sz w:val="24"/>
              </w:rPr>
              <w:t>1389.8mm</w:t>
            </w:r>
            <w:r>
              <w:rPr>
                <w:sz w:val="24"/>
              </w:rPr>
              <w:t>，降雨集中发生在</w:t>
            </w:r>
            <w:r>
              <w:rPr>
                <w:sz w:val="24"/>
              </w:rPr>
              <w:t>4~8</w:t>
            </w:r>
            <w:r>
              <w:rPr>
                <w:sz w:val="24"/>
              </w:rPr>
              <w:t>月，约占全年总降雨量的</w:t>
            </w:r>
            <w:r>
              <w:rPr>
                <w:sz w:val="24"/>
              </w:rPr>
              <w:t>69.3%</w:t>
            </w:r>
            <w:r>
              <w:rPr>
                <w:sz w:val="24"/>
              </w:rPr>
              <w:t>，降雨强度大、雨量集中为项目区土壤侵蚀的发生创造了外营力。</w:t>
            </w:r>
          </w:p>
          <w:p w14:paraId="036CB4D6" w14:textId="77777777" w:rsidR="00E968F8" w:rsidRDefault="00531890">
            <w:pPr>
              <w:ind w:firstLineChars="200" w:firstLine="480"/>
              <w:rPr>
                <w:sz w:val="24"/>
              </w:rPr>
            </w:pPr>
            <w:r>
              <w:rPr>
                <w:sz w:val="24"/>
              </w:rPr>
              <w:t>施工道路的修建多数采用</w:t>
            </w:r>
            <w:proofErr w:type="gramStart"/>
            <w:r>
              <w:rPr>
                <w:sz w:val="24"/>
              </w:rPr>
              <w:t>半挖半填</w:t>
            </w:r>
            <w:proofErr w:type="gramEnd"/>
            <w:r>
              <w:rPr>
                <w:sz w:val="24"/>
              </w:rPr>
              <w:t>的方式，使得土壤固结能力降低，土地裸露面积加大，清除、压埋、损坏沿线植被，降低了原地貌水土保持功能；在施工过程中道路路基由沙土、石料</w:t>
            </w:r>
            <w:proofErr w:type="gramStart"/>
            <w:r>
              <w:rPr>
                <w:sz w:val="24"/>
              </w:rPr>
              <w:t>堆垫经过</w:t>
            </w:r>
            <w:proofErr w:type="gramEnd"/>
            <w:r>
              <w:rPr>
                <w:sz w:val="24"/>
              </w:rPr>
              <w:t>分层压实后形成，虽然内部结构紧密，但边坡表层结构比较松散，易发生片蚀、浅沟蚀等形式的水土流失。</w:t>
            </w:r>
          </w:p>
          <w:p w14:paraId="7C62373A" w14:textId="77777777" w:rsidR="00E968F8" w:rsidRDefault="00531890">
            <w:pPr>
              <w:ind w:firstLineChars="200" w:firstLine="480"/>
              <w:rPr>
                <w:sz w:val="24"/>
              </w:rPr>
            </w:pPr>
            <w:r>
              <w:rPr>
                <w:sz w:val="24"/>
              </w:rPr>
              <w:t>本工程施工准备期、施工期预测时段根据</w:t>
            </w:r>
            <w:proofErr w:type="gramStart"/>
            <w:r>
              <w:rPr>
                <w:sz w:val="24"/>
              </w:rPr>
              <w:t>各预测</w:t>
            </w:r>
            <w:proofErr w:type="gramEnd"/>
            <w:r>
              <w:rPr>
                <w:sz w:val="24"/>
              </w:rPr>
              <w:t>分区单元工程的施工进度、工期安排等分施工单元分别确定，对不同的区域采取不同的预测时段，各单元的预测时段结合产生水土流失的季节，按最不利的影响时段考虑，施工时段超过雨季时段的按全年计算，未超过雨季时段（本项目所在区域雨季为</w:t>
            </w:r>
            <w:r>
              <w:rPr>
                <w:sz w:val="24"/>
              </w:rPr>
              <w:t>4~8</w:t>
            </w:r>
            <w:r>
              <w:rPr>
                <w:sz w:val="24"/>
              </w:rPr>
              <w:t>月，历时</w:t>
            </w:r>
            <w:r>
              <w:rPr>
                <w:sz w:val="24"/>
              </w:rPr>
              <w:t>5</w:t>
            </w:r>
            <w:r>
              <w:rPr>
                <w:sz w:val="24"/>
              </w:rPr>
              <w:t>个月）的按占雨季长度比例计算。自然恢复期按项目区气候和土壤条件取</w:t>
            </w:r>
            <w:r>
              <w:rPr>
                <w:sz w:val="24"/>
              </w:rPr>
              <w:t>1</w:t>
            </w:r>
            <w:r>
              <w:rPr>
                <w:sz w:val="24"/>
              </w:rPr>
              <w:t>年。</w:t>
            </w:r>
          </w:p>
          <w:p w14:paraId="5EEDA2D5" w14:textId="77777777" w:rsidR="00E968F8" w:rsidRDefault="00531890">
            <w:pPr>
              <w:pStyle w:val="a5"/>
              <w:spacing w:after="0"/>
              <w:ind w:firstLineChars="200" w:firstLine="480"/>
              <w:rPr>
                <w:sz w:val="24"/>
              </w:rPr>
            </w:pPr>
            <w:r>
              <w:rPr>
                <w:sz w:val="24"/>
              </w:rPr>
              <w:t>（</w:t>
            </w:r>
            <w:r>
              <w:rPr>
                <w:sz w:val="24"/>
              </w:rPr>
              <w:t>2</w:t>
            </w:r>
            <w:r>
              <w:rPr>
                <w:sz w:val="24"/>
              </w:rPr>
              <w:t>）水土流失量</w:t>
            </w:r>
          </w:p>
          <w:p w14:paraId="5D8C9B78" w14:textId="77777777" w:rsidR="00E968F8" w:rsidRDefault="00531890">
            <w:pPr>
              <w:ind w:firstLineChars="200" w:firstLine="480"/>
              <w:rPr>
                <w:sz w:val="24"/>
              </w:rPr>
            </w:pPr>
            <w:r>
              <w:rPr>
                <w:sz w:val="24"/>
              </w:rPr>
              <w:t>水土流失与测量采取以下公式进行计算：</w:t>
            </w:r>
          </w:p>
          <w:p w14:paraId="76353F7B" w14:textId="77777777" w:rsidR="00E968F8" w:rsidRDefault="00531890">
            <w:pPr>
              <w:ind w:firstLineChars="200" w:firstLine="480"/>
              <w:rPr>
                <w:sz w:val="24"/>
              </w:rPr>
            </w:pPr>
            <w:r>
              <w:rPr>
                <w:sz w:val="24"/>
              </w:rPr>
              <w:t>水土流失侵蚀量</w:t>
            </w:r>
            <w:r>
              <w:rPr>
                <w:sz w:val="24"/>
              </w:rPr>
              <w:t>=</w:t>
            </w:r>
            <w:r>
              <w:rPr>
                <w:sz w:val="24"/>
              </w:rPr>
              <w:t>水土侵蚀模数</w:t>
            </w:r>
            <w:r>
              <w:rPr>
                <w:sz w:val="24"/>
              </w:rPr>
              <w:t>×</w:t>
            </w:r>
            <w:r>
              <w:rPr>
                <w:sz w:val="24"/>
              </w:rPr>
              <w:t>水土流失面积</w:t>
            </w:r>
            <w:r>
              <w:rPr>
                <w:sz w:val="24"/>
              </w:rPr>
              <w:t>×</w:t>
            </w:r>
            <w:r>
              <w:rPr>
                <w:sz w:val="24"/>
              </w:rPr>
              <w:t>年限</w:t>
            </w:r>
          </w:p>
          <w:p w14:paraId="73D1394E" w14:textId="4642FCD0" w:rsidR="00E968F8" w:rsidRDefault="00531890">
            <w:pPr>
              <w:ind w:firstLineChars="200" w:firstLine="480"/>
              <w:rPr>
                <w:sz w:val="24"/>
              </w:rPr>
            </w:pPr>
            <w:r>
              <w:rPr>
                <w:sz w:val="24"/>
              </w:rPr>
              <w:t>经计算，项目</w:t>
            </w:r>
            <w:r>
              <w:rPr>
                <w:rFonts w:hint="eastAsia"/>
                <w:sz w:val="24"/>
              </w:rPr>
              <w:t>占</w:t>
            </w:r>
            <w:r>
              <w:rPr>
                <w:sz w:val="24"/>
              </w:rPr>
              <w:t>地面积为</w:t>
            </w:r>
            <w:r w:rsidR="0085705F">
              <w:rPr>
                <w:rFonts w:hint="eastAsia"/>
                <w:sz w:val="24"/>
              </w:rPr>
              <w:t>57424</w:t>
            </w:r>
            <w:r>
              <w:rPr>
                <w:rFonts w:hint="eastAsia"/>
                <w:sz w:val="24"/>
              </w:rPr>
              <w:t>m</w:t>
            </w:r>
            <w:r>
              <w:rPr>
                <w:rFonts w:hint="eastAsia"/>
                <w:sz w:val="24"/>
                <w:vertAlign w:val="superscript"/>
              </w:rPr>
              <w:t>2</w:t>
            </w:r>
            <w:r>
              <w:rPr>
                <w:sz w:val="24"/>
              </w:rPr>
              <w:t>，按株洲地区施工期丘陵地水土流失侵蚀模数</w:t>
            </w:r>
            <w:r>
              <w:rPr>
                <w:sz w:val="24"/>
              </w:rPr>
              <w:t>5000t/km</w:t>
            </w:r>
            <w:r>
              <w:rPr>
                <w:sz w:val="24"/>
                <w:vertAlign w:val="superscript"/>
              </w:rPr>
              <w:t>2</w:t>
            </w:r>
            <w:r>
              <w:rPr>
                <w:sz w:val="24"/>
              </w:rPr>
              <w:t>•a</w:t>
            </w:r>
            <w:r>
              <w:rPr>
                <w:sz w:val="24"/>
              </w:rPr>
              <w:t>估算，本项目造成的年水土流失量为</w:t>
            </w:r>
            <w:r w:rsidR="0085705F">
              <w:rPr>
                <w:rFonts w:hint="eastAsia"/>
                <w:sz w:val="24"/>
              </w:rPr>
              <w:t>287.1</w:t>
            </w:r>
            <w:r>
              <w:rPr>
                <w:sz w:val="24"/>
              </w:rPr>
              <w:t>t/a</w:t>
            </w:r>
            <w:r>
              <w:rPr>
                <w:sz w:val="24"/>
              </w:rPr>
              <w:t>。</w:t>
            </w:r>
          </w:p>
          <w:p w14:paraId="3C906DA2" w14:textId="77777777" w:rsidR="00E968F8" w:rsidRDefault="00531890">
            <w:pPr>
              <w:ind w:firstLineChars="200" w:firstLine="480"/>
              <w:rPr>
                <w:sz w:val="24"/>
              </w:rPr>
            </w:pPr>
            <w:r>
              <w:rPr>
                <w:sz w:val="24"/>
              </w:rPr>
              <w:t>（</w:t>
            </w:r>
            <w:r>
              <w:rPr>
                <w:sz w:val="24"/>
              </w:rPr>
              <w:t>3</w:t>
            </w:r>
            <w:r>
              <w:rPr>
                <w:sz w:val="24"/>
              </w:rPr>
              <w:t>）可能造成水土流失危害预测</w:t>
            </w:r>
          </w:p>
          <w:p w14:paraId="0BCAA2EA" w14:textId="77777777" w:rsidR="00E968F8" w:rsidRDefault="00531890">
            <w:pPr>
              <w:ind w:firstLineChars="200" w:firstLine="480"/>
              <w:rPr>
                <w:sz w:val="24"/>
              </w:rPr>
            </w:pPr>
            <w:r>
              <w:rPr>
                <w:sz w:val="24"/>
              </w:rPr>
              <w:t>水土流失危害往往具有潜在性，若形成水土流失危害后才进行治理，不但会造成土地资源破坏和土地生产力下降、河流水系淤积等问题，而且治理难度大、费用高、效果差。如果没有做到</w:t>
            </w:r>
            <w:r>
              <w:rPr>
                <w:rFonts w:hint="eastAsia"/>
                <w:sz w:val="24"/>
              </w:rPr>
              <w:t>“</w:t>
            </w:r>
            <w:r>
              <w:rPr>
                <w:sz w:val="24"/>
              </w:rPr>
              <w:t>三同时</w:t>
            </w:r>
            <w:r>
              <w:rPr>
                <w:rFonts w:hint="eastAsia"/>
                <w:sz w:val="24"/>
              </w:rPr>
              <w:t>”</w:t>
            </w:r>
            <w:r>
              <w:rPr>
                <w:sz w:val="24"/>
              </w:rPr>
              <w:t>，设计、施工中没有充分考虑相关水保措施，就本段项目而言，可能造成以下水土流失危害：</w:t>
            </w:r>
          </w:p>
          <w:p w14:paraId="77D8B449" w14:textId="77777777" w:rsidR="00E968F8" w:rsidRDefault="00531890">
            <w:pPr>
              <w:ind w:firstLineChars="200" w:firstLine="480"/>
              <w:rPr>
                <w:sz w:val="24"/>
              </w:rPr>
            </w:pPr>
            <w:r>
              <w:rPr>
                <w:rFonts w:hint="eastAsia"/>
                <w:sz w:val="24"/>
              </w:rPr>
              <w:t>①</w:t>
            </w:r>
            <w:r>
              <w:rPr>
                <w:sz w:val="24"/>
              </w:rPr>
              <w:t xml:space="preserve"> </w:t>
            </w:r>
            <w:r>
              <w:rPr>
                <w:sz w:val="24"/>
              </w:rPr>
              <w:t>对项目区生态环境可能造成的危害</w:t>
            </w:r>
          </w:p>
          <w:p w14:paraId="4F894716" w14:textId="77777777" w:rsidR="00E968F8" w:rsidRDefault="00531890">
            <w:pPr>
              <w:ind w:firstLineChars="200" w:firstLine="480"/>
              <w:rPr>
                <w:sz w:val="24"/>
              </w:rPr>
            </w:pPr>
            <w:r>
              <w:rPr>
                <w:sz w:val="24"/>
              </w:rPr>
              <w:t>工程施工扰动地表面积和土石方工程将损坏部分植被，扰动原地貌，形成大面积的开挖坡面和裸露地表，植被破坏后不易恢复，减少了植被覆盖率，改变了土体结构，破坏了土体的自然平衡。</w:t>
            </w:r>
          </w:p>
          <w:p w14:paraId="6078E67D" w14:textId="77777777" w:rsidR="00E968F8" w:rsidRDefault="00531890">
            <w:pPr>
              <w:ind w:firstLineChars="200" w:firstLine="480"/>
              <w:rPr>
                <w:sz w:val="24"/>
              </w:rPr>
            </w:pPr>
            <w:r>
              <w:rPr>
                <w:rFonts w:hint="eastAsia"/>
                <w:sz w:val="24"/>
              </w:rPr>
              <w:lastRenderedPageBreak/>
              <w:t>②</w:t>
            </w:r>
            <w:r>
              <w:rPr>
                <w:sz w:val="24"/>
              </w:rPr>
              <w:t xml:space="preserve"> </w:t>
            </w:r>
            <w:r>
              <w:rPr>
                <w:sz w:val="24"/>
              </w:rPr>
              <w:t>对土地资源可能造成破坏</w:t>
            </w:r>
          </w:p>
          <w:p w14:paraId="192F3EE7" w14:textId="77777777" w:rsidR="00E968F8" w:rsidRDefault="00531890">
            <w:pPr>
              <w:ind w:firstLineChars="200" w:firstLine="480"/>
              <w:rPr>
                <w:sz w:val="24"/>
              </w:rPr>
            </w:pPr>
            <w:r>
              <w:rPr>
                <w:sz w:val="24"/>
              </w:rPr>
              <w:t>工程建设破坏了地表植被，使土壤裸露，表土失去有效保护层，影响土壤的含水量、透水性、抗蚀性、抗冲性等，造成土壤质地的下降，土壤中腐殖质、有机质含量明显降低，肥力下降，生长条件恶化，进而造成土地生产力迅速衰减。</w:t>
            </w:r>
          </w:p>
          <w:p w14:paraId="448CD033" w14:textId="694E0D3F" w:rsidR="00E968F8" w:rsidRDefault="00037908">
            <w:pPr>
              <w:pStyle w:val="a5"/>
              <w:tabs>
                <w:tab w:val="left" w:pos="3960"/>
              </w:tabs>
              <w:spacing w:after="0"/>
              <w:ind w:firstLineChars="200" w:firstLine="482"/>
              <w:rPr>
                <w:b/>
                <w:bCs/>
                <w:sz w:val="24"/>
              </w:rPr>
            </w:pPr>
            <w:r>
              <w:rPr>
                <w:rFonts w:hint="eastAsia"/>
                <w:b/>
                <w:bCs/>
                <w:sz w:val="24"/>
              </w:rPr>
              <w:t>5</w:t>
            </w:r>
            <w:r>
              <w:rPr>
                <w:rFonts w:hint="eastAsia"/>
                <w:b/>
                <w:bCs/>
                <w:sz w:val="24"/>
              </w:rPr>
              <w:t>、</w:t>
            </w:r>
            <w:r w:rsidR="00531890">
              <w:rPr>
                <w:rFonts w:hint="eastAsia"/>
                <w:b/>
                <w:bCs/>
                <w:sz w:val="24"/>
              </w:rPr>
              <w:t>临时堆场环境合理性分析</w:t>
            </w:r>
            <w:r w:rsidR="00531890">
              <w:rPr>
                <w:b/>
                <w:bCs/>
                <w:sz w:val="24"/>
              </w:rPr>
              <w:tab/>
            </w:r>
          </w:p>
          <w:p w14:paraId="691C1BC7" w14:textId="77777777" w:rsidR="00E968F8" w:rsidRDefault="00531890">
            <w:pPr>
              <w:autoSpaceDE w:val="0"/>
              <w:autoSpaceDN w:val="0"/>
              <w:ind w:firstLineChars="200" w:firstLine="480"/>
              <w:rPr>
                <w:sz w:val="24"/>
              </w:rPr>
            </w:pPr>
            <w:r>
              <w:rPr>
                <w:rFonts w:hint="eastAsia"/>
                <w:sz w:val="24"/>
              </w:rPr>
              <w:t>本项目表土为临时堆存，用于后期道路边坡绿化。表土堆置场位于主体工程路基边缘土路肩范围内，此区域位于永久占地范围，减少了挖填调运距离和新增占地。临时堆置的表土较松散，对表土堆场采取相应的扬尘防治措施和水土流失防治措施后，对区域环境影响较小，表土堆场选址较为合理。拟采取的具体措施如下：</w:t>
            </w:r>
          </w:p>
          <w:p w14:paraId="766286AB" w14:textId="77777777" w:rsidR="00E968F8" w:rsidRDefault="00531890">
            <w:pPr>
              <w:autoSpaceDE w:val="0"/>
              <w:autoSpaceDN w:val="0"/>
              <w:ind w:firstLineChars="200" w:firstLine="480"/>
              <w:rPr>
                <w:sz w:val="24"/>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3"/>
                <w:sz w:val="16"/>
              </w:rPr>
              <w:instrText>1</w:instrText>
            </w:r>
            <w:r>
              <w:rPr>
                <w:rFonts w:ascii="宋体" w:hAnsi="宋体" w:cs="宋体" w:hint="eastAsia"/>
                <w:sz w:val="24"/>
              </w:rPr>
              <w:instrText>)</w:instrText>
            </w:r>
            <w:r>
              <w:rPr>
                <w:rFonts w:ascii="宋体" w:hAnsi="宋体" w:cs="宋体" w:hint="eastAsia"/>
                <w:sz w:val="24"/>
              </w:rPr>
              <w:fldChar w:fldCharType="end"/>
            </w:r>
            <w:r>
              <w:rPr>
                <w:rFonts w:hint="eastAsia"/>
                <w:sz w:val="24"/>
              </w:rPr>
              <w:t>在堆置范围周边兴修临时排水并结合临时沉砂池。</w:t>
            </w:r>
          </w:p>
          <w:p w14:paraId="3CD5451C" w14:textId="77777777" w:rsidR="00E968F8" w:rsidRDefault="00531890">
            <w:pPr>
              <w:autoSpaceDE w:val="0"/>
              <w:autoSpaceDN w:val="0"/>
              <w:ind w:firstLineChars="200" w:firstLine="480"/>
              <w:rPr>
                <w:sz w:val="24"/>
              </w:rPr>
            </w:pPr>
            <w:r>
              <w:rPr>
                <w:rFonts w:hint="eastAsia"/>
                <w:sz w:val="24"/>
              </w:rPr>
              <w:fldChar w:fldCharType="begin"/>
            </w:r>
            <w:r>
              <w:rPr>
                <w:rFonts w:hint="eastAsia"/>
                <w:sz w:val="24"/>
              </w:rPr>
              <w:instrText xml:space="preserve"> EQ \o\ac(</w:instrText>
            </w:r>
            <w:r>
              <w:rPr>
                <w:rFonts w:hint="eastAsia"/>
                <w:sz w:val="24"/>
              </w:rPr>
              <w:instrText>○</w:instrText>
            </w:r>
            <w:r>
              <w:rPr>
                <w:rFonts w:hint="eastAsia"/>
                <w:sz w:val="24"/>
              </w:rPr>
              <w:instrText>,</w:instrText>
            </w:r>
            <w:r>
              <w:rPr>
                <w:rFonts w:hint="eastAsia"/>
                <w:position w:val="3"/>
                <w:sz w:val="16"/>
              </w:rPr>
              <w:instrText>2</w:instrText>
            </w:r>
            <w:r>
              <w:rPr>
                <w:rFonts w:hint="eastAsia"/>
                <w:sz w:val="24"/>
              </w:rPr>
              <w:instrText>)</w:instrText>
            </w:r>
            <w:r>
              <w:rPr>
                <w:rFonts w:hint="eastAsia"/>
                <w:sz w:val="24"/>
              </w:rPr>
              <w:fldChar w:fldCharType="end"/>
            </w:r>
            <w:r>
              <w:rPr>
                <w:rFonts w:hint="eastAsia"/>
                <w:sz w:val="24"/>
              </w:rPr>
              <w:t>在堆置区周边先采用袋装土垒砌，梯形结构。</w:t>
            </w:r>
          </w:p>
          <w:p w14:paraId="5CC907BB" w14:textId="77777777" w:rsidR="00E968F8" w:rsidRDefault="00531890">
            <w:pPr>
              <w:autoSpaceDE w:val="0"/>
              <w:autoSpaceDN w:val="0"/>
              <w:ind w:firstLineChars="200" w:firstLine="480"/>
              <w:rPr>
                <w:sz w:val="24"/>
              </w:rPr>
            </w:pPr>
            <w:r>
              <w:rPr>
                <w:rFonts w:hint="eastAsia"/>
                <w:sz w:val="24"/>
              </w:rPr>
              <w:fldChar w:fldCharType="begin"/>
            </w:r>
            <w:r>
              <w:rPr>
                <w:rFonts w:hint="eastAsia"/>
                <w:sz w:val="24"/>
              </w:rPr>
              <w:instrText xml:space="preserve"> = 3 \* GB3 </w:instrText>
            </w:r>
            <w:r>
              <w:rPr>
                <w:rFonts w:hint="eastAsia"/>
                <w:sz w:val="24"/>
              </w:rPr>
              <w:fldChar w:fldCharType="separate"/>
            </w:r>
            <w:r>
              <w:rPr>
                <w:rFonts w:hint="eastAsia"/>
                <w:sz w:val="24"/>
              </w:rPr>
              <w:t>③</w:t>
            </w:r>
            <w:r>
              <w:rPr>
                <w:rFonts w:hint="eastAsia"/>
                <w:sz w:val="24"/>
              </w:rPr>
              <w:fldChar w:fldCharType="end"/>
            </w:r>
            <w:r>
              <w:rPr>
                <w:rFonts w:hint="eastAsia"/>
                <w:sz w:val="24"/>
              </w:rPr>
              <w:t>表土堆置后，采用防尘网覆盖，减少粉尘飞扬，并避免松散表土被雨水冲刷，造成水土流失。</w:t>
            </w:r>
          </w:p>
          <w:p w14:paraId="273A727E" w14:textId="77777777" w:rsidR="00E968F8" w:rsidRDefault="00531890">
            <w:pPr>
              <w:autoSpaceDE w:val="0"/>
              <w:autoSpaceDN w:val="0"/>
              <w:ind w:firstLineChars="200" w:firstLine="480"/>
              <w:rPr>
                <w:sz w:val="24"/>
              </w:rPr>
            </w:pPr>
            <w:r>
              <w:rPr>
                <w:rFonts w:hint="eastAsia"/>
                <w:sz w:val="24"/>
              </w:rPr>
              <w:t>④表土利用后立即进行恢复。</w:t>
            </w:r>
          </w:p>
          <w:p w14:paraId="08471249" w14:textId="73C89483" w:rsidR="00E968F8" w:rsidRDefault="00037908">
            <w:pPr>
              <w:pStyle w:val="150"/>
              <w:spacing w:line="240" w:lineRule="auto"/>
              <w:ind w:firstLine="482"/>
              <w:rPr>
                <w:rFonts w:hAnsi="Times New Roman" w:cs="Times New Roman"/>
                <w:b/>
                <w:szCs w:val="24"/>
              </w:rPr>
            </w:pPr>
            <w:r>
              <w:rPr>
                <w:rFonts w:hAnsi="Times New Roman" w:cs="Times New Roman" w:hint="eastAsia"/>
                <w:b/>
                <w:szCs w:val="24"/>
              </w:rPr>
              <w:t>六</w:t>
            </w:r>
            <w:r w:rsidR="00531890">
              <w:rPr>
                <w:rFonts w:hAnsi="Times New Roman" w:cs="Times New Roman"/>
                <w:b/>
                <w:szCs w:val="24"/>
              </w:rPr>
              <w:t>、社会环境影响分析</w:t>
            </w:r>
          </w:p>
          <w:p w14:paraId="29952B13" w14:textId="5F753E7A" w:rsidR="00E968F8" w:rsidRDefault="00531890">
            <w:pPr>
              <w:pStyle w:val="150"/>
              <w:spacing w:line="240" w:lineRule="auto"/>
              <w:rPr>
                <w:rFonts w:hAnsi="Times New Roman" w:cs="Times New Roman"/>
                <w:szCs w:val="24"/>
              </w:rPr>
            </w:pPr>
            <w:r>
              <w:rPr>
                <w:rFonts w:hAnsi="Times New Roman" w:cs="Times New Roman"/>
                <w:szCs w:val="24"/>
              </w:rPr>
              <w:t>施工产生的社会环境影响主要为：</w:t>
            </w:r>
            <w:r w:rsidR="0085705F">
              <w:rPr>
                <w:rFonts w:hAnsi="Times New Roman" w:cs="Times New Roman" w:hint="eastAsia"/>
                <w:szCs w:val="24"/>
              </w:rPr>
              <w:t>对沿线基础设施的影响</w:t>
            </w:r>
            <w:r>
              <w:rPr>
                <w:rFonts w:hAnsi="Times New Roman" w:cs="Times New Roman"/>
                <w:szCs w:val="24"/>
              </w:rPr>
              <w:t>。</w:t>
            </w:r>
          </w:p>
          <w:p w14:paraId="65AAAB29" w14:textId="7A7C2230" w:rsidR="0085705F" w:rsidRDefault="0085705F" w:rsidP="0085705F">
            <w:pPr>
              <w:ind w:firstLineChars="200" w:firstLine="480"/>
              <w:rPr>
                <w:kern w:val="0"/>
                <w:sz w:val="24"/>
              </w:rPr>
            </w:pPr>
            <w:r w:rsidRPr="0085705F">
              <w:rPr>
                <w:rFonts w:hint="eastAsia"/>
                <w:kern w:val="0"/>
                <w:sz w:val="24"/>
              </w:rPr>
              <w:t>拟建项目对沿线基础设施产生影响的主要是电力电讯设施。项目建设可能与沿线电力线路、通讯线路存在一定的干扰问题，</w:t>
            </w:r>
            <w:r>
              <w:rPr>
                <w:kern w:val="0"/>
                <w:sz w:val="24"/>
              </w:rPr>
              <w:t>本项目范围内需迁移</w:t>
            </w:r>
            <w:r>
              <w:rPr>
                <w:rFonts w:hint="eastAsia"/>
                <w:kern w:val="0"/>
                <w:sz w:val="24"/>
              </w:rPr>
              <w:t>高、低压电杆、变压器等各管线及其相关</w:t>
            </w:r>
            <w:r>
              <w:rPr>
                <w:kern w:val="0"/>
                <w:sz w:val="24"/>
              </w:rPr>
              <w:t>搬迁工程由当地电力部门</w:t>
            </w:r>
            <w:r>
              <w:rPr>
                <w:rFonts w:hint="eastAsia"/>
                <w:sz w:val="24"/>
              </w:rPr>
              <w:t>等相关部门</w:t>
            </w:r>
            <w:r>
              <w:rPr>
                <w:kern w:val="0"/>
                <w:sz w:val="24"/>
              </w:rPr>
              <w:t>与建设单位协商负责，实施移线，均待设计</w:t>
            </w:r>
            <w:proofErr w:type="gramStart"/>
            <w:r>
              <w:rPr>
                <w:kern w:val="0"/>
                <w:sz w:val="24"/>
              </w:rPr>
              <w:t>的移建桩柱</w:t>
            </w:r>
            <w:proofErr w:type="gramEnd"/>
            <w:r>
              <w:rPr>
                <w:kern w:val="0"/>
                <w:sz w:val="24"/>
              </w:rPr>
              <w:t>全部安装完毕后，切断电源</w:t>
            </w:r>
            <w:r>
              <w:rPr>
                <w:rFonts w:hint="eastAsia"/>
                <w:kern w:val="0"/>
                <w:sz w:val="24"/>
              </w:rPr>
              <w:t>等</w:t>
            </w:r>
            <w:r>
              <w:rPr>
                <w:kern w:val="0"/>
                <w:sz w:val="24"/>
              </w:rPr>
              <w:t>，移线安装，停电</w:t>
            </w:r>
            <w:r>
              <w:rPr>
                <w:rFonts w:hint="eastAsia"/>
                <w:kern w:val="0"/>
                <w:sz w:val="24"/>
              </w:rPr>
              <w:t>等</w:t>
            </w:r>
            <w:r>
              <w:rPr>
                <w:kern w:val="0"/>
                <w:sz w:val="24"/>
              </w:rPr>
              <w:t>通知均由当地电力部门做出解释，对周边区域影响较小。本项目</w:t>
            </w:r>
            <w:r>
              <w:rPr>
                <w:rFonts w:hint="eastAsia"/>
                <w:kern w:val="0"/>
                <w:sz w:val="24"/>
              </w:rPr>
              <w:t>各管线及相关</w:t>
            </w:r>
            <w:r>
              <w:rPr>
                <w:kern w:val="0"/>
                <w:sz w:val="24"/>
              </w:rPr>
              <w:t>设施在搬迁前需取得相关部门的同意</w:t>
            </w:r>
            <w:r>
              <w:rPr>
                <w:rFonts w:hint="eastAsia"/>
                <w:kern w:val="0"/>
                <w:sz w:val="24"/>
              </w:rPr>
              <w:t>后方可施工</w:t>
            </w:r>
            <w:r>
              <w:rPr>
                <w:kern w:val="0"/>
                <w:sz w:val="24"/>
              </w:rPr>
              <w:t>。</w:t>
            </w:r>
          </w:p>
          <w:p w14:paraId="07387AB6" w14:textId="08732159" w:rsidR="00344317" w:rsidRPr="008D7737" w:rsidRDefault="00344317" w:rsidP="008D7737">
            <w:pPr>
              <w:ind w:firstLineChars="200" w:firstLine="480"/>
              <w:rPr>
                <w:rFonts w:hint="eastAsia"/>
                <w:kern w:val="0"/>
                <w:sz w:val="24"/>
                <w:u w:val="single"/>
              </w:rPr>
            </w:pPr>
            <w:r w:rsidRPr="008D7737">
              <w:rPr>
                <w:rFonts w:hint="eastAsia"/>
                <w:kern w:val="0"/>
                <w:sz w:val="24"/>
                <w:u w:val="single"/>
              </w:rPr>
              <w:t>清水塘重金属污染区绿色家园生态恢复示范项目区（新桥废渣治理工程）</w:t>
            </w:r>
            <w:r w:rsidRPr="008D7737">
              <w:rPr>
                <w:rFonts w:hint="eastAsia"/>
                <w:kern w:val="0"/>
                <w:sz w:val="24"/>
                <w:u w:val="single"/>
              </w:rPr>
              <w:t>位于本项目北面，</w:t>
            </w:r>
            <w:proofErr w:type="gramStart"/>
            <w:r w:rsidRPr="008D7737">
              <w:rPr>
                <w:rFonts w:hint="eastAsia"/>
                <w:kern w:val="0"/>
                <w:sz w:val="24"/>
                <w:u w:val="single"/>
              </w:rPr>
              <w:t>距项目</w:t>
            </w:r>
            <w:proofErr w:type="gramEnd"/>
            <w:r w:rsidRPr="008D7737">
              <w:rPr>
                <w:rFonts w:hint="eastAsia"/>
                <w:kern w:val="0"/>
                <w:sz w:val="24"/>
                <w:u w:val="single"/>
              </w:rPr>
              <w:t>约为</w:t>
            </w:r>
            <w:r w:rsidRPr="008D7737">
              <w:rPr>
                <w:rFonts w:hint="eastAsia"/>
                <w:kern w:val="0"/>
                <w:sz w:val="24"/>
                <w:u w:val="single"/>
              </w:rPr>
              <w:t>30</w:t>
            </w:r>
            <w:r w:rsidRPr="008D7737">
              <w:rPr>
                <w:kern w:val="0"/>
                <w:sz w:val="24"/>
                <w:u w:val="single"/>
              </w:rPr>
              <w:t>m</w:t>
            </w:r>
            <w:r w:rsidRPr="008D7737">
              <w:rPr>
                <w:rFonts w:hint="eastAsia"/>
                <w:kern w:val="0"/>
                <w:sz w:val="24"/>
                <w:u w:val="single"/>
              </w:rPr>
              <w:t>，</w:t>
            </w:r>
            <w:r w:rsidR="008D7737" w:rsidRPr="008D7737">
              <w:rPr>
                <w:rFonts w:hint="eastAsia"/>
                <w:kern w:val="0"/>
                <w:sz w:val="24"/>
                <w:u w:val="single"/>
              </w:rPr>
              <w:t>清水塘重金属污染区绿色家园生态恢复示范项目区（新桥废渣治理工程）</w:t>
            </w:r>
            <w:r w:rsidR="008D7737" w:rsidRPr="008D7737">
              <w:rPr>
                <w:rFonts w:hint="eastAsia"/>
                <w:kern w:val="0"/>
                <w:sz w:val="24"/>
                <w:u w:val="single"/>
              </w:rPr>
              <w:t>作为本项目社会环境保护目标，</w:t>
            </w:r>
            <w:proofErr w:type="gramStart"/>
            <w:r w:rsidR="008D7737" w:rsidRPr="008D7737">
              <w:rPr>
                <w:rFonts w:hint="eastAsia"/>
                <w:kern w:val="0"/>
                <w:sz w:val="24"/>
                <w:u w:val="single"/>
              </w:rPr>
              <w:t>本环评要求</w:t>
            </w:r>
            <w:proofErr w:type="gramEnd"/>
            <w:r w:rsidR="00166165">
              <w:rPr>
                <w:rFonts w:hint="eastAsia"/>
                <w:kern w:val="0"/>
                <w:sz w:val="24"/>
                <w:u w:val="single"/>
              </w:rPr>
              <w:t>项目建设时</w:t>
            </w:r>
            <w:r w:rsidR="008D7737" w:rsidRPr="008D7737">
              <w:rPr>
                <w:rFonts w:hint="eastAsia"/>
                <w:kern w:val="0"/>
                <w:sz w:val="24"/>
                <w:u w:val="single"/>
              </w:rPr>
              <w:t>不</w:t>
            </w:r>
            <w:r w:rsidR="00166165">
              <w:rPr>
                <w:rFonts w:hint="eastAsia"/>
                <w:kern w:val="0"/>
                <w:sz w:val="24"/>
                <w:u w:val="single"/>
              </w:rPr>
              <w:t>得</w:t>
            </w:r>
            <w:r w:rsidR="008D7737" w:rsidRPr="008D7737">
              <w:rPr>
                <w:rFonts w:hint="eastAsia"/>
                <w:kern w:val="0"/>
                <w:sz w:val="24"/>
                <w:u w:val="single"/>
              </w:rPr>
              <w:t>占用其用地，不</w:t>
            </w:r>
            <w:r w:rsidR="00166165">
              <w:rPr>
                <w:rFonts w:hint="eastAsia"/>
                <w:kern w:val="0"/>
                <w:sz w:val="24"/>
                <w:u w:val="single"/>
              </w:rPr>
              <w:t>得</w:t>
            </w:r>
            <w:r w:rsidR="008D7737" w:rsidRPr="008D7737">
              <w:rPr>
                <w:rFonts w:hint="eastAsia"/>
                <w:kern w:val="0"/>
                <w:sz w:val="24"/>
                <w:u w:val="single"/>
              </w:rPr>
              <w:t>对其进出道路</w:t>
            </w:r>
            <w:r w:rsidR="00166165">
              <w:rPr>
                <w:rFonts w:hint="eastAsia"/>
                <w:kern w:val="0"/>
                <w:sz w:val="24"/>
                <w:u w:val="single"/>
              </w:rPr>
              <w:t>、设施等</w:t>
            </w:r>
            <w:r w:rsidR="008D7737" w:rsidRPr="008D7737">
              <w:rPr>
                <w:rFonts w:hint="eastAsia"/>
                <w:kern w:val="0"/>
                <w:sz w:val="24"/>
                <w:u w:val="single"/>
              </w:rPr>
              <w:t>造成破坏。</w:t>
            </w:r>
          </w:p>
          <w:p w14:paraId="337B4C53" w14:textId="1B61B2E0" w:rsidR="00E968F8" w:rsidRDefault="00037908">
            <w:pPr>
              <w:pStyle w:val="150"/>
              <w:spacing w:line="240" w:lineRule="auto"/>
              <w:ind w:firstLine="482"/>
              <w:rPr>
                <w:rFonts w:hAnsi="Times New Roman" w:cs="Times New Roman"/>
                <w:b/>
              </w:rPr>
            </w:pPr>
            <w:r>
              <w:rPr>
                <w:rFonts w:hAnsi="Times New Roman" w:cs="Times New Roman" w:hint="eastAsia"/>
                <w:b/>
              </w:rPr>
              <w:t>七</w:t>
            </w:r>
            <w:r w:rsidR="00531890">
              <w:rPr>
                <w:rFonts w:hAnsi="Times New Roman" w:cs="Times New Roman"/>
                <w:b/>
              </w:rPr>
              <w:t>、施工期环境保护措施</w:t>
            </w:r>
          </w:p>
          <w:p w14:paraId="1C2BD7AF" w14:textId="72F58CB1" w:rsidR="00E968F8" w:rsidRDefault="00037908">
            <w:pPr>
              <w:pStyle w:val="150"/>
              <w:spacing w:line="240" w:lineRule="auto"/>
              <w:ind w:firstLine="482"/>
              <w:rPr>
                <w:rFonts w:hAnsi="Times New Roman" w:cs="Times New Roman"/>
                <w:b/>
              </w:rPr>
            </w:pPr>
            <w:r>
              <w:rPr>
                <w:rFonts w:hAnsi="Times New Roman" w:cs="Times New Roman" w:hint="eastAsia"/>
                <w:b/>
              </w:rPr>
              <w:t>1</w:t>
            </w:r>
            <w:r>
              <w:rPr>
                <w:rFonts w:hAnsi="Times New Roman" w:cs="Times New Roman" w:hint="eastAsia"/>
                <w:b/>
              </w:rPr>
              <w:t>、</w:t>
            </w:r>
            <w:r w:rsidR="00531890">
              <w:rPr>
                <w:rFonts w:hAnsi="Times New Roman" w:cs="Times New Roman"/>
                <w:b/>
              </w:rPr>
              <w:t>施工期环境空气保护措施</w:t>
            </w:r>
          </w:p>
          <w:p w14:paraId="58FE0BA5" w14:textId="77777777" w:rsidR="00E968F8" w:rsidRPr="00166165" w:rsidRDefault="00531890">
            <w:pPr>
              <w:tabs>
                <w:tab w:val="left" w:pos="1900"/>
              </w:tabs>
              <w:ind w:firstLineChars="200" w:firstLine="480"/>
              <w:rPr>
                <w:sz w:val="24"/>
                <w:u w:val="single"/>
              </w:rPr>
            </w:pPr>
            <w:r w:rsidRPr="00166165">
              <w:rPr>
                <w:sz w:val="24"/>
                <w:u w:val="single"/>
              </w:rPr>
              <w:t>（</w:t>
            </w:r>
            <w:r w:rsidRPr="00166165">
              <w:rPr>
                <w:sz w:val="24"/>
                <w:u w:val="single"/>
              </w:rPr>
              <w:t>1</w:t>
            </w:r>
            <w:r w:rsidRPr="00166165">
              <w:rPr>
                <w:sz w:val="24"/>
                <w:u w:val="single"/>
              </w:rPr>
              <w:t>）施工单位扬尘污染控制区</w:t>
            </w:r>
            <w:r w:rsidRPr="00166165">
              <w:rPr>
                <w:sz w:val="24"/>
                <w:u w:val="single"/>
              </w:rPr>
              <w:t>(</w:t>
            </w:r>
            <w:r w:rsidRPr="00166165">
              <w:rPr>
                <w:sz w:val="24"/>
                <w:u w:val="single"/>
              </w:rPr>
              <w:t>保洁责任区）的范围</w:t>
            </w:r>
          </w:p>
          <w:p w14:paraId="2511A630" w14:textId="77777777" w:rsidR="00E968F8" w:rsidRPr="00166165" w:rsidRDefault="00531890">
            <w:pPr>
              <w:tabs>
                <w:tab w:val="left" w:pos="1900"/>
              </w:tabs>
              <w:ind w:firstLineChars="200" w:firstLine="480"/>
              <w:rPr>
                <w:sz w:val="24"/>
                <w:u w:val="single"/>
              </w:rPr>
            </w:pPr>
            <w:r w:rsidRPr="00166165">
              <w:rPr>
                <w:sz w:val="24"/>
                <w:u w:val="single"/>
              </w:rPr>
              <w:t>应根据施工扬尘影响情况确定，一般设在施工工地周围</w:t>
            </w:r>
            <w:r w:rsidRPr="00166165">
              <w:rPr>
                <w:sz w:val="24"/>
                <w:u w:val="single"/>
              </w:rPr>
              <w:t>20</w:t>
            </w:r>
            <w:r w:rsidRPr="00166165">
              <w:rPr>
                <w:sz w:val="24"/>
                <w:u w:val="single"/>
              </w:rPr>
              <w:t>米范围内。</w:t>
            </w:r>
          </w:p>
          <w:p w14:paraId="312152D5" w14:textId="77777777" w:rsidR="00E968F8" w:rsidRPr="00166165" w:rsidRDefault="00531890">
            <w:pPr>
              <w:tabs>
                <w:tab w:val="left" w:pos="1900"/>
              </w:tabs>
              <w:ind w:firstLineChars="200" w:firstLine="480"/>
              <w:rPr>
                <w:sz w:val="24"/>
                <w:u w:val="single"/>
              </w:rPr>
            </w:pPr>
            <w:r w:rsidRPr="00166165">
              <w:rPr>
                <w:sz w:val="24"/>
                <w:u w:val="single"/>
              </w:rPr>
              <w:t>（</w:t>
            </w:r>
            <w:r w:rsidRPr="00166165">
              <w:rPr>
                <w:sz w:val="24"/>
                <w:u w:val="single"/>
              </w:rPr>
              <w:t>2</w:t>
            </w:r>
            <w:r w:rsidRPr="00166165">
              <w:rPr>
                <w:sz w:val="24"/>
                <w:u w:val="single"/>
              </w:rPr>
              <w:t>）设置施工环境保护标志牌，落实施工扬尘控制管理人员</w:t>
            </w:r>
          </w:p>
          <w:p w14:paraId="66739596" w14:textId="77777777" w:rsidR="00E968F8" w:rsidRPr="00166165" w:rsidRDefault="00531890">
            <w:pPr>
              <w:tabs>
                <w:tab w:val="left" w:pos="1900"/>
              </w:tabs>
              <w:ind w:firstLineChars="200" w:firstLine="480"/>
              <w:rPr>
                <w:sz w:val="24"/>
                <w:u w:val="single"/>
              </w:rPr>
            </w:pPr>
            <w:r w:rsidRPr="00166165">
              <w:rPr>
                <w:sz w:val="24"/>
                <w:u w:val="single"/>
              </w:rPr>
              <w:lastRenderedPageBreak/>
              <w:t>施工单位应根据《株洲市建筑施工防治扬尘污染责任书》的规定规格和内容设置项目施工环境保护标志牌，内容包括：建设单位、施工单位、工期、防治扬尘污染现场管理人员名单、监督电话牌及有关防尘措施等。</w:t>
            </w:r>
          </w:p>
          <w:p w14:paraId="7B3E7E05" w14:textId="77777777" w:rsidR="00E968F8" w:rsidRPr="00166165" w:rsidRDefault="00531890">
            <w:pPr>
              <w:tabs>
                <w:tab w:val="left" w:pos="1900"/>
              </w:tabs>
              <w:ind w:firstLineChars="200" w:firstLine="480"/>
              <w:rPr>
                <w:sz w:val="24"/>
                <w:u w:val="single"/>
              </w:rPr>
            </w:pPr>
            <w:r w:rsidRPr="00166165">
              <w:rPr>
                <w:sz w:val="24"/>
                <w:u w:val="single"/>
              </w:rPr>
              <w:t>本项目根据施工工期、阶段和进度，整个施工期必须设专职保洁员</w:t>
            </w:r>
            <w:r w:rsidRPr="00166165">
              <w:rPr>
                <w:sz w:val="24"/>
                <w:u w:val="single"/>
              </w:rPr>
              <w:t>4</w:t>
            </w:r>
            <w:r w:rsidRPr="00166165">
              <w:rPr>
                <w:sz w:val="24"/>
                <w:u w:val="single"/>
              </w:rPr>
              <w:t>人。</w:t>
            </w:r>
          </w:p>
          <w:p w14:paraId="2775808D" w14:textId="77777777" w:rsidR="00E968F8" w:rsidRPr="00166165" w:rsidRDefault="00531890">
            <w:pPr>
              <w:tabs>
                <w:tab w:val="left" w:pos="1900"/>
              </w:tabs>
              <w:ind w:firstLineChars="200" w:firstLine="480"/>
              <w:rPr>
                <w:sz w:val="24"/>
                <w:u w:val="single"/>
              </w:rPr>
            </w:pPr>
            <w:r w:rsidRPr="00166165">
              <w:rPr>
                <w:sz w:val="24"/>
                <w:u w:val="single"/>
              </w:rPr>
              <w:t>主要职责：车辆进出场冲洗、项目施工场地洒水降尘、场内裸露堆场覆盖、场内裸露地面覆盖、道路冲洗清扫及日常扬尘控制管理。</w:t>
            </w:r>
          </w:p>
          <w:p w14:paraId="61D16914" w14:textId="77777777" w:rsidR="00E968F8" w:rsidRPr="00166165" w:rsidRDefault="00531890">
            <w:pPr>
              <w:tabs>
                <w:tab w:val="left" w:pos="1900"/>
              </w:tabs>
              <w:ind w:firstLineChars="200" w:firstLine="480"/>
              <w:rPr>
                <w:sz w:val="24"/>
                <w:u w:val="single"/>
              </w:rPr>
            </w:pPr>
            <w:r w:rsidRPr="00166165">
              <w:rPr>
                <w:sz w:val="24"/>
                <w:u w:val="single"/>
              </w:rPr>
              <w:t>（</w:t>
            </w:r>
            <w:r w:rsidRPr="00166165">
              <w:rPr>
                <w:sz w:val="24"/>
                <w:u w:val="single"/>
              </w:rPr>
              <w:t>3</w:t>
            </w:r>
            <w:r w:rsidRPr="00166165">
              <w:rPr>
                <w:sz w:val="24"/>
                <w:u w:val="single"/>
              </w:rPr>
              <w:t>）</w:t>
            </w:r>
            <w:r w:rsidRPr="00166165">
              <w:rPr>
                <w:rFonts w:hint="eastAsia"/>
                <w:sz w:val="24"/>
                <w:u w:val="single"/>
              </w:rPr>
              <w:t>按照《株洲市人民政府办公室关于印发株洲市城区扬尘污染防治管理试行办法的通知》的要求，施工单位应当对施工现场设置高度不得低于</w:t>
            </w:r>
            <w:r w:rsidRPr="00166165">
              <w:rPr>
                <w:rFonts w:hint="eastAsia"/>
                <w:sz w:val="24"/>
                <w:u w:val="single"/>
              </w:rPr>
              <w:t xml:space="preserve">1.8m </w:t>
            </w:r>
            <w:r w:rsidRPr="00166165">
              <w:rPr>
                <w:rFonts w:hint="eastAsia"/>
                <w:sz w:val="24"/>
                <w:u w:val="single"/>
              </w:rPr>
              <w:t>的封闭围挡。工程脚手架外侧必须使用密目式安全网进行封闭。施工现场堆放砂、石等散体物料，应当设置高度不低于</w:t>
            </w:r>
            <w:r w:rsidRPr="00166165">
              <w:rPr>
                <w:rFonts w:hint="eastAsia"/>
                <w:sz w:val="24"/>
                <w:u w:val="single"/>
              </w:rPr>
              <w:t xml:space="preserve">50cm </w:t>
            </w:r>
            <w:r w:rsidRPr="00166165">
              <w:rPr>
                <w:rFonts w:hint="eastAsia"/>
                <w:sz w:val="24"/>
                <w:u w:val="single"/>
              </w:rPr>
              <w:t>的堆放池。施工现场产生的余土，应当设置高度不低于</w:t>
            </w:r>
            <w:r w:rsidRPr="00166165">
              <w:rPr>
                <w:rFonts w:hint="eastAsia"/>
                <w:sz w:val="24"/>
                <w:u w:val="single"/>
              </w:rPr>
              <w:t>30cm</w:t>
            </w:r>
            <w:r w:rsidRPr="00166165">
              <w:rPr>
                <w:rFonts w:hint="eastAsia"/>
                <w:sz w:val="24"/>
                <w:u w:val="single"/>
              </w:rPr>
              <w:t>的堆放</w:t>
            </w:r>
            <w:proofErr w:type="gramStart"/>
            <w:r w:rsidRPr="00166165">
              <w:rPr>
                <w:rFonts w:hint="eastAsia"/>
                <w:sz w:val="24"/>
                <w:u w:val="single"/>
              </w:rPr>
              <w:t>池集中</w:t>
            </w:r>
            <w:proofErr w:type="gramEnd"/>
            <w:r w:rsidRPr="00166165">
              <w:rPr>
                <w:rFonts w:hint="eastAsia"/>
                <w:sz w:val="24"/>
                <w:u w:val="single"/>
              </w:rPr>
              <w:t>堆放，堆放地点不得靠近围档，堆放高度不得超过</w:t>
            </w:r>
            <w:r w:rsidRPr="00166165">
              <w:rPr>
                <w:rFonts w:hint="eastAsia"/>
                <w:sz w:val="24"/>
                <w:u w:val="single"/>
              </w:rPr>
              <w:t xml:space="preserve"> 2m</w:t>
            </w:r>
            <w:r w:rsidRPr="00166165">
              <w:rPr>
                <w:rFonts w:hint="eastAsia"/>
                <w:sz w:val="24"/>
                <w:u w:val="single"/>
              </w:rPr>
              <w:t>，并应当采取覆盖、固化或者绿化措施。</w:t>
            </w:r>
          </w:p>
          <w:p w14:paraId="39B90586" w14:textId="77777777" w:rsidR="00E968F8" w:rsidRPr="00166165" w:rsidRDefault="00531890">
            <w:pPr>
              <w:tabs>
                <w:tab w:val="left" w:pos="1900"/>
              </w:tabs>
              <w:ind w:firstLineChars="200" w:firstLine="480"/>
              <w:rPr>
                <w:sz w:val="24"/>
                <w:u w:val="single"/>
              </w:rPr>
            </w:pPr>
            <w:r w:rsidRPr="00166165">
              <w:rPr>
                <w:sz w:val="24"/>
                <w:u w:val="single"/>
              </w:rPr>
              <w:t>（</w:t>
            </w:r>
            <w:r w:rsidRPr="00166165">
              <w:rPr>
                <w:sz w:val="24"/>
                <w:u w:val="single"/>
              </w:rPr>
              <w:t>4</w:t>
            </w:r>
            <w:r w:rsidRPr="00166165">
              <w:rPr>
                <w:sz w:val="24"/>
                <w:u w:val="single"/>
              </w:rPr>
              <w:t>）施工场地洒水</w:t>
            </w:r>
          </w:p>
          <w:p w14:paraId="0A15B6AE" w14:textId="77777777" w:rsidR="00E968F8" w:rsidRPr="00166165" w:rsidRDefault="00531890">
            <w:pPr>
              <w:tabs>
                <w:tab w:val="left" w:pos="1900"/>
              </w:tabs>
              <w:ind w:firstLineChars="200" w:firstLine="480"/>
              <w:rPr>
                <w:sz w:val="24"/>
                <w:u w:val="single"/>
              </w:rPr>
            </w:pPr>
            <w:r w:rsidRPr="00166165">
              <w:rPr>
                <w:sz w:val="24"/>
                <w:u w:val="single"/>
              </w:rPr>
              <w:t>场地内施工区采用人力洒水车或水枪洒水，辅以洒水压尘，尽量缩短起尘操作时间。遇到四级或四级以上大风天气，应停止土方作业，同时作业处覆以防尘网。</w:t>
            </w:r>
          </w:p>
          <w:p w14:paraId="7E0DF23F" w14:textId="14FD9BDD" w:rsidR="00E968F8" w:rsidRPr="00166165" w:rsidRDefault="00531890">
            <w:pPr>
              <w:tabs>
                <w:tab w:val="left" w:pos="1900"/>
              </w:tabs>
              <w:ind w:firstLineChars="200" w:firstLine="480"/>
              <w:rPr>
                <w:sz w:val="24"/>
                <w:u w:val="single"/>
              </w:rPr>
            </w:pPr>
            <w:r w:rsidRPr="00166165">
              <w:rPr>
                <w:sz w:val="24"/>
                <w:u w:val="single"/>
              </w:rPr>
              <w:t>施工场地洒水、保洁频次应根据季节气候变化及空气污染情况进行调整，晴朗天气时，当空气污染指数大于</w:t>
            </w:r>
            <w:r w:rsidRPr="00166165">
              <w:rPr>
                <w:sz w:val="24"/>
                <w:u w:val="single"/>
              </w:rPr>
              <w:t>100</w:t>
            </w:r>
            <w:r w:rsidRPr="00166165">
              <w:rPr>
                <w:sz w:val="24"/>
                <w:u w:val="single"/>
              </w:rPr>
              <w:t>时不许土方作业和人工干扫。在空气污染指数</w:t>
            </w:r>
            <w:r w:rsidRPr="00166165">
              <w:rPr>
                <w:sz w:val="24"/>
                <w:u w:val="single"/>
              </w:rPr>
              <w:t>80-100</w:t>
            </w:r>
            <w:r w:rsidRPr="00166165">
              <w:rPr>
                <w:sz w:val="24"/>
                <w:u w:val="single"/>
              </w:rPr>
              <w:t>时应每隔</w:t>
            </w:r>
            <w:r w:rsidRPr="00166165">
              <w:rPr>
                <w:sz w:val="24"/>
                <w:u w:val="single"/>
              </w:rPr>
              <w:t>4</w:t>
            </w:r>
            <w:r w:rsidRPr="00166165">
              <w:rPr>
                <w:sz w:val="24"/>
                <w:u w:val="single"/>
              </w:rPr>
              <w:t>个小时保洁一次，洒水与清扫交替使用。当空气污染指数大于</w:t>
            </w:r>
            <w:r w:rsidRPr="00166165">
              <w:rPr>
                <w:sz w:val="24"/>
                <w:u w:val="single"/>
              </w:rPr>
              <w:t>100</w:t>
            </w:r>
            <w:r w:rsidRPr="00166165">
              <w:rPr>
                <w:sz w:val="24"/>
                <w:u w:val="single"/>
              </w:rPr>
              <w:t>时，应加密保洁。当空气污染指数低于</w:t>
            </w:r>
            <w:r w:rsidRPr="00166165">
              <w:rPr>
                <w:sz w:val="24"/>
                <w:u w:val="single"/>
              </w:rPr>
              <w:t>50</w:t>
            </w:r>
            <w:r w:rsidRPr="00166165">
              <w:rPr>
                <w:sz w:val="24"/>
                <w:u w:val="single"/>
              </w:rPr>
              <w:t>时，可以在保持清洁的前提下适度降低保洁强度。</w:t>
            </w:r>
          </w:p>
          <w:p w14:paraId="3322B144" w14:textId="77777777" w:rsidR="00344317" w:rsidRPr="00166165" w:rsidRDefault="00344317" w:rsidP="00344317">
            <w:pPr>
              <w:pStyle w:val="150"/>
              <w:spacing w:line="240" w:lineRule="auto"/>
              <w:rPr>
                <w:rFonts w:hAnsi="Times New Roman" w:cs="Times New Roman"/>
                <w:szCs w:val="24"/>
                <w:u w:val="single"/>
              </w:rPr>
            </w:pPr>
            <w:r w:rsidRPr="00166165">
              <w:rPr>
                <w:rFonts w:hint="eastAsia"/>
                <w:u w:val="single"/>
              </w:rPr>
              <w:t>在项目施工场地、主要运输路段设置雾炮机，进行扬尘控制。同时要求施工期在建设工地安装扬尘在线监测装置。</w:t>
            </w:r>
          </w:p>
          <w:p w14:paraId="78134E33" w14:textId="77777777" w:rsidR="00E968F8" w:rsidRPr="00166165" w:rsidRDefault="00531890">
            <w:pPr>
              <w:tabs>
                <w:tab w:val="left" w:pos="1900"/>
              </w:tabs>
              <w:ind w:firstLineChars="200" w:firstLine="480"/>
              <w:rPr>
                <w:sz w:val="24"/>
                <w:u w:val="single"/>
              </w:rPr>
            </w:pPr>
            <w:r w:rsidRPr="00166165">
              <w:rPr>
                <w:sz w:val="24"/>
                <w:u w:val="single"/>
              </w:rPr>
              <w:t>（</w:t>
            </w:r>
            <w:r w:rsidRPr="00166165">
              <w:rPr>
                <w:sz w:val="24"/>
                <w:u w:val="single"/>
              </w:rPr>
              <w:t>5</w:t>
            </w:r>
            <w:r w:rsidRPr="00166165">
              <w:rPr>
                <w:sz w:val="24"/>
                <w:u w:val="single"/>
              </w:rPr>
              <w:t>）项目渣土堆、裸地防尘措施</w:t>
            </w:r>
          </w:p>
          <w:p w14:paraId="17ABE959" w14:textId="77777777" w:rsidR="00E968F8" w:rsidRPr="00166165" w:rsidRDefault="00531890">
            <w:pPr>
              <w:tabs>
                <w:tab w:val="left" w:pos="1900"/>
              </w:tabs>
              <w:ind w:firstLineChars="200" w:firstLine="480"/>
              <w:rPr>
                <w:sz w:val="24"/>
                <w:u w:val="single"/>
              </w:rPr>
            </w:pPr>
            <w:r w:rsidRPr="00166165">
              <w:rPr>
                <w:sz w:val="24"/>
                <w:u w:val="single"/>
              </w:rPr>
              <w:t>A</w:t>
            </w:r>
            <w:r w:rsidRPr="00166165">
              <w:rPr>
                <w:sz w:val="24"/>
                <w:u w:val="single"/>
              </w:rPr>
              <w:t>、短期（</w:t>
            </w:r>
            <w:r w:rsidRPr="00166165">
              <w:rPr>
                <w:sz w:val="24"/>
                <w:u w:val="single"/>
              </w:rPr>
              <w:t>3</w:t>
            </w:r>
            <w:r w:rsidRPr="00166165">
              <w:rPr>
                <w:sz w:val="24"/>
                <w:u w:val="single"/>
              </w:rPr>
              <w:t>个月内，以土地平整、基坑开挖为主）</w:t>
            </w:r>
          </w:p>
          <w:p w14:paraId="3923C7AF" w14:textId="77777777" w:rsidR="00E968F8" w:rsidRPr="00166165" w:rsidRDefault="00531890">
            <w:pPr>
              <w:tabs>
                <w:tab w:val="left" w:pos="1900"/>
              </w:tabs>
              <w:ind w:firstLineChars="200" w:firstLine="480"/>
              <w:rPr>
                <w:sz w:val="24"/>
                <w:u w:val="single"/>
              </w:rPr>
            </w:pPr>
            <w:r w:rsidRPr="00166165">
              <w:rPr>
                <w:sz w:val="24"/>
                <w:u w:val="single"/>
              </w:rPr>
              <w:t>工程渣土在</w:t>
            </w:r>
            <w:r w:rsidRPr="00166165">
              <w:rPr>
                <w:sz w:val="24"/>
                <w:u w:val="single"/>
              </w:rPr>
              <w:t>48</w:t>
            </w:r>
            <w:r w:rsidRPr="00166165">
              <w:rPr>
                <w:sz w:val="24"/>
                <w:u w:val="single"/>
              </w:rPr>
              <w:t>小时内不能完成清运的，必须设置临时堆放场，并采取围挡、覆盖等防尘措施。</w:t>
            </w:r>
          </w:p>
          <w:p w14:paraId="2CB061F0" w14:textId="77777777" w:rsidR="00E968F8" w:rsidRPr="00166165" w:rsidRDefault="00531890">
            <w:pPr>
              <w:tabs>
                <w:tab w:val="left" w:pos="1900"/>
              </w:tabs>
              <w:ind w:firstLineChars="200" w:firstLine="480"/>
              <w:rPr>
                <w:sz w:val="24"/>
                <w:u w:val="single"/>
              </w:rPr>
            </w:pPr>
            <w:r w:rsidRPr="00166165">
              <w:rPr>
                <w:sz w:val="24"/>
                <w:u w:val="single"/>
              </w:rPr>
              <w:t>暴露时间在</w:t>
            </w:r>
            <w:r w:rsidRPr="00166165">
              <w:rPr>
                <w:sz w:val="24"/>
                <w:u w:val="single"/>
              </w:rPr>
              <w:t>3</w:t>
            </w:r>
            <w:r w:rsidRPr="00166165">
              <w:rPr>
                <w:sz w:val="24"/>
                <w:u w:val="single"/>
              </w:rPr>
              <w:t>个月以内的渣土堆、开挖及平整后裸地应使用定期喷水压尘或定期喷涂凝固剂和使用防尘布或铺设礁渣、细石或其他功能相当的材料覆盖等方式防尘。</w:t>
            </w:r>
          </w:p>
          <w:p w14:paraId="05A9F41B" w14:textId="77777777" w:rsidR="00E968F8" w:rsidRPr="00166165" w:rsidRDefault="00531890">
            <w:pPr>
              <w:tabs>
                <w:tab w:val="left" w:pos="1900"/>
              </w:tabs>
              <w:ind w:firstLineChars="200" w:firstLine="480"/>
              <w:rPr>
                <w:sz w:val="24"/>
                <w:u w:val="single"/>
              </w:rPr>
            </w:pPr>
            <w:r w:rsidRPr="00166165">
              <w:rPr>
                <w:sz w:val="24"/>
                <w:u w:val="single"/>
              </w:rPr>
              <w:t>晴朗天气时使用定期喷水压尘，视情况每天洒水二至六次，扬尘严重时应加大洒水。</w:t>
            </w:r>
          </w:p>
          <w:p w14:paraId="640660F6" w14:textId="77777777" w:rsidR="00E968F8" w:rsidRPr="00166165" w:rsidRDefault="00531890">
            <w:pPr>
              <w:tabs>
                <w:tab w:val="left" w:pos="1900"/>
              </w:tabs>
              <w:ind w:firstLineChars="200" w:firstLine="480"/>
              <w:rPr>
                <w:sz w:val="24"/>
                <w:u w:val="single"/>
              </w:rPr>
            </w:pPr>
            <w:r w:rsidRPr="00166165">
              <w:rPr>
                <w:sz w:val="24"/>
                <w:u w:val="single"/>
              </w:rPr>
              <w:t>B</w:t>
            </w:r>
            <w:r w:rsidRPr="00166165">
              <w:rPr>
                <w:sz w:val="24"/>
                <w:u w:val="single"/>
              </w:rPr>
              <w:t>、中期（</w:t>
            </w:r>
            <w:r w:rsidRPr="00166165">
              <w:rPr>
                <w:sz w:val="24"/>
                <w:u w:val="single"/>
              </w:rPr>
              <w:t>3</w:t>
            </w:r>
            <w:r w:rsidRPr="00166165">
              <w:rPr>
                <w:sz w:val="24"/>
                <w:u w:val="single"/>
              </w:rPr>
              <w:t>个月以上</w:t>
            </w:r>
            <w:proofErr w:type="gramStart"/>
            <w:r w:rsidRPr="00166165">
              <w:rPr>
                <w:sz w:val="24"/>
                <w:u w:val="single"/>
              </w:rPr>
              <w:t>至主体</w:t>
            </w:r>
            <w:proofErr w:type="gramEnd"/>
            <w:r w:rsidRPr="00166165">
              <w:rPr>
                <w:sz w:val="24"/>
                <w:u w:val="single"/>
              </w:rPr>
              <w:t>工程竣工，包含基础施工、主体施工）</w:t>
            </w:r>
          </w:p>
          <w:p w14:paraId="63C29D33" w14:textId="77777777" w:rsidR="00E968F8" w:rsidRPr="00166165" w:rsidRDefault="00531890">
            <w:pPr>
              <w:tabs>
                <w:tab w:val="left" w:pos="1900"/>
              </w:tabs>
              <w:ind w:firstLineChars="200" w:firstLine="480"/>
              <w:rPr>
                <w:sz w:val="24"/>
                <w:u w:val="single"/>
              </w:rPr>
            </w:pPr>
            <w:r w:rsidRPr="00166165">
              <w:rPr>
                <w:sz w:val="24"/>
                <w:u w:val="single"/>
              </w:rPr>
              <w:t>暴露时间在</w:t>
            </w:r>
            <w:r w:rsidRPr="00166165">
              <w:rPr>
                <w:sz w:val="24"/>
                <w:u w:val="single"/>
              </w:rPr>
              <w:t>3</w:t>
            </w:r>
            <w:r w:rsidRPr="00166165">
              <w:rPr>
                <w:sz w:val="24"/>
                <w:u w:val="single"/>
              </w:rPr>
              <w:t>个月以上</w:t>
            </w:r>
            <w:proofErr w:type="gramStart"/>
            <w:r w:rsidRPr="00166165">
              <w:rPr>
                <w:sz w:val="24"/>
                <w:u w:val="single"/>
              </w:rPr>
              <w:t>至主体</w:t>
            </w:r>
            <w:proofErr w:type="gramEnd"/>
            <w:r w:rsidRPr="00166165">
              <w:rPr>
                <w:sz w:val="24"/>
                <w:u w:val="single"/>
              </w:rPr>
              <w:t>工程竣工的渣土堆、开挖及平整后暂不施工裸地应使用防尘布覆盖或铺设礁渣、细石或其他功能相当的材料覆盖和简易绿化等方式防尘。</w:t>
            </w:r>
          </w:p>
          <w:p w14:paraId="3C159395" w14:textId="77777777" w:rsidR="00E968F8" w:rsidRPr="00166165" w:rsidRDefault="00531890">
            <w:pPr>
              <w:tabs>
                <w:tab w:val="left" w:pos="1900"/>
              </w:tabs>
              <w:ind w:firstLineChars="200" w:firstLine="480"/>
              <w:rPr>
                <w:sz w:val="24"/>
                <w:u w:val="single"/>
              </w:rPr>
            </w:pPr>
            <w:r w:rsidRPr="00166165">
              <w:rPr>
                <w:sz w:val="24"/>
                <w:u w:val="single"/>
              </w:rPr>
              <w:lastRenderedPageBreak/>
              <w:t>C</w:t>
            </w:r>
            <w:r w:rsidRPr="00166165">
              <w:rPr>
                <w:sz w:val="24"/>
                <w:u w:val="single"/>
              </w:rPr>
              <w:t>、长期（主体工程竣工以后，包含道路配套附属工程）</w:t>
            </w:r>
          </w:p>
          <w:p w14:paraId="22CB7DBE" w14:textId="77777777" w:rsidR="00E968F8" w:rsidRPr="00166165" w:rsidRDefault="00531890">
            <w:pPr>
              <w:tabs>
                <w:tab w:val="left" w:pos="1900"/>
              </w:tabs>
              <w:ind w:firstLineChars="200" w:firstLine="480"/>
              <w:rPr>
                <w:sz w:val="24"/>
                <w:u w:val="single"/>
              </w:rPr>
            </w:pPr>
            <w:r w:rsidRPr="00166165">
              <w:rPr>
                <w:sz w:val="24"/>
                <w:u w:val="single"/>
              </w:rPr>
              <w:t>项目主体工程建筑施工完工后，应在</w:t>
            </w:r>
            <w:r w:rsidRPr="00166165">
              <w:rPr>
                <w:sz w:val="24"/>
                <w:u w:val="single"/>
              </w:rPr>
              <w:t>30</w:t>
            </w:r>
            <w:r w:rsidRPr="00166165">
              <w:rPr>
                <w:sz w:val="24"/>
                <w:u w:val="single"/>
              </w:rPr>
              <w:t>天内完成渣土清理和绿化、硬化防尘措施，裸地必须按照《城市绿化条例》、《株洲市城市绿线管理条例》相关规定采用草皮、植被全面绿化覆盖，工程竣工验收时不得有裸地。</w:t>
            </w:r>
          </w:p>
          <w:p w14:paraId="73A3A7DB" w14:textId="77777777" w:rsidR="00E968F8" w:rsidRPr="00166165" w:rsidRDefault="00531890">
            <w:pPr>
              <w:tabs>
                <w:tab w:val="left" w:pos="1900"/>
              </w:tabs>
              <w:ind w:firstLineChars="200" w:firstLine="480"/>
              <w:rPr>
                <w:sz w:val="24"/>
                <w:u w:val="single"/>
              </w:rPr>
            </w:pPr>
            <w:r w:rsidRPr="00166165">
              <w:rPr>
                <w:sz w:val="24"/>
                <w:u w:val="single"/>
              </w:rPr>
              <w:t>本项目不同时期的渣土堆、裸地防尘措施如下表</w:t>
            </w:r>
            <w:r w:rsidRPr="00166165">
              <w:rPr>
                <w:rFonts w:hint="eastAsia"/>
                <w:sz w:val="24"/>
                <w:u w:val="single"/>
              </w:rPr>
              <w:t>。</w:t>
            </w:r>
          </w:p>
          <w:p w14:paraId="686B617C" w14:textId="371F03D7" w:rsidR="00E968F8" w:rsidRPr="00166165" w:rsidRDefault="00531890">
            <w:pPr>
              <w:pStyle w:val="150"/>
              <w:spacing w:line="240" w:lineRule="auto"/>
              <w:ind w:firstLineChars="0" w:firstLine="0"/>
              <w:jc w:val="center"/>
              <w:rPr>
                <w:rFonts w:hAnsi="Times New Roman" w:cs="Times New Roman"/>
                <w:b/>
                <w:szCs w:val="24"/>
                <w:u w:val="single"/>
              </w:rPr>
            </w:pPr>
            <w:r w:rsidRPr="00166165">
              <w:rPr>
                <w:rFonts w:hAnsi="Times New Roman" w:cs="Times New Roman"/>
                <w:b/>
                <w:szCs w:val="24"/>
                <w:u w:val="single"/>
              </w:rPr>
              <w:t>表</w:t>
            </w:r>
            <w:r w:rsidR="00603B3D" w:rsidRPr="00166165">
              <w:rPr>
                <w:rFonts w:hAnsi="Times New Roman" w:cs="Times New Roman" w:hint="eastAsia"/>
                <w:b/>
                <w:szCs w:val="24"/>
                <w:u w:val="single"/>
              </w:rPr>
              <w:t>38</w:t>
            </w:r>
            <w:r w:rsidRPr="00166165">
              <w:rPr>
                <w:rFonts w:hAnsi="Times New Roman" w:cs="Times New Roman"/>
                <w:b/>
                <w:szCs w:val="24"/>
                <w:u w:val="single"/>
              </w:rPr>
              <w:t xml:space="preserve">    </w:t>
            </w:r>
            <w:r w:rsidRPr="00166165">
              <w:rPr>
                <w:rFonts w:hAnsi="Times New Roman" w:cs="Times New Roman"/>
                <w:b/>
                <w:szCs w:val="24"/>
                <w:u w:val="single"/>
              </w:rPr>
              <w:t>本项目渣土堆、裸地防尘措施</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3226"/>
              <w:gridCol w:w="4713"/>
            </w:tblGrid>
            <w:tr w:rsidR="00E968F8" w:rsidRPr="00166165" w14:paraId="77C77486" w14:textId="77777777">
              <w:trPr>
                <w:trHeight w:val="20"/>
                <w:jc w:val="center"/>
              </w:trPr>
              <w:tc>
                <w:tcPr>
                  <w:tcW w:w="1124" w:type="dxa"/>
                  <w:vAlign w:val="center"/>
                </w:tcPr>
                <w:p w14:paraId="7A87C5A8"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时段</w:t>
                  </w:r>
                </w:p>
              </w:tc>
              <w:tc>
                <w:tcPr>
                  <w:tcW w:w="3226" w:type="dxa"/>
                  <w:vAlign w:val="center"/>
                </w:tcPr>
                <w:p w14:paraId="45B6C8A6"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施工阶段</w:t>
                  </w:r>
                </w:p>
              </w:tc>
              <w:tc>
                <w:tcPr>
                  <w:tcW w:w="4713" w:type="dxa"/>
                  <w:vAlign w:val="center"/>
                </w:tcPr>
                <w:p w14:paraId="103C63A5"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主要防尘措施</w:t>
                  </w:r>
                </w:p>
              </w:tc>
            </w:tr>
            <w:tr w:rsidR="00E968F8" w:rsidRPr="00166165" w14:paraId="6DBFA147" w14:textId="77777777">
              <w:trPr>
                <w:trHeight w:val="20"/>
                <w:jc w:val="center"/>
              </w:trPr>
              <w:tc>
                <w:tcPr>
                  <w:tcW w:w="1124" w:type="dxa"/>
                  <w:vMerge w:val="restart"/>
                  <w:vAlign w:val="center"/>
                </w:tcPr>
                <w:p w14:paraId="39CE32BD"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短期</w:t>
                  </w:r>
                </w:p>
              </w:tc>
              <w:tc>
                <w:tcPr>
                  <w:tcW w:w="3226" w:type="dxa"/>
                  <w:vAlign w:val="center"/>
                </w:tcPr>
                <w:p w14:paraId="367D5274"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土地平整及路基工程</w:t>
                  </w:r>
                </w:p>
              </w:tc>
              <w:tc>
                <w:tcPr>
                  <w:tcW w:w="4713" w:type="dxa"/>
                  <w:vAlign w:val="center"/>
                </w:tcPr>
                <w:p w14:paraId="00D10529"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喷水洒水、压尘，辅以局部硬化、防尘布覆盖</w:t>
                  </w:r>
                </w:p>
              </w:tc>
            </w:tr>
            <w:tr w:rsidR="00E968F8" w:rsidRPr="00166165" w14:paraId="24D68571" w14:textId="77777777">
              <w:trPr>
                <w:trHeight w:val="20"/>
                <w:jc w:val="center"/>
              </w:trPr>
              <w:tc>
                <w:tcPr>
                  <w:tcW w:w="1124" w:type="dxa"/>
                  <w:vMerge/>
                  <w:vAlign w:val="center"/>
                </w:tcPr>
                <w:p w14:paraId="6B9B0126" w14:textId="77777777" w:rsidR="00E968F8" w:rsidRPr="00166165" w:rsidRDefault="00E968F8">
                  <w:pPr>
                    <w:pStyle w:val="150"/>
                    <w:spacing w:line="240" w:lineRule="auto"/>
                    <w:ind w:firstLineChars="0" w:firstLine="0"/>
                    <w:jc w:val="center"/>
                    <w:rPr>
                      <w:rFonts w:hAnsi="Times New Roman"/>
                      <w:sz w:val="21"/>
                      <w:szCs w:val="21"/>
                      <w:u w:val="single"/>
                    </w:rPr>
                  </w:pPr>
                </w:p>
              </w:tc>
              <w:tc>
                <w:tcPr>
                  <w:tcW w:w="3226" w:type="dxa"/>
                  <w:vAlign w:val="center"/>
                </w:tcPr>
                <w:p w14:paraId="34880AD0"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渣土临时堆场</w:t>
                  </w:r>
                </w:p>
              </w:tc>
              <w:tc>
                <w:tcPr>
                  <w:tcW w:w="4713" w:type="dxa"/>
                  <w:vAlign w:val="center"/>
                </w:tcPr>
                <w:p w14:paraId="621398B7"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围挡、喷水洒水、压尘，防尘布覆盖</w:t>
                  </w:r>
                </w:p>
              </w:tc>
            </w:tr>
            <w:tr w:rsidR="00E968F8" w:rsidRPr="00166165" w14:paraId="193459B3" w14:textId="77777777">
              <w:trPr>
                <w:trHeight w:val="20"/>
                <w:jc w:val="center"/>
              </w:trPr>
              <w:tc>
                <w:tcPr>
                  <w:tcW w:w="1124" w:type="dxa"/>
                  <w:vAlign w:val="center"/>
                </w:tcPr>
                <w:p w14:paraId="54C9F52D"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中期</w:t>
                  </w:r>
                </w:p>
              </w:tc>
              <w:tc>
                <w:tcPr>
                  <w:tcW w:w="3226" w:type="dxa"/>
                  <w:vAlign w:val="center"/>
                </w:tcPr>
                <w:p w14:paraId="62CF90DE"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基础、路面施工</w:t>
                  </w:r>
                </w:p>
              </w:tc>
              <w:tc>
                <w:tcPr>
                  <w:tcW w:w="4713" w:type="dxa"/>
                  <w:vAlign w:val="center"/>
                </w:tcPr>
                <w:p w14:paraId="4FF58677"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防尘布覆盖，局部硬化</w:t>
                  </w:r>
                </w:p>
              </w:tc>
            </w:tr>
            <w:tr w:rsidR="00E968F8" w:rsidRPr="00166165" w14:paraId="7680ACC9" w14:textId="77777777">
              <w:trPr>
                <w:trHeight w:val="20"/>
                <w:jc w:val="center"/>
              </w:trPr>
              <w:tc>
                <w:tcPr>
                  <w:tcW w:w="1124" w:type="dxa"/>
                  <w:vAlign w:val="center"/>
                </w:tcPr>
                <w:p w14:paraId="0861F309"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长期</w:t>
                  </w:r>
                </w:p>
              </w:tc>
              <w:tc>
                <w:tcPr>
                  <w:tcW w:w="3226" w:type="dxa"/>
                  <w:vAlign w:val="center"/>
                </w:tcPr>
                <w:p w14:paraId="30B54CEE"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附属工程施工至竣工</w:t>
                  </w:r>
                </w:p>
              </w:tc>
              <w:tc>
                <w:tcPr>
                  <w:tcW w:w="4713" w:type="dxa"/>
                  <w:vAlign w:val="center"/>
                </w:tcPr>
                <w:p w14:paraId="365503D4" w14:textId="77777777" w:rsidR="00E968F8" w:rsidRPr="00166165" w:rsidRDefault="00531890">
                  <w:pPr>
                    <w:pStyle w:val="150"/>
                    <w:spacing w:line="240" w:lineRule="auto"/>
                    <w:ind w:firstLineChars="0" w:firstLine="0"/>
                    <w:jc w:val="center"/>
                    <w:rPr>
                      <w:rFonts w:hAnsi="Times New Roman"/>
                      <w:sz w:val="21"/>
                      <w:szCs w:val="21"/>
                      <w:u w:val="single"/>
                    </w:rPr>
                  </w:pPr>
                  <w:r w:rsidRPr="00166165">
                    <w:rPr>
                      <w:rFonts w:hAnsi="Times New Roman" w:hint="eastAsia"/>
                      <w:sz w:val="21"/>
                      <w:szCs w:val="21"/>
                      <w:u w:val="single"/>
                    </w:rPr>
                    <w:t>采用草皮、植被全面绿化</w:t>
                  </w:r>
                  <w:r w:rsidRPr="00166165">
                    <w:rPr>
                      <w:rFonts w:hAnsi="Times New Roman"/>
                      <w:sz w:val="21"/>
                      <w:szCs w:val="21"/>
                      <w:u w:val="single"/>
                    </w:rPr>
                    <w:t>覆盖</w:t>
                  </w:r>
                </w:p>
              </w:tc>
            </w:tr>
          </w:tbl>
          <w:p w14:paraId="417193E1" w14:textId="77777777" w:rsidR="00E968F8" w:rsidRPr="00166165" w:rsidRDefault="00531890">
            <w:pPr>
              <w:tabs>
                <w:tab w:val="left" w:pos="1900"/>
              </w:tabs>
              <w:ind w:firstLineChars="200" w:firstLine="480"/>
              <w:rPr>
                <w:sz w:val="24"/>
                <w:u w:val="single"/>
              </w:rPr>
            </w:pPr>
            <w:r w:rsidRPr="00166165">
              <w:rPr>
                <w:sz w:val="24"/>
                <w:u w:val="single"/>
              </w:rPr>
              <w:t>（</w:t>
            </w:r>
            <w:r w:rsidRPr="00166165">
              <w:rPr>
                <w:sz w:val="24"/>
                <w:u w:val="single"/>
              </w:rPr>
              <w:t>6</w:t>
            </w:r>
            <w:r w:rsidRPr="00166165">
              <w:rPr>
                <w:sz w:val="24"/>
                <w:u w:val="single"/>
              </w:rPr>
              <w:t>）地面及临时道路硬化</w:t>
            </w:r>
          </w:p>
          <w:p w14:paraId="3D42F821" w14:textId="77777777" w:rsidR="00E968F8" w:rsidRPr="00166165" w:rsidRDefault="00531890">
            <w:pPr>
              <w:tabs>
                <w:tab w:val="left" w:pos="1900"/>
              </w:tabs>
              <w:ind w:firstLineChars="200" w:firstLine="480"/>
              <w:rPr>
                <w:sz w:val="24"/>
                <w:u w:val="single"/>
              </w:rPr>
            </w:pPr>
            <w:r w:rsidRPr="00166165">
              <w:rPr>
                <w:sz w:val="24"/>
                <w:u w:val="single"/>
              </w:rPr>
              <w:t>施工工地作业地面和连接进出道路和场地内渣土运输道路目前为已硬化处理状态。施工期间，施工工地内及工地出口至铺装道路间的车行道路，应保持路面清洁，防止机动车扬尘：</w:t>
            </w:r>
          </w:p>
          <w:p w14:paraId="4D35D837" w14:textId="77777777" w:rsidR="00E968F8" w:rsidRPr="00166165" w:rsidRDefault="00531890">
            <w:pPr>
              <w:tabs>
                <w:tab w:val="left" w:pos="1900"/>
              </w:tabs>
              <w:ind w:firstLineChars="200" w:firstLine="480"/>
              <w:rPr>
                <w:sz w:val="24"/>
                <w:u w:val="single"/>
              </w:rPr>
            </w:pPr>
            <w:r w:rsidRPr="00166165">
              <w:rPr>
                <w:sz w:val="24"/>
                <w:u w:val="single"/>
              </w:rPr>
              <w:t>（</w:t>
            </w:r>
            <w:r w:rsidRPr="00166165">
              <w:rPr>
                <w:sz w:val="24"/>
                <w:u w:val="single"/>
              </w:rPr>
              <w:t>7</w:t>
            </w:r>
            <w:r w:rsidRPr="00166165">
              <w:rPr>
                <w:sz w:val="24"/>
                <w:u w:val="single"/>
              </w:rPr>
              <w:t>）工程车辆洗车、装载、运输扬尘防治</w:t>
            </w:r>
          </w:p>
          <w:p w14:paraId="25B481BC" w14:textId="77777777" w:rsidR="00E968F8" w:rsidRPr="00166165" w:rsidRDefault="00531890">
            <w:pPr>
              <w:tabs>
                <w:tab w:val="left" w:pos="1900"/>
              </w:tabs>
              <w:ind w:firstLineChars="200" w:firstLine="480"/>
              <w:rPr>
                <w:sz w:val="24"/>
                <w:u w:val="single"/>
              </w:rPr>
            </w:pPr>
            <w:r w:rsidRPr="00166165">
              <w:rPr>
                <w:sz w:val="24"/>
                <w:u w:val="single"/>
              </w:rPr>
              <w:t>A</w:t>
            </w:r>
            <w:r w:rsidRPr="00166165">
              <w:rPr>
                <w:sz w:val="24"/>
                <w:u w:val="single"/>
              </w:rPr>
              <w:t>、规范施工场地进出口设置，进出口处设置有一座洗车平台洗车位置，冲洗点必须配置清洗机和清洗员</w:t>
            </w:r>
            <w:r w:rsidRPr="00166165">
              <w:rPr>
                <w:sz w:val="24"/>
                <w:u w:val="single"/>
              </w:rPr>
              <w:t>2</w:t>
            </w:r>
            <w:r w:rsidRPr="00166165">
              <w:rPr>
                <w:sz w:val="24"/>
                <w:u w:val="single"/>
              </w:rPr>
              <w:t>名（一边一人）。</w:t>
            </w:r>
          </w:p>
          <w:p w14:paraId="18E1D547" w14:textId="77777777" w:rsidR="00E968F8" w:rsidRPr="00166165" w:rsidRDefault="00531890">
            <w:pPr>
              <w:tabs>
                <w:tab w:val="left" w:pos="1900"/>
              </w:tabs>
              <w:ind w:firstLineChars="200" w:firstLine="480"/>
              <w:rPr>
                <w:sz w:val="24"/>
                <w:u w:val="single"/>
              </w:rPr>
            </w:pPr>
            <w:r w:rsidRPr="00166165">
              <w:rPr>
                <w:sz w:val="24"/>
                <w:u w:val="single"/>
              </w:rPr>
              <w:t>B</w:t>
            </w:r>
            <w:r w:rsidRPr="00166165">
              <w:rPr>
                <w:sz w:val="24"/>
                <w:u w:val="single"/>
              </w:rPr>
              <w:t>、完善排水设施，禁止将施工污水直接排入自然水体，洗车平台四周应设置防溢座、废水导流渠、废水收集池、沉淀池及其它防治设施，收集洗车、施工以及降水过程中产生的废水和泥浆，泥浆不得外流，每周进行一次泥浆清理，清理后的废泥浆应采取密闭式罐车外运。</w:t>
            </w:r>
          </w:p>
          <w:p w14:paraId="2ABFBF50" w14:textId="77777777" w:rsidR="00E968F8" w:rsidRPr="00166165" w:rsidRDefault="00531890">
            <w:pPr>
              <w:tabs>
                <w:tab w:val="left" w:pos="1900"/>
              </w:tabs>
              <w:ind w:firstLineChars="200" w:firstLine="480"/>
              <w:rPr>
                <w:sz w:val="24"/>
                <w:u w:val="single"/>
              </w:rPr>
            </w:pPr>
            <w:proofErr w:type="gramStart"/>
            <w:r w:rsidRPr="00166165">
              <w:rPr>
                <w:sz w:val="24"/>
                <w:u w:val="single"/>
              </w:rPr>
              <w:t>洗车台</w:t>
            </w:r>
            <w:proofErr w:type="gramEnd"/>
            <w:r w:rsidRPr="00166165">
              <w:rPr>
                <w:sz w:val="24"/>
                <w:u w:val="single"/>
              </w:rPr>
              <w:t>尺寸为：</w:t>
            </w:r>
            <w:r w:rsidRPr="00166165">
              <w:rPr>
                <w:sz w:val="24"/>
                <w:u w:val="single"/>
              </w:rPr>
              <w:t>10×5m</w:t>
            </w:r>
            <w:r w:rsidRPr="00166165">
              <w:rPr>
                <w:rFonts w:hint="eastAsia"/>
                <w:sz w:val="24"/>
                <w:u w:val="single"/>
              </w:rPr>
              <w:t>，</w:t>
            </w:r>
            <w:r w:rsidRPr="00166165">
              <w:rPr>
                <w:sz w:val="24"/>
                <w:u w:val="single"/>
              </w:rPr>
              <w:t>一座</w:t>
            </w:r>
          </w:p>
          <w:p w14:paraId="191B3496" w14:textId="77777777" w:rsidR="00E968F8" w:rsidRPr="00166165" w:rsidRDefault="00531890">
            <w:pPr>
              <w:tabs>
                <w:tab w:val="left" w:pos="1900"/>
              </w:tabs>
              <w:ind w:firstLineChars="200" w:firstLine="480"/>
              <w:rPr>
                <w:sz w:val="24"/>
                <w:u w:val="single"/>
              </w:rPr>
            </w:pPr>
            <w:r w:rsidRPr="00166165">
              <w:rPr>
                <w:sz w:val="24"/>
                <w:u w:val="single"/>
              </w:rPr>
              <w:t>沉淀池尺寸为：</w:t>
            </w:r>
            <w:r w:rsidRPr="00166165">
              <w:rPr>
                <w:sz w:val="24"/>
                <w:u w:val="single"/>
              </w:rPr>
              <w:t>5×2m</w:t>
            </w:r>
            <w:r w:rsidRPr="00166165">
              <w:rPr>
                <w:sz w:val="24"/>
                <w:u w:val="single"/>
              </w:rPr>
              <w:t>，一座，污水沉淀时间应大于</w:t>
            </w:r>
            <w:r w:rsidRPr="00166165">
              <w:rPr>
                <w:sz w:val="24"/>
                <w:u w:val="single"/>
              </w:rPr>
              <w:t>2</w:t>
            </w:r>
            <w:r w:rsidRPr="00166165">
              <w:rPr>
                <w:sz w:val="24"/>
                <w:u w:val="single"/>
              </w:rPr>
              <w:t>小时。</w:t>
            </w:r>
          </w:p>
          <w:p w14:paraId="43BD0DC6" w14:textId="77777777" w:rsidR="00E968F8" w:rsidRPr="00166165" w:rsidRDefault="00531890">
            <w:pPr>
              <w:tabs>
                <w:tab w:val="left" w:pos="1900"/>
              </w:tabs>
              <w:ind w:firstLineChars="200" w:firstLine="480"/>
              <w:rPr>
                <w:sz w:val="24"/>
                <w:u w:val="single"/>
              </w:rPr>
            </w:pPr>
            <w:r w:rsidRPr="00166165">
              <w:rPr>
                <w:sz w:val="24"/>
                <w:u w:val="single"/>
              </w:rPr>
              <w:t>施工作业废水经沉淀后回用于场地内洒水。</w:t>
            </w:r>
          </w:p>
          <w:p w14:paraId="46C63002" w14:textId="77777777" w:rsidR="00E968F8" w:rsidRPr="00166165" w:rsidRDefault="00531890">
            <w:pPr>
              <w:tabs>
                <w:tab w:val="left" w:pos="1900"/>
              </w:tabs>
              <w:ind w:firstLineChars="200" w:firstLine="480"/>
              <w:rPr>
                <w:sz w:val="24"/>
                <w:u w:val="single"/>
              </w:rPr>
            </w:pPr>
            <w:r w:rsidRPr="00166165">
              <w:rPr>
                <w:sz w:val="24"/>
                <w:u w:val="single"/>
              </w:rPr>
              <w:t>C</w:t>
            </w:r>
            <w:r w:rsidRPr="00166165">
              <w:rPr>
                <w:sz w:val="24"/>
                <w:u w:val="single"/>
              </w:rPr>
              <w:t>、工地出口处连接城市道路不得有粘土泥水带。</w:t>
            </w:r>
          </w:p>
          <w:p w14:paraId="3C2C96B7" w14:textId="77777777" w:rsidR="00E968F8" w:rsidRPr="00166165" w:rsidRDefault="00531890">
            <w:pPr>
              <w:tabs>
                <w:tab w:val="left" w:pos="1900"/>
              </w:tabs>
              <w:ind w:firstLineChars="200" w:firstLine="480"/>
              <w:rPr>
                <w:sz w:val="24"/>
                <w:u w:val="single"/>
              </w:rPr>
            </w:pPr>
            <w:r w:rsidRPr="00166165">
              <w:rPr>
                <w:sz w:val="24"/>
                <w:u w:val="single"/>
              </w:rPr>
              <w:t>施工场地进出口处采用草垫或麻布</w:t>
            </w:r>
            <w:proofErr w:type="gramStart"/>
            <w:r w:rsidRPr="00166165">
              <w:rPr>
                <w:sz w:val="24"/>
                <w:u w:val="single"/>
              </w:rPr>
              <w:t>毯</w:t>
            </w:r>
            <w:proofErr w:type="gramEnd"/>
            <w:r w:rsidRPr="00166165">
              <w:rPr>
                <w:sz w:val="24"/>
                <w:u w:val="single"/>
              </w:rPr>
              <w:t>进行铺垫，以吸附运输车辆夹带的泥土、泥浆水，确保车辆出场不带泥水。</w:t>
            </w:r>
          </w:p>
          <w:p w14:paraId="159ECA18" w14:textId="77777777" w:rsidR="00E968F8" w:rsidRPr="00166165" w:rsidRDefault="00531890">
            <w:pPr>
              <w:tabs>
                <w:tab w:val="left" w:pos="1900"/>
              </w:tabs>
              <w:ind w:firstLineChars="200" w:firstLine="480"/>
              <w:rPr>
                <w:sz w:val="24"/>
                <w:u w:val="single"/>
              </w:rPr>
            </w:pPr>
            <w:r w:rsidRPr="00166165">
              <w:rPr>
                <w:sz w:val="24"/>
                <w:u w:val="single"/>
              </w:rPr>
              <w:t>草垫或麻布</w:t>
            </w:r>
            <w:proofErr w:type="gramStart"/>
            <w:r w:rsidRPr="00166165">
              <w:rPr>
                <w:sz w:val="24"/>
                <w:u w:val="single"/>
              </w:rPr>
              <w:t>毯</w:t>
            </w:r>
            <w:proofErr w:type="gramEnd"/>
            <w:r w:rsidRPr="00166165">
              <w:rPr>
                <w:sz w:val="24"/>
                <w:u w:val="single"/>
              </w:rPr>
              <w:t>铺垫面积须为</w:t>
            </w:r>
            <w:r w:rsidRPr="00166165">
              <w:rPr>
                <w:sz w:val="24"/>
                <w:u w:val="single"/>
              </w:rPr>
              <w:t>5×20m</w:t>
            </w:r>
            <w:r w:rsidRPr="00166165">
              <w:rPr>
                <w:sz w:val="24"/>
                <w:u w:val="single"/>
              </w:rPr>
              <w:t>。</w:t>
            </w:r>
          </w:p>
          <w:p w14:paraId="07BBA582" w14:textId="77777777" w:rsidR="00E968F8" w:rsidRPr="00166165" w:rsidRDefault="00531890">
            <w:pPr>
              <w:tabs>
                <w:tab w:val="left" w:pos="1900"/>
              </w:tabs>
              <w:ind w:firstLineChars="200" w:firstLine="480"/>
              <w:rPr>
                <w:sz w:val="24"/>
                <w:u w:val="single"/>
              </w:rPr>
            </w:pPr>
            <w:r w:rsidRPr="00166165">
              <w:rPr>
                <w:sz w:val="24"/>
                <w:u w:val="single"/>
              </w:rPr>
              <w:t>D</w:t>
            </w:r>
            <w:r w:rsidRPr="00166165">
              <w:rPr>
                <w:sz w:val="24"/>
                <w:u w:val="single"/>
              </w:rPr>
              <w:t>、进出工地的物料、渣土、垃圾运输车辆，应尽可能采用密闭车斗，并保证物料</w:t>
            </w:r>
            <w:proofErr w:type="gramStart"/>
            <w:r w:rsidRPr="00166165">
              <w:rPr>
                <w:sz w:val="24"/>
                <w:u w:val="single"/>
              </w:rPr>
              <w:t>不</w:t>
            </w:r>
            <w:proofErr w:type="gramEnd"/>
            <w:r w:rsidRPr="00166165">
              <w:rPr>
                <w:sz w:val="24"/>
                <w:u w:val="single"/>
              </w:rPr>
              <w:t>遗撒外漏。若无密闭车斗，物料、垃圾、渣土的装载高度不得超过车辆槽帮上沿，车</w:t>
            </w:r>
            <w:r w:rsidRPr="00166165">
              <w:rPr>
                <w:sz w:val="24"/>
                <w:u w:val="single"/>
              </w:rPr>
              <w:lastRenderedPageBreak/>
              <w:t>斗应用苫布遮盖严实。苫布边缘至少要遮住槽帮上沿以下</w:t>
            </w:r>
            <w:r w:rsidRPr="00166165">
              <w:rPr>
                <w:sz w:val="24"/>
                <w:u w:val="single"/>
              </w:rPr>
              <w:t>15</w:t>
            </w:r>
            <w:r w:rsidRPr="00166165">
              <w:rPr>
                <w:sz w:val="24"/>
                <w:u w:val="single"/>
              </w:rPr>
              <w:t>厘米，保证物料、渣土、垃圾等不露出。</w:t>
            </w:r>
          </w:p>
          <w:p w14:paraId="44C914D6" w14:textId="77777777" w:rsidR="00E968F8" w:rsidRPr="00166165" w:rsidRDefault="00531890">
            <w:pPr>
              <w:tabs>
                <w:tab w:val="left" w:pos="1900"/>
              </w:tabs>
              <w:ind w:firstLineChars="200" w:firstLine="480"/>
              <w:rPr>
                <w:sz w:val="24"/>
                <w:u w:val="single"/>
              </w:rPr>
            </w:pPr>
            <w:r w:rsidRPr="00166165">
              <w:rPr>
                <w:sz w:val="24"/>
                <w:u w:val="single"/>
              </w:rPr>
              <w:t>E</w:t>
            </w:r>
            <w:r w:rsidRPr="00166165">
              <w:rPr>
                <w:sz w:val="24"/>
                <w:u w:val="single"/>
              </w:rPr>
              <w:t>、配置专人对工地出入口及车辆运输道路进行清扫、冲洗，并有专人进行检查把关，以避免基建扬尘由点源变成沿运输线路的线源污染。</w:t>
            </w:r>
          </w:p>
          <w:p w14:paraId="713140D0" w14:textId="77777777" w:rsidR="00E968F8" w:rsidRPr="00166165" w:rsidRDefault="00531890">
            <w:pPr>
              <w:tabs>
                <w:tab w:val="left" w:pos="1900"/>
              </w:tabs>
              <w:ind w:firstLineChars="200" w:firstLine="480"/>
              <w:rPr>
                <w:sz w:val="24"/>
                <w:u w:val="single"/>
              </w:rPr>
            </w:pPr>
            <w:r w:rsidRPr="00166165">
              <w:rPr>
                <w:sz w:val="24"/>
                <w:u w:val="single"/>
              </w:rPr>
              <w:t>F</w:t>
            </w:r>
            <w:r w:rsidRPr="00166165">
              <w:rPr>
                <w:sz w:val="24"/>
                <w:u w:val="single"/>
              </w:rPr>
              <w:t>、对渣土处理要求办理《株洲建筑垃圾处理许可证》，车辆应按照批准的路线和时间进行物料、渣土、垃圾的运输。</w:t>
            </w:r>
          </w:p>
          <w:p w14:paraId="09905B0F" w14:textId="77777777" w:rsidR="00E968F8" w:rsidRPr="00166165" w:rsidRDefault="00531890">
            <w:pPr>
              <w:tabs>
                <w:tab w:val="left" w:pos="1900"/>
              </w:tabs>
              <w:ind w:firstLineChars="200" w:firstLine="480"/>
              <w:rPr>
                <w:sz w:val="24"/>
                <w:u w:val="single"/>
              </w:rPr>
            </w:pPr>
            <w:r w:rsidRPr="00166165">
              <w:rPr>
                <w:sz w:val="24"/>
                <w:u w:val="single"/>
              </w:rPr>
              <w:t>（</w:t>
            </w:r>
            <w:r w:rsidRPr="00166165">
              <w:rPr>
                <w:rFonts w:hint="eastAsia"/>
                <w:sz w:val="24"/>
                <w:u w:val="single"/>
              </w:rPr>
              <w:t>8</w:t>
            </w:r>
            <w:r w:rsidRPr="00166165">
              <w:rPr>
                <w:sz w:val="24"/>
                <w:u w:val="single"/>
              </w:rPr>
              <w:t>）建筑材料的防尘管理措施</w:t>
            </w:r>
          </w:p>
          <w:p w14:paraId="02020CB8" w14:textId="77777777" w:rsidR="00E968F8" w:rsidRPr="00166165" w:rsidRDefault="00531890">
            <w:pPr>
              <w:tabs>
                <w:tab w:val="left" w:pos="1900"/>
              </w:tabs>
              <w:ind w:firstLineChars="200" w:firstLine="480"/>
              <w:rPr>
                <w:sz w:val="24"/>
                <w:u w:val="single"/>
              </w:rPr>
            </w:pPr>
            <w:r w:rsidRPr="00166165">
              <w:rPr>
                <w:sz w:val="24"/>
                <w:u w:val="single"/>
              </w:rPr>
              <w:t>施工过程中使用水泥、石灰、砂石、涂料、铺装材料等易产生扬尘的建筑材料，需合理布置临时料场位置，并应采取下列措施之一：</w:t>
            </w:r>
          </w:p>
          <w:p w14:paraId="23AEA026" w14:textId="77777777" w:rsidR="00E968F8" w:rsidRPr="00166165" w:rsidRDefault="00531890">
            <w:pPr>
              <w:tabs>
                <w:tab w:val="left" w:pos="1900"/>
              </w:tabs>
              <w:ind w:firstLineChars="200" w:firstLine="480"/>
              <w:rPr>
                <w:sz w:val="24"/>
                <w:u w:val="single"/>
              </w:rPr>
            </w:pPr>
            <w:r w:rsidRPr="00166165">
              <w:rPr>
                <w:sz w:val="24"/>
                <w:u w:val="single"/>
              </w:rPr>
              <w:t xml:space="preserve">a) </w:t>
            </w:r>
            <w:r w:rsidRPr="00166165">
              <w:rPr>
                <w:sz w:val="24"/>
                <w:u w:val="single"/>
              </w:rPr>
              <w:t>密闭方式存储及运输；</w:t>
            </w:r>
          </w:p>
          <w:p w14:paraId="7D429936" w14:textId="77777777" w:rsidR="00E968F8" w:rsidRPr="00166165" w:rsidRDefault="00531890">
            <w:pPr>
              <w:tabs>
                <w:tab w:val="left" w:pos="1900"/>
              </w:tabs>
              <w:ind w:firstLineChars="200" w:firstLine="480"/>
              <w:rPr>
                <w:sz w:val="24"/>
                <w:u w:val="single"/>
              </w:rPr>
            </w:pPr>
            <w:r w:rsidRPr="00166165">
              <w:rPr>
                <w:sz w:val="24"/>
                <w:u w:val="single"/>
              </w:rPr>
              <w:t xml:space="preserve">b) </w:t>
            </w:r>
            <w:r w:rsidRPr="00166165">
              <w:rPr>
                <w:sz w:val="24"/>
                <w:u w:val="single"/>
              </w:rPr>
              <w:t>设置围挡或堆砌围墙；</w:t>
            </w:r>
          </w:p>
          <w:p w14:paraId="7EFCA16D" w14:textId="77777777" w:rsidR="00E968F8" w:rsidRPr="00166165" w:rsidRDefault="00531890">
            <w:pPr>
              <w:tabs>
                <w:tab w:val="left" w:pos="1900"/>
              </w:tabs>
              <w:ind w:firstLineChars="200" w:firstLine="480"/>
              <w:rPr>
                <w:sz w:val="24"/>
                <w:u w:val="single"/>
              </w:rPr>
            </w:pPr>
            <w:r w:rsidRPr="00166165">
              <w:rPr>
                <w:sz w:val="24"/>
                <w:u w:val="single"/>
              </w:rPr>
              <w:t xml:space="preserve">c) </w:t>
            </w:r>
            <w:r w:rsidRPr="00166165">
              <w:rPr>
                <w:sz w:val="24"/>
                <w:u w:val="single"/>
              </w:rPr>
              <w:t>采用防尘布苫盖；</w:t>
            </w:r>
          </w:p>
          <w:p w14:paraId="3CC9D9B2" w14:textId="77777777" w:rsidR="00E968F8" w:rsidRPr="00166165" w:rsidRDefault="00531890">
            <w:pPr>
              <w:tabs>
                <w:tab w:val="left" w:pos="1900"/>
              </w:tabs>
              <w:ind w:firstLineChars="200" w:firstLine="480"/>
              <w:rPr>
                <w:sz w:val="24"/>
                <w:u w:val="single"/>
              </w:rPr>
            </w:pPr>
            <w:r w:rsidRPr="00166165">
              <w:rPr>
                <w:sz w:val="24"/>
                <w:u w:val="single"/>
              </w:rPr>
              <w:t xml:space="preserve">d) </w:t>
            </w:r>
            <w:r w:rsidRPr="00166165">
              <w:rPr>
                <w:sz w:val="24"/>
                <w:u w:val="single"/>
              </w:rPr>
              <w:t>其他有效的防尘措施。</w:t>
            </w:r>
          </w:p>
          <w:p w14:paraId="26B14853" w14:textId="77777777" w:rsidR="00E968F8" w:rsidRPr="00166165" w:rsidRDefault="00531890">
            <w:pPr>
              <w:tabs>
                <w:tab w:val="left" w:pos="1900"/>
              </w:tabs>
              <w:ind w:firstLineChars="200" w:firstLine="480"/>
              <w:rPr>
                <w:sz w:val="24"/>
                <w:u w:val="single"/>
              </w:rPr>
            </w:pPr>
            <w:r w:rsidRPr="00166165">
              <w:rPr>
                <w:sz w:val="24"/>
                <w:u w:val="single"/>
              </w:rPr>
              <w:t>项目施工现场不设置搅拌站，全路段全部采用商品混凝土。</w:t>
            </w:r>
          </w:p>
          <w:p w14:paraId="7A3056A4" w14:textId="77777777" w:rsidR="00E968F8" w:rsidRPr="00166165" w:rsidRDefault="00531890">
            <w:pPr>
              <w:tabs>
                <w:tab w:val="left" w:pos="1900"/>
              </w:tabs>
              <w:ind w:firstLineChars="200" w:firstLine="480"/>
              <w:rPr>
                <w:sz w:val="24"/>
                <w:u w:val="single"/>
              </w:rPr>
            </w:pPr>
            <w:r w:rsidRPr="00166165">
              <w:rPr>
                <w:sz w:val="24"/>
                <w:u w:val="single"/>
              </w:rPr>
              <w:t>（</w:t>
            </w:r>
            <w:r w:rsidRPr="00166165">
              <w:rPr>
                <w:rFonts w:hint="eastAsia"/>
                <w:sz w:val="24"/>
                <w:u w:val="single"/>
              </w:rPr>
              <w:t>9</w:t>
            </w:r>
            <w:r w:rsidRPr="00166165">
              <w:rPr>
                <w:sz w:val="24"/>
                <w:u w:val="single"/>
              </w:rPr>
              <w:t>）道路绿化工程防尘措施</w:t>
            </w:r>
          </w:p>
          <w:p w14:paraId="2B78BE27" w14:textId="77777777" w:rsidR="00E968F8" w:rsidRPr="00166165" w:rsidRDefault="00531890">
            <w:pPr>
              <w:tabs>
                <w:tab w:val="left" w:pos="1900"/>
              </w:tabs>
              <w:ind w:firstLineChars="200" w:firstLine="480"/>
              <w:rPr>
                <w:sz w:val="24"/>
                <w:u w:val="single"/>
              </w:rPr>
            </w:pPr>
            <w:r w:rsidRPr="00166165">
              <w:rPr>
                <w:sz w:val="24"/>
                <w:u w:val="single"/>
              </w:rPr>
              <w:t xml:space="preserve">a) </w:t>
            </w:r>
            <w:r w:rsidRPr="00166165">
              <w:rPr>
                <w:sz w:val="24"/>
                <w:u w:val="single"/>
              </w:rPr>
              <w:t>绿化工地应根据现场情况采取围挡等降尘措施。</w:t>
            </w:r>
          </w:p>
          <w:p w14:paraId="52239949" w14:textId="77777777" w:rsidR="00E968F8" w:rsidRPr="00166165" w:rsidRDefault="00531890">
            <w:pPr>
              <w:tabs>
                <w:tab w:val="left" w:pos="1900"/>
              </w:tabs>
              <w:ind w:firstLineChars="200" w:firstLine="480"/>
              <w:rPr>
                <w:sz w:val="24"/>
                <w:u w:val="single"/>
              </w:rPr>
            </w:pPr>
            <w:r w:rsidRPr="00166165">
              <w:rPr>
                <w:sz w:val="24"/>
                <w:u w:val="single"/>
              </w:rPr>
              <w:t xml:space="preserve">b) </w:t>
            </w:r>
            <w:r w:rsidRPr="00166165">
              <w:rPr>
                <w:sz w:val="24"/>
                <w:u w:val="single"/>
              </w:rPr>
              <w:t>四级及四级以上大风天气，须停止土地平整、换土、原土过筛等作业。</w:t>
            </w:r>
          </w:p>
          <w:p w14:paraId="3ABC6B6C" w14:textId="77777777" w:rsidR="00E968F8" w:rsidRPr="00166165" w:rsidRDefault="00531890">
            <w:pPr>
              <w:tabs>
                <w:tab w:val="left" w:pos="1900"/>
              </w:tabs>
              <w:ind w:firstLineChars="200" w:firstLine="480"/>
              <w:rPr>
                <w:sz w:val="24"/>
                <w:u w:val="single"/>
              </w:rPr>
            </w:pPr>
            <w:r w:rsidRPr="00166165">
              <w:rPr>
                <w:sz w:val="24"/>
                <w:u w:val="single"/>
              </w:rPr>
              <w:t xml:space="preserve">c) </w:t>
            </w:r>
            <w:r w:rsidRPr="00166165">
              <w:rPr>
                <w:sz w:val="24"/>
                <w:u w:val="single"/>
              </w:rPr>
              <w:t>土地平整后，一周内要进行下一步建植工作；土地整理工作已结束，未进行建</w:t>
            </w:r>
            <w:proofErr w:type="gramStart"/>
            <w:r w:rsidRPr="00166165">
              <w:rPr>
                <w:sz w:val="24"/>
                <w:u w:val="single"/>
              </w:rPr>
              <w:t>植工程</w:t>
            </w:r>
            <w:proofErr w:type="gramEnd"/>
            <w:r w:rsidRPr="00166165">
              <w:rPr>
                <w:sz w:val="24"/>
                <w:u w:val="single"/>
              </w:rPr>
              <w:t>期间，要每天洒水一至两次，如遇四级及四级以上大风天气必须及时洒水防尘或加以覆盖。</w:t>
            </w:r>
          </w:p>
          <w:p w14:paraId="6971E945" w14:textId="77777777" w:rsidR="00E968F8" w:rsidRPr="00166165" w:rsidRDefault="00531890">
            <w:pPr>
              <w:tabs>
                <w:tab w:val="left" w:pos="1900"/>
              </w:tabs>
              <w:ind w:firstLineChars="200" w:firstLine="480"/>
              <w:rPr>
                <w:sz w:val="24"/>
                <w:u w:val="single"/>
              </w:rPr>
            </w:pPr>
            <w:r w:rsidRPr="00166165">
              <w:rPr>
                <w:sz w:val="24"/>
                <w:u w:val="single"/>
              </w:rPr>
              <w:t xml:space="preserve">d) </w:t>
            </w:r>
            <w:r w:rsidRPr="00166165">
              <w:rPr>
                <w:sz w:val="24"/>
                <w:u w:val="single"/>
              </w:rPr>
              <w:t>植树树穴所出穴坑土，要加以整理或拍实；如遇特殊情况无法建植，</w:t>
            </w:r>
            <w:proofErr w:type="gramStart"/>
            <w:r w:rsidRPr="00166165">
              <w:rPr>
                <w:sz w:val="24"/>
                <w:u w:val="single"/>
              </w:rPr>
              <w:t>穴坑土</w:t>
            </w:r>
            <w:proofErr w:type="gramEnd"/>
            <w:r w:rsidRPr="00166165">
              <w:rPr>
                <w:sz w:val="24"/>
                <w:u w:val="single"/>
              </w:rPr>
              <w:t>要加以覆盖，确保不扬尘。种植完成后，树坑应覆盖卵石、木屑、挡板、草皮，或者作其它覆盖、围栏处理等。</w:t>
            </w:r>
          </w:p>
          <w:p w14:paraId="520EF081" w14:textId="77777777" w:rsidR="00E968F8" w:rsidRPr="00166165" w:rsidRDefault="00531890">
            <w:pPr>
              <w:tabs>
                <w:tab w:val="left" w:pos="1900"/>
              </w:tabs>
              <w:ind w:firstLineChars="200" w:firstLine="480"/>
              <w:rPr>
                <w:sz w:val="24"/>
                <w:u w:val="single"/>
              </w:rPr>
            </w:pPr>
            <w:r w:rsidRPr="00166165">
              <w:rPr>
                <w:sz w:val="24"/>
                <w:u w:val="single"/>
              </w:rPr>
              <w:t xml:space="preserve">e) </w:t>
            </w:r>
            <w:r w:rsidRPr="00166165">
              <w:rPr>
                <w:sz w:val="24"/>
                <w:u w:val="single"/>
              </w:rPr>
              <w:t>道路或绿地内各类管线敷设工程完工后，一周内要恢复路面或景观，不得</w:t>
            </w:r>
            <w:proofErr w:type="gramStart"/>
            <w:r w:rsidRPr="00166165">
              <w:rPr>
                <w:sz w:val="24"/>
                <w:u w:val="single"/>
              </w:rPr>
              <w:t>留裸土地面</w:t>
            </w:r>
            <w:proofErr w:type="gramEnd"/>
            <w:r w:rsidRPr="00166165">
              <w:rPr>
                <w:sz w:val="24"/>
                <w:u w:val="single"/>
              </w:rPr>
              <w:t>。</w:t>
            </w:r>
          </w:p>
          <w:p w14:paraId="222D690B" w14:textId="77777777" w:rsidR="00E968F8" w:rsidRPr="00166165" w:rsidRDefault="00531890">
            <w:pPr>
              <w:tabs>
                <w:tab w:val="left" w:pos="1900"/>
              </w:tabs>
              <w:ind w:firstLineChars="200" w:firstLine="480"/>
              <w:rPr>
                <w:rFonts w:hint="eastAsia"/>
                <w:sz w:val="24"/>
                <w:u w:val="single"/>
              </w:rPr>
            </w:pPr>
            <w:r w:rsidRPr="00166165">
              <w:rPr>
                <w:sz w:val="24"/>
                <w:u w:val="single"/>
              </w:rPr>
              <w:t xml:space="preserve">f) </w:t>
            </w:r>
            <w:r w:rsidRPr="00166165">
              <w:rPr>
                <w:sz w:val="24"/>
                <w:u w:val="single"/>
              </w:rPr>
              <w:t>绿化产生的垃圾，做到当天清除。</w:t>
            </w:r>
          </w:p>
          <w:p w14:paraId="43239F37" w14:textId="478CCE64" w:rsidR="00E968F8" w:rsidRDefault="00037908">
            <w:pPr>
              <w:pStyle w:val="150"/>
              <w:spacing w:line="240" w:lineRule="auto"/>
              <w:ind w:firstLine="482"/>
              <w:rPr>
                <w:rFonts w:hAnsi="Times New Roman" w:cs="Times New Roman"/>
                <w:b/>
                <w:szCs w:val="24"/>
              </w:rPr>
            </w:pPr>
            <w:r>
              <w:rPr>
                <w:rFonts w:hAnsi="Times New Roman" w:cs="Times New Roman" w:hint="eastAsia"/>
                <w:b/>
                <w:szCs w:val="24"/>
              </w:rPr>
              <w:t>2</w:t>
            </w:r>
            <w:r>
              <w:rPr>
                <w:rFonts w:hAnsi="Times New Roman" w:cs="Times New Roman" w:hint="eastAsia"/>
                <w:b/>
                <w:szCs w:val="24"/>
              </w:rPr>
              <w:t>、</w:t>
            </w:r>
            <w:r w:rsidR="00531890">
              <w:rPr>
                <w:rFonts w:hAnsi="Times New Roman" w:cs="Times New Roman"/>
                <w:b/>
                <w:szCs w:val="24"/>
              </w:rPr>
              <w:t>施工期水污染防治措施</w:t>
            </w:r>
          </w:p>
          <w:p w14:paraId="489FE11D" w14:textId="77777777" w:rsidR="00E968F8" w:rsidRDefault="00531890">
            <w:pPr>
              <w:tabs>
                <w:tab w:val="left" w:pos="1900"/>
              </w:tabs>
              <w:ind w:firstLineChars="200" w:firstLine="480"/>
              <w:rPr>
                <w:sz w:val="24"/>
              </w:rPr>
            </w:pPr>
            <w:r>
              <w:rPr>
                <w:sz w:val="24"/>
              </w:rPr>
              <w:t>（</w:t>
            </w:r>
            <w:r>
              <w:rPr>
                <w:sz w:val="24"/>
              </w:rPr>
              <w:t>1</w:t>
            </w:r>
            <w:r>
              <w:rPr>
                <w:sz w:val="24"/>
              </w:rPr>
              <w:t>）路堑边坡开挖前，预先做好截、排水工程，堑顶为土质或含有软弱夹层岩石时，天沟及时铺砌或采取其它防渗</w:t>
            </w:r>
            <w:proofErr w:type="gramStart"/>
            <w:r>
              <w:rPr>
                <w:sz w:val="24"/>
              </w:rPr>
              <w:t>措旌</w:t>
            </w:r>
            <w:proofErr w:type="gramEnd"/>
            <w:r>
              <w:rPr>
                <w:sz w:val="24"/>
              </w:rPr>
              <w:t>，以减少雨水对</w:t>
            </w:r>
            <w:proofErr w:type="gramStart"/>
            <w:r>
              <w:rPr>
                <w:sz w:val="24"/>
              </w:rPr>
              <w:t>堑</w:t>
            </w:r>
            <w:proofErr w:type="gramEnd"/>
            <w:r>
              <w:rPr>
                <w:sz w:val="24"/>
              </w:rPr>
              <w:t>坡面的冲刷。对</w:t>
            </w:r>
            <w:proofErr w:type="gramStart"/>
            <w:r>
              <w:rPr>
                <w:sz w:val="24"/>
              </w:rPr>
              <w:t>高填以及</w:t>
            </w:r>
            <w:proofErr w:type="gramEnd"/>
            <w:r>
              <w:rPr>
                <w:sz w:val="24"/>
              </w:rPr>
              <w:t>不良地质路基等水土流失易发地带，要合理安排施工季节，尽量避免雨季施工；不能避免时，保证其施工期间排水通畅，不</w:t>
            </w:r>
            <w:proofErr w:type="gramStart"/>
            <w:r>
              <w:rPr>
                <w:sz w:val="24"/>
              </w:rPr>
              <w:t>出现秘水浸泡</w:t>
            </w:r>
            <w:proofErr w:type="gramEnd"/>
            <w:r>
              <w:rPr>
                <w:sz w:val="24"/>
              </w:rPr>
              <w:t>工作面的现象。如防护不能紧跟开挖完成时，</w:t>
            </w:r>
            <w:r>
              <w:rPr>
                <w:sz w:val="24"/>
              </w:rPr>
              <w:lastRenderedPageBreak/>
              <w:t>对开挖面采取加覆盖物等防护措施。</w:t>
            </w:r>
            <w:r>
              <w:rPr>
                <w:sz w:val="24"/>
              </w:rPr>
              <w:t xml:space="preserve"> </w:t>
            </w:r>
          </w:p>
          <w:p w14:paraId="388BF119" w14:textId="77777777" w:rsidR="00E968F8" w:rsidRDefault="00531890">
            <w:pPr>
              <w:tabs>
                <w:tab w:val="left" w:pos="1900"/>
              </w:tabs>
              <w:ind w:firstLineChars="200" w:firstLine="480"/>
              <w:rPr>
                <w:sz w:val="24"/>
              </w:rPr>
            </w:pPr>
            <w:r>
              <w:rPr>
                <w:sz w:val="24"/>
              </w:rPr>
              <w:t>（</w:t>
            </w:r>
            <w:r>
              <w:rPr>
                <w:sz w:val="24"/>
              </w:rPr>
              <w:t>2</w:t>
            </w:r>
            <w:r>
              <w:rPr>
                <w:sz w:val="24"/>
              </w:rPr>
              <w:t>）施工材料如油料、化学品物质等的堆放地点应远离沿线水体，并应备有临时遮挡的帆布或采取其他防止雨水冲刷的措施；含有害物质的建材如沥青、水泥等不准堆放在沿线水体附近，并应</w:t>
            </w:r>
            <w:proofErr w:type="gramStart"/>
            <w:r>
              <w:rPr>
                <w:sz w:val="24"/>
              </w:rPr>
              <w:t>设蓬盖</w:t>
            </w:r>
            <w:proofErr w:type="gramEnd"/>
            <w:r>
              <w:rPr>
                <w:sz w:val="24"/>
              </w:rPr>
              <w:t>，必要时设围栏，防止被雨水冲刷入水体。</w:t>
            </w:r>
            <w:r>
              <w:rPr>
                <w:sz w:val="24"/>
              </w:rPr>
              <w:t xml:space="preserve"> </w:t>
            </w:r>
          </w:p>
          <w:p w14:paraId="6BAD2492" w14:textId="77777777" w:rsidR="00E968F8" w:rsidRDefault="00531890">
            <w:pPr>
              <w:tabs>
                <w:tab w:val="left" w:pos="1900"/>
              </w:tabs>
              <w:ind w:firstLineChars="200" w:firstLine="480"/>
              <w:rPr>
                <w:sz w:val="24"/>
              </w:rPr>
            </w:pPr>
            <w:r>
              <w:rPr>
                <w:sz w:val="24"/>
              </w:rPr>
              <w:t>（</w:t>
            </w:r>
            <w:r>
              <w:rPr>
                <w:sz w:val="24"/>
              </w:rPr>
              <w:t>3</w:t>
            </w:r>
            <w:r>
              <w:rPr>
                <w:sz w:val="24"/>
              </w:rPr>
              <w:t>）对机械和车辆冲洗废水，可在施工场地设临时蒸发池</w:t>
            </w:r>
            <w:r>
              <w:rPr>
                <w:sz w:val="24"/>
              </w:rPr>
              <w:t>(</w:t>
            </w:r>
            <w:r>
              <w:rPr>
                <w:sz w:val="24"/>
              </w:rPr>
              <w:t>可就近利用废弃的沟、坑</w:t>
            </w:r>
            <w:r>
              <w:rPr>
                <w:sz w:val="24"/>
              </w:rPr>
              <w:t>)</w:t>
            </w:r>
            <w:r>
              <w:rPr>
                <w:sz w:val="24"/>
              </w:rPr>
              <w:t>，等施工结束覆土掩埋。</w:t>
            </w:r>
            <w:r>
              <w:rPr>
                <w:sz w:val="24"/>
              </w:rPr>
              <w:t xml:space="preserve"> </w:t>
            </w:r>
          </w:p>
          <w:p w14:paraId="6C60E2BB" w14:textId="77777777" w:rsidR="00E968F8" w:rsidRDefault="00531890">
            <w:pPr>
              <w:tabs>
                <w:tab w:val="left" w:pos="1900"/>
              </w:tabs>
              <w:ind w:firstLineChars="200" w:firstLine="480"/>
              <w:rPr>
                <w:sz w:val="24"/>
              </w:rPr>
            </w:pPr>
            <w:r>
              <w:rPr>
                <w:sz w:val="24"/>
              </w:rPr>
              <w:t>（</w:t>
            </w:r>
            <w:r>
              <w:rPr>
                <w:sz w:val="24"/>
              </w:rPr>
              <w:t>4</w:t>
            </w:r>
            <w:r>
              <w:rPr>
                <w:sz w:val="24"/>
              </w:rPr>
              <w:t>）施工中的废油及其它固体废物不得随意倾倒或排入水体，也不得堆放在水体旁，应及时清运至当地允许放置的地点。施工物料堆场应远离地表水体，并设置在径流不易冲刷处，粉状物料堆场应配有草包蓬布等遮盖物并在</w:t>
            </w:r>
            <w:proofErr w:type="gramStart"/>
            <w:r>
              <w:rPr>
                <w:sz w:val="24"/>
              </w:rPr>
              <w:t>周围挖设明沟</w:t>
            </w:r>
            <w:proofErr w:type="gramEnd"/>
            <w:r>
              <w:rPr>
                <w:sz w:val="24"/>
              </w:rPr>
              <w:t>防止径流冲刷。</w:t>
            </w:r>
            <w:r>
              <w:rPr>
                <w:sz w:val="24"/>
              </w:rPr>
              <w:t xml:space="preserve"> </w:t>
            </w:r>
          </w:p>
          <w:p w14:paraId="5BE71D23" w14:textId="77777777" w:rsidR="00E968F8" w:rsidRDefault="00531890">
            <w:pPr>
              <w:tabs>
                <w:tab w:val="left" w:pos="1900"/>
              </w:tabs>
              <w:ind w:firstLineChars="200" w:firstLine="480"/>
              <w:rPr>
                <w:sz w:val="24"/>
              </w:rPr>
            </w:pPr>
            <w:r>
              <w:rPr>
                <w:sz w:val="24"/>
              </w:rPr>
              <w:t>（</w:t>
            </w:r>
            <w:r>
              <w:rPr>
                <w:sz w:val="24"/>
              </w:rPr>
              <w:t>5</w:t>
            </w:r>
            <w:r>
              <w:rPr>
                <w:sz w:val="24"/>
              </w:rPr>
              <w:t>）加强对施工机械的管理。防止机械跑、冒、滴、漏，防止施工船只油料倾倒水体中引起水污染。</w:t>
            </w:r>
            <w:r>
              <w:rPr>
                <w:sz w:val="24"/>
              </w:rPr>
              <w:t xml:space="preserve"> </w:t>
            </w:r>
          </w:p>
          <w:p w14:paraId="4C55B5A2" w14:textId="77777777" w:rsidR="00E968F8" w:rsidRDefault="00531890">
            <w:pPr>
              <w:tabs>
                <w:tab w:val="left" w:pos="1900"/>
              </w:tabs>
              <w:ind w:firstLineChars="200" w:firstLine="480"/>
              <w:rPr>
                <w:sz w:val="24"/>
              </w:rPr>
            </w:pPr>
            <w:r>
              <w:rPr>
                <w:sz w:val="24"/>
              </w:rPr>
              <w:t>（</w:t>
            </w:r>
            <w:r>
              <w:rPr>
                <w:sz w:val="24"/>
              </w:rPr>
              <w:t>6</w:t>
            </w:r>
            <w:r>
              <w:rPr>
                <w:sz w:val="24"/>
              </w:rPr>
              <w:t>）施工废水经除油、沉淀后全部回用于洒水抑尘。</w:t>
            </w:r>
          </w:p>
          <w:p w14:paraId="0F25F39A" w14:textId="77777777" w:rsidR="00E968F8" w:rsidRDefault="00531890">
            <w:pPr>
              <w:tabs>
                <w:tab w:val="left" w:pos="1900"/>
              </w:tabs>
              <w:ind w:firstLineChars="200" w:firstLine="480"/>
              <w:rPr>
                <w:sz w:val="24"/>
              </w:rPr>
            </w:pPr>
            <w:r>
              <w:rPr>
                <w:rFonts w:hint="eastAsia"/>
                <w:sz w:val="24"/>
              </w:rPr>
              <w:t>（</w:t>
            </w:r>
            <w:r>
              <w:rPr>
                <w:rFonts w:hint="eastAsia"/>
                <w:sz w:val="24"/>
              </w:rPr>
              <w:t>7</w:t>
            </w:r>
            <w:r>
              <w:rPr>
                <w:rFonts w:hint="eastAsia"/>
                <w:sz w:val="24"/>
              </w:rPr>
              <w:t>）凡是被路基侵占、隔断的灌溉沟渠，必须采取补救措施，在不压缩原有河沟泄水断面、不影响原灌溉渠道使用功能的前提下进行改移，并应保证先通后拆。</w:t>
            </w:r>
          </w:p>
          <w:p w14:paraId="3DFF1610" w14:textId="77777777" w:rsidR="00E968F8" w:rsidRDefault="00531890">
            <w:pPr>
              <w:tabs>
                <w:tab w:val="left" w:pos="1900"/>
              </w:tabs>
              <w:ind w:firstLineChars="200" w:firstLine="480"/>
              <w:rPr>
                <w:sz w:val="24"/>
              </w:rPr>
            </w:pPr>
            <w:r>
              <w:rPr>
                <w:rFonts w:hint="eastAsia"/>
                <w:sz w:val="24"/>
              </w:rPr>
              <w:t>（</w:t>
            </w:r>
            <w:r>
              <w:rPr>
                <w:rFonts w:hint="eastAsia"/>
                <w:sz w:val="24"/>
              </w:rPr>
              <w:t>8</w:t>
            </w:r>
            <w:r>
              <w:rPr>
                <w:rFonts w:hint="eastAsia"/>
                <w:sz w:val="24"/>
              </w:rPr>
              <w:t>）在建筑材料堆放地设置一定的防渗区域，专门存放油料及化学品物质。</w:t>
            </w:r>
          </w:p>
          <w:p w14:paraId="7DFE49B6" w14:textId="77777777" w:rsidR="00E968F8" w:rsidRDefault="00531890">
            <w:pPr>
              <w:tabs>
                <w:tab w:val="left" w:pos="1900"/>
              </w:tabs>
              <w:ind w:firstLineChars="200" w:firstLine="480"/>
              <w:rPr>
                <w:sz w:val="24"/>
              </w:rPr>
            </w:pPr>
            <w:r>
              <w:rPr>
                <w:sz w:val="24"/>
              </w:rPr>
              <w:t>综上所述，在采取上述措施后可有效减少施工废水对水环境的污染影响。</w:t>
            </w:r>
          </w:p>
          <w:p w14:paraId="1F5ECC85" w14:textId="5E6989F8" w:rsidR="00E968F8" w:rsidRDefault="00037908">
            <w:pPr>
              <w:pStyle w:val="150"/>
              <w:spacing w:line="240" w:lineRule="auto"/>
              <w:ind w:firstLine="482"/>
              <w:rPr>
                <w:rFonts w:hAnsi="Times New Roman" w:cs="Times New Roman"/>
                <w:b/>
                <w:szCs w:val="24"/>
              </w:rPr>
            </w:pPr>
            <w:r>
              <w:rPr>
                <w:rFonts w:hAnsi="Times New Roman" w:cs="Times New Roman" w:hint="eastAsia"/>
                <w:b/>
                <w:szCs w:val="24"/>
              </w:rPr>
              <w:t>3</w:t>
            </w:r>
            <w:r>
              <w:rPr>
                <w:rFonts w:hAnsi="Times New Roman" w:cs="Times New Roman" w:hint="eastAsia"/>
                <w:b/>
                <w:szCs w:val="24"/>
              </w:rPr>
              <w:t>、</w:t>
            </w:r>
            <w:r w:rsidR="00531890">
              <w:rPr>
                <w:rFonts w:hAnsi="Times New Roman" w:cs="Times New Roman"/>
                <w:b/>
                <w:szCs w:val="24"/>
              </w:rPr>
              <w:t>施工期声环境保护措施</w:t>
            </w:r>
          </w:p>
          <w:p w14:paraId="12D8D878" w14:textId="77777777" w:rsidR="00E968F8" w:rsidRDefault="00531890">
            <w:pPr>
              <w:pStyle w:val="150"/>
              <w:spacing w:line="240" w:lineRule="auto"/>
              <w:rPr>
                <w:rFonts w:hAnsi="Times New Roman" w:cs="Times New Roman"/>
                <w:szCs w:val="24"/>
              </w:rPr>
            </w:pPr>
            <w:r>
              <w:rPr>
                <w:rFonts w:hAnsi="Times New Roman" w:cs="Times New Roman"/>
                <w:szCs w:val="24"/>
              </w:rPr>
              <w:t>（</w:t>
            </w:r>
            <w:r>
              <w:rPr>
                <w:rFonts w:hAnsi="Times New Roman" w:cs="Times New Roman"/>
                <w:szCs w:val="24"/>
              </w:rPr>
              <w:t>1</w:t>
            </w:r>
            <w:r>
              <w:rPr>
                <w:rFonts w:hAnsi="Times New Roman" w:cs="Times New Roman"/>
                <w:szCs w:val="24"/>
              </w:rPr>
              <w:t>）合理安排施工时间：避免高噪声设备同时施工，夜间禁止施工。</w:t>
            </w:r>
          </w:p>
          <w:p w14:paraId="23F53861" w14:textId="77777777" w:rsidR="00E968F8" w:rsidRDefault="00531890">
            <w:pPr>
              <w:pStyle w:val="150"/>
              <w:spacing w:line="240" w:lineRule="auto"/>
              <w:rPr>
                <w:rFonts w:hAnsi="Times New Roman" w:cs="Times New Roman"/>
                <w:szCs w:val="24"/>
              </w:rPr>
            </w:pPr>
            <w:r>
              <w:rPr>
                <w:rFonts w:hAnsi="Times New Roman" w:cs="Times New Roman"/>
                <w:szCs w:val="24"/>
              </w:rPr>
              <w:t>（</w:t>
            </w:r>
            <w:r>
              <w:rPr>
                <w:rFonts w:hAnsi="Times New Roman" w:cs="Times New Roman"/>
                <w:szCs w:val="24"/>
              </w:rPr>
              <w:t>2</w:t>
            </w:r>
            <w:r>
              <w:rPr>
                <w:rFonts w:hAnsi="Times New Roman" w:cs="Times New Roman"/>
                <w:szCs w:val="24"/>
              </w:rPr>
              <w:t>）合理布局现场：避免在同一地点安排大量动力机械设备，是局部声级过高，噪声较大的设备尽量远离敏感点。</w:t>
            </w:r>
          </w:p>
          <w:p w14:paraId="1180B157" w14:textId="77777777" w:rsidR="00E968F8" w:rsidRDefault="00531890">
            <w:pPr>
              <w:pStyle w:val="150"/>
              <w:spacing w:line="240" w:lineRule="auto"/>
              <w:rPr>
                <w:rFonts w:hAnsi="Times New Roman" w:cs="Times New Roman"/>
                <w:szCs w:val="24"/>
              </w:rPr>
            </w:pPr>
            <w:r>
              <w:rPr>
                <w:rFonts w:hAnsi="Times New Roman" w:cs="Times New Roman"/>
                <w:szCs w:val="24"/>
              </w:rPr>
              <w:t>（</w:t>
            </w:r>
            <w:r>
              <w:rPr>
                <w:rFonts w:hAnsi="Times New Roman" w:cs="Times New Roman"/>
                <w:szCs w:val="24"/>
              </w:rPr>
              <w:t>3</w:t>
            </w:r>
            <w:r>
              <w:rPr>
                <w:rFonts w:hAnsi="Times New Roman" w:cs="Times New Roman"/>
                <w:szCs w:val="24"/>
              </w:rPr>
              <w:t>）选用低噪声设备，降低设备声级：加强检查、维护和保养机械设备，保持润滑，紧固各部件，并于地面保持良好接触，使用减振机座、围墙等措施，降低噪声。对设备定期保养，严格操作规范。</w:t>
            </w:r>
          </w:p>
          <w:p w14:paraId="112010C1" w14:textId="77777777" w:rsidR="00E968F8" w:rsidRDefault="00531890">
            <w:pPr>
              <w:pStyle w:val="150"/>
              <w:spacing w:line="240" w:lineRule="auto"/>
              <w:rPr>
                <w:rFonts w:hAnsi="Times New Roman" w:cs="Times New Roman"/>
                <w:szCs w:val="24"/>
              </w:rPr>
            </w:pPr>
            <w:r>
              <w:rPr>
                <w:rFonts w:hAnsi="Times New Roman" w:cs="Times New Roman"/>
                <w:szCs w:val="24"/>
              </w:rPr>
              <w:t>（</w:t>
            </w:r>
            <w:r>
              <w:rPr>
                <w:rFonts w:hAnsi="Times New Roman" w:cs="Times New Roman"/>
                <w:szCs w:val="24"/>
              </w:rPr>
              <w:t>4</w:t>
            </w:r>
            <w:r>
              <w:rPr>
                <w:rFonts w:hAnsi="Times New Roman" w:cs="Times New Roman"/>
                <w:szCs w:val="24"/>
              </w:rPr>
              <w:t>）设置围挡：项目在道路两侧、物料堆场周围设置的临时围挡防护物也可在一定程度上起到隔声作用。</w:t>
            </w:r>
          </w:p>
          <w:p w14:paraId="162F6DCB" w14:textId="77777777" w:rsidR="00E968F8" w:rsidRDefault="00531890">
            <w:pPr>
              <w:pStyle w:val="150"/>
              <w:spacing w:line="240" w:lineRule="auto"/>
              <w:rPr>
                <w:rFonts w:hAnsi="Times New Roman" w:cs="Times New Roman"/>
                <w:szCs w:val="24"/>
              </w:rPr>
            </w:pPr>
            <w:r>
              <w:rPr>
                <w:rFonts w:hAnsi="Times New Roman" w:cs="Times New Roman"/>
                <w:szCs w:val="24"/>
              </w:rPr>
              <w:t>（</w:t>
            </w:r>
            <w:r>
              <w:rPr>
                <w:rFonts w:hAnsi="Times New Roman" w:cs="Times New Roman"/>
                <w:szCs w:val="24"/>
              </w:rPr>
              <w:t>5</w:t>
            </w:r>
            <w:r>
              <w:rPr>
                <w:rFonts w:hAnsi="Times New Roman" w:cs="Times New Roman"/>
                <w:szCs w:val="24"/>
              </w:rPr>
              <w:t>）文明施工：建筑材料使用和施工过程中做到轻拿轻放，以减少撞击噪声。</w:t>
            </w:r>
          </w:p>
          <w:p w14:paraId="3493C8A2" w14:textId="77777777" w:rsidR="00E968F8" w:rsidRDefault="00531890">
            <w:pPr>
              <w:pStyle w:val="150"/>
              <w:spacing w:line="240" w:lineRule="auto"/>
              <w:rPr>
                <w:rFonts w:hAnsi="Times New Roman" w:cs="Times New Roman"/>
                <w:szCs w:val="24"/>
              </w:rPr>
            </w:pPr>
            <w:r>
              <w:rPr>
                <w:rFonts w:hAnsi="Times New Roman" w:cs="Times New Roman"/>
                <w:szCs w:val="24"/>
              </w:rPr>
              <w:t>（</w:t>
            </w:r>
            <w:r>
              <w:rPr>
                <w:rFonts w:hAnsi="Times New Roman" w:cs="Times New Roman"/>
                <w:szCs w:val="24"/>
              </w:rPr>
              <w:t>6</w:t>
            </w:r>
            <w:r>
              <w:rPr>
                <w:rFonts w:hAnsi="Times New Roman" w:cs="Times New Roman"/>
                <w:szCs w:val="24"/>
              </w:rPr>
              <w:t>）采取个人防护措施：对高噪声设备附近工作的施工人员，采用配备、使用耳塞、耳机、放声头盔等防噪用具。</w:t>
            </w:r>
          </w:p>
          <w:p w14:paraId="2484B80F" w14:textId="77777777" w:rsidR="00E968F8" w:rsidRDefault="00531890">
            <w:pPr>
              <w:pStyle w:val="150"/>
              <w:spacing w:line="240" w:lineRule="auto"/>
              <w:rPr>
                <w:rFonts w:hAnsi="Times New Roman" w:cs="Times New Roman"/>
                <w:szCs w:val="24"/>
              </w:rPr>
            </w:pPr>
            <w:r>
              <w:rPr>
                <w:rFonts w:hAnsi="Times New Roman" w:cs="Times New Roman"/>
                <w:szCs w:val="24"/>
              </w:rPr>
              <w:t>（</w:t>
            </w:r>
            <w:r>
              <w:rPr>
                <w:rFonts w:hAnsi="Times New Roman" w:cs="Times New Roman"/>
                <w:szCs w:val="24"/>
              </w:rPr>
              <w:t>7</w:t>
            </w:r>
            <w:r>
              <w:rPr>
                <w:rFonts w:hAnsi="Times New Roman" w:cs="Times New Roman"/>
                <w:szCs w:val="24"/>
              </w:rPr>
              <w:t>）减少施工交通噪声：对运输车辆定期维修、养护，减少或杜绝鸣笛，合理安排运输路线。</w:t>
            </w:r>
          </w:p>
          <w:p w14:paraId="1295DCB0" w14:textId="77777777" w:rsidR="00E968F8" w:rsidRDefault="00531890">
            <w:pPr>
              <w:pStyle w:val="150"/>
              <w:spacing w:line="240" w:lineRule="auto"/>
              <w:rPr>
                <w:rFonts w:hAnsi="Times New Roman" w:cs="Times New Roman"/>
                <w:szCs w:val="24"/>
              </w:rPr>
            </w:pPr>
            <w:r>
              <w:rPr>
                <w:rFonts w:hAnsi="Times New Roman" w:cs="Times New Roman"/>
                <w:szCs w:val="24"/>
              </w:rPr>
              <w:t>（</w:t>
            </w:r>
            <w:r>
              <w:rPr>
                <w:rFonts w:hAnsi="Times New Roman" w:cs="Times New Roman"/>
                <w:szCs w:val="24"/>
              </w:rPr>
              <w:t>8</w:t>
            </w:r>
            <w:r>
              <w:rPr>
                <w:rFonts w:hAnsi="Times New Roman" w:cs="Times New Roman"/>
                <w:szCs w:val="24"/>
              </w:rPr>
              <w:t>）采取上述措施后，预计项目厂界噪声可达到《建筑施工场界环境噪声排放标</w:t>
            </w:r>
            <w:r>
              <w:rPr>
                <w:rFonts w:hAnsi="Times New Roman" w:cs="Times New Roman"/>
                <w:szCs w:val="24"/>
              </w:rPr>
              <w:lastRenderedPageBreak/>
              <w:t>准》（</w:t>
            </w:r>
            <w:r>
              <w:rPr>
                <w:rFonts w:hAnsi="Times New Roman" w:cs="Times New Roman"/>
                <w:szCs w:val="24"/>
              </w:rPr>
              <w:t>GB12523-2011</w:t>
            </w:r>
            <w:r>
              <w:rPr>
                <w:rFonts w:hAnsi="Times New Roman" w:cs="Times New Roman"/>
                <w:szCs w:val="24"/>
              </w:rPr>
              <w:t>）要求，对</w:t>
            </w:r>
            <w:proofErr w:type="gramStart"/>
            <w:r>
              <w:rPr>
                <w:rFonts w:hAnsi="Times New Roman" w:cs="Times New Roman"/>
                <w:szCs w:val="24"/>
              </w:rPr>
              <w:t>周围声</w:t>
            </w:r>
            <w:proofErr w:type="gramEnd"/>
            <w:r>
              <w:rPr>
                <w:rFonts w:hAnsi="Times New Roman" w:cs="Times New Roman"/>
                <w:szCs w:val="24"/>
              </w:rPr>
              <w:t>环境影响较小，且影响随着施工的结束而消失。</w:t>
            </w:r>
          </w:p>
          <w:p w14:paraId="1A3FF91F" w14:textId="77777777" w:rsidR="00E968F8" w:rsidRDefault="00531890">
            <w:pPr>
              <w:pStyle w:val="150"/>
              <w:spacing w:line="240" w:lineRule="auto"/>
              <w:rPr>
                <w:rFonts w:hAnsi="Times New Roman" w:cs="Times New Roman"/>
                <w:szCs w:val="24"/>
              </w:rPr>
            </w:pPr>
            <w:r>
              <w:rPr>
                <w:rFonts w:hAnsi="Times New Roman" w:cs="Times New Roman"/>
                <w:szCs w:val="24"/>
              </w:rPr>
              <w:t>采取上述噪声污染防治措施后，可最大限度减小施工噪声对周围敏感点的污染影响。</w:t>
            </w:r>
          </w:p>
          <w:p w14:paraId="2344E20C" w14:textId="33765037" w:rsidR="00E968F8" w:rsidRDefault="00037908">
            <w:pPr>
              <w:pStyle w:val="150"/>
              <w:spacing w:line="240" w:lineRule="auto"/>
              <w:ind w:firstLine="482"/>
              <w:rPr>
                <w:rFonts w:hAnsi="Times New Roman" w:cs="Times New Roman"/>
                <w:b/>
                <w:szCs w:val="24"/>
              </w:rPr>
            </w:pPr>
            <w:r>
              <w:rPr>
                <w:rFonts w:hAnsi="Times New Roman" w:cs="Times New Roman" w:hint="eastAsia"/>
                <w:b/>
                <w:szCs w:val="24"/>
              </w:rPr>
              <w:t>4</w:t>
            </w:r>
            <w:r>
              <w:rPr>
                <w:rFonts w:hAnsi="Times New Roman" w:cs="Times New Roman" w:hint="eastAsia"/>
                <w:b/>
                <w:szCs w:val="24"/>
              </w:rPr>
              <w:t>、</w:t>
            </w:r>
            <w:r w:rsidR="00531890">
              <w:rPr>
                <w:rFonts w:hAnsi="Times New Roman" w:cs="Times New Roman"/>
                <w:b/>
                <w:szCs w:val="24"/>
              </w:rPr>
              <w:t>施工期固体废物保护措施</w:t>
            </w:r>
          </w:p>
          <w:p w14:paraId="24A09A49" w14:textId="3BE3213A" w:rsidR="00E968F8" w:rsidRDefault="00531890">
            <w:pPr>
              <w:tabs>
                <w:tab w:val="left" w:pos="1900"/>
              </w:tabs>
              <w:ind w:firstLineChars="200" w:firstLine="480"/>
              <w:rPr>
                <w:sz w:val="24"/>
              </w:rPr>
            </w:pPr>
            <w:proofErr w:type="gramStart"/>
            <w:r>
              <w:rPr>
                <w:rFonts w:hint="eastAsia"/>
                <w:sz w:val="24"/>
              </w:rPr>
              <w:t>路基清表产生</w:t>
            </w:r>
            <w:proofErr w:type="gramEnd"/>
            <w:r>
              <w:rPr>
                <w:rFonts w:hint="eastAsia"/>
                <w:sz w:val="24"/>
              </w:rPr>
              <w:t>的表土暂时堆存于施工场地的表土堆场，作为后期道路绿化的表土回填。建筑垃圾应按《株洲市城市建筑垃圾管理规定》的要求处置，应与具有相关资质的渣土处置公司签订渣土处置协议，统一清运。</w:t>
            </w:r>
          </w:p>
          <w:p w14:paraId="404BB7A3" w14:textId="77777777" w:rsidR="00E968F8" w:rsidRDefault="00531890">
            <w:pPr>
              <w:tabs>
                <w:tab w:val="left" w:pos="1900"/>
              </w:tabs>
              <w:ind w:firstLineChars="200" w:firstLine="480"/>
              <w:rPr>
                <w:sz w:val="24"/>
              </w:rPr>
            </w:pPr>
            <w:r>
              <w:rPr>
                <w:rFonts w:hint="eastAsia"/>
                <w:sz w:val="24"/>
              </w:rPr>
              <w:t>通过采取上述措施，固体废物对外环境影响较小。因此，上述固体废物防治措施可行。</w:t>
            </w:r>
          </w:p>
          <w:p w14:paraId="33D0CF3E" w14:textId="51C55D12" w:rsidR="00E968F8" w:rsidRDefault="00037908">
            <w:pPr>
              <w:pStyle w:val="150"/>
              <w:spacing w:line="240" w:lineRule="auto"/>
              <w:ind w:firstLine="482"/>
              <w:rPr>
                <w:rFonts w:hAnsi="Times New Roman" w:cs="Times New Roman"/>
                <w:b/>
                <w:szCs w:val="24"/>
              </w:rPr>
            </w:pPr>
            <w:r>
              <w:rPr>
                <w:rFonts w:hAnsi="Times New Roman" w:cs="Times New Roman" w:hint="eastAsia"/>
                <w:b/>
                <w:szCs w:val="24"/>
              </w:rPr>
              <w:t>5</w:t>
            </w:r>
            <w:r>
              <w:rPr>
                <w:rFonts w:hAnsi="Times New Roman" w:cs="Times New Roman" w:hint="eastAsia"/>
                <w:b/>
                <w:szCs w:val="24"/>
              </w:rPr>
              <w:t>、</w:t>
            </w:r>
            <w:r w:rsidR="00531890">
              <w:rPr>
                <w:rFonts w:hAnsi="Times New Roman" w:cs="Times New Roman"/>
                <w:b/>
                <w:szCs w:val="24"/>
              </w:rPr>
              <w:t>施工期生态环境保护措施</w:t>
            </w:r>
          </w:p>
          <w:p w14:paraId="6CAB4DFE" w14:textId="77777777" w:rsidR="00E968F8" w:rsidRDefault="00531890">
            <w:pPr>
              <w:tabs>
                <w:tab w:val="left" w:pos="1900"/>
              </w:tabs>
              <w:ind w:firstLineChars="200" w:firstLine="480"/>
              <w:rPr>
                <w:sz w:val="24"/>
              </w:rPr>
            </w:pPr>
            <w:r>
              <w:rPr>
                <w:sz w:val="24"/>
              </w:rPr>
              <w:t>为防止水土流失、保护生态，施工中应采取如下措施：</w:t>
            </w:r>
          </w:p>
          <w:p w14:paraId="02DC0CA0" w14:textId="77777777" w:rsidR="00E968F8" w:rsidRDefault="00531890">
            <w:pPr>
              <w:tabs>
                <w:tab w:val="left" w:pos="1900"/>
              </w:tabs>
              <w:ind w:firstLineChars="200" w:firstLine="480"/>
              <w:rPr>
                <w:sz w:val="24"/>
              </w:rPr>
            </w:pPr>
            <w:r>
              <w:rPr>
                <w:sz w:val="24"/>
              </w:rPr>
              <w:t>（</w:t>
            </w:r>
            <w:r>
              <w:rPr>
                <w:sz w:val="24"/>
              </w:rPr>
              <w:t>1</w:t>
            </w:r>
            <w:r>
              <w:rPr>
                <w:sz w:val="24"/>
              </w:rPr>
              <w:t>）科学规划，合理安排施工工段，防止暴雨径流对裸露地面的冲刷，从根本上减少水土流失量。</w:t>
            </w:r>
          </w:p>
          <w:p w14:paraId="4EDD19A3" w14:textId="77777777" w:rsidR="00E968F8" w:rsidRDefault="00531890">
            <w:pPr>
              <w:tabs>
                <w:tab w:val="left" w:pos="1900"/>
              </w:tabs>
              <w:ind w:firstLineChars="200" w:firstLine="480"/>
              <w:rPr>
                <w:sz w:val="24"/>
              </w:rPr>
            </w:pPr>
            <w:r>
              <w:rPr>
                <w:sz w:val="24"/>
              </w:rPr>
              <w:t>（</w:t>
            </w:r>
            <w:r>
              <w:rPr>
                <w:sz w:val="24"/>
              </w:rPr>
              <w:t>2</w:t>
            </w:r>
            <w:r>
              <w:rPr>
                <w:sz w:val="24"/>
              </w:rPr>
              <w:t>）施工中采取临时防护措施，对道路已有的树木、花草进行保护性移栽。应采取措施，缩短临时占地使用时间，施工完毕，立即恢复植被或复垦。</w:t>
            </w:r>
          </w:p>
          <w:p w14:paraId="132D4EF2" w14:textId="77777777" w:rsidR="00E968F8" w:rsidRDefault="00531890">
            <w:pPr>
              <w:tabs>
                <w:tab w:val="left" w:pos="1900"/>
              </w:tabs>
              <w:ind w:firstLineChars="200" w:firstLine="480"/>
              <w:rPr>
                <w:sz w:val="24"/>
              </w:rPr>
            </w:pPr>
            <w:r>
              <w:rPr>
                <w:sz w:val="24"/>
              </w:rPr>
              <w:t>（</w:t>
            </w:r>
            <w:r>
              <w:rPr>
                <w:sz w:val="24"/>
              </w:rPr>
              <w:t>3</w:t>
            </w:r>
            <w:r>
              <w:rPr>
                <w:sz w:val="24"/>
              </w:rPr>
              <w:t>）施工时必须同时建设基坑护墙等辅助工程，用草席、沙袋等对坡面进行护理，以稳定边坡，防止坡面崩塌，确保下雨时不出现大量水土流失。</w:t>
            </w:r>
          </w:p>
          <w:p w14:paraId="4C3A6464" w14:textId="77777777" w:rsidR="00E968F8" w:rsidRDefault="00531890">
            <w:pPr>
              <w:tabs>
                <w:tab w:val="left" w:pos="1900"/>
              </w:tabs>
              <w:ind w:firstLineChars="200" w:firstLine="480"/>
              <w:rPr>
                <w:sz w:val="24"/>
              </w:rPr>
            </w:pPr>
            <w:r>
              <w:rPr>
                <w:sz w:val="24"/>
              </w:rPr>
              <w:t>（</w:t>
            </w:r>
            <w:r>
              <w:rPr>
                <w:sz w:val="24"/>
              </w:rPr>
              <w:t>4</w:t>
            </w:r>
            <w:r>
              <w:rPr>
                <w:sz w:val="24"/>
              </w:rPr>
              <w:t>）做好路基排水，区域气候温和，雨量充沛，暴雨强度较大。应防止路基边坡冲刷以保排水通畅，路基经过特别潮湿地段，设置纵横向碎石盲沟或用塑料排水管组成系统，将水排出路基外。</w:t>
            </w:r>
          </w:p>
          <w:p w14:paraId="772A3F4B" w14:textId="77777777" w:rsidR="00E968F8" w:rsidRDefault="00531890">
            <w:pPr>
              <w:tabs>
                <w:tab w:val="left" w:pos="1900"/>
              </w:tabs>
              <w:ind w:firstLineChars="200" w:firstLine="480"/>
              <w:rPr>
                <w:sz w:val="24"/>
              </w:rPr>
            </w:pPr>
            <w:r>
              <w:rPr>
                <w:sz w:val="24"/>
              </w:rPr>
              <w:t>（</w:t>
            </w:r>
            <w:r>
              <w:rPr>
                <w:rFonts w:hint="eastAsia"/>
                <w:sz w:val="24"/>
              </w:rPr>
              <w:t>5</w:t>
            </w:r>
            <w:r>
              <w:rPr>
                <w:sz w:val="24"/>
              </w:rPr>
              <w:t>）一般路堤填筑施工之前，路堤坡底两侧应先筑拦挡坎和排水沟，</w:t>
            </w:r>
            <w:proofErr w:type="gramStart"/>
            <w:r>
              <w:rPr>
                <w:sz w:val="24"/>
              </w:rPr>
              <w:t>拦截因</w:t>
            </w:r>
            <w:proofErr w:type="gramEnd"/>
            <w:r>
              <w:rPr>
                <w:sz w:val="24"/>
              </w:rPr>
              <w:t>降水带来的坡面水土流失，其布设应充分利用地形和天然水系，形成完善的排水系统，并做好进出口位置的选择和处理，防止出现堵塞、溢流、渗漏、淤积、冲刷和冻结等，造成对路基和毗邻地带的危害。为保证挡土坎的稳定性，挡土坎需要有一定的渗水能力，挡土坎选用编织袋装土垒砌，编织袋所装土尽量选择粘土。排水沟每隔</w:t>
            </w:r>
            <w:r>
              <w:rPr>
                <w:sz w:val="24"/>
              </w:rPr>
              <w:t>50</w:t>
            </w:r>
            <w:r>
              <w:rPr>
                <w:rFonts w:hint="eastAsia"/>
                <w:sz w:val="24"/>
              </w:rPr>
              <w:t>~</w:t>
            </w:r>
            <w:r>
              <w:rPr>
                <w:sz w:val="24"/>
              </w:rPr>
              <w:t>200m</w:t>
            </w:r>
            <w:r>
              <w:rPr>
                <w:sz w:val="24"/>
              </w:rPr>
              <w:t>设沉沙池，以沉降径流泥沙，降低径流流速，施工期沉沙池中的淤泥应定期清运。</w:t>
            </w:r>
          </w:p>
          <w:p w14:paraId="2ACB20D3" w14:textId="77777777" w:rsidR="00E968F8" w:rsidRDefault="00531890">
            <w:pPr>
              <w:tabs>
                <w:tab w:val="left" w:pos="1900"/>
              </w:tabs>
              <w:ind w:firstLineChars="200" w:firstLine="480"/>
              <w:rPr>
                <w:sz w:val="24"/>
              </w:rPr>
            </w:pPr>
            <w:r>
              <w:rPr>
                <w:sz w:val="24"/>
              </w:rPr>
              <w:t>（</w:t>
            </w:r>
            <w:r>
              <w:rPr>
                <w:rFonts w:hint="eastAsia"/>
                <w:sz w:val="24"/>
              </w:rPr>
              <w:t>6</w:t>
            </w:r>
            <w:r>
              <w:rPr>
                <w:sz w:val="24"/>
              </w:rPr>
              <w:t>）应在施工期间，搞好项目的生态保护和建设，缩短施工工期。在项目建设的同时应及时搞好道路的植树、绿化及地面硬化，工程建成后，应无裸露地面，使区域水土保持功能得到加强。</w:t>
            </w:r>
          </w:p>
          <w:p w14:paraId="4DB70CCD" w14:textId="77777777" w:rsidR="00E968F8" w:rsidRDefault="00531890">
            <w:pPr>
              <w:tabs>
                <w:tab w:val="left" w:pos="1900"/>
              </w:tabs>
              <w:ind w:firstLineChars="200" w:firstLine="480"/>
              <w:rPr>
                <w:sz w:val="24"/>
              </w:rPr>
            </w:pPr>
            <w:r>
              <w:rPr>
                <w:sz w:val="24"/>
              </w:rPr>
              <w:t>（</w:t>
            </w:r>
            <w:r>
              <w:rPr>
                <w:rFonts w:hint="eastAsia"/>
                <w:sz w:val="24"/>
              </w:rPr>
              <w:t>7</w:t>
            </w:r>
            <w:r>
              <w:rPr>
                <w:sz w:val="24"/>
              </w:rPr>
              <w:t>）本项目不设取土、弃渣场，渣土运输须按株洲</w:t>
            </w:r>
            <w:proofErr w:type="gramStart"/>
            <w:r>
              <w:rPr>
                <w:sz w:val="24"/>
              </w:rPr>
              <w:t>市</w:t>
            </w:r>
            <w:proofErr w:type="gramEnd"/>
            <w:r>
              <w:rPr>
                <w:sz w:val="24"/>
              </w:rPr>
              <w:t>市政管理局渣土办要求统一处置。施工方需按照株洲市《关于进一步加强城市建筑垃圾运输管理规定》、《关于强化</w:t>
            </w:r>
            <w:r>
              <w:rPr>
                <w:sz w:val="24"/>
              </w:rPr>
              <w:lastRenderedPageBreak/>
              <w:t>渣土砂石管理的规定》实施细则、《株洲市建筑垃圾管理实施办法（试行）》等有关规定，联系专业运输队伍，签订渣土运输合同，明确渣土运输扬尘控制责任，严格执行对运输车辆及建设施工单位的有关规定及污染防治等要求，按指定路线及时间行驶，在指定地点消纳，不得擅自处置。</w:t>
            </w:r>
          </w:p>
          <w:p w14:paraId="0272FFA0" w14:textId="77777777" w:rsidR="00E968F8" w:rsidRDefault="00531890">
            <w:pPr>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w:t>
            </w:r>
            <w:proofErr w:type="gramStart"/>
            <w:r>
              <w:rPr>
                <w:color w:val="000000"/>
                <w:sz w:val="24"/>
              </w:rPr>
              <w:t>本道路</w:t>
            </w:r>
            <w:proofErr w:type="gramEnd"/>
            <w:r>
              <w:rPr>
                <w:color w:val="000000"/>
                <w:sz w:val="24"/>
              </w:rPr>
              <w:t>路基工程区开挖和填筑施工过程中扰动地表严重，产生的松散土石方数量较多，本项目采用沥青混凝土路面，硬化措施有效防止了降水直接进入土壤，彻底消除了土壤流失的动力源泉，对防止裸露地表的土壤流失具有非常好的作用。但在路面夯实前，回填土松散，容易造成水土流失。为防止土壤侵蚀发生塌方和水土流失而采用的坡面植草措施是边坡绿化工程的一部分，坡面植草是人为地、强制性地一次栽种好植物群落，以使坡面迅速覆盖上植物，从而减少水土流失量。选择坡面</w:t>
            </w:r>
            <w:proofErr w:type="gramStart"/>
            <w:r>
              <w:rPr>
                <w:color w:val="000000"/>
                <w:sz w:val="24"/>
              </w:rPr>
              <w:t>草必须</w:t>
            </w:r>
            <w:proofErr w:type="gramEnd"/>
            <w:r>
              <w:rPr>
                <w:color w:val="000000"/>
                <w:sz w:val="24"/>
              </w:rPr>
              <w:t>具有下列特点：</w:t>
            </w:r>
          </w:p>
          <w:p w14:paraId="10C546DD" w14:textId="77777777" w:rsidR="00E968F8" w:rsidRDefault="00531890">
            <w:pPr>
              <w:ind w:firstLineChars="200" w:firstLine="480"/>
              <w:rPr>
                <w:color w:val="000000"/>
                <w:sz w:val="24"/>
              </w:rPr>
            </w:pPr>
            <w:r>
              <w:rPr>
                <w:rFonts w:cs="宋体" w:hint="eastAsia"/>
                <w:color w:val="000000"/>
                <w:sz w:val="24"/>
              </w:rPr>
              <w:t>◇</w:t>
            </w:r>
            <w:r>
              <w:rPr>
                <w:color w:val="000000"/>
                <w:sz w:val="24"/>
              </w:rPr>
              <w:t>发芽早，生长快，能尽量覆盖地面；</w:t>
            </w:r>
          </w:p>
          <w:p w14:paraId="7B3C466E" w14:textId="77777777" w:rsidR="00E968F8" w:rsidRDefault="00531890">
            <w:pPr>
              <w:ind w:firstLineChars="200" w:firstLine="480"/>
              <w:rPr>
                <w:color w:val="000000"/>
                <w:sz w:val="24"/>
              </w:rPr>
            </w:pPr>
            <w:r>
              <w:rPr>
                <w:rFonts w:cs="宋体" w:hint="eastAsia"/>
                <w:color w:val="000000"/>
                <w:sz w:val="24"/>
              </w:rPr>
              <w:t>◇</w:t>
            </w:r>
            <w:r>
              <w:rPr>
                <w:color w:val="000000"/>
                <w:sz w:val="24"/>
              </w:rPr>
              <w:t>根部连土性强，能防止表土侵蚀和流动；</w:t>
            </w:r>
          </w:p>
          <w:p w14:paraId="5266D901" w14:textId="77777777" w:rsidR="00E968F8" w:rsidRDefault="00531890">
            <w:pPr>
              <w:ind w:firstLineChars="200" w:firstLine="480"/>
              <w:rPr>
                <w:color w:val="000000"/>
                <w:sz w:val="24"/>
              </w:rPr>
            </w:pPr>
            <w:r>
              <w:rPr>
                <w:rFonts w:cs="宋体" w:hint="eastAsia"/>
                <w:color w:val="000000"/>
                <w:sz w:val="24"/>
              </w:rPr>
              <w:t>◇</w:t>
            </w:r>
            <w:r>
              <w:rPr>
                <w:color w:val="000000"/>
                <w:sz w:val="24"/>
              </w:rPr>
              <w:t>多年生植物，且能与周围环境相协调。</w:t>
            </w:r>
          </w:p>
          <w:p w14:paraId="4E9FDCB2" w14:textId="77777777" w:rsidR="00E968F8" w:rsidRDefault="00531890">
            <w:pPr>
              <w:ind w:firstLineChars="200" w:firstLine="480"/>
              <w:rPr>
                <w:color w:val="000000"/>
                <w:sz w:val="24"/>
              </w:rPr>
            </w:pPr>
            <w:r>
              <w:rPr>
                <w:color w:val="000000"/>
                <w:sz w:val="24"/>
              </w:rPr>
              <w:t>坡面植草的时间十分重要，即使边坡填方稳定，但在经常下暴雨的情况下，</w:t>
            </w:r>
            <w:proofErr w:type="gramStart"/>
            <w:r>
              <w:rPr>
                <w:color w:val="000000"/>
                <w:sz w:val="24"/>
              </w:rPr>
              <w:t>边坡受</w:t>
            </w:r>
            <w:proofErr w:type="gramEnd"/>
            <w:r>
              <w:rPr>
                <w:color w:val="000000"/>
                <w:sz w:val="24"/>
              </w:rPr>
              <w:t>侵蚀后往往变得不稳定，因此建议工程中路基边坡植草要及时进行，在雨季前一个月植草效果最好。</w:t>
            </w:r>
          </w:p>
          <w:p w14:paraId="65E270A1" w14:textId="77777777" w:rsidR="00E968F8" w:rsidRDefault="00531890">
            <w:pPr>
              <w:pStyle w:val="a5"/>
              <w:spacing w:after="0"/>
              <w:ind w:firstLineChars="200" w:firstLine="480"/>
              <w:rPr>
                <w:sz w:val="24"/>
              </w:rPr>
            </w:pPr>
            <w:r>
              <w:rPr>
                <w:sz w:val="24"/>
              </w:rPr>
              <w:t>采取上述措施可避免或减轻施工期对生态环境的影响，且这些影响是短期的，随着施工期结束，本工程建设不会对周围生态环境产生明显影响。</w:t>
            </w:r>
          </w:p>
          <w:p w14:paraId="3B07B3C5" w14:textId="601C5FA2" w:rsidR="00E968F8" w:rsidRDefault="00037908">
            <w:pPr>
              <w:tabs>
                <w:tab w:val="left" w:pos="1900"/>
              </w:tabs>
              <w:ind w:firstLineChars="200" w:firstLine="482"/>
              <w:rPr>
                <w:b/>
                <w:bCs/>
                <w:sz w:val="24"/>
              </w:rPr>
            </w:pPr>
            <w:r>
              <w:rPr>
                <w:rFonts w:hint="eastAsia"/>
                <w:b/>
                <w:bCs/>
                <w:sz w:val="24"/>
              </w:rPr>
              <w:t>八</w:t>
            </w:r>
            <w:r w:rsidR="00531890">
              <w:rPr>
                <w:b/>
                <w:bCs/>
                <w:sz w:val="24"/>
              </w:rPr>
              <w:t>、施工期环境影响</w:t>
            </w:r>
            <w:proofErr w:type="gramStart"/>
            <w:r w:rsidR="00531890">
              <w:rPr>
                <w:b/>
                <w:bCs/>
                <w:sz w:val="24"/>
              </w:rPr>
              <w:t>分析总</w:t>
            </w:r>
            <w:proofErr w:type="gramEnd"/>
            <w:r w:rsidR="00531890">
              <w:rPr>
                <w:b/>
                <w:bCs/>
                <w:sz w:val="24"/>
              </w:rPr>
              <w:t>结论</w:t>
            </w:r>
          </w:p>
          <w:p w14:paraId="318859E5" w14:textId="77777777" w:rsidR="00E968F8" w:rsidRDefault="00531890">
            <w:pPr>
              <w:tabs>
                <w:tab w:val="left" w:pos="1900"/>
              </w:tabs>
              <w:ind w:firstLineChars="200" w:firstLine="480"/>
              <w:rPr>
                <w:sz w:val="24"/>
              </w:rPr>
            </w:pPr>
            <w:r>
              <w:rPr>
                <w:sz w:val="24"/>
              </w:rPr>
              <w:t>施工期主要污染包括施工扬尘、施工废水、施工机械噪声及施工引起的水土流失。在落实本次环</w:t>
            </w:r>
            <w:proofErr w:type="gramStart"/>
            <w:r>
              <w:rPr>
                <w:sz w:val="24"/>
              </w:rPr>
              <w:t>评提出</w:t>
            </w:r>
            <w:proofErr w:type="gramEnd"/>
            <w:r>
              <w:rPr>
                <w:sz w:val="24"/>
              </w:rPr>
              <w:t>的措施的前提下，项目施工扬尘可以得到有效控制，能够达标排放，废水均能综合利用不外排，施工场地场界噪声能够达标排放，水土流失量可以大大降低。因此项目施工期对外环境的影响较小。</w:t>
            </w:r>
          </w:p>
        </w:tc>
      </w:tr>
      <w:tr w:rsidR="00E968F8" w14:paraId="188920BC" w14:textId="77777777">
        <w:trPr>
          <w:trHeight w:val="13824"/>
          <w:jc w:val="center"/>
        </w:trPr>
        <w:tc>
          <w:tcPr>
            <w:tcW w:w="9289" w:type="dxa"/>
          </w:tcPr>
          <w:p w14:paraId="6D30A8C9" w14:textId="77777777" w:rsidR="00E968F8" w:rsidRDefault="00531890">
            <w:pPr>
              <w:jc w:val="left"/>
              <w:rPr>
                <w:b/>
                <w:bCs/>
                <w:sz w:val="28"/>
                <w:szCs w:val="28"/>
              </w:rPr>
            </w:pPr>
            <w:r>
              <w:rPr>
                <w:b/>
                <w:bCs/>
                <w:sz w:val="28"/>
                <w:szCs w:val="28"/>
              </w:rPr>
              <w:lastRenderedPageBreak/>
              <w:t>营运期环境影响分析</w:t>
            </w:r>
          </w:p>
          <w:p w14:paraId="7EC829C4" w14:textId="544A7F3F" w:rsidR="00E968F8" w:rsidRDefault="00425023">
            <w:pPr>
              <w:pStyle w:val="150"/>
              <w:spacing w:line="240" w:lineRule="auto"/>
              <w:ind w:firstLine="482"/>
              <w:rPr>
                <w:rFonts w:hAnsi="Times New Roman" w:cs="Times New Roman"/>
                <w:b/>
              </w:rPr>
            </w:pPr>
            <w:r>
              <w:rPr>
                <w:rFonts w:hAnsi="Times New Roman" w:cs="Times New Roman" w:hint="eastAsia"/>
                <w:b/>
              </w:rPr>
              <w:t>一</w:t>
            </w:r>
            <w:r w:rsidR="00531890">
              <w:rPr>
                <w:rFonts w:hAnsi="Times New Roman" w:cs="Times New Roman"/>
                <w:b/>
              </w:rPr>
              <w:t>、大气环境影响分析</w:t>
            </w:r>
          </w:p>
          <w:p w14:paraId="5FF7430E" w14:textId="4FDE5091" w:rsidR="00E968F8" w:rsidRDefault="00531890">
            <w:pPr>
              <w:pStyle w:val="150"/>
              <w:spacing w:line="240" w:lineRule="auto"/>
              <w:rPr>
                <w:rFonts w:hAnsi="Times New Roman" w:cs="Times New Roman"/>
              </w:rPr>
            </w:pPr>
            <w:r>
              <w:rPr>
                <w:rFonts w:hAnsi="Times New Roman" w:cs="Times New Roman"/>
              </w:rPr>
              <w:t>本项目建成后，汽车尾气和道路扬尘是环境空气污染物的主要来源，污染物排放量的大小与交通量成比例增加，同时与车辆的类型、汽车运行的状况以及当地的气象条件有关。</w:t>
            </w:r>
          </w:p>
          <w:p w14:paraId="1EC59A7A" w14:textId="76E640F1" w:rsidR="00663A5D" w:rsidRDefault="00663A5D">
            <w:pPr>
              <w:pStyle w:val="150"/>
              <w:spacing w:line="240" w:lineRule="auto"/>
              <w:rPr>
                <w:rFonts w:hAnsi="Times New Roman" w:cs="Times New Roman"/>
              </w:rPr>
            </w:pPr>
            <w:r>
              <w:rPr>
                <w:rFonts w:hAnsi="Times New Roman" w:cs="Times New Roman" w:hint="eastAsia"/>
              </w:rPr>
              <w:t>由于本项目为城市次干道，</w:t>
            </w:r>
            <w:r w:rsidRPr="00B93426">
              <w:rPr>
                <w:rFonts w:hint="eastAsia"/>
              </w:rPr>
              <w:t>未设置生活服务区</w:t>
            </w:r>
            <w:r>
              <w:rPr>
                <w:rFonts w:hint="eastAsia"/>
              </w:rPr>
              <w:t>、</w:t>
            </w:r>
            <w:r w:rsidRPr="00B93426">
              <w:rPr>
                <w:rFonts w:hint="eastAsia"/>
              </w:rPr>
              <w:t>集中停车场</w:t>
            </w:r>
            <w:r>
              <w:rPr>
                <w:rFonts w:hint="eastAsia"/>
              </w:rPr>
              <w:t>等配套设施，未有</w:t>
            </w:r>
            <w:r>
              <w:rPr>
                <w:rFonts w:hint="eastAsia"/>
              </w:rPr>
              <w:t>1</w:t>
            </w:r>
            <w:r>
              <w:t>km</w:t>
            </w:r>
            <w:r>
              <w:rPr>
                <w:rFonts w:hint="eastAsia"/>
              </w:rPr>
              <w:t>及以上隧道工程，无集中式排放源，不需要计算大气环境评价等级，不需要进行大气环境影响预测评价。</w:t>
            </w:r>
          </w:p>
          <w:p w14:paraId="2BD45DDC" w14:textId="1C6CB686" w:rsidR="00E968F8" w:rsidRDefault="00425023">
            <w:pPr>
              <w:pStyle w:val="150"/>
              <w:spacing w:line="240" w:lineRule="auto"/>
              <w:rPr>
                <w:rFonts w:hAnsi="Times New Roman" w:cs="Times New Roman"/>
              </w:rPr>
            </w:pPr>
            <w:r>
              <w:rPr>
                <w:rFonts w:hAnsi="Times New Roman" w:cs="Times New Roman" w:hint="eastAsia"/>
              </w:rPr>
              <w:t>另，</w:t>
            </w:r>
            <w:r w:rsidR="00531890">
              <w:rPr>
                <w:rFonts w:hAnsi="Times New Roman" w:cs="Times New Roman"/>
              </w:rPr>
              <w:t>根据现状调查，项目区域地形开阔，有利于地面污染物的扩散与稀释。因此，本项目营运</w:t>
            </w:r>
            <w:proofErr w:type="gramStart"/>
            <w:r w:rsidR="00531890">
              <w:rPr>
                <w:rFonts w:hAnsi="Times New Roman" w:cs="Times New Roman"/>
              </w:rPr>
              <w:t>期交通</w:t>
            </w:r>
            <w:proofErr w:type="gramEnd"/>
            <w:r w:rsidR="00531890">
              <w:rPr>
                <w:rFonts w:hAnsi="Times New Roman" w:cs="Times New Roman"/>
              </w:rPr>
              <w:t>车辆尾气对道路两侧及区域环境空气质量影响较小，区域环境空气质量仍可达到《环境空气质量标准》（</w:t>
            </w:r>
            <w:r w:rsidR="00531890">
              <w:rPr>
                <w:rFonts w:hAnsi="Times New Roman" w:cs="Times New Roman" w:hint="eastAsia"/>
              </w:rPr>
              <w:t>GB</w:t>
            </w:r>
            <w:r w:rsidR="00531890">
              <w:rPr>
                <w:rFonts w:hAnsi="Times New Roman" w:cs="Times New Roman"/>
              </w:rPr>
              <w:t>3095-2012</w:t>
            </w:r>
            <w:r w:rsidR="00531890">
              <w:rPr>
                <w:rFonts w:hAnsi="Times New Roman" w:cs="Times New Roman"/>
              </w:rPr>
              <w:t>）中的二级标准。</w:t>
            </w:r>
          </w:p>
          <w:p w14:paraId="0D21785F" w14:textId="1C4CCEBB" w:rsidR="00E968F8" w:rsidRDefault="00425023">
            <w:pPr>
              <w:ind w:firstLineChars="200" w:firstLine="498"/>
              <w:rPr>
                <w:b/>
                <w:bCs/>
                <w:spacing w:val="4"/>
                <w:sz w:val="24"/>
              </w:rPr>
            </w:pPr>
            <w:r>
              <w:rPr>
                <w:rFonts w:hint="eastAsia"/>
                <w:b/>
                <w:bCs/>
                <w:spacing w:val="4"/>
                <w:sz w:val="24"/>
              </w:rPr>
              <w:t>二</w:t>
            </w:r>
            <w:r w:rsidR="00531890">
              <w:rPr>
                <w:b/>
                <w:bCs/>
                <w:spacing w:val="4"/>
                <w:sz w:val="24"/>
              </w:rPr>
              <w:t>、地表水环境影响分析</w:t>
            </w:r>
          </w:p>
          <w:p w14:paraId="581397DF" w14:textId="77777777" w:rsidR="00E968F8" w:rsidRDefault="00531890">
            <w:pPr>
              <w:pStyle w:val="150"/>
              <w:spacing w:line="240" w:lineRule="auto"/>
              <w:rPr>
                <w:rFonts w:hAnsi="Times New Roman" w:cs="Times New Roman"/>
              </w:rPr>
            </w:pPr>
            <w:r>
              <w:rPr>
                <w:rFonts w:hAnsi="Times New Roman" w:cs="Times New Roman"/>
              </w:rPr>
              <w:t>项目营运期对附近水体产生的污染途径主要表现为降雨冲刷路面</w:t>
            </w:r>
            <w:r>
              <w:rPr>
                <w:rFonts w:hAnsi="Times New Roman" w:cs="Times New Roman" w:hint="eastAsia"/>
              </w:rPr>
              <w:t>产生的</w:t>
            </w:r>
            <w:r>
              <w:rPr>
                <w:rFonts w:hAnsi="Times New Roman" w:cs="Times New Roman"/>
              </w:rPr>
              <w:t>路面雨水径流。</w:t>
            </w:r>
          </w:p>
          <w:p w14:paraId="02B62B2B" w14:textId="77777777" w:rsidR="00E968F8" w:rsidRDefault="00531890">
            <w:pPr>
              <w:pStyle w:val="150"/>
              <w:spacing w:line="240" w:lineRule="auto"/>
            </w:pPr>
            <w:r>
              <w:t>本项目建成完工投入使用后，各种类型车辆排放尾气中所携带的污染物在路面沉积、汽车轮胎磨损的微粒、车架上粘带的泥土、车辆制动时洒落的污染物及车辆运行工况不佳时泄露的油料等，都会随降雨产生的路面径流进入道路的排水系统并最终进入地表水体，其主要的污染物有石油类、有机物和悬浮物等，这些污染物可能对沿线水体产生一定的污染。</w:t>
            </w:r>
          </w:p>
          <w:p w14:paraId="21A2CC57" w14:textId="77777777" w:rsidR="00E968F8" w:rsidRDefault="00531890">
            <w:pPr>
              <w:pStyle w:val="150"/>
              <w:spacing w:line="240" w:lineRule="auto"/>
            </w:pPr>
            <w:r>
              <w:t>影响路面径流污染的因素很多，包括降雨量、降雨历时、与车流量有关的路面及大气污染程度、两场降雨之间的间隔时间、路面宽度、灰尘沉降量和前期干旱时间、纳污路段长度等。因此，影响路面径流污染物浓度的因素多种多样，由于其影响因素变化性大、随机性强、偶然性大，至今尚无一套普遍适用的统一方法可供采用。</w:t>
            </w:r>
          </w:p>
          <w:p w14:paraId="7D85F687" w14:textId="77777777" w:rsidR="00E968F8" w:rsidRDefault="00531890">
            <w:pPr>
              <w:pStyle w:val="aff7"/>
              <w:spacing w:line="240" w:lineRule="auto"/>
              <w:ind w:firstLine="480"/>
              <w:rPr>
                <w:color w:val="auto"/>
                <w:spacing w:val="0"/>
                <w:kern w:val="2"/>
                <w:szCs w:val="20"/>
              </w:rPr>
            </w:pPr>
            <w:r>
              <w:rPr>
                <w:color w:val="auto"/>
                <w:spacing w:val="0"/>
                <w:kern w:val="2"/>
                <w:szCs w:val="20"/>
              </w:rPr>
              <w:t>根据国家环保部</w:t>
            </w:r>
            <w:proofErr w:type="gramStart"/>
            <w:r>
              <w:rPr>
                <w:color w:val="auto"/>
                <w:spacing w:val="0"/>
                <w:kern w:val="2"/>
                <w:szCs w:val="20"/>
              </w:rPr>
              <w:t>华南环</w:t>
            </w:r>
            <w:proofErr w:type="gramEnd"/>
            <w:r>
              <w:rPr>
                <w:color w:val="auto"/>
                <w:spacing w:val="0"/>
                <w:kern w:val="2"/>
                <w:szCs w:val="20"/>
              </w:rPr>
              <w:t>科所对南方地区路面径流污染情况的试验，结果表明，降雨初期，径流中</w:t>
            </w:r>
            <w:r>
              <w:rPr>
                <w:color w:val="auto"/>
                <w:spacing w:val="0"/>
                <w:kern w:val="2"/>
                <w:szCs w:val="20"/>
              </w:rPr>
              <w:t>BOD</w:t>
            </w:r>
            <w:r>
              <w:rPr>
                <w:color w:val="auto"/>
                <w:spacing w:val="0"/>
                <w:kern w:val="2"/>
                <w:szCs w:val="20"/>
              </w:rPr>
              <w:t>浓度即可达到《污水综合排放标准》中的一级标准，从降雨初期到形成径流的</w:t>
            </w:r>
            <w:r>
              <w:rPr>
                <w:color w:val="auto"/>
                <w:spacing w:val="0"/>
                <w:kern w:val="2"/>
                <w:szCs w:val="20"/>
              </w:rPr>
              <w:t>30</w:t>
            </w:r>
            <w:r>
              <w:rPr>
                <w:color w:val="auto"/>
                <w:spacing w:val="0"/>
                <w:kern w:val="2"/>
                <w:szCs w:val="20"/>
              </w:rPr>
              <w:t>分钟内，雨水中的悬浮物和油类物质的浓度比较高，半小时之后，其浓度随着降雨历时的延长下降较快，路面径流中，油类物质浓度可达到《污水综合排放标准》中的一级标准，降雨历时</w:t>
            </w:r>
            <w:r>
              <w:rPr>
                <w:color w:val="auto"/>
                <w:spacing w:val="0"/>
                <w:kern w:val="2"/>
                <w:szCs w:val="20"/>
              </w:rPr>
              <w:t>40~60</w:t>
            </w:r>
            <w:r>
              <w:rPr>
                <w:color w:val="auto"/>
                <w:spacing w:val="0"/>
                <w:kern w:val="2"/>
                <w:szCs w:val="20"/>
              </w:rPr>
              <w:t>分钟之后，路面基本被冲洗干净，路面径流中</w:t>
            </w:r>
            <w:r>
              <w:rPr>
                <w:color w:val="auto"/>
                <w:spacing w:val="0"/>
                <w:kern w:val="2"/>
                <w:szCs w:val="20"/>
              </w:rPr>
              <w:t>SS</w:t>
            </w:r>
            <w:r>
              <w:rPr>
                <w:color w:val="auto"/>
                <w:spacing w:val="0"/>
                <w:kern w:val="2"/>
                <w:szCs w:val="20"/>
              </w:rPr>
              <w:t>浓度相对稳定在较低水平，达到《污水综合排放标准》中的一级标准。在实际过程中，路面径流</w:t>
            </w:r>
            <w:r>
              <w:rPr>
                <w:color w:val="auto"/>
                <w:spacing w:val="0"/>
                <w:kern w:val="2"/>
                <w:szCs w:val="20"/>
              </w:rPr>
              <w:t>SS</w:t>
            </w:r>
            <w:r>
              <w:rPr>
                <w:color w:val="auto"/>
                <w:spacing w:val="0"/>
                <w:kern w:val="2"/>
                <w:szCs w:val="20"/>
              </w:rPr>
              <w:t>和油类物质浓度超标只是一个瞬间值，路面径流在通过路面横坡自然散排、漫流至水沟或边沟中，或通过边坡基槽集中排入排水沟的过程伴随着降雨稀释、泥沙对</w:t>
            </w:r>
            <w:r>
              <w:rPr>
                <w:color w:val="auto"/>
                <w:spacing w:val="0"/>
                <w:kern w:val="2"/>
                <w:szCs w:val="20"/>
              </w:rPr>
              <w:lastRenderedPageBreak/>
              <w:t>污染物的吸附、泥沙沉降等各种作用，路面径流中的污染物通过道路雨水管达到水体时浓度已大大降低。</w:t>
            </w:r>
          </w:p>
          <w:p w14:paraId="174F907B" w14:textId="4AE199C8" w:rsidR="00E968F8" w:rsidRDefault="00531890">
            <w:pPr>
              <w:pStyle w:val="aff7"/>
              <w:spacing w:line="240" w:lineRule="auto"/>
              <w:ind w:firstLine="480"/>
              <w:rPr>
                <w:color w:val="auto"/>
                <w:spacing w:val="0"/>
                <w:kern w:val="2"/>
                <w:szCs w:val="20"/>
              </w:rPr>
            </w:pPr>
            <w:r>
              <w:rPr>
                <w:color w:val="auto"/>
                <w:spacing w:val="0"/>
                <w:kern w:val="2"/>
                <w:szCs w:val="20"/>
              </w:rPr>
              <w:t>由于地表径流的流量相对河流流量而言，流量很小，径流携带的污染物在进入河流过程中被大量稀释，稀释程度可达几倍～十几倍，各污染物的初始断面浓度增量均较小，且路面径流中污染物较为简单，对水体的影响较小。本项目建设对区域水环境的污染基本不会增加。</w:t>
            </w:r>
          </w:p>
          <w:p w14:paraId="4BD571FC" w14:textId="710191A9" w:rsidR="005879EA" w:rsidRPr="005879EA" w:rsidRDefault="005879EA">
            <w:pPr>
              <w:pStyle w:val="aff7"/>
              <w:spacing w:line="240" w:lineRule="auto"/>
              <w:ind w:firstLine="480"/>
              <w:rPr>
                <w:rFonts w:cs="宋体" w:hint="eastAsia"/>
                <w:bCs/>
                <w:iCs/>
                <w:u w:val="single"/>
              </w:rPr>
            </w:pPr>
            <w:proofErr w:type="gramStart"/>
            <w:r w:rsidRPr="005879EA">
              <w:rPr>
                <w:rFonts w:hint="eastAsia"/>
                <w:color w:val="auto"/>
                <w:spacing w:val="0"/>
                <w:kern w:val="2"/>
                <w:szCs w:val="20"/>
                <w:u w:val="single"/>
              </w:rPr>
              <w:t>另项目</w:t>
            </w:r>
            <w:proofErr w:type="gramEnd"/>
            <w:r w:rsidRPr="005879EA">
              <w:rPr>
                <w:rFonts w:hint="eastAsia"/>
                <w:color w:val="auto"/>
                <w:spacing w:val="0"/>
                <w:kern w:val="2"/>
                <w:szCs w:val="20"/>
                <w:u w:val="single"/>
              </w:rPr>
              <w:t>南面规划建设清水湖，</w:t>
            </w:r>
            <w:proofErr w:type="gramStart"/>
            <w:r w:rsidRPr="005879EA">
              <w:rPr>
                <w:rFonts w:hint="eastAsia"/>
                <w:color w:val="auto"/>
                <w:spacing w:val="0"/>
                <w:kern w:val="2"/>
                <w:szCs w:val="20"/>
                <w:u w:val="single"/>
              </w:rPr>
              <w:t>距本项目</w:t>
            </w:r>
            <w:proofErr w:type="gramEnd"/>
            <w:r w:rsidRPr="005879EA">
              <w:rPr>
                <w:rFonts w:hint="eastAsia"/>
                <w:color w:val="auto"/>
                <w:spacing w:val="0"/>
                <w:kern w:val="2"/>
                <w:szCs w:val="20"/>
                <w:u w:val="single"/>
              </w:rPr>
              <w:t>约为</w:t>
            </w:r>
            <w:r w:rsidRPr="005879EA">
              <w:rPr>
                <w:rFonts w:hint="eastAsia"/>
                <w:color w:val="auto"/>
                <w:spacing w:val="0"/>
                <w:kern w:val="2"/>
                <w:szCs w:val="20"/>
                <w:u w:val="single"/>
              </w:rPr>
              <w:t>30</w:t>
            </w:r>
            <w:r w:rsidRPr="005879EA">
              <w:rPr>
                <w:color w:val="auto"/>
                <w:spacing w:val="0"/>
                <w:kern w:val="2"/>
                <w:szCs w:val="20"/>
                <w:u w:val="single"/>
              </w:rPr>
              <w:t>m</w:t>
            </w:r>
            <w:r w:rsidRPr="005879EA">
              <w:rPr>
                <w:rFonts w:hint="eastAsia"/>
                <w:color w:val="auto"/>
                <w:spacing w:val="0"/>
                <w:kern w:val="2"/>
                <w:szCs w:val="20"/>
                <w:u w:val="single"/>
              </w:rPr>
              <w:t>，由于本项目</w:t>
            </w:r>
            <w:r w:rsidRPr="005879EA">
              <w:rPr>
                <w:u w:val="single"/>
              </w:rPr>
              <w:t>降雨冲刷路面</w:t>
            </w:r>
            <w:r w:rsidRPr="005879EA">
              <w:rPr>
                <w:rFonts w:hint="eastAsia"/>
                <w:u w:val="single"/>
              </w:rPr>
              <w:t>产生的</w:t>
            </w:r>
            <w:r w:rsidRPr="005879EA">
              <w:rPr>
                <w:u w:val="single"/>
              </w:rPr>
              <w:t>路面雨水径流</w:t>
            </w:r>
            <w:r w:rsidRPr="005879EA">
              <w:rPr>
                <w:rFonts w:hint="eastAsia"/>
                <w:color w:val="auto"/>
                <w:spacing w:val="0"/>
                <w:kern w:val="2"/>
                <w:szCs w:val="20"/>
                <w:u w:val="single"/>
              </w:rPr>
              <w:t>排入道路下雨水管网，不会对</w:t>
            </w:r>
            <w:proofErr w:type="gramStart"/>
            <w:r w:rsidRPr="005879EA">
              <w:rPr>
                <w:rFonts w:hint="eastAsia"/>
                <w:color w:val="auto"/>
                <w:spacing w:val="0"/>
                <w:kern w:val="2"/>
                <w:szCs w:val="20"/>
                <w:u w:val="single"/>
              </w:rPr>
              <w:t>清水湖</w:t>
            </w:r>
            <w:proofErr w:type="gramEnd"/>
            <w:r w:rsidRPr="005879EA">
              <w:rPr>
                <w:rFonts w:hint="eastAsia"/>
                <w:color w:val="auto"/>
                <w:spacing w:val="0"/>
                <w:kern w:val="2"/>
                <w:szCs w:val="20"/>
                <w:u w:val="single"/>
              </w:rPr>
              <w:t>环境造成污染影响。</w:t>
            </w:r>
          </w:p>
          <w:p w14:paraId="626686D6" w14:textId="31C80291" w:rsidR="00E968F8" w:rsidRDefault="00425023">
            <w:pPr>
              <w:ind w:firstLineChars="200" w:firstLine="498"/>
              <w:rPr>
                <w:b/>
                <w:bCs/>
                <w:spacing w:val="4"/>
                <w:sz w:val="24"/>
              </w:rPr>
            </w:pPr>
            <w:r>
              <w:rPr>
                <w:rFonts w:hint="eastAsia"/>
                <w:b/>
                <w:bCs/>
                <w:spacing w:val="4"/>
                <w:sz w:val="24"/>
              </w:rPr>
              <w:t>三</w:t>
            </w:r>
            <w:r w:rsidR="00531890">
              <w:rPr>
                <w:b/>
                <w:bCs/>
                <w:spacing w:val="4"/>
                <w:sz w:val="24"/>
              </w:rPr>
              <w:t>、声环境影响</w:t>
            </w:r>
            <w:r>
              <w:rPr>
                <w:rFonts w:hint="eastAsia"/>
                <w:b/>
                <w:bCs/>
                <w:spacing w:val="4"/>
                <w:sz w:val="24"/>
              </w:rPr>
              <w:t>预测</w:t>
            </w:r>
          </w:p>
          <w:p w14:paraId="166BFDAF" w14:textId="58EE2B2B" w:rsidR="00425023" w:rsidRPr="00425023" w:rsidRDefault="00425023">
            <w:pPr>
              <w:tabs>
                <w:tab w:val="left" w:pos="1280"/>
              </w:tabs>
              <w:ind w:firstLineChars="200" w:firstLine="482"/>
              <w:textAlignment w:val="baseline"/>
              <w:rPr>
                <w:b/>
                <w:bCs/>
                <w:sz w:val="24"/>
              </w:rPr>
            </w:pPr>
            <w:r w:rsidRPr="00425023">
              <w:rPr>
                <w:rFonts w:hint="eastAsia"/>
                <w:b/>
                <w:bCs/>
                <w:sz w:val="24"/>
              </w:rPr>
              <w:t>1</w:t>
            </w:r>
            <w:r w:rsidRPr="00425023">
              <w:rPr>
                <w:rFonts w:hint="eastAsia"/>
                <w:b/>
                <w:bCs/>
                <w:sz w:val="24"/>
              </w:rPr>
              <w:t>、预测范围</w:t>
            </w:r>
          </w:p>
          <w:p w14:paraId="59326887" w14:textId="75AFF4A9" w:rsidR="00425023" w:rsidRDefault="00425023">
            <w:pPr>
              <w:tabs>
                <w:tab w:val="left" w:pos="1280"/>
              </w:tabs>
              <w:ind w:firstLineChars="200" w:firstLine="480"/>
              <w:textAlignment w:val="baseline"/>
              <w:rPr>
                <w:sz w:val="24"/>
              </w:rPr>
            </w:pPr>
            <w:r>
              <w:rPr>
                <w:rFonts w:hint="eastAsia"/>
                <w:sz w:val="24"/>
              </w:rPr>
              <w:t>根据</w:t>
            </w:r>
            <w:r>
              <w:rPr>
                <w:sz w:val="24"/>
              </w:rPr>
              <w:t>《环境影响评价技术导则</w:t>
            </w:r>
            <w:r>
              <w:rPr>
                <w:sz w:val="24"/>
              </w:rPr>
              <w:t>—</w:t>
            </w:r>
            <w:r>
              <w:rPr>
                <w:sz w:val="24"/>
              </w:rPr>
              <w:t>声环境》（</w:t>
            </w:r>
            <w:r>
              <w:rPr>
                <w:sz w:val="24"/>
              </w:rPr>
              <w:t>HJ2.4-2009</w:t>
            </w:r>
            <w:r>
              <w:rPr>
                <w:sz w:val="24"/>
              </w:rPr>
              <w:t>）</w:t>
            </w:r>
            <w:r>
              <w:rPr>
                <w:rFonts w:hint="eastAsia"/>
                <w:sz w:val="24"/>
              </w:rPr>
              <w:t>，城市道路</w:t>
            </w:r>
            <w:proofErr w:type="gramStart"/>
            <w:r>
              <w:rPr>
                <w:rFonts w:hint="eastAsia"/>
                <w:sz w:val="24"/>
              </w:rPr>
              <w:t>项目声</w:t>
            </w:r>
            <w:proofErr w:type="gramEnd"/>
            <w:r>
              <w:rPr>
                <w:rFonts w:hint="eastAsia"/>
                <w:sz w:val="24"/>
              </w:rPr>
              <w:t>环境一级评价一般以道路中心线外两侧</w:t>
            </w:r>
            <w:r>
              <w:rPr>
                <w:rFonts w:hint="eastAsia"/>
                <w:sz w:val="24"/>
              </w:rPr>
              <w:t>200</w:t>
            </w:r>
            <w:r>
              <w:rPr>
                <w:sz w:val="24"/>
              </w:rPr>
              <w:t>m</w:t>
            </w:r>
            <w:r>
              <w:rPr>
                <w:rFonts w:hint="eastAsia"/>
                <w:sz w:val="24"/>
              </w:rPr>
              <w:t>以内为评价范围，二、三级评价范围可适当缩小，预测范围应与评价范围相同。故本</w:t>
            </w:r>
            <w:proofErr w:type="gramStart"/>
            <w:r>
              <w:rPr>
                <w:rFonts w:hint="eastAsia"/>
                <w:sz w:val="24"/>
              </w:rPr>
              <w:t>项目</w:t>
            </w:r>
            <w:r w:rsidR="000B1F01">
              <w:rPr>
                <w:rFonts w:hint="eastAsia"/>
                <w:sz w:val="24"/>
              </w:rPr>
              <w:t>声</w:t>
            </w:r>
            <w:proofErr w:type="gramEnd"/>
            <w:r w:rsidR="000B1F01">
              <w:rPr>
                <w:rFonts w:hint="eastAsia"/>
                <w:sz w:val="24"/>
              </w:rPr>
              <w:t>环境影响预测</w:t>
            </w:r>
            <w:r>
              <w:rPr>
                <w:rFonts w:hint="eastAsia"/>
                <w:sz w:val="24"/>
              </w:rPr>
              <w:t>以道路中心线外两侧</w:t>
            </w:r>
            <w:r>
              <w:rPr>
                <w:rFonts w:hint="eastAsia"/>
                <w:sz w:val="24"/>
              </w:rPr>
              <w:t>200</w:t>
            </w:r>
            <w:r>
              <w:rPr>
                <w:sz w:val="24"/>
              </w:rPr>
              <w:t>m</w:t>
            </w:r>
            <w:r>
              <w:rPr>
                <w:rFonts w:hint="eastAsia"/>
                <w:sz w:val="24"/>
              </w:rPr>
              <w:t>以内为</w:t>
            </w:r>
            <w:r w:rsidR="000B1F01">
              <w:rPr>
                <w:rFonts w:hint="eastAsia"/>
                <w:sz w:val="24"/>
              </w:rPr>
              <w:t>预测</w:t>
            </w:r>
            <w:r>
              <w:rPr>
                <w:rFonts w:hint="eastAsia"/>
                <w:sz w:val="24"/>
              </w:rPr>
              <w:t>范围。</w:t>
            </w:r>
          </w:p>
          <w:p w14:paraId="124FBCE0" w14:textId="0CEB03C6" w:rsidR="00E968F8" w:rsidRPr="00425023" w:rsidRDefault="00425023">
            <w:pPr>
              <w:tabs>
                <w:tab w:val="left" w:pos="1280"/>
              </w:tabs>
              <w:ind w:firstLineChars="200" w:firstLine="482"/>
              <w:textAlignment w:val="baseline"/>
              <w:rPr>
                <w:b/>
                <w:bCs/>
                <w:sz w:val="24"/>
              </w:rPr>
            </w:pPr>
            <w:r w:rsidRPr="00425023">
              <w:rPr>
                <w:rFonts w:hint="eastAsia"/>
                <w:b/>
                <w:bCs/>
                <w:sz w:val="24"/>
              </w:rPr>
              <w:t>2</w:t>
            </w:r>
            <w:r w:rsidRPr="00425023">
              <w:rPr>
                <w:rFonts w:hint="eastAsia"/>
                <w:b/>
                <w:bCs/>
                <w:sz w:val="24"/>
              </w:rPr>
              <w:t>、</w:t>
            </w:r>
            <w:r w:rsidR="00531890" w:rsidRPr="00425023">
              <w:rPr>
                <w:b/>
                <w:bCs/>
                <w:sz w:val="24"/>
              </w:rPr>
              <w:t>预测模式</w:t>
            </w:r>
          </w:p>
          <w:p w14:paraId="180D9DE4" w14:textId="77777777" w:rsidR="00E968F8" w:rsidRDefault="00531890">
            <w:pPr>
              <w:tabs>
                <w:tab w:val="left" w:pos="1280"/>
              </w:tabs>
              <w:ind w:firstLineChars="200" w:firstLine="480"/>
              <w:textAlignment w:val="baseline"/>
              <w:rPr>
                <w:sz w:val="24"/>
              </w:rPr>
            </w:pPr>
            <w:r>
              <w:rPr>
                <w:sz w:val="24"/>
              </w:rPr>
              <w:t>本次声环境影响评价采用《环境影响评价技术导则</w:t>
            </w:r>
            <w:r>
              <w:rPr>
                <w:sz w:val="24"/>
              </w:rPr>
              <w:t>—</w:t>
            </w:r>
            <w:r>
              <w:rPr>
                <w:sz w:val="24"/>
              </w:rPr>
              <w:t>声环境》（</w:t>
            </w:r>
            <w:r>
              <w:rPr>
                <w:sz w:val="24"/>
              </w:rPr>
              <w:t>HJ2.4-2009</w:t>
            </w:r>
            <w:r>
              <w:rPr>
                <w:sz w:val="24"/>
              </w:rPr>
              <w:t>）中附录</w:t>
            </w:r>
            <w:r>
              <w:rPr>
                <w:sz w:val="24"/>
              </w:rPr>
              <w:t>A</w:t>
            </w:r>
            <w:r>
              <w:rPr>
                <w:sz w:val="24"/>
              </w:rPr>
              <w:t>推荐的</w:t>
            </w:r>
            <w:r>
              <w:rPr>
                <w:sz w:val="24"/>
              </w:rPr>
              <w:t>“</w:t>
            </w:r>
            <w:r>
              <w:rPr>
                <w:sz w:val="24"/>
              </w:rPr>
              <w:t>公路（道路）交通运输噪声预测模式</w:t>
            </w:r>
            <w:r>
              <w:rPr>
                <w:sz w:val="24"/>
              </w:rPr>
              <w:t>”</w:t>
            </w:r>
            <w:r>
              <w:rPr>
                <w:sz w:val="24"/>
              </w:rPr>
              <w:t>。</w:t>
            </w:r>
          </w:p>
          <w:p w14:paraId="5D6EF65D" w14:textId="77777777" w:rsidR="00E968F8" w:rsidRDefault="00531890">
            <w:pPr>
              <w:tabs>
                <w:tab w:val="left" w:pos="1280"/>
              </w:tabs>
              <w:ind w:firstLineChars="200" w:firstLine="480"/>
              <w:textAlignment w:val="baseline"/>
              <w:rPr>
                <w:sz w:val="24"/>
              </w:rPr>
            </w:pPr>
            <w:r>
              <w:rPr>
                <w:sz w:val="24"/>
              </w:rPr>
              <w:t>a.</w:t>
            </w:r>
            <w:r>
              <w:rPr>
                <w:sz w:val="24"/>
              </w:rPr>
              <w:t>第</w:t>
            </w:r>
            <w:proofErr w:type="spellStart"/>
            <w:r>
              <w:rPr>
                <w:sz w:val="24"/>
              </w:rPr>
              <w:t>i</w:t>
            </w:r>
            <w:proofErr w:type="spellEnd"/>
            <w:r>
              <w:rPr>
                <w:sz w:val="24"/>
              </w:rPr>
              <w:t>类车等效声级的预测模式</w:t>
            </w:r>
          </w:p>
          <w:p w14:paraId="04EE3304" w14:textId="77777777" w:rsidR="00E968F8" w:rsidRDefault="003F11A6">
            <w:pPr>
              <w:tabs>
                <w:tab w:val="left" w:pos="1280"/>
              </w:tabs>
              <w:adjustRightInd w:val="0"/>
              <w:snapToGrid w:val="0"/>
              <w:ind w:firstLineChars="200" w:firstLine="482"/>
              <w:textAlignment w:val="baseline"/>
              <w:rPr>
                <w:sz w:val="24"/>
              </w:rPr>
            </w:pPr>
            <w:r>
              <w:rPr>
                <w:b/>
                <w:bCs/>
                <w:sz w:val="24"/>
              </w:rPr>
              <w:pict w14:anchorId="39005792">
                <v:shape id="_x0000_i1030" type="#_x0000_t75" style="width:333.75pt;height:39pt">
                  <v:imagedata r:id="rId24" o:title=""/>
                </v:shape>
              </w:pict>
            </w:r>
          </w:p>
          <w:p w14:paraId="4127E324" w14:textId="77777777" w:rsidR="00E968F8" w:rsidRDefault="00531890">
            <w:pPr>
              <w:pStyle w:val="a5"/>
              <w:spacing w:after="0"/>
              <w:ind w:firstLineChars="0" w:firstLine="0"/>
              <w:rPr>
                <w:sz w:val="24"/>
              </w:rPr>
            </w:pPr>
            <w:r>
              <w:rPr>
                <w:sz w:val="24"/>
              </w:rPr>
              <w:t>式中：</w:t>
            </w:r>
          </w:p>
          <w:p w14:paraId="3241A8E1" w14:textId="77777777" w:rsidR="00E968F8" w:rsidRDefault="00531890">
            <w:pPr>
              <w:pStyle w:val="a5"/>
              <w:spacing w:after="0"/>
              <w:ind w:firstLineChars="200" w:firstLine="480"/>
              <w:rPr>
                <w:sz w:val="24"/>
              </w:rPr>
            </w:pPr>
            <w:proofErr w:type="spellStart"/>
            <w:r>
              <w:rPr>
                <w:sz w:val="24"/>
              </w:rPr>
              <w:t>L</w:t>
            </w:r>
            <w:r>
              <w:rPr>
                <w:sz w:val="24"/>
                <w:vertAlign w:val="subscript"/>
              </w:rPr>
              <w:t>eq</w:t>
            </w:r>
            <w:proofErr w:type="spellEnd"/>
            <w:r>
              <w:rPr>
                <w:sz w:val="24"/>
              </w:rPr>
              <w:t>（</w:t>
            </w:r>
            <w:r>
              <w:rPr>
                <w:sz w:val="24"/>
              </w:rPr>
              <w:t>h</w:t>
            </w:r>
            <w:r>
              <w:rPr>
                <w:sz w:val="24"/>
              </w:rPr>
              <w:t>）</w:t>
            </w:r>
            <w:proofErr w:type="spellStart"/>
            <w:r>
              <w:rPr>
                <w:sz w:val="24"/>
                <w:vertAlign w:val="subscript"/>
              </w:rPr>
              <w:t>i</w:t>
            </w:r>
            <w:proofErr w:type="spellEnd"/>
            <w:r>
              <w:rPr>
                <w:sz w:val="24"/>
              </w:rPr>
              <w:t>：第</w:t>
            </w:r>
            <w:proofErr w:type="spellStart"/>
            <w:r>
              <w:rPr>
                <w:sz w:val="24"/>
              </w:rPr>
              <w:t>i</w:t>
            </w:r>
            <w:proofErr w:type="spellEnd"/>
            <w:r>
              <w:rPr>
                <w:sz w:val="24"/>
              </w:rPr>
              <w:t>类车的小时等效声级，</w:t>
            </w:r>
            <w:r>
              <w:rPr>
                <w:sz w:val="24"/>
              </w:rPr>
              <w:t>dB</w:t>
            </w:r>
            <w:r>
              <w:rPr>
                <w:sz w:val="24"/>
              </w:rPr>
              <w:t>（</w:t>
            </w:r>
            <w:r>
              <w:rPr>
                <w:sz w:val="24"/>
              </w:rPr>
              <w:t>A</w:t>
            </w:r>
            <w:r>
              <w:rPr>
                <w:sz w:val="24"/>
              </w:rPr>
              <w:t>）；</w:t>
            </w:r>
          </w:p>
          <w:p w14:paraId="1BF8A08C" w14:textId="77777777" w:rsidR="00E968F8" w:rsidRDefault="00531890">
            <w:pPr>
              <w:pStyle w:val="a5"/>
              <w:spacing w:after="0"/>
              <w:ind w:firstLineChars="200" w:firstLine="480"/>
              <w:rPr>
                <w:sz w:val="24"/>
              </w:rPr>
            </w:pPr>
            <w:r>
              <w:rPr>
                <w:sz w:val="24"/>
              </w:rPr>
              <w:t>（</w:t>
            </w:r>
            <w:r>
              <w:rPr>
                <w:sz w:val="24"/>
              </w:rPr>
              <w:t>L</w:t>
            </w:r>
            <w:r>
              <w:rPr>
                <w:rFonts w:ascii="宋体" w:hAnsi="宋体" w:cs="宋体" w:hint="eastAsia"/>
                <w:sz w:val="24"/>
                <w:vertAlign w:val="subscript"/>
              </w:rPr>
              <w:t>△</w:t>
            </w:r>
            <w:r>
              <w:rPr>
                <w:sz w:val="24"/>
                <w:vertAlign w:val="subscript"/>
              </w:rPr>
              <w:t>E</w:t>
            </w:r>
            <w:r>
              <w:rPr>
                <w:sz w:val="24"/>
              </w:rPr>
              <w:t>）</w:t>
            </w:r>
            <w:proofErr w:type="spellStart"/>
            <w:r>
              <w:rPr>
                <w:sz w:val="24"/>
                <w:vertAlign w:val="subscript"/>
              </w:rPr>
              <w:t>i</w:t>
            </w:r>
            <w:proofErr w:type="spellEnd"/>
            <w:r>
              <w:rPr>
                <w:sz w:val="24"/>
              </w:rPr>
              <w:t>：第</w:t>
            </w:r>
            <w:proofErr w:type="spellStart"/>
            <w:r>
              <w:rPr>
                <w:sz w:val="24"/>
              </w:rPr>
              <w:t>i</w:t>
            </w:r>
            <w:proofErr w:type="spellEnd"/>
            <w:r>
              <w:rPr>
                <w:sz w:val="24"/>
              </w:rPr>
              <w:t>类车在速度为</w:t>
            </w:r>
            <w:r>
              <w:rPr>
                <w:sz w:val="24"/>
              </w:rPr>
              <w:t>V</w:t>
            </w:r>
            <w:r>
              <w:rPr>
                <w:sz w:val="24"/>
                <w:vertAlign w:val="subscript"/>
              </w:rPr>
              <w:t>i</w:t>
            </w:r>
            <w:r>
              <w:rPr>
                <w:sz w:val="24"/>
              </w:rPr>
              <w:t>(km/h)</w:t>
            </w:r>
            <w:r>
              <w:rPr>
                <w:sz w:val="24"/>
              </w:rPr>
              <w:t>；水平距离为</w:t>
            </w:r>
            <w:r>
              <w:rPr>
                <w:sz w:val="24"/>
              </w:rPr>
              <w:t>7.5m</w:t>
            </w:r>
            <w:r>
              <w:rPr>
                <w:sz w:val="24"/>
              </w:rPr>
              <w:t>处的能量平均</w:t>
            </w:r>
            <w:r>
              <w:rPr>
                <w:sz w:val="24"/>
              </w:rPr>
              <w:t>A</w:t>
            </w:r>
            <w:r>
              <w:rPr>
                <w:sz w:val="24"/>
              </w:rPr>
              <w:t>声级，</w:t>
            </w:r>
            <w:r>
              <w:rPr>
                <w:sz w:val="24"/>
              </w:rPr>
              <w:t>dB(A)</w:t>
            </w:r>
            <w:r>
              <w:rPr>
                <w:sz w:val="24"/>
              </w:rPr>
              <w:t>；</w:t>
            </w:r>
          </w:p>
          <w:p w14:paraId="2C33E869" w14:textId="77777777" w:rsidR="00E968F8" w:rsidRDefault="00531890">
            <w:pPr>
              <w:pStyle w:val="a5"/>
              <w:spacing w:after="0"/>
              <w:ind w:firstLineChars="200" w:firstLine="480"/>
              <w:rPr>
                <w:sz w:val="24"/>
              </w:rPr>
            </w:pPr>
            <w:r>
              <w:rPr>
                <w:sz w:val="24"/>
              </w:rPr>
              <w:t>N</w:t>
            </w:r>
            <w:r>
              <w:rPr>
                <w:sz w:val="24"/>
                <w:vertAlign w:val="subscript"/>
              </w:rPr>
              <w:t>i</w:t>
            </w:r>
            <w:r>
              <w:rPr>
                <w:sz w:val="24"/>
              </w:rPr>
              <w:t>：昼间、夜间通过某个预测点的第</w:t>
            </w:r>
            <w:r>
              <w:rPr>
                <w:sz w:val="24"/>
              </w:rPr>
              <w:t>I</w:t>
            </w:r>
            <w:r>
              <w:rPr>
                <w:sz w:val="24"/>
              </w:rPr>
              <w:t>类车平均小时车流量，辆</w:t>
            </w:r>
            <w:r>
              <w:rPr>
                <w:sz w:val="24"/>
              </w:rPr>
              <w:t>/h</w:t>
            </w:r>
            <w:r>
              <w:rPr>
                <w:sz w:val="24"/>
              </w:rPr>
              <w:t>；</w:t>
            </w:r>
          </w:p>
          <w:p w14:paraId="5E67DDE8" w14:textId="77777777" w:rsidR="00E968F8" w:rsidRDefault="00531890">
            <w:pPr>
              <w:pStyle w:val="a5"/>
              <w:spacing w:after="0"/>
              <w:ind w:firstLineChars="200" w:firstLine="480"/>
              <w:rPr>
                <w:sz w:val="24"/>
              </w:rPr>
            </w:pPr>
            <w:r>
              <w:rPr>
                <w:sz w:val="24"/>
              </w:rPr>
              <w:t>r</w:t>
            </w:r>
            <w:r>
              <w:rPr>
                <w:sz w:val="24"/>
              </w:rPr>
              <w:t>：从车道中心线到预测点的距离，</w:t>
            </w:r>
            <w:r>
              <w:rPr>
                <w:sz w:val="24"/>
              </w:rPr>
              <w:t>m</w:t>
            </w:r>
            <w:r>
              <w:rPr>
                <w:sz w:val="24"/>
              </w:rPr>
              <w:t>；适用于</w:t>
            </w:r>
            <w:r>
              <w:rPr>
                <w:sz w:val="24"/>
              </w:rPr>
              <w:t>r&gt;7.5m</w:t>
            </w:r>
            <w:r>
              <w:rPr>
                <w:sz w:val="24"/>
              </w:rPr>
              <w:t>预测点的噪声预测；</w:t>
            </w:r>
          </w:p>
          <w:p w14:paraId="51B8FE59" w14:textId="77777777" w:rsidR="00E968F8" w:rsidRDefault="00531890">
            <w:pPr>
              <w:pStyle w:val="a5"/>
              <w:spacing w:after="0"/>
              <w:ind w:firstLineChars="200" w:firstLine="480"/>
              <w:rPr>
                <w:sz w:val="24"/>
              </w:rPr>
            </w:pPr>
            <w:r>
              <w:rPr>
                <w:sz w:val="24"/>
              </w:rPr>
              <w:t>V</w:t>
            </w:r>
            <w:r>
              <w:rPr>
                <w:sz w:val="24"/>
                <w:vertAlign w:val="subscript"/>
              </w:rPr>
              <w:t>i</w:t>
            </w:r>
            <w:r>
              <w:rPr>
                <w:sz w:val="24"/>
              </w:rPr>
              <w:t>：第</w:t>
            </w:r>
            <w:r>
              <w:rPr>
                <w:sz w:val="24"/>
              </w:rPr>
              <w:t>I</w:t>
            </w:r>
            <w:r>
              <w:rPr>
                <w:sz w:val="24"/>
              </w:rPr>
              <w:t>类车平均车速，</w:t>
            </w:r>
            <w:r>
              <w:rPr>
                <w:sz w:val="24"/>
              </w:rPr>
              <w:t>km/h</w:t>
            </w:r>
            <w:r>
              <w:rPr>
                <w:sz w:val="24"/>
              </w:rPr>
              <w:t>；</w:t>
            </w:r>
          </w:p>
          <w:p w14:paraId="410279D8" w14:textId="77777777" w:rsidR="00E968F8" w:rsidRDefault="00531890">
            <w:pPr>
              <w:pStyle w:val="a5"/>
              <w:spacing w:after="0"/>
              <w:ind w:firstLineChars="200" w:firstLine="480"/>
              <w:rPr>
                <w:sz w:val="24"/>
              </w:rPr>
            </w:pPr>
            <w:r>
              <w:rPr>
                <w:sz w:val="24"/>
              </w:rPr>
              <w:t>T</w:t>
            </w:r>
            <w:r>
              <w:rPr>
                <w:sz w:val="24"/>
              </w:rPr>
              <w:t>：计算等效声级的时间，</w:t>
            </w:r>
            <w:r>
              <w:rPr>
                <w:sz w:val="24"/>
              </w:rPr>
              <w:t>1h</w:t>
            </w:r>
            <w:r>
              <w:rPr>
                <w:sz w:val="24"/>
              </w:rPr>
              <w:t>；</w:t>
            </w:r>
          </w:p>
          <w:p w14:paraId="17092152" w14:textId="77777777" w:rsidR="00E968F8" w:rsidRDefault="00531890">
            <w:pPr>
              <w:pStyle w:val="a5"/>
              <w:spacing w:after="0"/>
              <w:ind w:firstLineChars="200" w:firstLine="480"/>
              <w:rPr>
                <w:sz w:val="24"/>
              </w:rPr>
            </w:pPr>
            <w:r>
              <w:rPr>
                <w:sz w:val="24"/>
              </w:rPr>
              <w:t>ψ</w:t>
            </w:r>
            <w:r>
              <w:rPr>
                <w:sz w:val="24"/>
                <w:vertAlign w:val="subscript"/>
              </w:rPr>
              <w:t>1</w:t>
            </w:r>
            <w:r>
              <w:rPr>
                <w:sz w:val="24"/>
              </w:rPr>
              <w:t>、</w:t>
            </w:r>
            <w:r>
              <w:rPr>
                <w:sz w:val="24"/>
              </w:rPr>
              <w:t>ψ</w:t>
            </w:r>
            <w:r>
              <w:rPr>
                <w:sz w:val="24"/>
                <w:vertAlign w:val="subscript"/>
              </w:rPr>
              <w:t>2</w:t>
            </w:r>
            <w:r>
              <w:rPr>
                <w:sz w:val="24"/>
              </w:rPr>
              <w:t>：预测点到有限长路段两端的张角，弧度，如下图所示；</w:t>
            </w:r>
          </w:p>
          <w:p w14:paraId="54501610" w14:textId="77777777" w:rsidR="00E968F8" w:rsidRDefault="00531890">
            <w:pPr>
              <w:pStyle w:val="a5"/>
              <w:spacing w:after="0"/>
              <w:ind w:firstLineChars="200" w:firstLine="480"/>
              <w:rPr>
                <w:sz w:val="24"/>
              </w:rPr>
            </w:pPr>
            <w:r>
              <w:rPr>
                <w:sz w:val="24"/>
                <w:lang w:val="zh-CN"/>
              </w:rPr>
              <w:object w:dxaOrig="340" w:dyaOrig="245" w14:anchorId="5D2C537B">
                <v:shape id="_x0000_i1031" type="#_x0000_t75" style="width:17.25pt;height:12pt" o:ole="">
                  <v:imagedata r:id="rId25" o:title=""/>
                </v:shape>
                <o:OLEObject Type="Embed" ProgID="Equation.DSMT4" ShapeID="_x0000_i1031" DrawAspect="Content" ObjectID="_1625927881" r:id="rId26"/>
              </w:object>
            </w:r>
            <w:r>
              <w:rPr>
                <w:sz w:val="24"/>
              </w:rPr>
              <w:t>：由其它因素引起的修正量，</w:t>
            </w:r>
            <w:r>
              <w:rPr>
                <w:sz w:val="24"/>
              </w:rPr>
              <w:t>dB</w:t>
            </w:r>
            <w:r>
              <w:rPr>
                <w:sz w:val="24"/>
              </w:rPr>
              <w:t>（</w:t>
            </w:r>
            <w:r>
              <w:rPr>
                <w:sz w:val="24"/>
              </w:rPr>
              <w:t>A</w:t>
            </w:r>
            <w:r>
              <w:rPr>
                <w:sz w:val="24"/>
              </w:rPr>
              <w:t>）。</w:t>
            </w:r>
          </w:p>
          <w:p w14:paraId="1F6B4466" w14:textId="77777777" w:rsidR="00E968F8" w:rsidRDefault="00531890">
            <w:pPr>
              <w:pStyle w:val="a5"/>
              <w:spacing w:after="0"/>
              <w:ind w:firstLineChars="200" w:firstLine="480"/>
              <w:rPr>
                <w:sz w:val="24"/>
              </w:rPr>
            </w:pPr>
            <w:r>
              <w:rPr>
                <w:sz w:val="24"/>
              </w:rPr>
              <w:t>有限路段的修正函数如下图（</w:t>
            </w:r>
            <w:r>
              <w:rPr>
                <w:sz w:val="24"/>
              </w:rPr>
              <w:t>A—B</w:t>
            </w:r>
            <w:r>
              <w:rPr>
                <w:sz w:val="24"/>
              </w:rPr>
              <w:t>为路段，</w:t>
            </w:r>
            <w:r>
              <w:rPr>
                <w:sz w:val="24"/>
              </w:rPr>
              <w:t>P</w:t>
            </w:r>
            <w:r>
              <w:rPr>
                <w:sz w:val="24"/>
              </w:rPr>
              <w:t>为预测点）：</w:t>
            </w:r>
          </w:p>
          <w:p w14:paraId="712BB5B3" w14:textId="77777777" w:rsidR="00E968F8" w:rsidRDefault="00531890">
            <w:pPr>
              <w:pStyle w:val="a5"/>
              <w:adjustRightInd w:val="0"/>
              <w:snapToGrid w:val="0"/>
              <w:spacing w:after="0"/>
              <w:ind w:firstLineChars="0" w:firstLine="0"/>
              <w:jc w:val="center"/>
              <w:rPr>
                <w:rFonts w:cs="宋体"/>
                <w:sz w:val="24"/>
              </w:rPr>
            </w:pPr>
            <w:r>
              <w:rPr>
                <w:rFonts w:cs="宋体" w:hint="eastAsia"/>
                <w:noProof/>
                <w:sz w:val="24"/>
              </w:rPr>
              <w:lastRenderedPageBreak/>
              <w:drawing>
                <wp:inline distT="0" distB="0" distL="0" distR="0" wp14:anchorId="088B6E8D" wp14:editId="681CDB08">
                  <wp:extent cx="2961640" cy="1080770"/>
                  <wp:effectExtent l="0" t="0" r="0" b="5080"/>
                  <wp:docPr id="3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2"/>
                          <pic:cNvPicPr>
                            <a:picLocks noChangeAspect="1" noChangeArrowheads="1"/>
                          </pic:cNvPicPr>
                        </pic:nvPicPr>
                        <pic:blipFill>
                          <a:blip r:embed="rId27">
                            <a:extLst>
                              <a:ext uri="{28A0092B-C50C-407E-A947-70E740481C1C}">
                                <a14:useLocalDpi xmlns:a14="http://schemas.microsoft.com/office/drawing/2010/main" val="0"/>
                              </a:ext>
                            </a:extLst>
                          </a:blip>
                          <a:srcRect l="14764" r="4698"/>
                          <a:stretch>
                            <a:fillRect/>
                          </a:stretch>
                        </pic:blipFill>
                        <pic:spPr>
                          <a:xfrm>
                            <a:off x="0" y="0"/>
                            <a:ext cx="2961640" cy="1080770"/>
                          </a:xfrm>
                          <a:prstGeom prst="rect">
                            <a:avLst/>
                          </a:prstGeom>
                          <a:noFill/>
                          <a:ln>
                            <a:noFill/>
                          </a:ln>
                          <a:effectLst/>
                        </pic:spPr>
                      </pic:pic>
                    </a:graphicData>
                  </a:graphic>
                </wp:inline>
              </w:drawing>
            </w:r>
          </w:p>
          <w:p w14:paraId="34E67A28" w14:textId="77777777" w:rsidR="00E968F8" w:rsidRDefault="00531890">
            <w:pPr>
              <w:pStyle w:val="a5"/>
              <w:spacing w:after="0"/>
              <w:ind w:firstLineChars="200" w:firstLine="480"/>
              <w:rPr>
                <w:sz w:val="24"/>
              </w:rPr>
            </w:pPr>
            <w:r>
              <w:rPr>
                <w:sz w:val="24"/>
              </w:rPr>
              <w:t>可按下式计算：</w:t>
            </w:r>
          </w:p>
          <w:p w14:paraId="08E91A30" w14:textId="77777777" w:rsidR="00E968F8" w:rsidRDefault="00531890">
            <w:pPr>
              <w:pStyle w:val="a5"/>
              <w:spacing w:after="0"/>
              <w:ind w:firstLineChars="200" w:firstLine="480"/>
              <w:rPr>
                <w:sz w:val="24"/>
              </w:rPr>
            </w:pPr>
            <w:r>
              <w:rPr>
                <w:sz w:val="24"/>
                <w:lang w:val="zh-CN"/>
              </w:rPr>
              <w:object w:dxaOrig="340" w:dyaOrig="245" w14:anchorId="360BAA82">
                <v:shape id="_x0000_i1032" type="#_x0000_t75" style="width:17.25pt;height:12pt" o:ole="">
                  <v:imagedata r:id="rId25" o:title=""/>
                </v:shape>
                <o:OLEObject Type="Embed" ProgID="Equation.DSMT4" ShapeID="_x0000_i1032" DrawAspect="Content" ObjectID="_1625927882" r:id="rId28"/>
              </w:object>
            </w:r>
            <w:r>
              <w:rPr>
                <w:sz w:val="24"/>
              </w:rPr>
              <w:t>=</w:t>
            </w:r>
            <w:r>
              <w:rPr>
                <w:sz w:val="24"/>
                <w:lang w:val="zh-CN"/>
              </w:rPr>
              <w:object w:dxaOrig="340" w:dyaOrig="245" w14:anchorId="78990694">
                <v:shape id="_x0000_i1033" type="#_x0000_t75" style="width:17.25pt;height:12pt" o:ole="">
                  <v:imagedata r:id="rId25" o:title=""/>
                </v:shape>
                <o:OLEObject Type="Embed" ProgID="Equation.DSMT4" ShapeID="_x0000_i1033" DrawAspect="Content" ObjectID="_1625927883" r:id="rId29"/>
              </w:object>
            </w:r>
            <w:r>
              <w:rPr>
                <w:sz w:val="24"/>
                <w:vertAlign w:val="subscript"/>
              </w:rPr>
              <w:t>1</w:t>
            </w:r>
            <w:r>
              <w:rPr>
                <w:sz w:val="24"/>
              </w:rPr>
              <w:t>-</w:t>
            </w:r>
            <w:r>
              <w:rPr>
                <w:sz w:val="24"/>
                <w:lang w:val="zh-CN"/>
              </w:rPr>
              <w:object w:dxaOrig="340" w:dyaOrig="245" w14:anchorId="219E554D">
                <v:shape id="_x0000_i1034" type="#_x0000_t75" style="width:17.25pt;height:12pt" o:ole="">
                  <v:imagedata r:id="rId25" o:title=""/>
                </v:shape>
                <o:OLEObject Type="Embed" ProgID="Equation.DSMT4" ShapeID="_x0000_i1034" DrawAspect="Content" ObjectID="_1625927884" r:id="rId30"/>
              </w:object>
            </w:r>
            <w:r>
              <w:rPr>
                <w:sz w:val="24"/>
                <w:vertAlign w:val="subscript"/>
              </w:rPr>
              <w:t>2</w:t>
            </w:r>
            <w:r>
              <w:rPr>
                <w:sz w:val="24"/>
              </w:rPr>
              <w:t>+</w:t>
            </w:r>
            <w:r>
              <w:rPr>
                <w:sz w:val="24"/>
                <w:lang w:val="zh-CN"/>
              </w:rPr>
              <w:object w:dxaOrig="340" w:dyaOrig="245" w14:anchorId="523B366D">
                <v:shape id="_x0000_i1035" type="#_x0000_t75" style="width:17.25pt;height:12pt" o:ole="">
                  <v:imagedata r:id="rId25" o:title=""/>
                </v:shape>
                <o:OLEObject Type="Embed" ProgID="Equation.DSMT4" ShapeID="_x0000_i1035" DrawAspect="Content" ObjectID="_1625927885" r:id="rId31"/>
              </w:object>
            </w:r>
            <w:r>
              <w:rPr>
                <w:sz w:val="24"/>
                <w:vertAlign w:val="subscript"/>
              </w:rPr>
              <w:t>3</w:t>
            </w:r>
          </w:p>
          <w:p w14:paraId="719E6C1E" w14:textId="77777777" w:rsidR="00E968F8" w:rsidRDefault="00531890">
            <w:pPr>
              <w:pStyle w:val="a5"/>
              <w:spacing w:after="0"/>
              <w:ind w:firstLineChars="200" w:firstLine="480"/>
              <w:rPr>
                <w:sz w:val="24"/>
              </w:rPr>
            </w:pPr>
            <w:r>
              <w:rPr>
                <w:sz w:val="24"/>
                <w:lang w:val="zh-CN"/>
              </w:rPr>
              <w:object w:dxaOrig="340" w:dyaOrig="245" w14:anchorId="44A3CA11">
                <v:shape id="_x0000_i1036" type="#_x0000_t75" style="width:17.25pt;height:12pt" o:ole="">
                  <v:imagedata r:id="rId25" o:title=""/>
                </v:shape>
                <o:OLEObject Type="Embed" ProgID="Equation.DSMT4" ShapeID="_x0000_i1036" DrawAspect="Content" ObjectID="_1625927886" r:id="rId32"/>
              </w:object>
            </w:r>
            <w:r>
              <w:rPr>
                <w:sz w:val="24"/>
                <w:vertAlign w:val="subscript"/>
              </w:rPr>
              <w:t>1</w:t>
            </w:r>
            <w:r>
              <w:rPr>
                <w:sz w:val="24"/>
              </w:rPr>
              <w:t>=</w:t>
            </w:r>
            <w:r>
              <w:rPr>
                <w:sz w:val="24"/>
                <w:lang w:val="zh-CN"/>
              </w:rPr>
              <w:object w:dxaOrig="340" w:dyaOrig="245" w14:anchorId="5A8BB92D">
                <v:shape id="_x0000_i1037" type="#_x0000_t75" style="width:17.25pt;height:12pt" o:ole="">
                  <v:imagedata r:id="rId25" o:title=""/>
                </v:shape>
                <o:OLEObject Type="Embed" ProgID="Equation.DSMT4" ShapeID="_x0000_i1037" DrawAspect="Content" ObjectID="_1625927887" r:id="rId33"/>
              </w:object>
            </w:r>
            <w:r>
              <w:rPr>
                <w:sz w:val="24"/>
                <w:vertAlign w:val="subscript"/>
              </w:rPr>
              <w:t>坡度</w:t>
            </w:r>
            <w:r>
              <w:rPr>
                <w:sz w:val="24"/>
              </w:rPr>
              <w:t>+</w:t>
            </w:r>
            <w:r>
              <w:rPr>
                <w:sz w:val="24"/>
                <w:lang w:val="zh-CN"/>
              </w:rPr>
              <w:object w:dxaOrig="340" w:dyaOrig="245" w14:anchorId="3D4BECBB">
                <v:shape id="_x0000_i1038" type="#_x0000_t75" style="width:17.25pt;height:12pt" o:ole="">
                  <v:imagedata r:id="rId25" o:title=""/>
                </v:shape>
                <o:OLEObject Type="Embed" ProgID="Equation.DSMT4" ShapeID="_x0000_i1038" DrawAspect="Content" ObjectID="_1625927888" r:id="rId34"/>
              </w:object>
            </w:r>
            <w:r>
              <w:rPr>
                <w:sz w:val="24"/>
                <w:vertAlign w:val="subscript"/>
              </w:rPr>
              <w:t>路面</w:t>
            </w:r>
          </w:p>
          <w:p w14:paraId="65A69C14" w14:textId="77777777" w:rsidR="00E968F8" w:rsidRDefault="00531890">
            <w:pPr>
              <w:pStyle w:val="a5"/>
              <w:spacing w:after="0"/>
              <w:ind w:firstLineChars="200" w:firstLine="480"/>
              <w:rPr>
                <w:sz w:val="24"/>
              </w:rPr>
            </w:pPr>
            <w:r>
              <w:rPr>
                <w:sz w:val="24"/>
                <w:lang w:val="zh-CN"/>
              </w:rPr>
              <w:object w:dxaOrig="340" w:dyaOrig="245" w14:anchorId="24C5A5AA">
                <v:shape id="_x0000_i1039" type="#_x0000_t75" style="width:17.25pt;height:12pt" o:ole="">
                  <v:imagedata r:id="rId25" o:title=""/>
                </v:shape>
                <o:OLEObject Type="Embed" ProgID="Equation.DSMT4" ShapeID="_x0000_i1039" DrawAspect="Content" ObjectID="_1625927889" r:id="rId35"/>
              </w:object>
            </w:r>
            <w:r>
              <w:rPr>
                <w:sz w:val="24"/>
                <w:vertAlign w:val="subscript"/>
              </w:rPr>
              <w:t>2</w:t>
            </w:r>
            <w:r>
              <w:rPr>
                <w:sz w:val="24"/>
              </w:rPr>
              <w:t>=</w:t>
            </w:r>
            <w:proofErr w:type="spellStart"/>
            <w:r>
              <w:rPr>
                <w:sz w:val="24"/>
              </w:rPr>
              <w:t>A</w:t>
            </w:r>
            <w:r>
              <w:rPr>
                <w:sz w:val="24"/>
                <w:vertAlign w:val="subscript"/>
              </w:rPr>
              <w:t>atm</w:t>
            </w:r>
            <w:r>
              <w:rPr>
                <w:sz w:val="24"/>
              </w:rPr>
              <w:t>+A</w:t>
            </w:r>
            <w:r>
              <w:rPr>
                <w:sz w:val="24"/>
                <w:vertAlign w:val="subscript"/>
              </w:rPr>
              <w:t>gr</w:t>
            </w:r>
            <w:r>
              <w:rPr>
                <w:sz w:val="24"/>
              </w:rPr>
              <w:t>+A</w:t>
            </w:r>
            <w:r>
              <w:rPr>
                <w:sz w:val="24"/>
                <w:vertAlign w:val="subscript"/>
              </w:rPr>
              <w:t>bar</w:t>
            </w:r>
            <w:r>
              <w:rPr>
                <w:sz w:val="24"/>
              </w:rPr>
              <w:t>+A</w:t>
            </w:r>
            <w:r>
              <w:rPr>
                <w:sz w:val="24"/>
                <w:vertAlign w:val="subscript"/>
              </w:rPr>
              <w:t>misc</w:t>
            </w:r>
            <w:proofErr w:type="spellEnd"/>
          </w:p>
          <w:p w14:paraId="43BE9BBC" w14:textId="77777777" w:rsidR="00E968F8" w:rsidRDefault="00531890">
            <w:pPr>
              <w:pStyle w:val="a5"/>
              <w:spacing w:after="0"/>
              <w:ind w:firstLineChars="200" w:firstLine="480"/>
              <w:rPr>
                <w:sz w:val="24"/>
              </w:rPr>
            </w:pPr>
            <w:r>
              <w:rPr>
                <w:sz w:val="24"/>
                <w:lang w:val="zh-CN"/>
              </w:rPr>
              <w:object w:dxaOrig="340" w:dyaOrig="245" w14:anchorId="4D713B88">
                <v:shape id="_x0000_i1040" type="#_x0000_t75" style="width:17.25pt;height:12pt" o:ole="">
                  <v:imagedata r:id="rId25" o:title=""/>
                </v:shape>
                <o:OLEObject Type="Embed" ProgID="Equation.DSMT4" ShapeID="_x0000_i1040" DrawAspect="Content" ObjectID="_1625927890" r:id="rId36"/>
              </w:object>
            </w:r>
            <w:r>
              <w:rPr>
                <w:sz w:val="24"/>
                <w:vertAlign w:val="subscript"/>
              </w:rPr>
              <w:t>1</w:t>
            </w:r>
            <w:r>
              <w:rPr>
                <w:sz w:val="24"/>
              </w:rPr>
              <w:t>：线路因素引起的修正量，</w:t>
            </w:r>
            <w:r>
              <w:rPr>
                <w:sz w:val="24"/>
              </w:rPr>
              <w:t>dB</w:t>
            </w:r>
            <w:r>
              <w:rPr>
                <w:sz w:val="24"/>
              </w:rPr>
              <w:t>（</w:t>
            </w:r>
            <w:r>
              <w:rPr>
                <w:sz w:val="24"/>
              </w:rPr>
              <w:t>A</w:t>
            </w:r>
            <w:r>
              <w:rPr>
                <w:sz w:val="24"/>
              </w:rPr>
              <w:t>）；</w:t>
            </w:r>
          </w:p>
          <w:p w14:paraId="0269476E" w14:textId="77777777" w:rsidR="00E968F8" w:rsidRDefault="00531890">
            <w:pPr>
              <w:pStyle w:val="a5"/>
              <w:spacing w:after="0"/>
              <w:ind w:firstLineChars="200" w:firstLine="480"/>
              <w:rPr>
                <w:sz w:val="24"/>
              </w:rPr>
            </w:pPr>
            <w:r>
              <w:rPr>
                <w:sz w:val="24"/>
                <w:lang w:val="zh-CN"/>
              </w:rPr>
              <w:object w:dxaOrig="340" w:dyaOrig="245" w14:anchorId="0C05A2E8">
                <v:shape id="_x0000_i1041" type="#_x0000_t75" style="width:17.25pt;height:12pt" o:ole="">
                  <v:imagedata r:id="rId25" o:title=""/>
                </v:shape>
                <o:OLEObject Type="Embed" ProgID="Equation.DSMT4" ShapeID="_x0000_i1041" DrawAspect="Content" ObjectID="_1625927891" r:id="rId37"/>
              </w:object>
            </w:r>
            <w:r>
              <w:rPr>
                <w:sz w:val="24"/>
                <w:vertAlign w:val="subscript"/>
              </w:rPr>
              <w:t>坡度</w:t>
            </w:r>
            <w:r>
              <w:rPr>
                <w:sz w:val="24"/>
              </w:rPr>
              <w:t>：公路纵坡修正量，</w:t>
            </w:r>
            <w:r>
              <w:rPr>
                <w:sz w:val="24"/>
              </w:rPr>
              <w:t>dB</w:t>
            </w:r>
            <w:r>
              <w:rPr>
                <w:sz w:val="24"/>
              </w:rPr>
              <w:t>（</w:t>
            </w:r>
            <w:r>
              <w:rPr>
                <w:sz w:val="24"/>
              </w:rPr>
              <w:t>A</w:t>
            </w:r>
            <w:r>
              <w:rPr>
                <w:sz w:val="24"/>
              </w:rPr>
              <w:t>）；</w:t>
            </w:r>
          </w:p>
          <w:p w14:paraId="1BE5E90E" w14:textId="77777777" w:rsidR="00E968F8" w:rsidRDefault="00531890">
            <w:pPr>
              <w:pStyle w:val="a5"/>
              <w:spacing w:after="0"/>
              <w:ind w:firstLineChars="200" w:firstLine="480"/>
              <w:rPr>
                <w:sz w:val="24"/>
              </w:rPr>
            </w:pPr>
            <w:r>
              <w:rPr>
                <w:sz w:val="24"/>
                <w:lang w:val="zh-CN"/>
              </w:rPr>
              <w:object w:dxaOrig="340" w:dyaOrig="245" w14:anchorId="4F47513B">
                <v:shape id="_x0000_i1042" type="#_x0000_t75" style="width:17.25pt;height:12pt" o:ole="">
                  <v:imagedata r:id="rId25" o:title=""/>
                </v:shape>
                <o:OLEObject Type="Embed" ProgID="Equation.DSMT4" ShapeID="_x0000_i1042" DrawAspect="Content" ObjectID="_1625927892" r:id="rId38"/>
              </w:object>
            </w:r>
            <w:r>
              <w:rPr>
                <w:sz w:val="24"/>
                <w:vertAlign w:val="subscript"/>
              </w:rPr>
              <w:t>路面</w:t>
            </w:r>
            <w:r>
              <w:rPr>
                <w:sz w:val="24"/>
              </w:rPr>
              <w:t>：公路路面材料引起的修正量，</w:t>
            </w:r>
            <w:r>
              <w:rPr>
                <w:sz w:val="24"/>
              </w:rPr>
              <w:t>dB</w:t>
            </w:r>
            <w:r>
              <w:rPr>
                <w:sz w:val="24"/>
              </w:rPr>
              <w:t>（</w:t>
            </w:r>
            <w:r>
              <w:rPr>
                <w:sz w:val="24"/>
              </w:rPr>
              <w:t>A</w:t>
            </w:r>
            <w:r>
              <w:rPr>
                <w:sz w:val="24"/>
              </w:rPr>
              <w:t>）；</w:t>
            </w:r>
          </w:p>
          <w:p w14:paraId="5E2A8A5D" w14:textId="77777777" w:rsidR="00E968F8" w:rsidRDefault="00531890">
            <w:pPr>
              <w:pStyle w:val="a5"/>
              <w:spacing w:after="0"/>
              <w:ind w:firstLineChars="200" w:firstLine="480"/>
              <w:rPr>
                <w:sz w:val="24"/>
              </w:rPr>
            </w:pPr>
            <w:r>
              <w:rPr>
                <w:sz w:val="24"/>
                <w:lang w:val="zh-CN"/>
              </w:rPr>
              <w:object w:dxaOrig="340" w:dyaOrig="245" w14:anchorId="7E04320D">
                <v:shape id="_x0000_i1043" type="#_x0000_t75" style="width:17.25pt;height:12pt" o:ole="">
                  <v:imagedata r:id="rId25" o:title=""/>
                </v:shape>
                <o:OLEObject Type="Embed" ProgID="Equation.DSMT4" ShapeID="_x0000_i1043" DrawAspect="Content" ObjectID="_1625927893" r:id="rId39"/>
              </w:object>
            </w:r>
            <w:r>
              <w:rPr>
                <w:sz w:val="24"/>
                <w:vertAlign w:val="subscript"/>
              </w:rPr>
              <w:t>2</w:t>
            </w:r>
            <w:r>
              <w:rPr>
                <w:sz w:val="24"/>
              </w:rPr>
              <w:t>：声波传播途径引起的衰减量，</w:t>
            </w:r>
            <w:r>
              <w:rPr>
                <w:sz w:val="24"/>
              </w:rPr>
              <w:t>dB</w:t>
            </w:r>
            <w:r>
              <w:rPr>
                <w:sz w:val="24"/>
              </w:rPr>
              <w:t>（</w:t>
            </w:r>
            <w:r>
              <w:rPr>
                <w:sz w:val="24"/>
              </w:rPr>
              <w:t>A</w:t>
            </w:r>
            <w:r>
              <w:rPr>
                <w:sz w:val="24"/>
              </w:rPr>
              <w:t>）；</w:t>
            </w:r>
          </w:p>
          <w:p w14:paraId="210AFF2F" w14:textId="77777777" w:rsidR="00E968F8" w:rsidRDefault="00531890">
            <w:pPr>
              <w:tabs>
                <w:tab w:val="left" w:pos="1280"/>
              </w:tabs>
              <w:ind w:firstLineChars="200" w:firstLine="480"/>
              <w:textAlignment w:val="baseline"/>
              <w:rPr>
                <w:sz w:val="24"/>
              </w:rPr>
            </w:pPr>
            <w:r>
              <w:rPr>
                <w:sz w:val="24"/>
                <w:lang w:val="zh-CN"/>
              </w:rPr>
              <w:object w:dxaOrig="340" w:dyaOrig="245" w14:anchorId="020112F7">
                <v:shape id="_x0000_i1044" type="#_x0000_t75" style="width:17.25pt;height:12pt" o:ole="">
                  <v:imagedata r:id="rId25" o:title=""/>
                </v:shape>
                <o:OLEObject Type="Embed" ProgID="Equation.DSMT4" ShapeID="_x0000_i1044" DrawAspect="Content" ObjectID="_1625927894" r:id="rId40"/>
              </w:object>
            </w:r>
            <w:r>
              <w:rPr>
                <w:sz w:val="24"/>
                <w:vertAlign w:val="subscript"/>
              </w:rPr>
              <w:t>3</w:t>
            </w:r>
            <w:r>
              <w:rPr>
                <w:sz w:val="24"/>
              </w:rPr>
              <w:t>：由反射等引起的修正量，</w:t>
            </w:r>
            <w:r>
              <w:rPr>
                <w:sz w:val="24"/>
              </w:rPr>
              <w:t>dB</w:t>
            </w:r>
            <w:r>
              <w:rPr>
                <w:sz w:val="24"/>
              </w:rPr>
              <w:t>（</w:t>
            </w:r>
            <w:r>
              <w:rPr>
                <w:sz w:val="24"/>
              </w:rPr>
              <w:t>A</w:t>
            </w:r>
            <w:r>
              <w:rPr>
                <w:sz w:val="24"/>
              </w:rPr>
              <w:t>）。</w:t>
            </w:r>
          </w:p>
          <w:p w14:paraId="3DEC690B" w14:textId="77777777" w:rsidR="00E968F8" w:rsidRDefault="00531890">
            <w:pPr>
              <w:tabs>
                <w:tab w:val="left" w:pos="1280"/>
              </w:tabs>
              <w:ind w:firstLineChars="200" w:firstLine="480"/>
              <w:textAlignment w:val="baseline"/>
              <w:rPr>
                <w:sz w:val="24"/>
              </w:rPr>
            </w:pPr>
            <w:r>
              <w:rPr>
                <w:sz w:val="24"/>
              </w:rPr>
              <w:t>b.</w:t>
            </w:r>
            <w:proofErr w:type="gramStart"/>
            <w:r>
              <w:rPr>
                <w:sz w:val="24"/>
              </w:rPr>
              <w:t>总车辆</w:t>
            </w:r>
            <w:proofErr w:type="gramEnd"/>
            <w:r>
              <w:rPr>
                <w:sz w:val="24"/>
              </w:rPr>
              <w:t>等效声级为：</w:t>
            </w:r>
          </w:p>
          <w:p w14:paraId="3186A2F7" w14:textId="77777777" w:rsidR="00E968F8" w:rsidRDefault="00531890">
            <w:pPr>
              <w:tabs>
                <w:tab w:val="left" w:pos="1280"/>
              </w:tabs>
              <w:ind w:firstLineChars="200" w:firstLine="480"/>
              <w:textAlignment w:val="baseline"/>
              <w:rPr>
                <w:rFonts w:cs="宋体"/>
                <w:sz w:val="24"/>
              </w:rPr>
            </w:pPr>
            <w:r>
              <w:rPr>
                <w:rFonts w:cs="宋体" w:hint="eastAsia"/>
                <w:sz w:val="24"/>
                <w:lang w:val="zh-CN"/>
              </w:rPr>
              <w:object w:dxaOrig="6629" w:dyaOrig="475" w14:anchorId="7E41331E">
                <v:shape id="_x0000_i1045" type="#_x0000_t75" style="width:331.5pt;height:24pt" o:ole="">
                  <v:imagedata r:id="rId41" o:title=""/>
                </v:shape>
                <o:OLEObject Type="Embed" ProgID="Equation.DSMT4" ShapeID="_x0000_i1045" DrawAspect="Content" ObjectID="_1625927895" r:id="rId42"/>
              </w:object>
            </w:r>
          </w:p>
          <w:p w14:paraId="15269AA6" w14:textId="77777777" w:rsidR="00E968F8" w:rsidRDefault="00531890">
            <w:pPr>
              <w:tabs>
                <w:tab w:val="left" w:pos="1280"/>
              </w:tabs>
              <w:ind w:firstLineChars="200" w:firstLine="480"/>
              <w:textAlignment w:val="baseline"/>
              <w:rPr>
                <w:sz w:val="24"/>
              </w:rPr>
            </w:pPr>
            <w:r>
              <w:rPr>
                <w:sz w:val="24"/>
                <w:lang w:val="zh-CN"/>
              </w:rPr>
              <w:t>式中：</w:t>
            </w:r>
            <w:r>
              <w:rPr>
                <w:sz w:val="24"/>
                <w:lang w:val="zh-CN"/>
              </w:rPr>
              <w:t>Leq</w:t>
            </w:r>
            <w:r>
              <w:rPr>
                <w:sz w:val="24"/>
                <w:lang w:val="zh-CN"/>
              </w:rPr>
              <w:t>（</w:t>
            </w:r>
            <w:r>
              <w:rPr>
                <w:sz w:val="24"/>
              </w:rPr>
              <w:t>h</w:t>
            </w:r>
            <w:r>
              <w:rPr>
                <w:sz w:val="24"/>
                <w:lang w:val="zh-CN"/>
              </w:rPr>
              <w:t>）大、</w:t>
            </w:r>
            <w:r>
              <w:rPr>
                <w:sz w:val="24"/>
                <w:lang w:val="zh-CN"/>
              </w:rPr>
              <w:t>Leq</w:t>
            </w:r>
            <w:r>
              <w:rPr>
                <w:sz w:val="24"/>
                <w:lang w:val="zh-CN"/>
              </w:rPr>
              <w:t>（</w:t>
            </w:r>
            <w:r>
              <w:rPr>
                <w:sz w:val="24"/>
              </w:rPr>
              <w:t>h</w:t>
            </w:r>
            <w:r>
              <w:rPr>
                <w:sz w:val="24"/>
                <w:lang w:val="zh-CN"/>
              </w:rPr>
              <w:t>）中、</w:t>
            </w:r>
            <w:r>
              <w:rPr>
                <w:sz w:val="24"/>
                <w:lang w:val="zh-CN"/>
              </w:rPr>
              <w:t>Leq</w:t>
            </w:r>
            <w:r>
              <w:rPr>
                <w:sz w:val="24"/>
                <w:lang w:val="zh-CN"/>
              </w:rPr>
              <w:t>（</w:t>
            </w:r>
            <w:r>
              <w:rPr>
                <w:sz w:val="24"/>
              </w:rPr>
              <w:t>h</w:t>
            </w:r>
            <w:r>
              <w:rPr>
                <w:sz w:val="24"/>
                <w:lang w:val="zh-CN"/>
              </w:rPr>
              <w:t>）小分别为大、中、小型车辆</w:t>
            </w:r>
            <w:proofErr w:type="gramStart"/>
            <w:r>
              <w:rPr>
                <w:sz w:val="24"/>
                <w:lang w:val="zh-CN"/>
              </w:rPr>
              <w:t>昼间或</w:t>
            </w:r>
            <w:proofErr w:type="gramEnd"/>
            <w:r>
              <w:rPr>
                <w:sz w:val="24"/>
                <w:lang w:val="zh-CN"/>
              </w:rPr>
              <w:t>夜间，预测</w:t>
            </w:r>
            <w:proofErr w:type="gramStart"/>
            <w:r>
              <w:rPr>
                <w:sz w:val="24"/>
                <w:lang w:val="zh-CN"/>
              </w:rPr>
              <w:t>点接到</w:t>
            </w:r>
            <w:proofErr w:type="gramEnd"/>
            <w:r>
              <w:rPr>
                <w:sz w:val="24"/>
                <w:lang w:val="zh-CN"/>
              </w:rPr>
              <w:t>的交通噪声值，</w:t>
            </w:r>
            <w:r>
              <w:rPr>
                <w:sz w:val="24"/>
                <w:lang w:val="zh-CN"/>
              </w:rPr>
              <w:t>dB</w:t>
            </w:r>
            <w:r>
              <w:rPr>
                <w:sz w:val="24"/>
                <w:lang w:val="zh-CN"/>
              </w:rPr>
              <w:t>（</w:t>
            </w:r>
            <w:r>
              <w:rPr>
                <w:sz w:val="24"/>
              </w:rPr>
              <w:t>A</w:t>
            </w:r>
            <w:r>
              <w:rPr>
                <w:sz w:val="24"/>
                <w:lang w:val="zh-CN"/>
              </w:rPr>
              <w:t>）。</w:t>
            </w:r>
          </w:p>
          <w:p w14:paraId="05079FA2" w14:textId="77777777" w:rsidR="00E968F8" w:rsidRDefault="00531890">
            <w:pPr>
              <w:pStyle w:val="a5"/>
              <w:spacing w:after="0"/>
              <w:ind w:firstLineChars="200" w:firstLine="480"/>
              <w:rPr>
                <w:sz w:val="24"/>
                <w:lang w:val="zh-CN"/>
              </w:rPr>
            </w:pPr>
            <w:r>
              <w:rPr>
                <w:sz w:val="24"/>
                <w:lang w:val="zh-CN"/>
              </w:rPr>
              <w:t>Leq(T)</w:t>
            </w:r>
            <w:r>
              <w:rPr>
                <w:sz w:val="24"/>
                <w:lang w:val="zh-CN"/>
              </w:rPr>
              <w:t>：预测点接收到的</w:t>
            </w:r>
            <w:proofErr w:type="gramStart"/>
            <w:r>
              <w:rPr>
                <w:sz w:val="24"/>
                <w:lang w:val="zh-CN"/>
              </w:rPr>
              <w:t>昼间或</w:t>
            </w:r>
            <w:proofErr w:type="gramEnd"/>
            <w:r>
              <w:rPr>
                <w:sz w:val="24"/>
                <w:lang w:val="zh-CN"/>
              </w:rPr>
              <w:t>夜间的交通噪声值，</w:t>
            </w:r>
            <w:r>
              <w:rPr>
                <w:sz w:val="24"/>
                <w:lang w:val="zh-CN"/>
              </w:rPr>
              <w:t>dB</w:t>
            </w:r>
            <w:r>
              <w:rPr>
                <w:sz w:val="24"/>
                <w:lang w:val="zh-CN"/>
              </w:rPr>
              <w:t>（</w:t>
            </w:r>
            <w:r>
              <w:rPr>
                <w:sz w:val="24"/>
              </w:rPr>
              <w:t>A</w:t>
            </w:r>
            <w:r>
              <w:rPr>
                <w:sz w:val="24"/>
                <w:lang w:val="zh-CN"/>
              </w:rPr>
              <w:t>）；</w:t>
            </w:r>
          </w:p>
          <w:p w14:paraId="1083CEB7" w14:textId="77777777" w:rsidR="00E968F8" w:rsidRDefault="00531890">
            <w:pPr>
              <w:tabs>
                <w:tab w:val="left" w:pos="1280"/>
              </w:tabs>
              <w:ind w:firstLineChars="200" w:firstLine="480"/>
              <w:textAlignment w:val="baseline"/>
              <w:rPr>
                <w:sz w:val="24"/>
              </w:rPr>
            </w:pPr>
            <w:r>
              <w:rPr>
                <w:sz w:val="24"/>
              </w:rPr>
              <w:t>预测模式适用范围：预测点在</w:t>
            </w:r>
            <w:proofErr w:type="gramStart"/>
            <w:r>
              <w:rPr>
                <w:sz w:val="24"/>
              </w:rPr>
              <w:t>距离声</w:t>
            </w:r>
            <w:proofErr w:type="gramEnd"/>
            <w:r>
              <w:rPr>
                <w:sz w:val="24"/>
              </w:rPr>
              <w:t>等效行车线</w:t>
            </w:r>
            <w:r>
              <w:rPr>
                <w:sz w:val="24"/>
              </w:rPr>
              <w:t>7.5m</w:t>
            </w:r>
            <w:r>
              <w:rPr>
                <w:sz w:val="24"/>
              </w:rPr>
              <w:t>以远处；</w:t>
            </w:r>
            <w:r>
              <w:rPr>
                <w:snapToGrid w:val="0"/>
                <w:sz w:val="24"/>
              </w:rPr>
              <w:t>车辆平均行驶速度在</w:t>
            </w:r>
            <w:r>
              <w:rPr>
                <w:snapToGrid w:val="0"/>
                <w:sz w:val="24"/>
              </w:rPr>
              <w:t>20</w:t>
            </w:r>
            <w:r>
              <w:rPr>
                <w:snapToGrid w:val="0"/>
                <w:sz w:val="24"/>
              </w:rPr>
              <w:t>～</w:t>
            </w:r>
            <w:r>
              <w:rPr>
                <w:snapToGrid w:val="0"/>
                <w:sz w:val="24"/>
              </w:rPr>
              <w:t>100km/h</w:t>
            </w:r>
            <w:r>
              <w:rPr>
                <w:snapToGrid w:val="0"/>
                <w:sz w:val="24"/>
              </w:rPr>
              <w:t>之间</w:t>
            </w:r>
            <w:r>
              <w:rPr>
                <w:sz w:val="24"/>
              </w:rPr>
              <w:t>。</w:t>
            </w:r>
          </w:p>
          <w:p w14:paraId="2B9DF32F" w14:textId="77777777" w:rsidR="00E968F8" w:rsidRDefault="00531890">
            <w:pPr>
              <w:tabs>
                <w:tab w:val="left" w:pos="1280"/>
              </w:tabs>
              <w:ind w:firstLineChars="200" w:firstLine="480"/>
              <w:textAlignment w:val="baseline"/>
              <w:rPr>
                <w:sz w:val="24"/>
              </w:rPr>
            </w:pPr>
            <w:r>
              <w:rPr>
                <w:sz w:val="24"/>
              </w:rPr>
              <w:t>c.</w:t>
            </w:r>
            <w:r>
              <w:rPr>
                <w:sz w:val="24"/>
              </w:rPr>
              <w:t>预测点昼间或者夜间环境噪声计算公式：</w:t>
            </w:r>
          </w:p>
          <w:p w14:paraId="65872E75" w14:textId="77777777" w:rsidR="00E968F8" w:rsidRDefault="00531890">
            <w:pPr>
              <w:tabs>
                <w:tab w:val="left" w:pos="1280"/>
              </w:tabs>
              <w:ind w:firstLineChars="200" w:firstLine="480"/>
              <w:textAlignment w:val="baseline"/>
              <w:rPr>
                <w:rFonts w:cs="宋体"/>
                <w:sz w:val="24"/>
              </w:rPr>
            </w:pPr>
            <w:r>
              <w:rPr>
                <w:rFonts w:cs="宋体" w:hint="eastAsia"/>
                <w:noProof/>
                <w:sz w:val="24"/>
              </w:rPr>
              <w:drawing>
                <wp:inline distT="0" distB="0" distL="0" distR="0" wp14:anchorId="2652F83E" wp14:editId="580A341F">
                  <wp:extent cx="3397885" cy="311785"/>
                  <wp:effectExtent l="0" t="0" r="0" b="0"/>
                  <wp:docPr id="4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397885" cy="311785"/>
                          </a:xfrm>
                          <a:prstGeom prst="rect">
                            <a:avLst/>
                          </a:prstGeom>
                          <a:noFill/>
                          <a:ln>
                            <a:noFill/>
                          </a:ln>
                        </pic:spPr>
                      </pic:pic>
                    </a:graphicData>
                  </a:graphic>
                </wp:inline>
              </w:drawing>
            </w:r>
          </w:p>
          <w:p w14:paraId="0E0E3D49" w14:textId="77777777" w:rsidR="00E968F8" w:rsidRDefault="00531890">
            <w:pPr>
              <w:tabs>
                <w:tab w:val="left" w:pos="1280"/>
              </w:tabs>
              <w:ind w:firstLineChars="200" w:firstLine="480"/>
              <w:textAlignment w:val="baseline"/>
              <w:rPr>
                <w:snapToGrid w:val="0"/>
                <w:sz w:val="24"/>
              </w:rPr>
            </w:pPr>
            <w:r>
              <w:rPr>
                <w:sz w:val="24"/>
              </w:rPr>
              <w:t>式中：</w:t>
            </w:r>
            <w:r>
              <w:rPr>
                <w:snapToGrid w:val="0"/>
                <w:sz w:val="24"/>
              </w:rPr>
              <w:sym w:font="Symbol" w:char="F044"/>
            </w:r>
            <w:proofErr w:type="spellStart"/>
            <w:r>
              <w:rPr>
                <w:snapToGrid w:val="0"/>
                <w:sz w:val="24"/>
              </w:rPr>
              <w:t>L</w:t>
            </w:r>
            <w:r>
              <w:rPr>
                <w:snapToGrid w:val="0"/>
                <w:sz w:val="24"/>
                <w:vertAlign w:val="subscript"/>
              </w:rPr>
              <w:t>Aeq</w:t>
            </w:r>
            <w:proofErr w:type="spellEnd"/>
            <w:r>
              <w:rPr>
                <w:snapToGrid w:val="0"/>
                <w:sz w:val="24"/>
                <w:vertAlign w:val="subscript"/>
              </w:rPr>
              <w:t>预</w:t>
            </w:r>
            <w:proofErr w:type="gramStart"/>
            <w:r>
              <w:rPr>
                <w:snapToGrid w:val="0"/>
                <w:sz w:val="24"/>
              </w:rPr>
              <w:t>—</w:t>
            </w:r>
            <w:r>
              <w:rPr>
                <w:snapToGrid w:val="0"/>
                <w:sz w:val="24"/>
              </w:rPr>
              <w:t>预测点昼间或</w:t>
            </w:r>
            <w:proofErr w:type="gramEnd"/>
            <w:r>
              <w:rPr>
                <w:snapToGrid w:val="0"/>
                <w:sz w:val="24"/>
              </w:rPr>
              <w:t>夜间的环境噪声预测值，</w:t>
            </w:r>
            <w:r>
              <w:rPr>
                <w:snapToGrid w:val="0"/>
                <w:sz w:val="24"/>
              </w:rPr>
              <w:t>dB(A)</w:t>
            </w:r>
            <w:r>
              <w:rPr>
                <w:snapToGrid w:val="0"/>
                <w:sz w:val="24"/>
              </w:rPr>
              <w:t>；</w:t>
            </w:r>
          </w:p>
          <w:p w14:paraId="5351D9E2" w14:textId="77777777" w:rsidR="00E968F8" w:rsidRDefault="00531890">
            <w:pPr>
              <w:pStyle w:val="a5"/>
              <w:spacing w:after="0"/>
              <w:ind w:firstLineChars="200" w:firstLine="480"/>
              <w:rPr>
                <w:snapToGrid w:val="0"/>
                <w:sz w:val="24"/>
              </w:rPr>
            </w:pPr>
            <w:r>
              <w:rPr>
                <w:snapToGrid w:val="0"/>
                <w:sz w:val="24"/>
              </w:rPr>
              <w:sym w:font="Symbol" w:char="F044"/>
            </w:r>
            <w:proofErr w:type="spellStart"/>
            <w:r>
              <w:rPr>
                <w:snapToGrid w:val="0"/>
                <w:sz w:val="24"/>
              </w:rPr>
              <w:t>L</w:t>
            </w:r>
            <w:r>
              <w:rPr>
                <w:snapToGrid w:val="0"/>
                <w:sz w:val="24"/>
                <w:vertAlign w:val="subscript"/>
              </w:rPr>
              <w:t>Aeq</w:t>
            </w:r>
            <w:proofErr w:type="spellEnd"/>
            <w:r>
              <w:rPr>
                <w:snapToGrid w:val="0"/>
                <w:sz w:val="24"/>
                <w:vertAlign w:val="subscript"/>
              </w:rPr>
              <w:t>背</w:t>
            </w:r>
            <w:proofErr w:type="gramStart"/>
            <w:r>
              <w:rPr>
                <w:snapToGrid w:val="0"/>
                <w:sz w:val="24"/>
              </w:rPr>
              <w:t>—</w:t>
            </w:r>
            <w:r>
              <w:rPr>
                <w:snapToGrid w:val="0"/>
                <w:sz w:val="24"/>
              </w:rPr>
              <w:t>预测点</w:t>
            </w:r>
            <w:proofErr w:type="gramEnd"/>
            <w:r>
              <w:rPr>
                <w:snapToGrid w:val="0"/>
                <w:sz w:val="24"/>
              </w:rPr>
              <w:t>的环境噪声背景值，</w:t>
            </w:r>
            <w:r>
              <w:rPr>
                <w:snapToGrid w:val="0"/>
                <w:sz w:val="24"/>
              </w:rPr>
              <w:t>dB(A)</w:t>
            </w:r>
            <w:r>
              <w:rPr>
                <w:snapToGrid w:val="0"/>
                <w:sz w:val="24"/>
              </w:rPr>
              <w:t>。</w:t>
            </w:r>
          </w:p>
          <w:p w14:paraId="00605776" w14:textId="4872CA57" w:rsidR="00E968F8" w:rsidRPr="000B1F01" w:rsidRDefault="000B1F01">
            <w:pPr>
              <w:pStyle w:val="af0"/>
              <w:spacing w:line="240" w:lineRule="auto"/>
              <w:ind w:left="0" w:right="0" w:firstLineChars="200" w:firstLine="482"/>
              <w:rPr>
                <w:rFonts w:ascii="Times New Roman" w:hAnsi="Times New Roman"/>
                <w:b/>
                <w:bCs/>
                <w:color w:val="auto"/>
              </w:rPr>
            </w:pPr>
            <w:r w:rsidRPr="000B1F01">
              <w:rPr>
                <w:rFonts w:ascii="Times New Roman" w:hAnsi="Times New Roman" w:hint="eastAsia"/>
                <w:b/>
                <w:bCs/>
              </w:rPr>
              <w:t>3</w:t>
            </w:r>
            <w:r w:rsidRPr="000B1F01">
              <w:rPr>
                <w:rFonts w:ascii="Times New Roman" w:hAnsi="Times New Roman" w:hint="eastAsia"/>
                <w:b/>
                <w:bCs/>
              </w:rPr>
              <w:t>、</w:t>
            </w:r>
            <w:r w:rsidR="00531890" w:rsidRPr="000B1F01">
              <w:rPr>
                <w:rFonts w:ascii="Times New Roman" w:hAnsi="Times New Roman"/>
                <w:b/>
                <w:bCs/>
                <w:color w:val="auto"/>
              </w:rPr>
              <w:t>交通噪声预测</w:t>
            </w:r>
            <w:r w:rsidR="00603B3D" w:rsidRPr="000B1F01">
              <w:rPr>
                <w:rFonts w:ascii="Times New Roman" w:hAnsi="Times New Roman" w:hint="eastAsia"/>
                <w:b/>
                <w:bCs/>
                <w:color w:val="auto"/>
              </w:rPr>
              <w:t>结果与评价</w:t>
            </w:r>
          </w:p>
          <w:p w14:paraId="24E9BC06" w14:textId="09AD2B68" w:rsidR="000B1F01" w:rsidRDefault="000B1F01">
            <w:pPr>
              <w:pStyle w:val="af0"/>
              <w:spacing w:line="240" w:lineRule="auto"/>
              <w:ind w:left="0" w:right="0" w:firstLineChars="200" w:firstLine="48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proofErr w:type="gramStart"/>
            <w:r>
              <w:rPr>
                <w:rFonts w:ascii="Times New Roman" w:hAnsi="Times New Roman"/>
              </w:rPr>
              <w:t>距</w:t>
            </w:r>
            <w:r>
              <w:rPr>
                <w:rFonts w:ascii="Times New Roman" w:hAnsi="Times New Roman" w:hint="eastAsia"/>
              </w:rPr>
              <w:t>路中心线</w:t>
            </w:r>
            <w:proofErr w:type="gramEnd"/>
            <w:r>
              <w:rPr>
                <w:rFonts w:ascii="Times New Roman" w:hAnsi="Times New Roman"/>
              </w:rPr>
              <w:t>不同距离处的噪声预测</w:t>
            </w:r>
          </w:p>
          <w:p w14:paraId="0B07F75A" w14:textId="2C27FE72" w:rsidR="00E968F8" w:rsidRDefault="00531890">
            <w:pPr>
              <w:pStyle w:val="af0"/>
              <w:spacing w:line="240" w:lineRule="auto"/>
              <w:ind w:left="0" w:right="0" w:firstLineChars="200" w:firstLine="480"/>
              <w:rPr>
                <w:bCs/>
              </w:rPr>
            </w:pPr>
            <w:r>
              <w:rPr>
                <w:rFonts w:ascii="Times New Roman" w:hAnsi="Times New Roman"/>
              </w:rPr>
              <w:t>采用上述预测模式，根据各影响因素予以计算修正，得到本工程不同</w:t>
            </w:r>
            <w:proofErr w:type="gramStart"/>
            <w:r>
              <w:rPr>
                <w:rFonts w:ascii="Times New Roman" w:hAnsi="Times New Roman"/>
              </w:rPr>
              <w:t>时期距</w:t>
            </w:r>
            <w:r w:rsidR="00603B3D">
              <w:rPr>
                <w:rFonts w:ascii="Times New Roman" w:hAnsi="Times New Roman" w:hint="eastAsia"/>
              </w:rPr>
              <w:t>路中心线</w:t>
            </w:r>
            <w:proofErr w:type="gramEnd"/>
            <w:r>
              <w:rPr>
                <w:rFonts w:ascii="Times New Roman" w:hAnsi="Times New Roman"/>
              </w:rPr>
              <w:t>不同距离处的噪声预测结果，</w:t>
            </w:r>
            <w:r w:rsidR="00603B3D" w:rsidRPr="00287D45">
              <w:rPr>
                <w:bCs/>
              </w:rPr>
              <w:t>表</w:t>
            </w:r>
            <w:r w:rsidR="00603B3D">
              <w:rPr>
                <w:rFonts w:hint="eastAsia"/>
                <w:bCs/>
              </w:rPr>
              <w:t>39</w:t>
            </w:r>
            <w:r w:rsidR="00603B3D" w:rsidRPr="00287D45">
              <w:rPr>
                <w:bCs/>
              </w:rPr>
              <w:t>中数据为没有进行背景噪声叠加情况下的</w:t>
            </w:r>
            <w:r w:rsidR="00603B3D" w:rsidRPr="00287D45">
              <w:rPr>
                <w:rFonts w:hint="eastAsia"/>
                <w:bCs/>
              </w:rPr>
              <w:t>道路</w:t>
            </w:r>
            <w:r w:rsidR="00603B3D" w:rsidRPr="00287D45">
              <w:rPr>
                <w:bCs/>
              </w:rPr>
              <w:t>两侧距离路中心线200m范围内交通噪声预测值。</w:t>
            </w:r>
          </w:p>
          <w:p w14:paraId="00ACD15A" w14:textId="00E8286A" w:rsidR="000B1F01" w:rsidRDefault="000B1F01">
            <w:pPr>
              <w:pStyle w:val="af0"/>
              <w:spacing w:line="240" w:lineRule="auto"/>
              <w:ind w:left="0" w:right="0" w:firstLineChars="200" w:firstLine="480"/>
              <w:rPr>
                <w:bCs/>
              </w:rPr>
            </w:pPr>
          </w:p>
          <w:p w14:paraId="6CE13653" w14:textId="4F2E7F7D" w:rsidR="00603B3D" w:rsidRPr="00603B3D" w:rsidRDefault="00603B3D" w:rsidP="00603B3D">
            <w:pPr>
              <w:pStyle w:val="6"/>
              <w:spacing w:before="0" w:after="0" w:line="240" w:lineRule="auto"/>
              <w:ind w:left="0" w:firstLine="200"/>
              <w:jc w:val="center"/>
              <w:rPr>
                <w:rFonts w:ascii="Times New Roman" w:hAnsi="Times New Roman"/>
              </w:rPr>
            </w:pPr>
            <w:r>
              <w:rPr>
                <w:rFonts w:ascii="Times New Roman" w:hAnsi="Times New Roman" w:hint="eastAsia"/>
              </w:rPr>
              <w:lastRenderedPageBreak/>
              <w:t>表</w:t>
            </w:r>
            <w:r>
              <w:rPr>
                <w:rFonts w:ascii="Times New Roman" w:hAnsi="Times New Roman" w:hint="eastAsia"/>
              </w:rPr>
              <w:t>39</w:t>
            </w:r>
            <w:r>
              <w:rPr>
                <w:rFonts w:ascii="Times New Roman" w:hAnsi="Times New Roman"/>
              </w:rPr>
              <w:t xml:space="preserve">  </w:t>
            </w:r>
            <w:r w:rsidRPr="00603B3D">
              <w:rPr>
                <w:rFonts w:ascii="Times New Roman" w:hAnsi="Times New Roman" w:hint="eastAsia"/>
              </w:rPr>
              <w:t>拟建项目中心线两侧不同距离噪声预测结果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229"/>
              <w:gridCol w:w="1229"/>
              <w:gridCol w:w="1229"/>
              <w:gridCol w:w="1230"/>
              <w:gridCol w:w="1230"/>
              <w:gridCol w:w="1230"/>
            </w:tblGrid>
            <w:tr w:rsidR="00603B3D" w:rsidRPr="00603B3D" w14:paraId="0E7C960E" w14:textId="77777777" w:rsidTr="00F87962">
              <w:tc>
                <w:tcPr>
                  <w:tcW w:w="1229" w:type="dxa"/>
                  <w:shd w:val="clear" w:color="auto" w:fill="auto"/>
                  <w:vAlign w:val="center"/>
                </w:tcPr>
                <w:p w14:paraId="16EDECDD" w14:textId="77777777" w:rsidR="00603B3D" w:rsidRPr="00603B3D" w:rsidRDefault="00603B3D" w:rsidP="00603B3D">
                  <w:pPr>
                    <w:spacing w:line="0" w:lineRule="atLeast"/>
                    <w:jc w:val="center"/>
                    <w:rPr>
                      <w:sz w:val="21"/>
                      <w:szCs w:val="21"/>
                    </w:rPr>
                  </w:pPr>
                  <w:r w:rsidRPr="00603B3D">
                    <w:rPr>
                      <w:sz w:val="21"/>
                      <w:szCs w:val="21"/>
                    </w:rPr>
                    <w:t>预测时段</w:t>
                  </w:r>
                </w:p>
              </w:tc>
              <w:tc>
                <w:tcPr>
                  <w:tcW w:w="2458" w:type="dxa"/>
                  <w:gridSpan w:val="2"/>
                  <w:shd w:val="clear" w:color="auto" w:fill="auto"/>
                  <w:vAlign w:val="center"/>
                </w:tcPr>
                <w:p w14:paraId="40A4A48A" w14:textId="0BBE7F76" w:rsidR="00603B3D" w:rsidRPr="00603B3D" w:rsidRDefault="00D25A82" w:rsidP="00603B3D">
                  <w:pPr>
                    <w:spacing w:line="0" w:lineRule="atLeast"/>
                    <w:jc w:val="center"/>
                    <w:rPr>
                      <w:sz w:val="21"/>
                      <w:szCs w:val="21"/>
                    </w:rPr>
                  </w:pPr>
                  <w:r>
                    <w:rPr>
                      <w:rFonts w:hint="eastAsia"/>
                      <w:sz w:val="21"/>
                      <w:szCs w:val="21"/>
                    </w:rPr>
                    <w:t>2022</w:t>
                  </w:r>
                  <w:r w:rsidR="00603B3D" w:rsidRPr="00603B3D">
                    <w:rPr>
                      <w:sz w:val="21"/>
                      <w:szCs w:val="21"/>
                    </w:rPr>
                    <w:t>年</w:t>
                  </w:r>
                </w:p>
              </w:tc>
              <w:tc>
                <w:tcPr>
                  <w:tcW w:w="2459" w:type="dxa"/>
                  <w:gridSpan w:val="2"/>
                  <w:shd w:val="clear" w:color="auto" w:fill="auto"/>
                  <w:vAlign w:val="center"/>
                </w:tcPr>
                <w:p w14:paraId="07491C33" w14:textId="13DC3FF7" w:rsidR="00603B3D" w:rsidRPr="00603B3D" w:rsidRDefault="00603B3D" w:rsidP="00603B3D">
                  <w:pPr>
                    <w:spacing w:line="0" w:lineRule="atLeast"/>
                    <w:jc w:val="center"/>
                    <w:rPr>
                      <w:sz w:val="21"/>
                      <w:szCs w:val="21"/>
                    </w:rPr>
                  </w:pPr>
                  <w:r w:rsidRPr="00603B3D">
                    <w:rPr>
                      <w:sz w:val="21"/>
                      <w:szCs w:val="21"/>
                    </w:rPr>
                    <w:t>202</w:t>
                  </w:r>
                  <w:r w:rsidR="00D25A82">
                    <w:rPr>
                      <w:rFonts w:hint="eastAsia"/>
                      <w:sz w:val="21"/>
                      <w:szCs w:val="21"/>
                    </w:rPr>
                    <w:t>8</w:t>
                  </w:r>
                  <w:r w:rsidRPr="00603B3D">
                    <w:rPr>
                      <w:sz w:val="21"/>
                      <w:szCs w:val="21"/>
                    </w:rPr>
                    <w:t>年</w:t>
                  </w:r>
                </w:p>
              </w:tc>
              <w:tc>
                <w:tcPr>
                  <w:tcW w:w="2460" w:type="dxa"/>
                  <w:gridSpan w:val="2"/>
                  <w:shd w:val="clear" w:color="auto" w:fill="auto"/>
                  <w:vAlign w:val="center"/>
                </w:tcPr>
                <w:p w14:paraId="1ACB90BE" w14:textId="110C5170" w:rsidR="00603B3D" w:rsidRPr="00603B3D" w:rsidRDefault="00603B3D" w:rsidP="00603B3D">
                  <w:pPr>
                    <w:spacing w:line="0" w:lineRule="atLeast"/>
                    <w:jc w:val="center"/>
                    <w:rPr>
                      <w:sz w:val="21"/>
                      <w:szCs w:val="21"/>
                    </w:rPr>
                  </w:pPr>
                  <w:r w:rsidRPr="00603B3D">
                    <w:rPr>
                      <w:sz w:val="21"/>
                      <w:szCs w:val="21"/>
                    </w:rPr>
                    <w:t>203</w:t>
                  </w:r>
                  <w:r w:rsidR="00D25A82">
                    <w:rPr>
                      <w:rFonts w:hint="eastAsia"/>
                      <w:sz w:val="21"/>
                      <w:szCs w:val="21"/>
                    </w:rPr>
                    <w:t>6</w:t>
                  </w:r>
                  <w:r w:rsidRPr="00603B3D">
                    <w:rPr>
                      <w:sz w:val="21"/>
                      <w:szCs w:val="21"/>
                    </w:rPr>
                    <w:t>年</w:t>
                  </w:r>
                </w:p>
              </w:tc>
            </w:tr>
            <w:tr w:rsidR="00603B3D" w:rsidRPr="00603B3D" w14:paraId="4F9F29FC" w14:textId="77777777" w:rsidTr="00F87962">
              <w:tc>
                <w:tcPr>
                  <w:tcW w:w="1229" w:type="dxa"/>
                  <w:shd w:val="clear" w:color="auto" w:fill="auto"/>
                  <w:vAlign w:val="center"/>
                </w:tcPr>
                <w:p w14:paraId="5C954012" w14:textId="77777777" w:rsidR="00603B3D" w:rsidRPr="00603B3D" w:rsidRDefault="00603B3D" w:rsidP="00603B3D">
                  <w:pPr>
                    <w:spacing w:line="0" w:lineRule="atLeast"/>
                    <w:jc w:val="center"/>
                    <w:rPr>
                      <w:sz w:val="21"/>
                      <w:szCs w:val="21"/>
                    </w:rPr>
                  </w:pPr>
                  <w:proofErr w:type="gramStart"/>
                  <w:r w:rsidRPr="00603B3D">
                    <w:rPr>
                      <w:sz w:val="21"/>
                      <w:szCs w:val="21"/>
                    </w:rPr>
                    <w:t>距路中心线</w:t>
                  </w:r>
                  <w:proofErr w:type="gramEnd"/>
                  <w:r w:rsidRPr="00603B3D">
                    <w:rPr>
                      <w:sz w:val="21"/>
                      <w:szCs w:val="21"/>
                    </w:rPr>
                    <w:t>距离</w:t>
                  </w:r>
                </w:p>
              </w:tc>
              <w:tc>
                <w:tcPr>
                  <w:tcW w:w="1229" w:type="dxa"/>
                  <w:shd w:val="clear" w:color="auto" w:fill="auto"/>
                  <w:vAlign w:val="center"/>
                </w:tcPr>
                <w:p w14:paraId="64C7DA17" w14:textId="77777777" w:rsidR="00603B3D" w:rsidRPr="00603B3D" w:rsidRDefault="00603B3D" w:rsidP="00603B3D">
                  <w:pPr>
                    <w:spacing w:line="0" w:lineRule="atLeast"/>
                    <w:jc w:val="center"/>
                    <w:rPr>
                      <w:sz w:val="21"/>
                      <w:szCs w:val="21"/>
                    </w:rPr>
                  </w:pPr>
                  <w:r w:rsidRPr="00603B3D">
                    <w:rPr>
                      <w:sz w:val="21"/>
                      <w:szCs w:val="21"/>
                    </w:rPr>
                    <w:t>昼间</w:t>
                  </w:r>
                </w:p>
              </w:tc>
              <w:tc>
                <w:tcPr>
                  <w:tcW w:w="1229" w:type="dxa"/>
                  <w:shd w:val="clear" w:color="auto" w:fill="auto"/>
                  <w:vAlign w:val="center"/>
                </w:tcPr>
                <w:p w14:paraId="62067F3E" w14:textId="77777777" w:rsidR="00603B3D" w:rsidRPr="00603B3D" w:rsidRDefault="00603B3D" w:rsidP="00603B3D">
                  <w:pPr>
                    <w:spacing w:line="0" w:lineRule="atLeast"/>
                    <w:jc w:val="center"/>
                    <w:rPr>
                      <w:sz w:val="21"/>
                      <w:szCs w:val="21"/>
                    </w:rPr>
                  </w:pPr>
                  <w:r w:rsidRPr="00603B3D">
                    <w:rPr>
                      <w:sz w:val="21"/>
                      <w:szCs w:val="21"/>
                    </w:rPr>
                    <w:t>夜间</w:t>
                  </w:r>
                </w:p>
              </w:tc>
              <w:tc>
                <w:tcPr>
                  <w:tcW w:w="1229" w:type="dxa"/>
                  <w:shd w:val="clear" w:color="auto" w:fill="auto"/>
                  <w:vAlign w:val="center"/>
                </w:tcPr>
                <w:p w14:paraId="2E4C5407" w14:textId="77777777" w:rsidR="00603B3D" w:rsidRPr="00603B3D" w:rsidRDefault="00603B3D" w:rsidP="00603B3D">
                  <w:pPr>
                    <w:spacing w:line="0" w:lineRule="atLeast"/>
                    <w:jc w:val="center"/>
                    <w:rPr>
                      <w:sz w:val="21"/>
                      <w:szCs w:val="21"/>
                    </w:rPr>
                  </w:pPr>
                  <w:r w:rsidRPr="00603B3D">
                    <w:rPr>
                      <w:sz w:val="21"/>
                      <w:szCs w:val="21"/>
                    </w:rPr>
                    <w:t>昼间</w:t>
                  </w:r>
                </w:p>
              </w:tc>
              <w:tc>
                <w:tcPr>
                  <w:tcW w:w="1230" w:type="dxa"/>
                  <w:shd w:val="clear" w:color="auto" w:fill="auto"/>
                  <w:vAlign w:val="center"/>
                </w:tcPr>
                <w:p w14:paraId="4140569A" w14:textId="77777777" w:rsidR="00603B3D" w:rsidRPr="00603B3D" w:rsidRDefault="00603B3D" w:rsidP="00603B3D">
                  <w:pPr>
                    <w:spacing w:line="0" w:lineRule="atLeast"/>
                    <w:jc w:val="center"/>
                    <w:rPr>
                      <w:sz w:val="21"/>
                      <w:szCs w:val="21"/>
                    </w:rPr>
                  </w:pPr>
                  <w:r w:rsidRPr="00603B3D">
                    <w:rPr>
                      <w:sz w:val="21"/>
                      <w:szCs w:val="21"/>
                    </w:rPr>
                    <w:t>夜间</w:t>
                  </w:r>
                </w:p>
              </w:tc>
              <w:tc>
                <w:tcPr>
                  <w:tcW w:w="1230" w:type="dxa"/>
                  <w:shd w:val="clear" w:color="auto" w:fill="auto"/>
                  <w:vAlign w:val="center"/>
                </w:tcPr>
                <w:p w14:paraId="5C47256A" w14:textId="77777777" w:rsidR="00603B3D" w:rsidRPr="00603B3D" w:rsidRDefault="00603B3D" w:rsidP="00603B3D">
                  <w:pPr>
                    <w:spacing w:line="0" w:lineRule="atLeast"/>
                    <w:jc w:val="center"/>
                    <w:rPr>
                      <w:sz w:val="21"/>
                      <w:szCs w:val="21"/>
                    </w:rPr>
                  </w:pPr>
                  <w:r w:rsidRPr="00603B3D">
                    <w:rPr>
                      <w:sz w:val="21"/>
                      <w:szCs w:val="21"/>
                    </w:rPr>
                    <w:t>昼间</w:t>
                  </w:r>
                </w:p>
              </w:tc>
              <w:tc>
                <w:tcPr>
                  <w:tcW w:w="1230" w:type="dxa"/>
                  <w:shd w:val="clear" w:color="auto" w:fill="auto"/>
                  <w:vAlign w:val="center"/>
                </w:tcPr>
                <w:p w14:paraId="30733AAF" w14:textId="77777777" w:rsidR="00603B3D" w:rsidRPr="00603B3D" w:rsidRDefault="00603B3D" w:rsidP="00603B3D">
                  <w:pPr>
                    <w:spacing w:line="0" w:lineRule="atLeast"/>
                    <w:jc w:val="center"/>
                    <w:rPr>
                      <w:sz w:val="21"/>
                      <w:szCs w:val="21"/>
                    </w:rPr>
                  </w:pPr>
                  <w:r w:rsidRPr="00603B3D">
                    <w:rPr>
                      <w:sz w:val="21"/>
                      <w:szCs w:val="21"/>
                    </w:rPr>
                    <w:t>夜间</w:t>
                  </w:r>
                </w:p>
              </w:tc>
            </w:tr>
            <w:tr w:rsidR="00603B3D" w:rsidRPr="00603B3D" w14:paraId="6EAF7DD4" w14:textId="77777777" w:rsidTr="00F87962">
              <w:trPr>
                <w:trHeight w:val="285"/>
              </w:trPr>
              <w:tc>
                <w:tcPr>
                  <w:tcW w:w="1229" w:type="dxa"/>
                  <w:shd w:val="clear" w:color="auto" w:fill="auto"/>
                  <w:noWrap/>
                  <w:vAlign w:val="center"/>
                  <w:hideMark/>
                </w:tcPr>
                <w:p w14:paraId="281A7D4B" w14:textId="77777777" w:rsidR="00603B3D" w:rsidRPr="00603B3D" w:rsidRDefault="00603B3D" w:rsidP="00603B3D">
                  <w:pPr>
                    <w:widowControl/>
                    <w:spacing w:line="0" w:lineRule="atLeast"/>
                    <w:jc w:val="center"/>
                    <w:rPr>
                      <w:kern w:val="0"/>
                      <w:sz w:val="21"/>
                      <w:szCs w:val="21"/>
                    </w:rPr>
                  </w:pPr>
                  <w:r w:rsidRPr="00603B3D">
                    <w:rPr>
                      <w:kern w:val="0"/>
                      <w:sz w:val="21"/>
                      <w:szCs w:val="21"/>
                    </w:rPr>
                    <w:t>20</w:t>
                  </w:r>
                </w:p>
              </w:tc>
              <w:tc>
                <w:tcPr>
                  <w:tcW w:w="1229" w:type="dxa"/>
                  <w:tcBorders>
                    <w:top w:val="nil"/>
                    <w:left w:val="nil"/>
                    <w:bottom w:val="nil"/>
                    <w:right w:val="nil"/>
                  </w:tcBorders>
                  <w:shd w:val="clear" w:color="auto" w:fill="auto"/>
                  <w:noWrap/>
                  <w:vAlign w:val="center"/>
                  <w:hideMark/>
                </w:tcPr>
                <w:p w14:paraId="1B456A6F" w14:textId="58FFF828" w:rsidR="00603B3D" w:rsidRPr="00603B3D" w:rsidRDefault="00603B3D" w:rsidP="00603B3D">
                  <w:pPr>
                    <w:widowControl/>
                    <w:spacing w:line="0" w:lineRule="atLeast"/>
                    <w:jc w:val="center"/>
                    <w:rPr>
                      <w:kern w:val="0"/>
                      <w:sz w:val="21"/>
                      <w:szCs w:val="21"/>
                    </w:rPr>
                  </w:pPr>
                  <w:r w:rsidRPr="00603B3D">
                    <w:rPr>
                      <w:rFonts w:hint="eastAsia"/>
                      <w:kern w:val="0"/>
                      <w:sz w:val="21"/>
                      <w:szCs w:val="21"/>
                    </w:rPr>
                    <w:t>58.03</w:t>
                  </w:r>
                </w:p>
              </w:tc>
              <w:tc>
                <w:tcPr>
                  <w:tcW w:w="1229" w:type="dxa"/>
                  <w:tcBorders>
                    <w:top w:val="nil"/>
                    <w:left w:val="nil"/>
                    <w:bottom w:val="nil"/>
                    <w:right w:val="nil"/>
                  </w:tcBorders>
                  <w:shd w:val="clear" w:color="auto" w:fill="auto"/>
                  <w:noWrap/>
                  <w:vAlign w:val="center"/>
                  <w:hideMark/>
                </w:tcPr>
                <w:p w14:paraId="5110E30A" w14:textId="2325FAE1" w:rsidR="00603B3D" w:rsidRPr="00603B3D" w:rsidRDefault="00603B3D" w:rsidP="00603B3D">
                  <w:pPr>
                    <w:widowControl/>
                    <w:spacing w:line="0" w:lineRule="atLeast"/>
                    <w:jc w:val="center"/>
                    <w:rPr>
                      <w:kern w:val="0"/>
                      <w:sz w:val="21"/>
                      <w:szCs w:val="21"/>
                    </w:rPr>
                  </w:pPr>
                  <w:r w:rsidRPr="00603B3D">
                    <w:rPr>
                      <w:rFonts w:hint="eastAsia"/>
                      <w:kern w:val="0"/>
                      <w:sz w:val="21"/>
                      <w:szCs w:val="21"/>
                    </w:rPr>
                    <w:t>51.38</w:t>
                  </w:r>
                </w:p>
              </w:tc>
              <w:tc>
                <w:tcPr>
                  <w:tcW w:w="1229" w:type="dxa"/>
                  <w:tcBorders>
                    <w:top w:val="nil"/>
                    <w:left w:val="nil"/>
                    <w:bottom w:val="nil"/>
                    <w:right w:val="nil"/>
                  </w:tcBorders>
                  <w:shd w:val="clear" w:color="auto" w:fill="auto"/>
                  <w:noWrap/>
                  <w:vAlign w:val="center"/>
                  <w:hideMark/>
                </w:tcPr>
                <w:p w14:paraId="0FE2D1C0" w14:textId="0B088CAF" w:rsidR="00603B3D" w:rsidRPr="00603B3D" w:rsidRDefault="00603B3D" w:rsidP="00603B3D">
                  <w:pPr>
                    <w:widowControl/>
                    <w:spacing w:line="0" w:lineRule="atLeast"/>
                    <w:jc w:val="center"/>
                    <w:rPr>
                      <w:kern w:val="0"/>
                      <w:sz w:val="21"/>
                      <w:szCs w:val="21"/>
                    </w:rPr>
                  </w:pPr>
                  <w:r w:rsidRPr="00603B3D">
                    <w:rPr>
                      <w:rFonts w:hint="eastAsia"/>
                      <w:kern w:val="0"/>
                      <w:sz w:val="21"/>
                      <w:szCs w:val="21"/>
                    </w:rPr>
                    <w:t>60.28</w:t>
                  </w:r>
                </w:p>
              </w:tc>
              <w:tc>
                <w:tcPr>
                  <w:tcW w:w="1230" w:type="dxa"/>
                  <w:tcBorders>
                    <w:top w:val="nil"/>
                    <w:left w:val="nil"/>
                    <w:bottom w:val="nil"/>
                    <w:right w:val="nil"/>
                  </w:tcBorders>
                  <w:shd w:val="clear" w:color="auto" w:fill="auto"/>
                  <w:noWrap/>
                  <w:vAlign w:val="center"/>
                  <w:hideMark/>
                </w:tcPr>
                <w:p w14:paraId="0B95616F" w14:textId="2F1F019C" w:rsidR="00603B3D" w:rsidRPr="00603B3D" w:rsidRDefault="00603B3D" w:rsidP="00603B3D">
                  <w:pPr>
                    <w:widowControl/>
                    <w:spacing w:line="0" w:lineRule="atLeast"/>
                    <w:jc w:val="center"/>
                    <w:rPr>
                      <w:kern w:val="0"/>
                      <w:sz w:val="21"/>
                      <w:szCs w:val="21"/>
                    </w:rPr>
                  </w:pPr>
                  <w:r w:rsidRPr="00603B3D">
                    <w:rPr>
                      <w:rFonts w:hint="eastAsia"/>
                      <w:kern w:val="0"/>
                      <w:sz w:val="21"/>
                      <w:szCs w:val="21"/>
                    </w:rPr>
                    <w:t>53.61</w:t>
                  </w:r>
                </w:p>
              </w:tc>
              <w:tc>
                <w:tcPr>
                  <w:tcW w:w="1230" w:type="dxa"/>
                  <w:tcBorders>
                    <w:top w:val="nil"/>
                    <w:left w:val="nil"/>
                    <w:bottom w:val="nil"/>
                    <w:right w:val="nil"/>
                  </w:tcBorders>
                  <w:shd w:val="clear" w:color="auto" w:fill="auto"/>
                  <w:noWrap/>
                  <w:vAlign w:val="center"/>
                  <w:hideMark/>
                </w:tcPr>
                <w:p w14:paraId="7CC79904" w14:textId="78C0FC5B" w:rsidR="00603B3D" w:rsidRPr="00603B3D" w:rsidRDefault="00603B3D" w:rsidP="00603B3D">
                  <w:pPr>
                    <w:widowControl/>
                    <w:spacing w:line="0" w:lineRule="atLeast"/>
                    <w:jc w:val="center"/>
                    <w:rPr>
                      <w:kern w:val="0"/>
                      <w:sz w:val="21"/>
                      <w:szCs w:val="21"/>
                    </w:rPr>
                  </w:pPr>
                  <w:r w:rsidRPr="00603B3D">
                    <w:rPr>
                      <w:rFonts w:hint="eastAsia"/>
                      <w:kern w:val="0"/>
                      <w:sz w:val="21"/>
                      <w:szCs w:val="21"/>
                    </w:rPr>
                    <w:t>61.64</w:t>
                  </w:r>
                </w:p>
              </w:tc>
              <w:tc>
                <w:tcPr>
                  <w:tcW w:w="1230" w:type="dxa"/>
                  <w:tcBorders>
                    <w:top w:val="nil"/>
                    <w:left w:val="nil"/>
                    <w:bottom w:val="nil"/>
                    <w:right w:val="nil"/>
                  </w:tcBorders>
                  <w:shd w:val="clear" w:color="auto" w:fill="auto"/>
                  <w:noWrap/>
                  <w:vAlign w:val="center"/>
                  <w:hideMark/>
                </w:tcPr>
                <w:p w14:paraId="1046296A" w14:textId="33CA630F" w:rsidR="00603B3D" w:rsidRPr="00603B3D" w:rsidRDefault="00603B3D" w:rsidP="00603B3D">
                  <w:pPr>
                    <w:widowControl/>
                    <w:spacing w:line="0" w:lineRule="atLeast"/>
                    <w:jc w:val="center"/>
                    <w:rPr>
                      <w:kern w:val="0"/>
                      <w:sz w:val="21"/>
                      <w:szCs w:val="21"/>
                    </w:rPr>
                  </w:pPr>
                  <w:r w:rsidRPr="00603B3D">
                    <w:rPr>
                      <w:rFonts w:hint="eastAsia"/>
                      <w:kern w:val="0"/>
                      <w:sz w:val="21"/>
                      <w:szCs w:val="21"/>
                    </w:rPr>
                    <w:t>55.05</w:t>
                  </w:r>
                </w:p>
              </w:tc>
            </w:tr>
            <w:tr w:rsidR="00603B3D" w:rsidRPr="00603B3D" w14:paraId="7D91D939" w14:textId="77777777" w:rsidTr="00F87962">
              <w:trPr>
                <w:trHeight w:val="285"/>
              </w:trPr>
              <w:tc>
                <w:tcPr>
                  <w:tcW w:w="1229" w:type="dxa"/>
                  <w:shd w:val="clear" w:color="auto" w:fill="auto"/>
                  <w:noWrap/>
                  <w:vAlign w:val="center"/>
                  <w:hideMark/>
                </w:tcPr>
                <w:p w14:paraId="5D7B224E" w14:textId="77777777" w:rsidR="00603B3D" w:rsidRPr="00603B3D" w:rsidRDefault="00603B3D" w:rsidP="00603B3D">
                  <w:pPr>
                    <w:widowControl/>
                    <w:spacing w:line="0" w:lineRule="atLeast"/>
                    <w:jc w:val="center"/>
                    <w:rPr>
                      <w:kern w:val="0"/>
                      <w:sz w:val="21"/>
                      <w:szCs w:val="21"/>
                    </w:rPr>
                  </w:pPr>
                  <w:r w:rsidRPr="00603B3D">
                    <w:rPr>
                      <w:kern w:val="0"/>
                      <w:sz w:val="21"/>
                      <w:szCs w:val="21"/>
                    </w:rPr>
                    <w:t>30</w:t>
                  </w:r>
                </w:p>
              </w:tc>
              <w:tc>
                <w:tcPr>
                  <w:tcW w:w="1229" w:type="dxa"/>
                  <w:tcBorders>
                    <w:top w:val="nil"/>
                    <w:left w:val="nil"/>
                    <w:bottom w:val="nil"/>
                    <w:right w:val="nil"/>
                  </w:tcBorders>
                  <w:shd w:val="clear" w:color="auto" w:fill="auto"/>
                  <w:noWrap/>
                  <w:vAlign w:val="center"/>
                  <w:hideMark/>
                </w:tcPr>
                <w:p w14:paraId="57DFE094" w14:textId="1D34F07B" w:rsidR="00603B3D" w:rsidRPr="00603B3D" w:rsidRDefault="00603B3D" w:rsidP="00603B3D">
                  <w:pPr>
                    <w:widowControl/>
                    <w:spacing w:line="0" w:lineRule="atLeast"/>
                    <w:jc w:val="center"/>
                    <w:rPr>
                      <w:kern w:val="0"/>
                      <w:sz w:val="21"/>
                      <w:szCs w:val="21"/>
                    </w:rPr>
                  </w:pPr>
                  <w:r w:rsidRPr="00603B3D">
                    <w:rPr>
                      <w:rFonts w:hint="eastAsia"/>
                      <w:kern w:val="0"/>
                      <w:sz w:val="21"/>
                      <w:szCs w:val="21"/>
                    </w:rPr>
                    <w:t>55.22</w:t>
                  </w:r>
                </w:p>
              </w:tc>
              <w:tc>
                <w:tcPr>
                  <w:tcW w:w="1229" w:type="dxa"/>
                  <w:tcBorders>
                    <w:top w:val="nil"/>
                    <w:left w:val="nil"/>
                    <w:bottom w:val="nil"/>
                    <w:right w:val="nil"/>
                  </w:tcBorders>
                  <w:shd w:val="clear" w:color="auto" w:fill="auto"/>
                  <w:noWrap/>
                  <w:vAlign w:val="center"/>
                  <w:hideMark/>
                </w:tcPr>
                <w:p w14:paraId="42B76A3A" w14:textId="2D254768" w:rsidR="00603B3D" w:rsidRPr="00603B3D" w:rsidRDefault="00603B3D" w:rsidP="00603B3D">
                  <w:pPr>
                    <w:widowControl/>
                    <w:spacing w:line="0" w:lineRule="atLeast"/>
                    <w:jc w:val="center"/>
                    <w:rPr>
                      <w:kern w:val="0"/>
                      <w:sz w:val="21"/>
                      <w:szCs w:val="21"/>
                    </w:rPr>
                  </w:pPr>
                  <w:r w:rsidRPr="00603B3D">
                    <w:rPr>
                      <w:rFonts w:hint="eastAsia"/>
                      <w:kern w:val="0"/>
                      <w:sz w:val="21"/>
                      <w:szCs w:val="21"/>
                    </w:rPr>
                    <w:t>48.57</w:t>
                  </w:r>
                </w:p>
              </w:tc>
              <w:tc>
                <w:tcPr>
                  <w:tcW w:w="1229" w:type="dxa"/>
                  <w:tcBorders>
                    <w:top w:val="nil"/>
                    <w:left w:val="nil"/>
                    <w:bottom w:val="nil"/>
                    <w:right w:val="nil"/>
                  </w:tcBorders>
                  <w:shd w:val="clear" w:color="auto" w:fill="auto"/>
                  <w:noWrap/>
                  <w:vAlign w:val="center"/>
                  <w:hideMark/>
                </w:tcPr>
                <w:p w14:paraId="11731275" w14:textId="1ACE5807" w:rsidR="00603B3D" w:rsidRPr="00603B3D" w:rsidRDefault="00603B3D" w:rsidP="00603B3D">
                  <w:pPr>
                    <w:widowControl/>
                    <w:spacing w:line="0" w:lineRule="atLeast"/>
                    <w:jc w:val="center"/>
                    <w:rPr>
                      <w:kern w:val="0"/>
                      <w:sz w:val="21"/>
                      <w:szCs w:val="21"/>
                    </w:rPr>
                  </w:pPr>
                  <w:r w:rsidRPr="00603B3D">
                    <w:rPr>
                      <w:rFonts w:hint="eastAsia"/>
                      <w:kern w:val="0"/>
                      <w:sz w:val="21"/>
                      <w:szCs w:val="21"/>
                    </w:rPr>
                    <w:t>57.48</w:t>
                  </w:r>
                </w:p>
              </w:tc>
              <w:tc>
                <w:tcPr>
                  <w:tcW w:w="1230" w:type="dxa"/>
                  <w:tcBorders>
                    <w:top w:val="nil"/>
                    <w:left w:val="nil"/>
                    <w:bottom w:val="nil"/>
                    <w:right w:val="nil"/>
                  </w:tcBorders>
                  <w:shd w:val="clear" w:color="auto" w:fill="auto"/>
                  <w:noWrap/>
                  <w:vAlign w:val="center"/>
                  <w:hideMark/>
                </w:tcPr>
                <w:p w14:paraId="0697CEC0" w14:textId="04DDA59D"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50.8</w:t>
                  </w:r>
                </w:p>
              </w:tc>
              <w:tc>
                <w:tcPr>
                  <w:tcW w:w="1230" w:type="dxa"/>
                  <w:tcBorders>
                    <w:top w:val="nil"/>
                    <w:left w:val="nil"/>
                    <w:bottom w:val="nil"/>
                    <w:right w:val="nil"/>
                  </w:tcBorders>
                  <w:shd w:val="clear" w:color="auto" w:fill="auto"/>
                  <w:noWrap/>
                  <w:vAlign w:val="center"/>
                  <w:hideMark/>
                </w:tcPr>
                <w:p w14:paraId="08E350BA" w14:textId="666421C7" w:rsidR="00603B3D" w:rsidRPr="00603B3D" w:rsidRDefault="00603B3D" w:rsidP="00603B3D">
                  <w:pPr>
                    <w:widowControl/>
                    <w:spacing w:line="0" w:lineRule="atLeast"/>
                    <w:jc w:val="center"/>
                    <w:rPr>
                      <w:kern w:val="0"/>
                      <w:sz w:val="21"/>
                      <w:szCs w:val="21"/>
                    </w:rPr>
                  </w:pPr>
                  <w:r w:rsidRPr="00603B3D">
                    <w:rPr>
                      <w:rFonts w:hint="eastAsia"/>
                      <w:kern w:val="0"/>
                      <w:sz w:val="21"/>
                      <w:szCs w:val="21"/>
                    </w:rPr>
                    <w:t>58.83</w:t>
                  </w:r>
                </w:p>
              </w:tc>
              <w:tc>
                <w:tcPr>
                  <w:tcW w:w="1230" w:type="dxa"/>
                  <w:tcBorders>
                    <w:top w:val="nil"/>
                    <w:left w:val="nil"/>
                    <w:bottom w:val="nil"/>
                    <w:right w:val="nil"/>
                  </w:tcBorders>
                  <w:shd w:val="clear" w:color="auto" w:fill="auto"/>
                  <w:noWrap/>
                  <w:vAlign w:val="center"/>
                  <w:hideMark/>
                </w:tcPr>
                <w:p w14:paraId="139CB329" w14:textId="4422D4D4" w:rsidR="00603B3D" w:rsidRPr="00603B3D" w:rsidRDefault="00603B3D" w:rsidP="00603B3D">
                  <w:pPr>
                    <w:widowControl/>
                    <w:spacing w:line="0" w:lineRule="atLeast"/>
                    <w:jc w:val="center"/>
                    <w:rPr>
                      <w:kern w:val="0"/>
                      <w:sz w:val="21"/>
                      <w:szCs w:val="21"/>
                    </w:rPr>
                  </w:pPr>
                  <w:r w:rsidRPr="00603B3D">
                    <w:rPr>
                      <w:rFonts w:hint="eastAsia"/>
                      <w:kern w:val="0"/>
                      <w:sz w:val="21"/>
                      <w:szCs w:val="21"/>
                    </w:rPr>
                    <w:t>52.25</w:t>
                  </w:r>
                </w:p>
              </w:tc>
            </w:tr>
            <w:tr w:rsidR="00603B3D" w:rsidRPr="00603B3D" w14:paraId="5688AB9E" w14:textId="77777777" w:rsidTr="00F87962">
              <w:trPr>
                <w:trHeight w:val="285"/>
              </w:trPr>
              <w:tc>
                <w:tcPr>
                  <w:tcW w:w="1229" w:type="dxa"/>
                  <w:shd w:val="clear" w:color="auto" w:fill="auto"/>
                  <w:noWrap/>
                  <w:vAlign w:val="center"/>
                  <w:hideMark/>
                </w:tcPr>
                <w:p w14:paraId="5F475BC9" w14:textId="77777777" w:rsidR="00603B3D" w:rsidRPr="00603B3D" w:rsidRDefault="00603B3D" w:rsidP="00603B3D">
                  <w:pPr>
                    <w:widowControl/>
                    <w:spacing w:line="0" w:lineRule="atLeast"/>
                    <w:jc w:val="center"/>
                    <w:rPr>
                      <w:kern w:val="0"/>
                      <w:sz w:val="21"/>
                      <w:szCs w:val="21"/>
                    </w:rPr>
                  </w:pPr>
                  <w:r w:rsidRPr="00603B3D">
                    <w:rPr>
                      <w:kern w:val="0"/>
                      <w:sz w:val="21"/>
                      <w:szCs w:val="21"/>
                    </w:rPr>
                    <w:t>40</w:t>
                  </w:r>
                </w:p>
              </w:tc>
              <w:tc>
                <w:tcPr>
                  <w:tcW w:w="1229" w:type="dxa"/>
                  <w:tcBorders>
                    <w:top w:val="nil"/>
                    <w:left w:val="nil"/>
                    <w:bottom w:val="nil"/>
                    <w:right w:val="nil"/>
                  </w:tcBorders>
                  <w:shd w:val="clear" w:color="auto" w:fill="auto"/>
                  <w:noWrap/>
                  <w:vAlign w:val="center"/>
                  <w:hideMark/>
                </w:tcPr>
                <w:p w14:paraId="4F99266E" w14:textId="79AE1482" w:rsidR="00603B3D" w:rsidRPr="00603B3D" w:rsidRDefault="00603B3D" w:rsidP="00603B3D">
                  <w:pPr>
                    <w:widowControl/>
                    <w:spacing w:line="0" w:lineRule="atLeast"/>
                    <w:jc w:val="center"/>
                    <w:rPr>
                      <w:kern w:val="0"/>
                      <w:sz w:val="21"/>
                      <w:szCs w:val="21"/>
                    </w:rPr>
                  </w:pPr>
                  <w:r w:rsidRPr="00603B3D">
                    <w:rPr>
                      <w:rFonts w:hint="eastAsia"/>
                      <w:kern w:val="0"/>
                      <w:sz w:val="21"/>
                      <w:szCs w:val="21"/>
                    </w:rPr>
                    <w:t>53.61</w:t>
                  </w:r>
                </w:p>
              </w:tc>
              <w:tc>
                <w:tcPr>
                  <w:tcW w:w="1229" w:type="dxa"/>
                  <w:tcBorders>
                    <w:top w:val="nil"/>
                    <w:left w:val="nil"/>
                    <w:bottom w:val="nil"/>
                    <w:right w:val="nil"/>
                  </w:tcBorders>
                  <w:shd w:val="clear" w:color="auto" w:fill="auto"/>
                  <w:noWrap/>
                  <w:vAlign w:val="center"/>
                  <w:hideMark/>
                </w:tcPr>
                <w:p w14:paraId="41641FD4" w14:textId="3EBB1D74" w:rsidR="00603B3D" w:rsidRPr="00603B3D" w:rsidRDefault="00603B3D" w:rsidP="00603B3D">
                  <w:pPr>
                    <w:widowControl/>
                    <w:spacing w:line="0" w:lineRule="atLeast"/>
                    <w:jc w:val="center"/>
                    <w:rPr>
                      <w:kern w:val="0"/>
                      <w:sz w:val="21"/>
                      <w:szCs w:val="21"/>
                    </w:rPr>
                  </w:pPr>
                  <w:r w:rsidRPr="00603B3D">
                    <w:rPr>
                      <w:rFonts w:hint="eastAsia"/>
                      <w:kern w:val="0"/>
                      <w:sz w:val="21"/>
                      <w:szCs w:val="21"/>
                    </w:rPr>
                    <w:t>46.96</w:t>
                  </w:r>
                </w:p>
              </w:tc>
              <w:tc>
                <w:tcPr>
                  <w:tcW w:w="1229" w:type="dxa"/>
                  <w:tcBorders>
                    <w:top w:val="nil"/>
                    <w:left w:val="nil"/>
                    <w:bottom w:val="nil"/>
                    <w:right w:val="nil"/>
                  </w:tcBorders>
                  <w:shd w:val="clear" w:color="auto" w:fill="auto"/>
                  <w:noWrap/>
                  <w:vAlign w:val="center"/>
                  <w:hideMark/>
                </w:tcPr>
                <w:p w14:paraId="3925E800" w14:textId="7C33EC7B" w:rsidR="00603B3D" w:rsidRPr="00603B3D" w:rsidRDefault="00603B3D" w:rsidP="00603B3D">
                  <w:pPr>
                    <w:widowControl/>
                    <w:spacing w:line="0" w:lineRule="atLeast"/>
                    <w:jc w:val="center"/>
                    <w:rPr>
                      <w:kern w:val="0"/>
                      <w:sz w:val="21"/>
                      <w:szCs w:val="21"/>
                    </w:rPr>
                  </w:pPr>
                  <w:r w:rsidRPr="00603B3D">
                    <w:rPr>
                      <w:rFonts w:hint="eastAsia"/>
                      <w:kern w:val="0"/>
                      <w:sz w:val="21"/>
                      <w:szCs w:val="21"/>
                    </w:rPr>
                    <w:t>55.86</w:t>
                  </w:r>
                </w:p>
              </w:tc>
              <w:tc>
                <w:tcPr>
                  <w:tcW w:w="1230" w:type="dxa"/>
                  <w:tcBorders>
                    <w:top w:val="nil"/>
                    <w:left w:val="nil"/>
                    <w:bottom w:val="nil"/>
                    <w:right w:val="nil"/>
                  </w:tcBorders>
                  <w:shd w:val="clear" w:color="auto" w:fill="auto"/>
                  <w:noWrap/>
                  <w:vAlign w:val="center"/>
                  <w:hideMark/>
                </w:tcPr>
                <w:p w14:paraId="7E42159F" w14:textId="0A815FBC" w:rsidR="00603B3D" w:rsidRPr="00603B3D" w:rsidRDefault="00603B3D" w:rsidP="00603B3D">
                  <w:pPr>
                    <w:widowControl/>
                    <w:spacing w:line="0" w:lineRule="atLeast"/>
                    <w:jc w:val="center"/>
                    <w:rPr>
                      <w:kern w:val="0"/>
                      <w:sz w:val="21"/>
                      <w:szCs w:val="21"/>
                    </w:rPr>
                  </w:pPr>
                  <w:r w:rsidRPr="00603B3D">
                    <w:rPr>
                      <w:rFonts w:hint="eastAsia"/>
                      <w:kern w:val="0"/>
                      <w:sz w:val="21"/>
                      <w:szCs w:val="21"/>
                    </w:rPr>
                    <w:t>49.19</w:t>
                  </w:r>
                </w:p>
              </w:tc>
              <w:tc>
                <w:tcPr>
                  <w:tcW w:w="1230" w:type="dxa"/>
                  <w:tcBorders>
                    <w:top w:val="nil"/>
                    <w:left w:val="nil"/>
                    <w:bottom w:val="nil"/>
                    <w:right w:val="nil"/>
                  </w:tcBorders>
                  <w:shd w:val="clear" w:color="auto" w:fill="auto"/>
                  <w:noWrap/>
                  <w:vAlign w:val="center"/>
                  <w:hideMark/>
                </w:tcPr>
                <w:p w14:paraId="48447BDB" w14:textId="2E808FD8" w:rsidR="00603B3D" w:rsidRPr="00603B3D" w:rsidRDefault="00603B3D" w:rsidP="00603B3D">
                  <w:pPr>
                    <w:widowControl/>
                    <w:spacing w:line="0" w:lineRule="atLeast"/>
                    <w:jc w:val="center"/>
                    <w:rPr>
                      <w:kern w:val="0"/>
                      <w:sz w:val="21"/>
                      <w:szCs w:val="21"/>
                    </w:rPr>
                  </w:pPr>
                  <w:r w:rsidRPr="00603B3D">
                    <w:rPr>
                      <w:rFonts w:hint="eastAsia"/>
                      <w:kern w:val="0"/>
                      <w:sz w:val="21"/>
                      <w:szCs w:val="21"/>
                    </w:rPr>
                    <w:t>57.22</w:t>
                  </w:r>
                </w:p>
              </w:tc>
              <w:tc>
                <w:tcPr>
                  <w:tcW w:w="1230" w:type="dxa"/>
                  <w:tcBorders>
                    <w:top w:val="nil"/>
                    <w:left w:val="nil"/>
                    <w:bottom w:val="nil"/>
                    <w:right w:val="nil"/>
                  </w:tcBorders>
                  <w:shd w:val="clear" w:color="auto" w:fill="auto"/>
                  <w:noWrap/>
                  <w:vAlign w:val="center"/>
                  <w:hideMark/>
                </w:tcPr>
                <w:p w14:paraId="06506D95" w14:textId="4BB8A5A2"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50.63</w:t>
                  </w:r>
                </w:p>
              </w:tc>
            </w:tr>
            <w:tr w:rsidR="00603B3D" w:rsidRPr="00603B3D" w14:paraId="27FBEC14" w14:textId="77777777" w:rsidTr="00F87962">
              <w:trPr>
                <w:trHeight w:val="285"/>
              </w:trPr>
              <w:tc>
                <w:tcPr>
                  <w:tcW w:w="1229" w:type="dxa"/>
                  <w:shd w:val="clear" w:color="auto" w:fill="auto"/>
                  <w:noWrap/>
                  <w:vAlign w:val="center"/>
                  <w:hideMark/>
                </w:tcPr>
                <w:p w14:paraId="542CB8F8" w14:textId="77777777" w:rsidR="00603B3D" w:rsidRPr="00603B3D" w:rsidRDefault="00603B3D" w:rsidP="00603B3D">
                  <w:pPr>
                    <w:widowControl/>
                    <w:spacing w:line="0" w:lineRule="atLeast"/>
                    <w:jc w:val="center"/>
                    <w:rPr>
                      <w:kern w:val="0"/>
                      <w:sz w:val="21"/>
                      <w:szCs w:val="21"/>
                    </w:rPr>
                  </w:pPr>
                  <w:r w:rsidRPr="00603B3D">
                    <w:rPr>
                      <w:kern w:val="0"/>
                      <w:sz w:val="21"/>
                      <w:szCs w:val="21"/>
                    </w:rPr>
                    <w:t>50</w:t>
                  </w:r>
                </w:p>
              </w:tc>
              <w:tc>
                <w:tcPr>
                  <w:tcW w:w="1229" w:type="dxa"/>
                  <w:tcBorders>
                    <w:top w:val="nil"/>
                    <w:left w:val="nil"/>
                    <w:bottom w:val="nil"/>
                    <w:right w:val="nil"/>
                  </w:tcBorders>
                  <w:shd w:val="clear" w:color="auto" w:fill="auto"/>
                  <w:noWrap/>
                  <w:vAlign w:val="center"/>
                  <w:hideMark/>
                </w:tcPr>
                <w:p w14:paraId="52C0E380" w14:textId="5BE67CB2" w:rsidR="00603B3D" w:rsidRPr="00603B3D" w:rsidRDefault="00603B3D" w:rsidP="00603B3D">
                  <w:pPr>
                    <w:widowControl/>
                    <w:spacing w:line="0" w:lineRule="atLeast"/>
                    <w:jc w:val="center"/>
                    <w:rPr>
                      <w:kern w:val="0"/>
                      <w:sz w:val="21"/>
                      <w:szCs w:val="21"/>
                    </w:rPr>
                  </w:pPr>
                  <w:r w:rsidRPr="00603B3D">
                    <w:rPr>
                      <w:rFonts w:hint="eastAsia"/>
                      <w:kern w:val="0"/>
                      <w:sz w:val="21"/>
                      <w:szCs w:val="21"/>
                    </w:rPr>
                    <w:t>52.46</w:t>
                  </w:r>
                </w:p>
              </w:tc>
              <w:tc>
                <w:tcPr>
                  <w:tcW w:w="1229" w:type="dxa"/>
                  <w:tcBorders>
                    <w:top w:val="nil"/>
                    <w:left w:val="nil"/>
                    <w:bottom w:val="nil"/>
                    <w:right w:val="nil"/>
                  </w:tcBorders>
                  <w:shd w:val="clear" w:color="auto" w:fill="auto"/>
                  <w:noWrap/>
                  <w:vAlign w:val="center"/>
                  <w:hideMark/>
                </w:tcPr>
                <w:p w14:paraId="4CE4846F" w14:textId="2C89E909" w:rsidR="00603B3D" w:rsidRPr="00603B3D" w:rsidRDefault="00603B3D" w:rsidP="00603B3D">
                  <w:pPr>
                    <w:widowControl/>
                    <w:spacing w:line="0" w:lineRule="atLeast"/>
                    <w:jc w:val="center"/>
                    <w:rPr>
                      <w:kern w:val="0"/>
                      <w:sz w:val="21"/>
                      <w:szCs w:val="21"/>
                    </w:rPr>
                  </w:pPr>
                  <w:r w:rsidRPr="00603B3D">
                    <w:rPr>
                      <w:rFonts w:hint="eastAsia"/>
                      <w:kern w:val="0"/>
                      <w:sz w:val="21"/>
                      <w:szCs w:val="21"/>
                    </w:rPr>
                    <w:t>45.81</w:t>
                  </w:r>
                </w:p>
              </w:tc>
              <w:tc>
                <w:tcPr>
                  <w:tcW w:w="1229" w:type="dxa"/>
                  <w:tcBorders>
                    <w:top w:val="nil"/>
                    <w:left w:val="nil"/>
                    <w:bottom w:val="nil"/>
                    <w:right w:val="nil"/>
                  </w:tcBorders>
                  <w:shd w:val="clear" w:color="auto" w:fill="auto"/>
                  <w:noWrap/>
                  <w:vAlign w:val="center"/>
                  <w:hideMark/>
                </w:tcPr>
                <w:p w14:paraId="75B9757B" w14:textId="29B40BE2" w:rsidR="00603B3D" w:rsidRPr="00603B3D" w:rsidRDefault="00603B3D" w:rsidP="00603B3D">
                  <w:pPr>
                    <w:widowControl/>
                    <w:spacing w:line="0" w:lineRule="atLeast"/>
                    <w:jc w:val="center"/>
                    <w:rPr>
                      <w:kern w:val="0"/>
                      <w:sz w:val="21"/>
                      <w:szCs w:val="21"/>
                    </w:rPr>
                  </w:pPr>
                  <w:r w:rsidRPr="00603B3D">
                    <w:rPr>
                      <w:rFonts w:hint="eastAsia"/>
                      <w:kern w:val="0"/>
                      <w:sz w:val="21"/>
                      <w:szCs w:val="21"/>
                    </w:rPr>
                    <w:t>54.71</w:t>
                  </w:r>
                </w:p>
              </w:tc>
              <w:tc>
                <w:tcPr>
                  <w:tcW w:w="1230" w:type="dxa"/>
                  <w:tcBorders>
                    <w:top w:val="nil"/>
                    <w:left w:val="nil"/>
                    <w:bottom w:val="nil"/>
                    <w:right w:val="nil"/>
                  </w:tcBorders>
                  <w:shd w:val="clear" w:color="auto" w:fill="auto"/>
                  <w:noWrap/>
                  <w:vAlign w:val="center"/>
                  <w:hideMark/>
                </w:tcPr>
                <w:p w14:paraId="66DCE3BF" w14:textId="45D57B01" w:rsidR="00603B3D" w:rsidRPr="00603B3D" w:rsidRDefault="00603B3D" w:rsidP="00603B3D">
                  <w:pPr>
                    <w:widowControl/>
                    <w:spacing w:line="0" w:lineRule="atLeast"/>
                    <w:jc w:val="center"/>
                    <w:rPr>
                      <w:kern w:val="0"/>
                      <w:sz w:val="21"/>
                      <w:szCs w:val="21"/>
                    </w:rPr>
                  </w:pPr>
                  <w:r w:rsidRPr="00603B3D">
                    <w:rPr>
                      <w:rFonts w:hint="eastAsia"/>
                      <w:kern w:val="0"/>
                      <w:sz w:val="21"/>
                      <w:szCs w:val="21"/>
                    </w:rPr>
                    <w:t>48.04</w:t>
                  </w:r>
                </w:p>
              </w:tc>
              <w:tc>
                <w:tcPr>
                  <w:tcW w:w="1230" w:type="dxa"/>
                  <w:tcBorders>
                    <w:top w:val="nil"/>
                    <w:left w:val="nil"/>
                    <w:bottom w:val="nil"/>
                    <w:right w:val="nil"/>
                  </w:tcBorders>
                  <w:shd w:val="clear" w:color="auto" w:fill="auto"/>
                  <w:noWrap/>
                  <w:vAlign w:val="center"/>
                  <w:hideMark/>
                </w:tcPr>
                <w:p w14:paraId="4319FE2A" w14:textId="12512E88" w:rsidR="00603B3D" w:rsidRPr="00603B3D" w:rsidRDefault="00603B3D" w:rsidP="00603B3D">
                  <w:pPr>
                    <w:widowControl/>
                    <w:spacing w:line="0" w:lineRule="atLeast"/>
                    <w:jc w:val="center"/>
                    <w:rPr>
                      <w:kern w:val="0"/>
                      <w:sz w:val="21"/>
                      <w:szCs w:val="21"/>
                    </w:rPr>
                  </w:pPr>
                  <w:r w:rsidRPr="00603B3D">
                    <w:rPr>
                      <w:rFonts w:hint="eastAsia"/>
                      <w:kern w:val="0"/>
                      <w:sz w:val="21"/>
                      <w:szCs w:val="21"/>
                    </w:rPr>
                    <w:t>56.07</w:t>
                  </w:r>
                </w:p>
              </w:tc>
              <w:tc>
                <w:tcPr>
                  <w:tcW w:w="1230" w:type="dxa"/>
                  <w:tcBorders>
                    <w:top w:val="nil"/>
                    <w:left w:val="nil"/>
                    <w:bottom w:val="nil"/>
                    <w:right w:val="nil"/>
                  </w:tcBorders>
                  <w:shd w:val="clear" w:color="auto" w:fill="auto"/>
                  <w:noWrap/>
                  <w:vAlign w:val="center"/>
                  <w:hideMark/>
                </w:tcPr>
                <w:p w14:paraId="57385AB0" w14:textId="029BC93E" w:rsidR="00603B3D" w:rsidRPr="00603B3D" w:rsidRDefault="00603B3D" w:rsidP="00603B3D">
                  <w:pPr>
                    <w:widowControl/>
                    <w:spacing w:line="0" w:lineRule="atLeast"/>
                    <w:jc w:val="center"/>
                    <w:rPr>
                      <w:kern w:val="0"/>
                      <w:sz w:val="21"/>
                      <w:szCs w:val="21"/>
                    </w:rPr>
                  </w:pPr>
                  <w:r w:rsidRPr="00603B3D">
                    <w:rPr>
                      <w:rFonts w:hint="eastAsia"/>
                      <w:kern w:val="0"/>
                      <w:sz w:val="21"/>
                      <w:szCs w:val="21"/>
                    </w:rPr>
                    <w:t>49.48</w:t>
                  </w:r>
                </w:p>
              </w:tc>
            </w:tr>
            <w:tr w:rsidR="00603B3D" w:rsidRPr="00603B3D" w14:paraId="150C8BC5" w14:textId="77777777" w:rsidTr="00F87962">
              <w:trPr>
                <w:trHeight w:val="285"/>
              </w:trPr>
              <w:tc>
                <w:tcPr>
                  <w:tcW w:w="1229" w:type="dxa"/>
                  <w:shd w:val="clear" w:color="auto" w:fill="auto"/>
                  <w:noWrap/>
                  <w:vAlign w:val="center"/>
                  <w:hideMark/>
                </w:tcPr>
                <w:p w14:paraId="069C8274" w14:textId="77777777" w:rsidR="00603B3D" w:rsidRPr="00603B3D" w:rsidRDefault="00603B3D" w:rsidP="00603B3D">
                  <w:pPr>
                    <w:widowControl/>
                    <w:spacing w:line="0" w:lineRule="atLeast"/>
                    <w:jc w:val="center"/>
                    <w:rPr>
                      <w:kern w:val="0"/>
                      <w:sz w:val="21"/>
                      <w:szCs w:val="21"/>
                    </w:rPr>
                  </w:pPr>
                  <w:r w:rsidRPr="00603B3D">
                    <w:rPr>
                      <w:kern w:val="0"/>
                      <w:sz w:val="21"/>
                      <w:szCs w:val="21"/>
                    </w:rPr>
                    <w:t>60</w:t>
                  </w:r>
                </w:p>
              </w:tc>
              <w:tc>
                <w:tcPr>
                  <w:tcW w:w="1229" w:type="dxa"/>
                  <w:tcBorders>
                    <w:top w:val="nil"/>
                    <w:left w:val="nil"/>
                    <w:bottom w:val="nil"/>
                    <w:right w:val="nil"/>
                  </w:tcBorders>
                  <w:shd w:val="clear" w:color="auto" w:fill="auto"/>
                  <w:noWrap/>
                  <w:vAlign w:val="center"/>
                  <w:hideMark/>
                </w:tcPr>
                <w:p w14:paraId="3D453EAF" w14:textId="3BDE6F66" w:rsidR="00603B3D" w:rsidRPr="00603B3D" w:rsidRDefault="00603B3D" w:rsidP="00603B3D">
                  <w:pPr>
                    <w:widowControl/>
                    <w:spacing w:line="0" w:lineRule="atLeast"/>
                    <w:jc w:val="center"/>
                    <w:rPr>
                      <w:kern w:val="0"/>
                      <w:sz w:val="21"/>
                      <w:szCs w:val="21"/>
                    </w:rPr>
                  </w:pPr>
                  <w:r w:rsidRPr="00603B3D">
                    <w:rPr>
                      <w:rFonts w:hint="eastAsia"/>
                      <w:kern w:val="0"/>
                      <w:sz w:val="21"/>
                      <w:szCs w:val="21"/>
                    </w:rPr>
                    <w:t>51.56</w:t>
                  </w:r>
                </w:p>
              </w:tc>
              <w:tc>
                <w:tcPr>
                  <w:tcW w:w="1229" w:type="dxa"/>
                  <w:tcBorders>
                    <w:top w:val="nil"/>
                    <w:left w:val="nil"/>
                    <w:bottom w:val="nil"/>
                    <w:right w:val="nil"/>
                  </w:tcBorders>
                  <w:shd w:val="clear" w:color="auto" w:fill="auto"/>
                  <w:noWrap/>
                  <w:vAlign w:val="center"/>
                  <w:hideMark/>
                </w:tcPr>
                <w:p w14:paraId="24828F4D" w14:textId="2D0B785B" w:rsidR="00603B3D" w:rsidRPr="00603B3D" w:rsidRDefault="00603B3D" w:rsidP="00603B3D">
                  <w:pPr>
                    <w:widowControl/>
                    <w:spacing w:line="0" w:lineRule="atLeast"/>
                    <w:jc w:val="center"/>
                    <w:rPr>
                      <w:kern w:val="0"/>
                      <w:sz w:val="21"/>
                      <w:szCs w:val="21"/>
                    </w:rPr>
                  </w:pPr>
                  <w:r w:rsidRPr="00603B3D">
                    <w:rPr>
                      <w:rFonts w:hint="eastAsia"/>
                      <w:kern w:val="0"/>
                      <w:sz w:val="21"/>
                      <w:szCs w:val="21"/>
                    </w:rPr>
                    <w:t>44.91</w:t>
                  </w:r>
                </w:p>
              </w:tc>
              <w:tc>
                <w:tcPr>
                  <w:tcW w:w="1229" w:type="dxa"/>
                  <w:tcBorders>
                    <w:top w:val="nil"/>
                    <w:left w:val="nil"/>
                    <w:bottom w:val="nil"/>
                    <w:right w:val="nil"/>
                  </w:tcBorders>
                  <w:shd w:val="clear" w:color="auto" w:fill="auto"/>
                  <w:noWrap/>
                  <w:vAlign w:val="center"/>
                  <w:hideMark/>
                </w:tcPr>
                <w:p w14:paraId="3FC03AA4" w14:textId="3C85531F" w:rsidR="00603B3D" w:rsidRPr="00603B3D" w:rsidRDefault="00603B3D" w:rsidP="00603B3D">
                  <w:pPr>
                    <w:widowControl/>
                    <w:spacing w:line="0" w:lineRule="atLeast"/>
                    <w:jc w:val="center"/>
                    <w:rPr>
                      <w:kern w:val="0"/>
                      <w:sz w:val="21"/>
                      <w:szCs w:val="21"/>
                    </w:rPr>
                  </w:pPr>
                  <w:r w:rsidRPr="00603B3D">
                    <w:rPr>
                      <w:rFonts w:hint="eastAsia"/>
                      <w:kern w:val="0"/>
                      <w:sz w:val="21"/>
                      <w:szCs w:val="21"/>
                    </w:rPr>
                    <w:t>53.82</w:t>
                  </w:r>
                </w:p>
              </w:tc>
              <w:tc>
                <w:tcPr>
                  <w:tcW w:w="1230" w:type="dxa"/>
                  <w:tcBorders>
                    <w:top w:val="nil"/>
                    <w:left w:val="nil"/>
                    <w:bottom w:val="nil"/>
                    <w:right w:val="nil"/>
                  </w:tcBorders>
                  <w:shd w:val="clear" w:color="auto" w:fill="auto"/>
                  <w:noWrap/>
                  <w:vAlign w:val="center"/>
                  <w:hideMark/>
                </w:tcPr>
                <w:p w14:paraId="4C966BDC" w14:textId="662488AE" w:rsidR="00603B3D" w:rsidRPr="00603B3D" w:rsidRDefault="00603B3D" w:rsidP="00603B3D">
                  <w:pPr>
                    <w:widowControl/>
                    <w:spacing w:line="0" w:lineRule="atLeast"/>
                    <w:jc w:val="center"/>
                    <w:rPr>
                      <w:kern w:val="0"/>
                      <w:sz w:val="21"/>
                      <w:szCs w:val="21"/>
                    </w:rPr>
                  </w:pPr>
                  <w:r w:rsidRPr="00603B3D">
                    <w:rPr>
                      <w:rFonts w:hint="eastAsia"/>
                      <w:kern w:val="0"/>
                      <w:sz w:val="21"/>
                      <w:szCs w:val="21"/>
                    </w:rPr>
                    <w:t>47.15</w:t>
                  </w:r>
                </w:p>
              </w:tc>
              <w:tc>
                <w:tcPr>
                  <w:tcW w:w="1230" w:type="dxa"/>
                  <w:tcBorders>
                    <w:top w:val="nil"/>
                    <w:left w:val="nil"/>
                    <w:bottom w:val="nil"/>
                    <w:right w:val="nil"/>
                  </w:tcBorders>
                  <w:shd w:val="clear" w:color="auto" w:fill="auto"/>
                  <w:noWrap/>
                  <w:vAlign w:val="center"/>
                  <w:hideMark/>
                </w:tcPr>
                <w:p w14:paraId="41B4BF4C" w14:textId="6582A258" w:rsidR="00603B3D" w:rsidRPr="00603B3D" w:rsidRDefault="00603B3D" w:rsidP="00603B3D">
                  <w:pPr>
                    <w:widowControl/>
                    <w:spacing w:line="0" w:lineRule="atLeast"/>
                    <w:jc w:val="center"/>
                    <w:rPr>
                      <w:kern w:val="0"/>
                      <w:sz w:val="21"/>
                      <w:szCs w:val="21"/>
                    </w:rPr>
                  </w:pPr>
                  <w:r w:rsidRPr="00603B3D">
                    <w:rPr>
                      <w:rFonts w:hint="eastAsia"/>
                      <w:kern w:val="0"/>
                      <w:sz w:val="21"/>
                      <w:szCs w:val="21"/>
                    </w:rPr>
                    <w:t>55.17</w:t>
                  </w:r>
                </w:p>
              </w:tc>
              <w:tc>
                <w:tcPr>
                  <w:tcW w:w="1230" w:type="dxa"/>
                  <w:tcBorders>
                    <w:top w:val="nil"/>
                    <w:left w:val="nil"/>
                    <w:bottom w:val="nil"/>
                    <w:right w:val="nil"/>
                  </w:tcBorders>
                  <w:shd w:val="clear" w:color="auto" w:fill="auto"/>
                  <w:noWrap/>
                  <w:vAlign w:val="center"/>
                  <w:hideMark/>
                </w:tcPr>
                <w:p w14:paraId="4E1BA16C" w14:textId="592CF3CD" w:rsidR="00603B3D" w:rsidRPr="00603B3D" w:rsidRDefault="00603B3D" w:rsidP="00603B3D">
                  <w:pPr>
                    <w:widowControl/>
                    <w:spacing w:line="0" w:lineRule="atLeast"/>
                    <w:jc w:val="center"/>
                    <w:rPr>
                      <w:kern w:val="0"/>
                      <w:sz w:val="21"/>
                      <w:szCs w:val="21"/>
                    </w:rPr>
                  </w:pPr>
                  <w:r w:rsidRPr="00603B3D">
                    <w:rPr>
                      <w:rFonts w:hint="eastAsia"/>
                      <w:kern w:val="0"/>
                      <w:sz w:val="21"/>
                      <w:szCs w:val="21"/>
                    </w:rPr>
                    <w:t>48.59</w:t>
                  </w:r>
                </w:p>
              </w:tc>
            </w:tr>
            <w:tr w:rsidR="00603B3D" w:rsidRPr="00603B3D" w14:paraId="613D36E1" w14:textId="77777777" w:rsidTr="00F87962">
              <w:trPr>
                <w:trHeight w:val="285"/>
              </w:trPr>
              <w:tc>
                <w:tcPr>
                  <w:tcW w:w="1229" w:type="dxa"/>
                  <w:shd w:val="clear" w:color="auto" w:fill="auto"/>
                  <w:noWrap/>
                  <w:vAlign w:val="center"/>
                  <w:hideMark/>
                </w:tcPr>
                <w:p w14:paraId="1D5ACEBF" w14:textId="77777777" w:rsidR="00603B3D" w:rsidRPr="00603B3D" w:rsidRDefault="00603B3D" w:rsidP="00603B3D">
                  <w:pPr>
                    <w:widowControl/>
                    <w:spacing w:line="0" w:lineRule="atLeast"/>
                    <w:jc w:val="center"/>
                    <w:rPr>
                      <w:kern w:val="0"/>
                      <w:sz w:val="21"/>
                      <w:szCs w:val="21"/>
                    </w:rPr>
                  </w:pPr>
                  <w:r w:rsidRPr="00603B3D">
                    <w:rPr>
                      <w:kern w:val="0"/>
                      <w:sz w:val="21"/>
                      <w:szCs w:val="21"/>
                    </w:rPr>
                    <w:t>70</w:t>
                  </w:r>
                </w:p>
              </w:tc>
              <w:tc>
                <w:tcPr>
                  <w:tcW w:w="1229" w:type="dxa"/>
                  <w:tcBorders>
                    <w:top w:val="nil"/>
                    <w:left w:val="nil"/>
                    <w:bottom w:val="nil"/>
                    <w:right w:val="nil"/>
                  </w:tcBorders>
                  <w:shd w:val="clear" w:color="auto" w:fill="auto"/>
                  <w:noWrap/>
                  <w:vAlign w:val="center"/>
                  <w:hideMark/>
                </w:tcPr>
                <w:p w14:paraId="3FBA487C" w14:textId="76A311AF"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50.82</w:t>
                  </w:r>
                </w:p>
              </w:tc>
              <w:tc>
                <w:tcPr>
                  <w:tcW w:w="1229" w:type="dxa"/>
                  <w:tcBorders>
                    <w:top w:val="nil"/>
                    <w:left w:val="nil"/>
                    <w:bottom w:val="nil"/>
                    <w:right w:val="nil"/>
                  </w:tcBorders>
                  <w:shd w:val="clear" w:color="auto" w:fill="auto"/>
                  <w:noWrap/>
                  <w:vAlign w:val="center"/>
                  <w:hideMark/>
                </w:tcPr>
                <w:p w14:paraId="687B8161" w14:textId="001A38A3" w:rsidR="00603B3D" w:rsidRPr="00603B3D" w:rsidRDefault="00603B3D" w:rsidP="00603B3D">
                  <w:pPr>
                    <w:widowControl/>
                    <w:spacing w:line="0" w:lineRule="atLeast"/>
                    <w:jc w:val="center"/>
                    <w:rPr>
                      <w:kern w:val="0"/>
                      <w:sz w:val="21"/>
                      <w:szCs w:val="21"/>
                    </w:rPr>
                  </w:pPr>
                  <w:r w:rsidRPr="00603B3D">
                    <w:rPr>
                      <w:rFonts w:hint="eastAsia"/>
                      <w:kern w:val="0"/>
                      <w:sz w:val="21"/>
                      <w:szCs w:val="21"/>
                    </w:rPr>
                    <w:t>44.17</w:t>
                  </w:r>
                </w:p>
              </w:tc>
              <w:tc>
                <w:tcPr>
                  <w:tcW w:w="1229" w:type="dxa"/>
                  <w:tcBorders>
                    <w:top w:val="nil"/>
                    <w:left w:val="nil"/>
                    <w:bottom w:val="nil"/>
                    <w:right w:val="nil"/>
                  </w:tcBorders>
                  <w:shd w:val="clear" w:color="auto" w:fill="auto"/>
                  <w:noWrap/>
                  <w:vAlign w:val="center"/>
                  <w:hideMark/>
                </w:tcPr>
                <w:p w14:paraId="651F5940" w14:textId="32F008DD" w:rsidR="00603B3D" w:rsidRPr="00603B3D" w:rsidRDefault="00603B3D" w:rsidP="00603B3D">
                  <w:pPr>
                    <w:widowControl/>
                    <w:spacing w:line="0" w:lineRule="atLeast"/>
                    <w:jc w:val="center"/>
                    <w:rPr>
                      <w:kern w:val="0"/>
                      <w:sz w:val="21"/>
                      <w:szCs w:val="21"/>
                    </w:rPr>
                  </w:pPr>
                  <w:r w:rsidRPr="00603B3D">
                    <w:rPr>
                      <w:rFonts w:hint="eastAsia"/>
                      <w:kern w:val="0"/>
                      <w:sz w:val="21"/>
                      <w:szCs w:val="21"/>
                    </w:rPr>
                    <w:t>53.08</w:t>
                  </w:r>
                </w:p>
              </w:tc>
              <w:tc>
                <w:tcPr>
                  <w:tcW w:w="1230" w:type="dxa"/>
                  <w:tcBorders>
                    <w:top w:val="nil"/>
                    <w:left w:val="nil"/>
                    <w:bottom w:val="nil"/>
                    <w:right w:val="nil"/>
                  </w:tcBorders>
                  <w:shd w:val="clear" w:color="auto" w:fill="auto"/>
                  <w:noWrap/>
                  <w:vAlign w:val="center"/>
                  <w:hideMark/>
                </w:tcPr>
                <w:p w14:paraId="7EAFE57B" w14:textId="76D0A567" w:rsidR="00603B3D" w:rsidRPr="00603B3D" w:rsidRDefault="00603B3D" w:rsidP="00603B3D">
                  <w:pPr>
                    <w:widowControl/>
                    <w:spacing w:line="0" w:lineRule="atLeast"/>
                    <w:jc w:val="center"/>
                    <w:rPr>
                      <w:kern w:val="0"/>
                      <w:sz w:val="21"/>
                      <w:szCs w:val="21"/>
                    </w:rPr>
                  </w:pPr>
                  <w:r w:rsidRPr="00603B3D">
                    <w:rPr>
                      <w:rFonts w:hint="eastAsia"/>
                      <w:kern w:val="0"/>
                      <w:sz w:val="21"/>
                      <w:szCs w:val="21"/>
                    </w:rPr>
                    <w:t>46.41</w:t>
                  </w:r>
                </w:p>
              </w:tc>
              <w:tc>
                <w:tcPr>
                  <w:tcW w:w="1230" w:type="dxa"/>
                  <w:tcBorders>
                    <w:top w:val="nil"/>
                    <w:left w:val="nil"/>
                    <w:bottom w:val="nil"/>
                    <w:right w:val="nil"/>
                  </w:tcBorders>
                  <w:shd w:val="clear" w:color="auto" w:fill="auto"/>
                  <w:noWrap/>
                  <w:vAlign w:val="center"/>
                  <w:hideMark/>
                </w:tcPr>
                <w:p w14:paraId="3D039BD7" w14:textId="18AD06EF" w:rsidR="00603B3D" w:rsidRPr="00603B3D" w:rsidRDefault="00603B3D" w:rsidP="00603B3D">
                  <w:pPr>
                    <w:widowControl/>
                    <w:spacing w:line="0" w:lineRule="atLeast"/>
                    <w:jc w:val="center"/>
                    <w:rPr>
                      <w:kern w:val="0"/>
                      <w:sz w:val="21"/>
                      <w:szCs w:val="21"/>
                    </w:rPr>
                  </w:pPr>
                  <w:r w:rsidRPr="00603B3D">
                    <w:rPr>
                      <w:rFonts w:hint="eastAsia"/>
                      <w:kern w:val="0"/>
                      <w:sz w:val="21"/>
                      <w:szCs w:val="21"/>
                    </w:rPr>
                    <w:t>54.43</w:t>
                  </w:r>
                </w:p>
              </w:tc>
              <w:tc>
                <w:tcPr>
                  <w:tcW w:w="1230" w:type="dxa"/>
                  <w:tcBorders>
                    <w:top w:val="nil"/>
                    <w:left w:val="nil"/>
                    <w:bottom w:val="nil"/>
                    <w:right w:val="nil"/>
                  </w:tcBorders>
                  <w:shd w:val="clear" w:color="auto" w:fill="auto"/>
                  <w:noWrap/>
                  <w:vAlign w:val="center"/>
                  <w:hideMark/>
                </w:tcPr>
                <w:p w14:paraId="4E7E6032" w14:textId="45813230" w:rsidR="00603B3D" w:rsidRPr="00603B3D" w:rsidRDefault="00603B3D" w:rsidP="00603B3D">
                  <w:pPr>
                    <w:widowControl/>
                    <w:spacing w:line="0" w:lineRule="atLeast"/>
                    <w:jc w:val="center"/>
                    <w:rPr>
                      <w:kern w:val="0"/>
                      <w:sz w:val="21"/>
                      <w:szCs w:val="21"/>
                    </w:rPr>
                  </w:pPr>
                  <w:r w:rsidRPr="00603B3D">
                    <w:rPr>
                      <w:rFonts w:hint="eastAsia"/>
                      <w:kern w:val="0"/>
                      <w:sz w:val="21"/>
                      <w:szCs w:val="21"/>
                    </w:rPr>
                    <w:t>47.85</w:t>
                  </w:r>
                </w:p>
              </w:tc>
            </w:tr>
            <w:tr w:rsidR="00603B3D" w:rsidRPr="00603B3D" w14:paraId="66B91DD3" w14:textId="77777777" w:rsidTr="00F87962">
              <w:trPr>
                <w:trHeight w:val="285"/>
              </w:trPr>
              <w:tc>
                <w:tcPr>
                  <w:tcW w:w="1229" w:type="dxa"/>
                  <w:shd w:val="clear" w:color="auto" w:fill="auto"/>
                  <w:noWrap/>
                  <w:vAlign w:val="center"/>
                  <w:hideMark/>
                </w:tcPr>
                <w:p w14:paraId="046F31FB" w14:textId="77777777" w:rsidR="00603B3D" w:rsidRPr="00603B3D" w:rsidRDefault="00603B3D" w:rsidP="00603B3D">
                  <w:pPr>
                    <w:widowControl/>
                    <w:spacing w:line="0" w:lineRule="atLeast"/>
                    <w:jc w:val="center"/>
                    <w:rPr>
                      <w:kern w:val="0"/>
                      <w:sz w:val="21"/>
                      <w:szCs w:val="21"/>
                    </w:rPr>
                  </w:pPr>
                  <w:r w:rsidRPr="00603B3D">
                    <w:rPr>
                      <w:kern w:val="0"/>
                      <w:sz w:val="21"/>
                      <w:szCs w:val="21"/>
                    </w:rPr>
                    <w:t>80</w:t>
                  </w:r>
                </w:p>
              </w:tc>
              <w:tc>
                <w:tcPr>
                  <w:tcW w:w="1229" w:type="dxa"/>
                  <w:tcBorders>
                    <w:top w:val="nil"/>
                    <w:left w:val="nil"/>
                    <w:bottom w:val="nil"/>
                    <w:right w:val="nil"/>
                  </w:tcBorders>
                  <w:shd w:val="clear" w:color="auto" w:fill="auto"/>
                  <w:noWrap/>
                  <w:vAlign w:val="center"/>
                  <w:hideMark/>
                </w:tcPr>
                <w:p w14:paraId="38DD0E4D" w14:textId="2FB47B70"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50.19</w:t>
                  </w:r>
                </w:p>
              </w:tc>
              <w:tc>
                <w:tcPr>
                  <w:tcW w:w="1229" w:type="dxa"/>
                  <w:tcBorders>
                    <w:top w:val="nil"/>
                    <w:left w:val="nil"/>
                    <w:bottom w:val="nil"/>
                    <w:right w:val="nil"/>
                  </w:tcBorders>
                  <w:shd w:val="clear" w:color="auto" w:fill="auto"/>
                  <w:noWrap/>
                  <w:vAlign w:val="center"/>
                  <w:hideMark/>
                </w:tcPr>
                <w:p w14:paraId="137A6895" w14:textId="50CB385D" w:rsidR="00603B3D" w:rsidRPr="00603B3D" w:rsidRDefault="00603B3D" w:rsidP="00603B3D">
                  <w:pPr>
                    <w:widowControl/>
                    <w:spacing w:line="0" w:lineRule="atLeast"/>
                    <w:jc w:val="center"/>
                    <w:rPr>
                      <w:kern w:val="0"/>
                      <w:sz w:val="21"/>
                      <w:szCs w:val="21"/>
                    </w:rPr>
                  </w:pPr>
                  <w:r w:rsidRPr="00603B3D">
                    <w:rPr>
                      <w:rFonts w:hint="eastAsia"/>
                      <w:kern w:val="0"/>
                      <w:sz w:val="21"/>
                      <w:szCs w:val="21"/>
                    </w:rPr>
                    <w:t>43.54</w:t>
                  </w:r>
                </w:p>
              </w:tc>
              <w:tc>
                <w:tcPr>
                  <w:tcW w:w="1229" w:type="dxa"/>
                  <w:tcBorders>
                    <w:top w:val="nil"/>
                    <w:left w:val="nil"/>
                    <w:bottom w:val="nil"/>
                    <w:right w:val="nil"/>
                  </w:tcBorders>
                  <w:shd w:val="clear" w:color="auto" w:fill="auto"/>
                  <w:noWrap/>
                  <w:vAlign w:val="center"/>
                  <w:hideMark/>
                </w:tcPr>
                <w:p w14:paraId="5A0ACFFA" w14:textId="302F0B2F" w:rsidR="00603B3D" w:rsidRPr="00603B3D" w:rsidRDefault="00603B3D" w:rsidP="00603B3D">
                  <w:pPr>
                    <w:widowControl/>
                    <w:spacing w:line="0" w:lineRule="atLeast"/>
                    <w:jc w:val="center"/>
                    <w:rPr>
                      <w:kern w:val="0"/>
                      <w:sz w:val="21"/>
                      <w:szCs w:val="21"/>
                    </w:rPr>
                  </w:pPr>
                  <w:r w:rsidRPr="00603B3D">
                    <w:rPr>
                      <w:rFonts w:hint="eastAsia"/>
                      <w:kern w:val="0"/>
                      <w:sz w:val="21"/>
                      <w:szCs w:val="21"/>
                    </w:rPr>
                    <w:t>52.45</w:t>
                  </w:r>
                </w:p>
              </w:tc>
              <w:tc>
                <w:tcPr>
                  <w:tcW w:w="1230" w:type="dxa"/>
                  <w:tcBorders>
                    <w:top w:val="nil"/>
                    <w:left w:val="nil"/>
                    <w:bottom w:val="nil"/>
                    <w:right w:val="nil"/>
                  </w:tcBorders>
                  <w:shd w:val="clear" w:color="auto" w:fill="auto"/>
                  <w:noWrap/>
                  <w:vAlign w:val="center"/>
                  <w:hideMark/>
                </w:tcPr>
                <w:p w14:paraId="6BD99E55" w14:textId="26CCA229" w:rsidR="00603B3D" w:rsidRPr="00603B3D" w:rsidRDefault="00603B3D" w:rsidP="00603B3D">
                  <w:pPr>
                    <w:widowControl/>
                    <w:spacing w:line="0" w:lineRule="atLeast"/>
                    <w:jc w:val="center"/>
                    <w:rPr>
                      <w:kern w:val="0"/>
                      <w:sz w:val="21"/>
                      <w:szCs w:val="21"/>
                    </w:rPr>
                  </w:pPr>
                  <w:r w:rsidRPr="00603B3D">
                    <w:rPr>
                      <w:rFonts w:hint="eastAsia"/>
                      <w:kern w:val="0"/>
                      <w:sz w:val="21"/>
                      <w:szCs w:val="21"/>
                    </w:rPr>
                    <w:t>45.78</w:t>
                  </w:r>
                </w:p>
              </w:tc>
              <w:tc>
                <w:tcPr>
                  <w:tcW w:w="1230" w:type="dxa"/>
                  <w:tcBorders>
                    <w:top w:val="nil"/>
                    <w:left w:val="nil"/>
                    <w:bottom w:val="nil"/>
                    <w:right w:val="nil"/>
                  </w:tcBorders>
                  <w:shd w:val="clear" w:color="auto" w:fill="auto"/>
                  <w:noWrap/>
                  <w:vAlign w:val="center"/>
                  <w:hideMark/>
                </w:tcPr>
                <w:p w14:paraId="169C0E07" w14:textId="28CC6FB5" w:rsidR="00603B3D" w:rsidRPr="00603B3D" w:rsidRDefault="00603B3D" w:rsidP="00603B3D">
                  <w:pPr>
                    <w:widowControl/>
                    <w:spacing w:line="0" w:lineRule="atLeast"/>
                    <w:jc w:val="center"/>
                    <w:rPr>
                      <w:kern w:val="0"/>
                      <w:sz w:val="21"/>
                      <w:szCs w:val="21"/>
                    </w:rPr>
                  </w:pPr>
                  <w:r w:rsidRPr="00603B3D">
                    <w:rPr>
                      <w:rFonts w:hint="eastAsia"/>
                      <w:kern w:val="0"/>
                      <w:sz w:val="21"/>
                      <w:szCs w:val="21"/>
                    </w:rPr>
                    <w:t>53.8</w:t>
                  </w:r>
                </w:p>
              </w:tc>
              <w:tc>
                <w:tcPr>
                  <w:tcW w:w="1230" w:type="dxa"/>
                  <w:tcBorders>
                    <w:top w:val="nil"/>
                    <w:left w:val="nil"/>
                    <w:bottom w:val="nil"/>
                    <w:right w:val="nil"/>
                  </w:tcBorders>
                  <w:shd w:val="clear" w:color="auto" w:fill="auto"/>
                  <w:noWrap/>
                  <w:vAlign w:val="center"/>
                  <w:hideMark/>
                </w:tcPr>
                <w:p w14:paraId="7BD2F2CA" w14:textId="2B6EFEEC" w:rsidR="00603B3D" w:rsidRPr="00603B3D" w:rsidRDefault="00603B3D" w:rsidP="00603B3D">
                  <w:pPr>
                    <w:widowControl/>
                    <w:spacing w:line="0" w:lineRule="atLeast"/>
                    <w:jc w:val="center"/>
                    <w:rPr>
                      <w:kern w:val="0"/>
                      <w:sz w:val="21"/>
                      <w:szCs w:val="21"/>
                    </w:rPr>
                  </w:pPr>
                  <w:r w:rsidRPr="00603B3D">
                    <w:rPr>
                      <w:rFonts w:hint="eastAsia"/>
                      <w:kern w:val="0"/>
                      <w:sz w:val="21"/>
                      <w:szCs w:val="21"/>
                    </w:rPr>
                    <w:t>47.22</w:t>
                  </w:r>
                </w:p>
              </w:tc>
            </w:tr>
            <w:tr w:rsidR="00603B3D" w:rsidRPr="00603B3D" w14:paraId="05ECDD86" w14:textId="77777777" w:rsidTr="00F87962">
              <w:trPr>
                <w:trHeight w:val="285"/>
              </w:trPr>
              <w:tc>
                <w:tcPr>
                  <w:tcW w:w="1229" w:type="dxa"/>
                  <w:shd w:val="clear" w:color="auto" w:fill="auto"/>
                  <w:noWrap/>
                  <w:vAlign w:val="center"/>
                  <w:hideMark/>
                </w:tcPr>
                <w:p w14:paraId="66BA1DF6" w14:textId="77777777" w:rsidR="00603B3D" w:rsidRPr="00603B3D" w:rsidRDefault="00603B3D" w:rsidP="00603B3D">
                  <w:pPr>
                    <w:widowControl/>
                    <w:spacing w:line="0" w:lineRule="atLeast"/>
                    <w:jc w:val="center"/>
                    <w:rPr>
                      <w:kern w:val="0"/>
                      <w:sz w:val="21"/>
                      <w:szCs w:val="21"/>
                    </w:rPr>
                  </w:pPr>
                  <w:r w:rsidRPr="00603B3D">
                    <w:rPr>
                      <w:kern w:val="0"/>
                      <w:sz w:val="21"/>
                      <w:szCs w:val="21"/>
                    </w:rPr>
                    <w:t>90</w:t>
                  </w:r>
                </w:p>
              </w:tc>
              <w:tc>
                <w:tcPr>
                  <w:tcW w:w="1229" w:type="dxa"/>
                  <w:tcBorders>
                    <w:top w:val="nil"/>
                    <w:left w:val="nil"/>
                    <w:bottom w:val="nil"/>
                    <w:right w:val="nil"/>
                  </w:tcBorders>
                  <w:shd w:val="clear" w:color="auto" w:fill="auto"/>
                  <w:noWrap/>
                  <w:vAlign w:val="center"/>
                  <w:hideMark/>
                </w:tcPr>
                <w:p w14:paraId="0D1C5F4E" w14:textId="30E9A8AC" w:rsidR="00603B3D" w:rsidRPr="00603B3D" w:rsidRDefault="00603B3D" w:rsidP="00603B3D">
                  <w:pPr>
                    <w:widowControl/>
                    <w:spacing w:line="0" w:lineRule="atLeast"/>
                    <w:jc w:val="center"/>
                    <w:rPr>
                      <w:kern w:val="0"/>
                      <w:sz w:val="21"/>
                      <w:szCs w:val="21"/>
                    </w:rPr>
                  </w:pPr>
                  <w:r w:rsidRPr="00603B3D">
                    <w:rPr>
                      <w:rFonts w:hint="eastAsia"/>
                      <w:kern w:val="0"/>
                      <w:sz w:val="21"/>
                      <w:szCs w:val="21"/>
                    </w:rPr>
                    <w:t>49.64</w:t>
                  </w:r>
                </w:p>
              </w:tc>
              <w:tc>
                <w:tcPr>
                  <w:tcW w:w="1229" w:type="dxa"/>
                  <w:tcBorders>
                    <w:top w:val="nil"/>
                    <w:left w:val="nil"/>
                    <w:bottom w:val="nil"/>
                    <w:right w:val="nil"/>
                  </w:tcBorders>
                  <w:shd w:val="clear" w:color="auto" w:fill="auto"/>
                  <w:noWrap/>
                  <w:vAlign w:val="center"/>
                  <w:hideMark/>
                </w:tcPr>
                <w:p w14:paraId="1480ED42" w14:textId="714D8D21" w:rsidR="00603B3D" w:rsidRPr="00603B3D" w:rsidRDefault="00603B3D" w:rsidP="00603B3D">
                  <w:pPr>
                    <w:widowControl/>
                    <w:spacing w:line="0" w:lineRule="atLeast"/>
                    <w:jc w:val="center"/>
                    <w:rPr>
                      <w:kern w:val="0"/>
                      <w:sz w:val="21"/>
                      <w:szCs w:val="21"/>
                    </w:rPr>
                  </w:pPr>
                  <w:r w:rsidRPr="00603B3D">
                    <w:rPr>
                      <w:rFonts w:hint="eastAsia"/>
                      <w:kern w:val="0"/>
                      <w:sz w:val="21"/>
                      <w:szCs w:val="21"/>
                    </w:rPr>
                    <w:t>42.99</w:t>
                  </w:r>
                </w:p>
              </w:tc>
              <w:tc>
                <w:tcPr>
                  <w:tcW w:w="1229" w:type="dxa"/>
                  <w:tcBorders>
                    <w:top w:val="nil"/>
                    <w:left w:val="nil"/>
                    <w:bottom w:val="nil"/>
                    <w:right w:val="nil"/>
                  </w:tcBorders>
                  <w:shd w:val="clear" w:color="auto" w:fill="auto"/>
                  <w:noWrap/>
                  <w:vAlign w:val="center"/>
                  <w:hideMark/>
                </w:tcPr>
                <w:p w14:paraId="311AC01D" w14:textId="0090D5DF" w:rsidR="00603B3D" w:rsidRPr="00603B3D" w:rsidRDefault="00603B3D" w:rsidP="00603B3D">
                  <w:pPr>
                    <w:widowControl/>
                    <w:spacing w:line="0" w:lineRule="atLeast"/>
                    <w:jc w:val="center"/>
                    <w:rPr>
                      <w:kern w:val="0"/>
                      <w:sz w:val="21"/>
                      <w:szCs w:val="21"/>
                    </w:rPr>
                  </w:pPr>
                  <w:r w:rsidRPr="00603B3D">
                    <w:rPr>
                      <w:rFonts w:hint="eastAsia"/>
                      <w:kern w:val="0"/>
                      <w:sz w:val="21"/>
                      <w:szCs w:val="21"/>
                    </w:rPr>
                    <w:t>51.9</w:t>
                  </w:r>
                </w:p>
              </w:tc>
              <w:tc>
                <w:tcPr>
                  <w:tcW w:w="1230" w:type="dxa"/>
                  <w:tcBorders>
                    <w:top w:val="nil"/>
                    <w:left w:val="nil"/>
                    <w:bottom w:val="nil"/>
                    <w:right w:val="nil"/>
                  </w:tcBorders>
                  <w:shd w:val="clear" w:color="auto" w:fill="auto"/>
                  <w:noWrap/>
                  <w:vAlign w:val="center"/>
                  <w:hideMark/>
                </w:tcPr>
                <w:p w14:paraId="6A48E8C8" w14:textId="1B896464" w:rsidR="00603B3D" w:rsidRPr="00603B3D" w:rsidRDefault="00603B3D" w:rsidP="00603B3D">
                  <w:pPr>
                    <w:widowControl/>
                    <w:spacing w:line="0" w:lineRule="atLeast"/>
                    <w:jc w:val="center"/>
                    <w:rPr>
                      <w:kern w:val="0"/>
                      <w:sz w:val="21"/>
                      <w:szCs w:val="21"/>
                    </w:rPr>
                  </w:pPr>
                  <w:r w:rsidRPr="00603B3D">
                    <w:rPr>
                      <w:rFonts w:hint="eastAsia"/>
                      <w:kern w:val="0"/>
                      <w:sz w:val="21"/>
                      <w:szCs w:val="21"/>
                    </w:rPr>
                    <w:t>45.23</w:t>
                  </w:r>
                </w:p>
              </w:tc>
              <w:tc>
                <w:tcPr>
                  <w:tcW w:w="1230" w:type="dxa"/>
                  <w:tcBorders>
                    <w:top w:val="nil"/>
                    <w:left w:val="nil"/>
                    <w:bottom w:val="nil"/>
                    <w:right w:val="nil"/>
                  </w:tcBorders>
                  <w:shd w:val="clear" w:color="auto" w:fill="auto"/>
                  <w:noWrap/>
                  <w:vAlign w:val="center"/>
                  <w:hideMark/>
                </w:tcPr>
                <w:p w14:paraId="0A172F1B" w14:textId="3AC7FD6C" w:rsidR="00603B3D" w:rsidRPr="00603B3D" w:rsidRDefault="00603B3D" w:rsidP="00603B3D">
                  <w:pPr>
                    <w:widowControl/>
                    <w:spacing w:line="0" w:lineRule="atLeast"/>
                    <w:jc w:val="center"/>
                    <w:rPr>
                      <w:kern w:val="0"/>
                      <w:sz w:val="21"/>
                      <w:szCs w:val="21"/>
                    </w:rPr>
                  </w:pPr>
                  <w:r w:rsidRPr="00603B3D">
                    <w:rPr>
                      <w:rFonts w:hint="eastAsia"/>
                      <w:kern w:val="0"/>
                      <w:sz w:val="21"/>
                      <w:szCs w:val="21"/>
                    </w:rPr>
                    <w:t>53.25</w:t>
                  </w:r>
                </w:p>
              </w:tc>
              <w:tc>
                <w:tcPr>
                  <w:tcW w:w="1230" w:type="dxa"/>
                  <w:tcBorders>
                    <w:top w:val="nil"/>
                    <w:left w:val="nil"/>
                    <w:bottom w:val="nil"/>
                    <w:right w:val="nil"/>
                  </w:tcBorders>
                  <w:shd w:val="clear" w:color="auto" w:fill="auto"/>
                  <w:noWrap/>
                  <w:vAlign w:val="center"/>
                  <w:hideMark/>
                </w:tcPr>
                <w:p w14:paraId="3676C83F" w14:textId="5181B9E7" w:rsidR="00603B3D" w:rsidRPr="00603B3D" w:rsidRDefault="00603B3D" w:rsidP="00603B3D">
                  <w:pPr>
                    <w:widowControl/>
                    <w:spacing w:line="0" w:lineRule="atLeast"/>
                    <w:jc w:val="center"/>
                    <w:rPr>
                      <w:kern w:val="0"/>
                      <w:sz w:val="21"/>
                      <w:szCs w:val="21"/>
                    </w:rPr>
                  </w:pPr>
                  <w:r w:rsidRPr="00603B3D">
                    <w:rPr>
                      <w:rFonts w:hint="eastAsia"/>
                      <w:kern w:val="0"/>
                      <w:sz w:val="21"/>
                      <w:szCs w:val="21"/>
                    </w:rPr>
                    <w:t>46.67</w:t>
                  </w:r>
                </w:p>
              </w:tc>
            </w:tr>
            <w:tr w:rsidR="00603B3D" w:rsidRPr="00603B3D" w14:paraId="1FA0D86E" w14:textId="77777777" w:rsidTr="00F87962">
              <w:trPr>
                <w:trHeight w:val="285"/>
              </w:trPr>
              <w:tc>
                <w:tcPr>
                  <w:tcW w:w="1229" w:type="dxa"/>
                  <w:shd w:val="clear" w:color="auto" w:fill="auto"/>
                  <w:noWrap/>
                  <w:vAlign w:val="center"/>
                  <w:hideMark/>
                </w:tcPr>
                <w:p w14:paraId="6AFB1FD7" w14:textId="77777777" w:rsidR="00603B3D" w:rsidRPr="00603B3D" w:rsidRDefault="00603B3D" w:rsidP="00603B3D">
                  <w:pPr>
                    <w:widowControl/>
                    <w:spacing w:line="0" w:lineRule="atLeast"/>
                    <w:jc w:val="center"/>
                    <w:rPr>
                      <w:kern w:val="0"/>
                      <w:sz w:val="21"/>
                      <w:szCs w:val="21"/>
                    </w:rPr>
                  </w:pPr>
                  <w:r w:rsidRPr="00603B3D">
                    <w:rPr>
                      <w:kern w:val="0"/>
                      <w:sz w:val="21"/>
                      <w:szCs w:val="21"/>
                    </w:rPr>
                    <w:t>100</w:t>
                  </w:r>
                </w:p>
              </w:tc>
              <w:tc>
                <w:tcPr>
                  <w:tcW w:w="1229" w:type="dxa"/>
                  <w:tcBorders>
                    <w:top w:val="nil"/>
                    <w:left w:val="nil"/>
                    <w:bottom w:val="nil"/>
                    <w:right w:val="nil"/>
                  </w:tcBorders>
                  <w:shd w:val="clear" w:color="auto" w:fill="auto"/>
                  <w:noWrap/>
                  <w:vAlign w:val="center"/>
                  <w:hideMark/>
                </w:tcPr>
                <w:p w14:paraId="3F0163DB" w14:textId="54056EB0" w:rsidR="00603B3D" w:rsidRPr="00603B3D" w:rsidRDefault="00603B3D" w:rsidP="00603B3D">
                  <w:pPr>
                    <w:widowControl/>
                    <w:spacing w:line="0" w:lineRule="atLeast"/>
                    <w:jc w:val="center"/>
                    <w:rPr>
                      <w:kern w:val="0"/>
                      <w:sz w:val="21"/>
                      <w:szCs w:val="21"/>
                    </w:rPr>
                  </w:pPr>
                  <w:r w:rsidRPr="00603B3D">
                    <w:rPr>
                      <w:rFonts w:hint="eastAsia"/>
                      <w:kern w:val="0"/>
                      <w:sz w:val="21"/>
                      <w:szCs w:val="21"/>
                    </w:rPr>
                    <w:t>49.16</w:t>
                  </w:r>
                </w:p>
              </w:tc>
              <w:tc>
                <w:tcPr>
                  <w:tcW w:w="1229" w:type="dxa"/>
                  <w:tcBorders>
                    <w:top w:val="nil"/>
                    <w:left w:val="nil"/>
                    <w:bottom w:val="nil"/>
                    <w:right w:val="nil"/>
                  </w:tcBorders>
                  <w:shd w:val="clear" w:color="auto" w:fill="auto"/>
                  <w:noWrap/>
                  <w:vAlign w:val="center"/>
                  <w:hideMark/>
                </w:tcPr>
                <w:p w14:paraId="3360A000" w14:textId="5A2856A2" w:rsidR="00603B3D" w:rsidRPr="00603B3D" w:rsidRDefault="00603B3D" w:rsidP="00603B3D">
                  <w:pPr>
                    <w:widowControl/>
                    <w:spacing w:line="0" w:lineRule="atLeast"/>
                    <w:jc w:val="center"/>
                    <w:rPr>
                      <w:kern w:val="0"/>
                      <w:sz w:val="21"/>
                      <w:szCs w:val="21"/>
                    </w:rPr>
                  </w:pPr>
                  <w:r w:rsidRPr="00603B3D">
                    <w:rPr>
                      <w:rFonts w:hint="eastAsia"/>
                      <w:kern w:val="0"/>
                      <w:sz w:val="21"/>
                      <w:szCs w:val="21"/>
                    </w:rPr>
                    <w:t>42.51</w:t>
                  </w:r>
                </w:p>
              </w:tc>
              <w:tc>
                <w:tcPr>
                  <w:tcW w:w="1229" w:type="dxa"/>
                  <w:tcBorders>
                    <w:top w:val="nil"/>
                    <w:left w:val="nil"/>
                    <w:bottom w:val="nil"/>
                    <w:right w:val="nil"/>
                  </w:tcBorders>
                  <w:shd w:val="clear" w:color="auto" w:fill="auto"/>
                  <w:noWrap/>
                  <w:vAlign w:val="center"/>
                  <w:hideMark/>
                </w:tcPr>
                <w:p w14:paraId="1CE6F8DE" w14:textId="3650F52E" w:rsidR="00603B3D" w:rsidRPr="00603B3D" w:rsidRDefault="00603B3D" w:rsidP="00603B3D">
                  <w:pPr>
                    <w:widowControl/>
                    <w:spacing w:line="0" w:lineRule="atLeast"/>
                    <w:jc w:val="center"/>
                    <w:rPr>
                      <w:kern w:val="0"/>
                      <w:sz w:val="21"/>
                      <w:szCs w:val="21"/>
                    </w:rPr>
                  </w:pPr>
                  <w:r w:rsidRPr="00603B3D">
                    <w:rPr>
                      <w:rFonts w:hint="eastAsia"/>
                      <w:kern w:val="0"/>
                      <w:sz w:val="21"/>
                      <w:szCs w:val="21"/>
                    </w:rPr>
                    <w:t>51.41</w:t>
                  </w:r>
                </w:p>
              </w:tc>
              <w:tc>
                <w:tcPr>
                  <w:tcW w:w="1230" w:type="dxa"/>
                  <w:tcBorders>
                    <w:top w:val="nil"/>
                    <w:left w:val="nil"/>
                    <w:bottom w:val="nil"/>
                    <w:right w:val="nil"/>
                  </w:tcBorders>
                  <w:shd w:val="clear" w:color="auto" w:fill="auto"/>
                  <w:noWrap/>
                  <w:vAlign w:val="center"/>
                  <w:hideMark/>
                </w:tcPr>
                <w:p w14:paraId="63E62075" w14:textId="1321AAD9" w:rsidR="00603B3D" w:rsidRPr="00603B3D" w:rsidRDefault="00603B3D" w:rsidP="00603B3D">
                  <w:pPr>
                    <w:widowControl/>
                    <w:spacing w:line="0" w:lineRule="atLeast"/>
                    <w:jc w:val="center"/>
                    <w:rPr>
                      <w:kern w:val="0"/>
                      <w:sz w:val="21"/>
                      <w:szCs w:val="21"/>
                    </w:rPr>
                  </w:pPr>
                  <w:r w:rsidRPr="00603B3D">
                    <w:rPr>
                      <w:rFonts w:hint="eastAsia"/>
                      <w:kern w:val="0"/>
                      <w:sz w:val="21"/>
                      <w:szCs w:val="21"/>
                    </w:rPr>
                    <w:t>44.74</w:t>
                  </w:r>
                </w:p>
              </w:tc>
              <w:tc>
                <w:tcPr>
                  <w:tcW w:w="1230" w:type="dxa"/>
                  <w:tcBorders>
                    <w:top w:val="nil"/>
                    <w:left w:val="nil"/>
                    <w:bottom w:val="nil"/>
                    <w:right w:val="nil"/>
                  </w:tcBorders>
                  <w:shd w:val="clear" w:color="auto" w:fill="auto"/>
                  <w:noWrap/>
                  <w:vAlign w:val="center"/>
                  <w:hideMark/>
                </w:tcPr>
                <w:p w14:paraId="0E78111B" w14:textId="69056081" w:rsidR="00603B3D" w:rsidRPr="00603B3D" w:rsidRDefault="00603B3D" w:rsidP="00603B3D">
                  <w:pPr>
                    <w:widowControl/>
                    <w:spacing w:line="0" w:lineRule="atLeast"/>
                    <w:jc w:val="center"/>
                    <w:rPr>
                      <w:kern w:val="0"/>
                      <w:sz w:val="21"/>
                      <w:szCs w:val="21"/>
                    </w:rPr>
                  </w:pPr>
                  <w:r w:rsidRPr="00603B3D">
                    <w:rPr>
                      <w:rFonts w:hint="eastAsia"/>
                      <w:kern w:val="0"/>
                      <w:sz w:val="21"/>
                      <w:szCs w:val="21"/>
                    </w:rPr>
                    <w:t>52.77</w:t>
                  </w:r>
                </w:p>
              </w:tc>
              <w:tc>
                <w:tcPr>
                  <w:tcW w:w="1230" w:type="dxa"/>
                  <w:tcBorders>
                    <w:top w:val="nil"/>
                    <w:left w:val="nil"/>
                    <w:bottom w:val="nil"/>
                    <w:right w:val="nil"/>
                  </w:tcBorders>
                  <w:shd w:val="clear" w:color="auto" w:fill="auto"/>
                  <w:noWrap/>
                  <w:vAlign w:val="center"/>
                  <w:hideMark/>
                </w:tcPr>
                <w:p w14:paraId="2F35022A" w14:textId="4CAA7FB2" w:rsidR="00603B3D" w:rsidRPr="00603B3D" w:rsidRDefault="00603B3D" w:rsidP="00603B3D">
                  <w:pPr>
                    <w:widowControl/>
                    <w:spacing w:line="0" w:lineRule="atLeast"/>
                    <w:jc w:val="center"/>
                    <w:rPr>
                      <w:kern w:val="0"/>
                      <w:sz w:val="21"/>
                      <w:szCs w:val="21"/>
                    </w:rPr>
                  </w:pPr>
                  <w:r w:rsidRPr="00603B3D">
                    <w:rPr>
                      <w:rFonts w:hint="eastAsia"/>
                      <w:kern w:val="0"/>
                      <w:sz w:val="21"/>
                      <w:szCs w:val="21"/>
                    </w:rPr>
                    <w:t>46.18</w:t>
                  </w:r>
                </w:p>
              </w:tc>
            </w:tr>
            <w:tr w:rsidR="00603B3D" w:rsidRPr="00603B3D" w14:paraId="2CD94725" w14:textId="77777777" w:rsidTr="00F87962">
              <w:trPr>
                <w:trHeight w:val="285"/>
              </w:trPr>
              <w:tc>
                <w:tcPr>
                  <w:tcW w:w="1229" w:type="dxa"/>
                  <w:shd w:val="clear" w:color="auto" w:fill="auto"/>
                  <w:noWrap/>
                  <w:vAlign w:val="center"/>
                  <w:hideMark/>
                </w:tcPr>
                <w:p w14:paraId="789BBF43" w14:textId="77777777" w:rsidR="00603B3D" w:rsidRPr="00603B3D" w:rsidRDefault="00603B3D" w:rsidP="00603B3D">
                  <w:pPr>
                    <w:widowControl/>
                    <w:spacing w:line="0" w:lineRule="atLeast"/>
                    <w:jc w:val="center"/>
                    <w:rPr>
                      <w:kern w:val="0"/>
                      <w:sz w:val="21"/>
                      <w:szCs w:val="21"/>
                    </w:rPr>
                  </w:pPr>
                  <w:r w:rsidRPr="00603B3D">
                    <w:rPr>
                      <w:kern w:val="0"/>
                      <w:sz w:val="21"/>
                      <w:szCs w:val="21"/>
                    </w:rPr>
                    <w:t>110</w:t>
                  </w:r>
                </w:p>
              </w:tc>
              <w:tc>
                <w:tcPr>
                  <w:tcW w:w="1229" w:type="dxa"/>
                  <w:tcBorders>
                    <w:top w:val="nil"/>
                    <w:left w:val="nil"/>
                    <w:bottom w:val="nil"/>
                    <w:right w:val="nil"/>
                  </w:tcBorders>
                  <w:shd w:val="clear" w:color="auto" w:fill="auto"/>
                  <w:noWrap/>
                  <w:vAlign w:val="center"/>
                  <w:hideMark/>
                </w:tcPr>
                <w:p w14:paraId="0A055C3D" w14:textId="2A92F96E" w:rsidR="00603B3D" w:rsidRPr="00603B3D" w:rsidRDefault="00603B3D" w:rsidP="00603B3D">
                  <w:pPr>
                    <w:widowControl/>
                    <w:spacing w:line="0" w:lineRule="atLeast"/>
                    <w:jc w:val="center"/>
                    <w:rPr>
                      <w:kern w:val="0"/>
                      <w:sz w:val="21"/>
                      <w:szCs w:val="21"/>
                    </w:rPr>
                  </w:pPr>
                  <w:r w:rsidRPr="00603B3D">
                    <w:rPr>
                      <w:rFonts w:hint="eastAsia"/>
                      <w:kern w:val="0"/>
                      <w:sz w:val="21"/>
                      <w:szCs w:val="21"/>
                    </w:rPr>
                    <w:t>48.72</w:t>
                  </w:r>
                </w:p>
              </w:tc>
              <w:tc>
                <w:tcPr>
                  <w:tcW w:w="1229" w:type="dxa"/>
                  <w:tcBorders>
                    <w:top w:val="nil"/>
                    <w:left w:val="nil"/>
                    <w:bottom w:val="nil"/>
                    <w:right w:val="nil"/>
                  </w:tcBorders>
                  <w:shd w:val="clear" w:color="auto" w:fill="auto"/>
                  <w:noWrap/>
                  <w:vAlign w:val="center"/>
                  <w:hideMark/>
                </w:tcPr>
                <w:p w14:paraId="0AB03D0C" w14:textId="05612F83" w:rsidR="00603B3D" w:rsidRPr="00603B3D" w:rsidRDefault="00603B3D" w:rsidP="00603B3D">
                  <w:pPr>
                    <w:widowControl/>
                    <w:spacing w:line="0" w:lineRule="atLeast"/>
                    <w:jc w:val="center"/>
                    <w:rPr>
                      <w:kern w:val="0"/>
                      <w:sz w:val="21"/>
                      <w:szCs w:val="21"/>
                    </w:rPr>
                  </w:pPr>
                  <w:r w:rsidRPr="00603B3D">
                    <w:rPr>
                      <w:rFonts w:hint="eastAsia"/>
                      <w:kern w:val="0"/>
                      <w:sz w:val="21"/>
                      <w:szCs w:val="21"/>
                    </w:rPr>
                    <w:t>42.07</w:t>
                  </w:r>
                </w:p>
              </w:tc>
              <w:tc>
                <w:tcPr>
                  <w:tcW w:w="1229" w:type="dxa"/>
                  <w:tcBorders>
                    <w:top w:val="nil"/>
                    <w:left w:val="nil"/>
                    <w:bottom w:val="nil"/>
                    <w:right w:val="nil"/>
                  </w:tcBorders>
                  <w:shd w:val="clear" w:color="auto" w:fill="auto"/>
                  <w:noWrap/>
                  <w:vAlign w:val="center"/>
                  <w:hideMark/>
                </w:tcPr>
                <w:p w14:paraId="2622A145" w14:textId="4B2B3455"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50.98</w:t>
                  </w:r>
                </w:p>
              </w:tc>
              <w:tc>
                <w:tcPr>
                  <w:tcW w:w="1230" w:type="dxa"/>
                  <w:tcBorders>
                    <w:top w:val="nil"/>
                    <w:left w:val="nil"/>
                    <w:bottom w:val="nil"/>
                    <w:right w:val="nil"/>
                  </w:tcBorders>
                  <w:shd w:val="clear" w:color="auto" w:fill="auto"/>
                  <w:noWrap/>
                  <w:vAlign w:val="center"/>
                  <w:hideMark/>
                </w:tcPr>
                <w:p w14:paraId="1991987B" w14:textId="762A34F6" w:rsidR="00603B3D" w:rsidRPr="00603B3D" w:rsidRDefault="00603B3D" w:rsidP="00603B3D">
                  <w:pPr>
                    <w:widowControl/>
                    <w:spacing w:line="0" w:lineRule="atLeast"/>
                    <w:jc w:val="center"/>
                    <w:rPr>
                      <w:kern w:val="0"/>
                      <w:sz w:val="21"/>
                      <w:szCs w:val="21"/>
                    </w:rPr>
                  </w:pPr>
                  <w:r w:rsidRPr="00603B3D">
                    <w:rPr>
                      <w:rFonts w:hint="eastAsia"/>
                      <w:kern w:val="0"/>
                      <w:sz w:val="21"/>
                      <w:szCs w:val="21"/>
                    </w:rPr>
                    <w:t>44.31</w:t>
                  </w:r>
                </w:p>
              </w:tc>
              <w:tc>
                <w:tcPr>
                  <w:tcW w:w="1230" w:type="dxa"/>
                  <w:tcBorders>
                    <w:top w:val="nil"/>
                    <w:left w:val="nil"/>
                    <w:bottom w:val="nil"/>
                    <w:right w:val="nil"/>
                  </w:tcBorders>
                  <w:shd w:val="clear" w:color="auto" w:fill="auto"/>
                  <w:noWrap/>
                  <w:vAlign w:val="center"/>
                  <w:hideMark/>
                </w:tcPr>
                <w:p w14:paraId="019353F2" w14:textId="1CDA23B4" w:rsidR="00603B3D" w:rsidRPr="00603B3D" w:rsidRDefault="00603B3D" w:rsidP="00603B3D">
                  <w:pPr>
                    <w:widowControl/>
                    <w:spacing w:line="0" w:lineRule="atLeast"/>
                    <w:jc w:val="center"/>
                    <w:rPr>
                      <w:kern w:val="0"/>
                      <w:sz w:val="21"/>
                      <w:szCs w:val="21"/>
                    </w:rPr>
                  </w:pPr>
                  <w:r w:rsidRPr="00603B3D">
                    <w:rPr>
                      <w:rFonts w:hint="eastAsia"/>
                      <w:kern w:val="0"/>
                      <w:sz w:val="21"/>
                      <w:szCs w:val="21"/>
                    </w:rPr>
                    <w:t>52.33</w:t>
                  </w:r>
                </w:p>
              </w:tc>
              <w:tc>
                <w:tcPr>
                  <w:tcW w:w="1230" w:type="dxa"/>
                  <w:tcBorders>
                    <w:top w:val="nil"/>
                    <w:left w:val="nil"/>
                    <w:bottom w:val="nil"/>
                    <w:right w:val="nil"/>
                  </w:tcBorders>
                  <w:shd w:val="clear" w:color="auto" w:fill="auto"/>
                  <w:noWrap/>
                  <w:vAlign w:val="center"/>
                  <w:hideMark/>
                </w:tcPr>
                <w:p w14:paraId="0C08134E" w14:textId="30553E1E" w:rsidR="00603B3D" w:rsidRPr="00603B3D" w:rsidRDefault="00603B3D" w:rsidP="00603B3D">
                  <w:pPr>
                    <w:widowControl/>
                    <w:spacing w:line="0" w:lineRule="atLeast"/>
                    <w:jc w:val="center"/>
                    <w:rPr>
                      <w:kern w:val="0"/>
                      <w:sz w:val="21"/>
                      <w:szCs w:val="21"/>
                    </w:rPr>
                  </w:pPr>
                  <w:r w:rsidRPr="00603B3D">
                    <w:rPr>
                      <w:rFonts w:hint="eastAsia"/>
                      <w:kern w:val="0"/>
                      <w:sz w:val="21"/>
                      <w:szCs w:val="21"/>
                    </w:rPr>
                    <w:t>45.75</w:t>
                  </w:r>
                </w:p>
              </w:tc>
            </w:tr>
            <w:tr w:rsidR="00603B3D" w:rsidRPr="00603B3D" w14:paraId="4790F086" w14:textId="77777777" w:rsidTr="00F87962">
              <w:trPr>
                <w:trHeight w:val="285"/>
              </w:trPr>
              <w:tc>
                <w:tcPr>
                  <w:tcW w:w="1229" w:type="dxa"/>
                  <w:shd w:val="clear" w:color="auto" w:fill="auto"/>
                  <w:noWrap/>
                  <w:vAlign w:val="center"/>
                  <w:hideMark/>
                </w:tcPr>
                <w:p w14:paraId="268B1113" w14:textId="77777777" w:rsidR="00603B3D" w:rsidRPr="00603B3D" w:rsidRDefault="00603B3D" w:rsidP="00603B3D">
                  <w:pPr>
                    <w:widowControl/>
                    <w:spacing w:line="0" w:lineRule="atLeast"/>
                    <w:jc w:val="center"/>
                    <w:rPr>
                      <w:kern w:val="0"/>
                      <w:sz w:val="21"/>
                      <w:szCs w:val="21"/>
                    </w:rPr>
                  </w:pPr>
                  <w:r w:rsidRPr="00603B3D">
                    <w:rPr>
                      <w:kern w:val="0"/>
                      <w:sz w:val="21"/>
                      <w:szCs w:val="21"/>
                    </w:rPr>
                    <w:t>120</w:t>
                  </w:r>
                </w:p>
              </w:tc>
              <w:tc>
                <w:tcPr>
                  <w:tcW w:w="1229" w:type="dxa"/>
                  <w:tcBorders>
                    <w:top w:val="nil"/>
                    <w:left w:val="nil"/>
                    <w:bottom w:val="nil"/>
                    <w:right w:val="nil"/>
                  </w:tcBorders>
                  <w:shd w:val="clear" w:color="auto" w:fill="auto"/>
                  <w:noWrap/>
                  <w:vAlign w:val="center"/>
                  <w:hideMark/>
                </w:tcPr>
                <w:p w14:paraId="401AD1B1" w14:textId="25F7D8D2" w:rsidR="00603B3D" w:rsidRPr="00603B3D" w:rsidRDefault="00603B3D" w:rsidP="00603B3D">
                  <w:pPr>
                    <w:widowControl/>
                    <w:spacing w:line="0" w:lineRule="atLeast"/>
                    <w:jc w:val="center"/>
                    <w:rPr>
                      <w:kern w:val="0"/>
                      <w:sz w:val="21"/>
                      <w:szCs w:val="21"/>
                    </w:rPr>
                  </w:pPr>
                  <w:r w:rsidRPr="00603B3D">
                    <w:rPr>
                      <w:rFonts w:hint="eastAsia"/>
                      <w:kern w:val="0"/>
                      <w:sz w:val="21"/>
                      <w:szCs w:val="21"/>
                    </w:rPr>
                    <w:t>48.33</w:t>
                  </w:r>
                </w:p>
              </w:tc>
              <w:tc>
                <w:tcPr>
                  <w:tcW w:w="1229" w:type="dxa"/>
                  <w:tcBorders>
                    <w:top w:val="nil"/>
                    <w:left w:val="nil"/>
                    <w:bottom w:val="nil"/>
                    <w:right w:val="nil"/>
                  </w:tcBorders>
                  <w:shd w:val="clear" w:color="auto" w:fill="auto"/>
                  <w:noWrap/>
                  <w:vAlign w:val="center"/>
                  <w:hideMark/>
                </w:tcPr>
                <w:p w14:paraId="5FEB55F1" w14:textId="7AC52694" w:rsidR="00603B3D" w:rsidRPr="00603B3D" w:rsidRDefault="00603B3D" w:rsidP="00603B3D">
                  <w:pPr>
                    <w:widowControl/>
                    <w:spacing w:line="0" w:lineRule="atLeast"/>
                    <w:jc w:val="center"/>
                    <w:rPr>
                      <w:kern w:val="0"/>
                      <w:sz w:val="21"/>
                      <w:szCs w:val="21"/>
                    </w:rPr>
                  </w:pPr>
                  <w:r w:rsidRPr="00603B3D">
                    <w:rPr>
                      <w:rFonts w:hint="eastAsia"/>
                      <w:kern w:val="0"/>
                      <w:sz w:val="21"/>
                      <w:szCs w:val="21"/>
                    </w:rPr>
                    <w:t>41.68</w:t>
                  </w:r>
                </w:p>
              </w:tc>
              <w:tc>
                <w:tcPr>
                  <w:tcW w:w="1229" w:type="dxa"/>
                  <w:tcBorders>
                    <w:top w:val="nil"/>
                    <w:left w:val="nil"/>
                    <w:bottom w:val="nil"/>
                    <w:right w:val="nil"/>
                  </w:tcBorders>
                  <w:shd w:val="clear" w:color="auto" w:fill="auto"/>
                  <w:noWrap/>
                  <w:vAlign w:val="center"/>
                  <w:hideMark/>
                </w:tcPr>
                <w:p w14:paraId="624CF097" w14:textId="7B01B087"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50.58</w:t>
                  </w:r>
                </w:p>
              </w:tc>
              <w:tc>
                <w:tcPr>
                  <w:tcW w:w="1230" w:type="dxa"/>
                  <w:tcBorders>
                    <w:top w:val="nil"/>
                    <w:left w:val="nil"/>
                    <w:bottom w:val="nil"/>
                    <w:right w:val="nil"/>
                  </w:tcBorders>
                  <w:shd w:val="clear" w:color="auto" w:fill="auto"/>
                  <w:noWrap/>
                  <w:vAlign w:val="center"/>
                  <w:hideMark/>
                </w:tcPr>
                <w:p w14:paraId="3CB6BC3A" w14:textId="0798685D" w:rsidR="00603B3D" w:rsidRPr="00603B3D" w:rsidRDefault="00603B3D" w:rsidP="00603B3D">
                  <w:pPr>
                    <w:widowControl/>
                    <w:spacing w:line="0" w:lineRule="atLeast"/>
                    <w:jc w:val="center"/>
                    <w:rPr>
                      <w:kern w:val="0"/>
                      <w:sz w:val="21"/>
                      <w:szCs w:val="21"/>
                    </w:rPr>
                  </w:pPr>
                  <w:r w:rsidRPr="00603B3D">
                    <w:rPr>
                      <w:rFonts w:hint="eastAsia"/>
                      <w:kern w:val="0"/>
                      <w:sz w:val="21"/>
                      <w:szCs w:val="21"/>
                    </w:rPr>
                    <w:t>43.91</w:t>
                  </w:r>
                </w:p>
              </w:tc>
              <w:tc>
                <w:tcPr>
                  <w:tcW w:w="1230" w:type="dxa"/>
                  <w:tcBorders>
                    <w:top w:val="nil"/>
                    <w:left w:val="nil"/>
                    <w:bottom w:val="nil"/>
                    <w:right w:val="nil"/>
                  </w:tcBorders>
                  <w:shd w:val="clear" w:color="auto" w:fill="auto"/>
                  <w:noWrap/>
                  <w:vAlign w:val="center"/>
                  <w:hideMark/>
                </w:tcPr>
                <w:p w14:paraId="495FE213" w14:textId="7A006B2D" w:rsidR="00603B3D" w:rsidRPr="00603B3D" w:rsidRDefault="00603B3D" w:rsidP="00603B3D">
                  <w:pPr>
                    <w:widowControl/>
                    <w:spacing w:line="0" w:lineRule="atLeast"/>
                    <w:jc w:val="center"/>
                    <w:rPr>
                      <w:kern w:val="0"/>
                      <w:sz w:val="21"/>
                      <w:szCs w:val="21"/>
                    </w:rPr>
                  </w:pPr>
                  <w:r w:rsidRPr="00603B3D">
                    <w:rPr>
                      <w:rFonts w:hint="eastAsia"/>
                      <w:kern w:val="0"/>
                      <w:sz w:val="21"/>
                      <w:szCs w:val="21"/>
                    </w:rPr>
                    <w:t>51.93</w:t>
                  </w:r>
                </w:p>
              </w:tc>
              <w:tc>
                <w:tcPr>
                  <w:tcW w:w="1230" w:type="dxa"/>
                  <w:tcBorders>
                    <w:top w:val="nil"/>
                    <w:left w:val="nil"/>
                    <w:bottom w:val="nil"/>
                    <w:right w:val="nil"/>
                  </w:tcBorders>
                  <w:shd w:val="clear" w:color="auto" w:fill="auto"/>
                  <w:noWrap/>
                  <w:vAlign w:val="center"/>
                  <w:hideMark/>
                </w:tcPr>
                <w:p w14:paraId="7E70C70B" w14:textId="4A7C6282" w:rsidR="00603B3D" w:rsidRPr="00603B3D" w:rsidRDefault="00603B3D" w:rsidP="00603B3D">
                  <w:pPr>
                    <w:widowControl/>
                    <w:spacing w:line="0" w:lineRule="atLeast"/>
                    <w:jc w:val="center"/>
                    <w:rPr>
                      <w:kern w:val="0"/>
                      <w:sz w:val="21"/>
                      <w:szCs w:val="21"/>
                    </w:rPr>
                  </w:pPr>
                  <w:r w:rsidRPr="00603B3D">
                    <w:rPr>
                      <w:rFonts w:hint="eastAsia"/>
                      <w:kern w:val="0"/>
                      <w:sz w:val="21"/>
                      <w:szCs w:val="21"/>
                    </w:rPr>
                    <w:t>45.35</w:t>
                  </w:r>
                </w:p>
              </w:tc>
            </w:tr>
            <w:tr w:rsidR="00603B3D" w:rsidRPr="00603B3D" w14:paraId="7E5182E7" w14:textId="77777777" w:rsidTr="00F87962">
              <w:trPr>
                <w:trHeight w:val="285"/>
              </w:trPr>
              <w:tc>
                <w:tcPr>
                  <w:tcW w:w="1229" w:type="dxa"/>
                  <w:shd w:val="clear" w:color="auto" w:fill="auto"/>
                  <w:noWrap/>
                  <w:vAlign w:val="center"/>
                  <w:hideMark/>
                </w:tcPr>
                <w:p w14:paraId="1E682484" w14:textId="77777777" w:rsidR="00603B3D" w:rsidRPr="00603B3D" w:rsidRDefault="00603B3D" w:rsidP="00603B3D">
                  <w:pPr>
                    <w:widowControl/>
                    <w:spacing w:line="0" w:lineRule="atLeast"/>
                    <w:jc w:val="center"/>
                    <w:rPr>
                      <w:kern w:val="0"/>
                      <w:sz w:val="21"/>
                      <w:szCs w:val="21"/>
                    </w:rPr>
                  </w:pPr>
                  <w:r w:rsidRPr="00603B3D">
                    <w:rPr>
                      <w:kern w:val="0"/>
                      <w:sz w:val="21"/>
                      <w:szCs w:val="21"/>
                    </w:rPr>
                    <w:t>130</w:t>
                  </w:r>
                </w:p>
              </w:tc>
              <w:tc>
                <w:tcPr>
                  <w:tcW w:w="1229" w:type="dxa"/>
                  <w:tcBorders>
                    <w:top w:val="nil"/>
                    <w:left w:val="nil"/>
                    <w:bottom w:val="nil"/>
                    <w:right w:val="nil"/>
                  </w:tcBorders>
                  <w:shd w:val="clear" w:color="auto" w:fill="auto"/>
                  <w:noWrap/>
                  <w:vAlign w:val="center"/>
                  <w:hideMark/>
                </w:tcPr>
                <w:p w14:paraId="1C4D9BA5" w14:textId="317D64B1" w:rsidR="00603B3D" w:rsidRPr="00603B3D" w:rsidRDefault="00603B3D" w:rsidP="00603B3D">
                  <w:pPr>
                    <w:widowControl/>
                    <w:spacing w:line="0" w:lineRule="atLeast"/>
                    <w:jc w:val="center"/>
                    <w:rPr>
                      <w:kern w:val="0"/>
                      <w:sz w:val="21"/>
                      <w:szCs w:val="21"/>
                    </w:rPr>
                  </w:pPr>
                  <w:r w:rsidRPr="00603B3D">
                    <w:rPr>
                      <w:rFonts w:hint="eastAsia"/>
                      <w:kern w:val="0"/>
                      <w:sz w:val="21"/>
                      <w:szCs w:val="21"/>
                    </w:rPr>
                    <w:t>47.96</w:t>
                  </w:r>
                </w:p>
              </w:tc>
              <w:tc>
                <w:tcPr>
                  <w:tcW w:w="1229" w:type="dxa"/>
                  <w:tcBorders>
                    <w:top w:val="nil"/>
                    <w:left w:val="nil"/>
                    <w:bottom w:val="nil"/>
                    <w:right w:val="nil"/>
                  </w:tcBorders>
                  <w:shd w:val="clear" w:color="auto" w:fill="auto"/>
                  <w:noWrap/>
                  <w:vAlign w:val="center"/>
                  <w:hideMark/>
                </w:tcPr>
                <w:p w14:paraId="6858CB8D" w14:textId="5A46A1FE" w:rsidR="00603B3D" w:rsidRPr="00603B3D" w:rsidRDefault="00603B3D" w:rsidP="00603B3D">
                  <w:pPr>
                    <w:widowControl/>
                    <w:spacing w:line="0" w:lineRule="atLeast"/>
                    <w:jc w:val="center"/>
                    <w:rPr>
                      <w:kern w:val="0"/>
                      <w:sz w:val="21"/>
                      <w:szCs w:val="21"/>
                    </w:rPr>
                  </w:pPr>
                  <w:r w:rsidRPr="00603B3D">
                    <w:rPr>
                      <w:rFonts w:hint="eastAsia"/>
                      <w:kern w:val="0"/>
                      <w:sz w:val="21"/>
                      <w:szCs w:val="21"/>
                    </w:rPr>
                    <w:t>41.31</w:t>
                  </w:r>
                </w:p>
              </w:tc>
              <w:tc>
                <w:tcPr>
                  <w:tcW w:w="1229" w:type="dxa"/>
                  <w:tcBorders>
                    <w:top w:val="nil"/>
                    <w:left w:val="nil"/>
                    <w:bottom w:val="nil"/>
                    <w:right w:val="nil"/>
                  </w:tcBorders>
                  <w:shd w:val="clear" w:color="auto" w:fill="auto"/>
                  <w:noWrap/>
                  <w:vAlign w:val="center"/>
                  <w:hideMark/>
                </w:tcPr>
                <w:p w14:paraId="3185CC6C" w14:textId="30A354F3"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50.22</w:t>
                  </w:r>
                </w:p>
              </w:tc>
              <w:tc>
                <w:tcPr>
                  <w:tcW w:w="1230" w:type="dxa"/>
                  <w:tcBorders>
                    <w:top w:val="nil"/>
                    <w:left w:val="nil"/>
                    <w:bottom w:val="nil"/>
                    <w:right w:val="nil"/>
                  </w:tcBorders>
                  <w:shd w:val="clear" w:color="auto" w:fill="auto"/>
                  <w:noWrap/>
                  <w:vAlign w:val="center"/>
                  <w:hideMark/>
                </w:tcPr>
                <w:p w14:paraId="750009CC" w14:textId="3C028793" w:rsidR="00603B3D" w:rsidRPr="00603B3D" w:rsidRDefault="00603B3D" w:rsidP="00603B3D">
                  <w:pPr>
                    <w:widowControl/>
                    <w:spacing w:line="0" w:lineRule="atLeast"/>
                    <w:jc w:val="center"/>
                    <w:rPr>
                      <w:kern w:val="0"/>
                      <w:sz w:val="21"/>
                      <w:szCs w:val="21"/>
                    </w:rPr>
                  </w:pPr>
                  <w:r w:rsidRPr="00603B3D">
                    <w:rPr>
                      <w:rFonts w:hint="eastAsia"/>
                      <w:kern w:val="0"/>
                      <w:sz w:val="21"/>
                      <w:szCs w:val="21"/>
                    </w:rPr>
                    <w:t>43.55</w:t>
                  </w:r>
                </w:p>
              </w:tc>
              <w:tc>
                <w:tcPr>
                  <w:tcW w:w="1230" w:type="dxa"/>
                  <w:tcBorders>
                    <w:top w:val="nil"/>
                    <w:left w:val="nil"/>
                    <w:bottom w:val="nil"/>
                    <w:right w:val="nil"/>
                  </w:tcBorders>
                  <w:shd w:val="clear" w:color="auto" w:fill="auto"/>
                  <w:noWrap/>
                  <w:vAlign w:val="center"/>
                  <w:hideMark/>
                </w:tcPr>
                <w:p w14:paraId="1D84CAA7" w14:textId="55A43CAA" w:rsidR="00603B3D" w:rsidRPr="00603B3D" w:rsidRDefault="00603B3D" w:rsidP="00603B3D">
                  <w:pPr>
                    <w:widowControl/>
                    <w:spacing w:line="0" w:lineRule="atLeast"/>
                    <w:jc w:val="center"/>
                    <w:rPr>
                      <w:kern w:val="0"/>
                      <w:sz w:val="21"/>
                      <w:szCs w:val="21"/>
                    </w:rPr>
                  </w:pPr>
                  <w:r w:rsidRPr="00603B3D">
                    <w:rPr>
                      <w:rFonts w:hint="eastAsia"/>
                      <w:kern w:val="0"/>
                      <w:sz w:val="21"/>
                      <w:szCs w:val="21"/>
                    </w:rPr>
                    <w:t>51.57</w:t>
                  </w:r>
                </w:p>
              </w:tc>
              <w:tc>
                <w:tcPr>
                  <w:tcW w:w="1230" w:type="dxa"/>
                  <w:tcBorders>
                    <w:top w:val="nil"/>
                    <w:left w:val="nil"/>
                    <w:bottom w:val="nil"/>
                    <w:right w:val="nil"/>
                  </w:tcBorders>
                  <w:shd w:val="clear" w:color="auto" w:fill="auto"/>
                  <w:noWrap/>
                  <w:vAlign w:val="center"/>
                  <w:hideMark/>
                </w:tcPr>
                <w:p w14:paraId="0A5F1FBE" w14:textId="6C3EEFA1" w:rsidR="00603B3D" w:rsidRPr="00603B3D" w:rsidRDefault="00603B3D" w:rsidP="00603B3D">
                  <w:pPr>
                    <w:widowControl/>
                    <w:spacing w:line="0" w:lineRule="atLeast"/>
                    <w:jc w:val="center"/>
                    <w:rPr>
                      <w:kern w:val="0"/>
                      <w:sz w:val="21"/>
                      <w:szCs w:val="21"/>
                    </w:rPr>
                  </w:pPr>
                  <w:r w:rsidRPr="00603B3D">
                    <w:rPr>
                      <w:rFonts w:hint="eastAsia"/>
                      <w:kern w:val="0"/>
                      <w:sz w:val="21"/>
                      <w:szCs w:val="21"/>
                    </w:rPr>
                    <w:t>44.99</w:t>
                  </w:r>
                </w:p>
              </w:tc>
            </w:tr>
            <w:tr w:rsidR="00603B3D" w:rsidRPr="00603B3D" w14:paraId="79E721B7" w14:textId="77777777" w:rsidTr="00F87962">
              <w:trPr>
                <w:trHeight w:val="285"/>
              </w:trPr>
              <w:tc>
                <w:tcPr>
                  <w:tcW w:w="1229" w:type="dxa"/>
                  <w:shd w:val="clear" w:color="auto" w:fill="auto"/>
                  <w:noWrap/>
                  <w:vAlign w:val="center"/>
                  <w:hideMark/>
                </w:tcPr>
                <w:p w14:paraId="1817D1AE" w14:textId="77777777" w:rsidR="00603B3D" w:rsidRPr="00603B3D" w:rsidRDefault="00603B3D" w:rsidP="00603B3D">
                  <w:pPr>
                    <w:widowControl/>
                    <w:spacing w:line="0" w:lineRule="atLeast"/>
                    <w:jc w:val="center"/>
                    <w:rPr>
                      <w:kern w:val="0"/>
                      <w:sz w:val="21"/>
                      <w:szCs w:val="21"/>
                    </w:rPr>
                  </w:pPr>
                  <w:r w:rsidRPr="00603B3D">
                    <w:rPr>
                      <w:kern w:val="0"/>
                      <w:sz w:val="21"/>
                      <w:szCs w:val="21"/>
                    </w:rPr>
                    <w:t>140</w:t>
                  </w:r>
                </w:p>
              </w:tc>
              <w:tc>
                <w:tcPr>
                  <w:tcW w:w="1229" w:type="dxa"/>
                  <w:tcBorders>
                    <w:top w:val="nil"/>
                    <w:left w:val="nil"/>
                    <w:bottom w:val="nil"/>
                    <w:right w:val="nil"/>
                  </w:tcBorders>
                  <w:shd w:val="clear" w:color="auto" w:fill="auto"/>
                  <w:noWrap/>
                  <w:vAlign w:val="center"/>
                  <w:hideMark/>
                </w:tcPr>
                <w:p w14:paraId="64D3BA21" w14:textId="3C7D7EDD" w:rsidR="00603B3D" w:rsidRPr="00603B3D" w:rsidRDefault="00603B3D" w:rsidP="00603B3D">
                  <w:pPr>
                    <w:widowControl/>
                    <w:spacing w:line="0" w:lineRule="atLeast"/>
                    <w:jc w:val="center"/>
                    <w:rPr>
                      <w:kern w:val="0"/>
                      <w:sz w:val="21"/>
                      <w:szCs w:val="21"/>
                    </w:rPr>
                  </w:pPr>
                  <w:r w:rsidRPr="00603B3D">
                    <w:rPr>
                      <w:rFonts w:hint="eastAsia"/>
                      <w:kern w:val="0"/>
                      <w:sz w:val="21"/>
                      <w:szCs w:val="21"/>
                    </w:rPr>
                    <w:t>47.63</w:t>
                  </w:r>
                </w:p>
              </w:tc>
              <w:tc>
                <w:tcPr>
                  <w:tcW w:w="1229" w:type="dxa"/>
                  <w:tcBorders>
                    <w:top w:val="nil"/>
                    <w:left w:val="nil"/>
                    <w:bottom w:val="nil"/>
                    <w:right w:val="nil"/>
                  </w:tcBorders>
                  <w:shd w:val="clear" w:color="auto" w:fill="auto"/>
                  <w:noWrap/>
                  <w:vAlign w:val="center"/>
                  <w:hideMark/>
                </w:tcPr>
                <w:p w14:paraId="29986D7D" w14:textId="71CF9E11" w:rsidR="00603B3D" w:rsidRPr="00603B3D" w:rsidRDefault="00603B3D" w:rsidP="00603B3D">
                  <w:pPr>
                    <w:widowControl/>
                    <w:spacing w:line="0" w:lineRule="atLeast"/>
                    <w:jc w:val="center"/>
                    <w:rPr>
                      <w:kern w:val="0"/>
                      <w:sz w:val="21"/>
                      <w:szCs w:val="21"/>
                    </w:rPr>
                  </w:pPr>
                  <w:r w:rsidRPr="00603B3D">
                    <w:rPr>
                      <w:rFonts w:hint="eastAsia"/>
                      <w:kern w:val="0"/>
                      <w:sz w:val="21"/>
                      <w:szCs w:val="21"/>
                    </w:rPr>
                    <w:t>40.98</w:t>
                  </w:r>
                </w:p>
              </w:tc>
              <w:tc>
                <w:tcPr>
                  <w:tcW w:w="1229" w:type="dxa"/>
                  <w:tcBorders>
                    <w:top w:val="nil"/>
                    <w:left w:val="nil"/>
                    <w:bottom w:val="nil"/>
                    <w:right w:val="nil"/>
                  </w:tcBorders>
                  <w:shd w:val="clear" w:color="auto" w:fill="auto"/>
                  <w:noWrap/>
                  <w:vAlign w:val="center"/>
                  <w:hideMark/>
                </w:tcPr>
                <w:p w14:paraId="57AD24A8" w14:textId="3FBD1867" w:rsidR="00603B3D" w:rsidRPr="00603B3D" w:rsidRDefault="00603B3D" w:rsidP="00603B3D">
                  <w:pPr>
                    <w:widowControl/>
                    <w:spacing w:line="0" w:lineRule="atLeast"/>
                    <w:jc w:val="center"/>
                    <w:rPr>
                      <w:kern w:val="0"/>
                      <w:sz w:val="21"/>
                      <w:szCs w:val="21"/>
                    </w:rPr>
                  </w:pPr>
                  <w:r w:rsidRPr="00603B3D">
                    <w:rPr>
                      <w:rFonts w:hint="eastAsia"/>
                      <w:kern w:val="0"/>
                      <w:sz w:val="21"/>
                      <w:szCs w:val="21"/>
                    </w:rPr>
                    <w:t>49.89</w:t>
                  </w:r>
                </w:p>
              </w:tc>
              <w:tc>
                <w:tcPr>
                  <w:tcW w:w="1230" w:type="dxa"/>
                  <w:tcBorders>
                    <w:top w:val="nil"/>
                    <w:left w:val="nil"/>
                    <w:bottom w:val="nil"/>
                    <w:right w:val="nil"/>
                  </w:tcBorders>
                  <w:shd w:val="clear" w:color="auto" w:fill="auto"/>
                  <w:noWrap/>
                  <w:vAlign w:val="center"/>
                  <w:hideMark/>
                </w:tcPr>
                <w:p w14:paraId="28642F7A" w14:textId="356032C7" w:rsidR="00603B3D" w:rsidRPr="00603B3D" w:rsidRDefault="00603B3D" w:rsidP="00603B3D">
                  <w:pPr>
                    <w:widowControl/>
                    <w:spacing w:line="0" w:lineRule="atLeast"/>
                    <w:jc w:val="center"/>
                    <w:rPr>
                      <w:kern w:val="0"/>
                      <w:sz w:val="21"/>
                      <w:szCs w:val="21"/>
                    </w:rPr>
                  </w:pPr>
                  <w:r w:rsidRPr="00603B3D">
                    <w:rPr>
                      <w:rFonts w:hint="eastAsia"/>
                      <w:kern w:val="0"/>
                      <w:sz w:val="21"/>
                      <w:szCs w:val="21"/>
                    </w:rPr>
                    <w:t>43.21</w:t>
                  </w:r>
                </w:p>
              </w:tc>
              <w:tc>
                <w:tcPr>
                  <w:tcW w:w="1230" w:type="dxa"/>
                  <w:tcBorders>
                    <w:top w:val="nil"/>
                    <w:left w:val="nil"/>
                    <w:bottom w:val="nil"/>
                    <w:right w:val="nil"/>
                  </w:tcBorders>
                  <w:shd w:val="clear" w:color="auto" w:fill="auto"/>
                  <w:noWrap/>
                  <w:vAlign w:val="center"/>
                  <w:hideMark/>
                </w:tcPr>
                <w:p w14:paraId="267E2B1F" w14:textId="0B1881B1" w:rsidR="00603B3D" w:rsidRPr="00603B3D" w:rsidRDefault="00603B3D" w:rsidP="00603B3D">
                  <w:pPr>
                    <w:widowControl/>
                    <w:spacing w:line="0" w:lineRule="atLeast"/>
                    <w:jc w:val="center"/>
                    <w:rPr>
                      <w:kern w:val="0"/>
                      <w:sz w:val="21"/>
                      <w:szCs w:val="21"/>
                    </w:rPr>
                  </w:pPr>
                  <w:r w:rsidRPr="00603B3D">
                    <w:rPr>
                      <w:rFonts w:hint="eastAsia"/>
                      <w:kern w:val="0"/>
                      <w:sz w:val="21"/>
                      <w:szCs w:val="21"/>
                    </w:rPr>
                    <w:t>51.24</w:t>
                  </w:r>
                </w:p>
              </w:tc>
              <w:tc>
                <w:tcPr>
                  <w:tcW w:w="1230" w:type="dxa"/>
                  <w:tcBorders>
                    <w:top w:val="nil"/>
                    <w:left w:val="nil"/>
                    <w:bottom w:val="nil"/>
                    <w:right w:val="nil"/>
                  </w:tcBorders>
                  <w:shd w:val="clear" w:color="auto" w:fill="auto"/>
                  <w:noWrap/>
                  <w:vAlign w:val="center"/>
                  <w:hideMark/>
                </w:tcPr>
                <w:p w14:paraId="514908E5" w14:textId="55C55433" w:rsidR="00603B3D" w:rsidRPr="00603B3D" w:rsidRDefault="00603B3D" w:rsidP="00603B3D">
                  <w:pPr>
                    <w:widowControl/>
                    <w:spacing w:line="0" w:lineRule="atLeast"/>
                    <w:jc w:val="center"/>
                    <w:rPr>
                      <w:kern w:val="0"/>
                      <w:sz w:val="21"/>
                      <w:szCs w:val="21"/>
                    </w:rPr>
                  </w:pPr>
                  <w:r w:rsidRPr="00603B3D">
                    <w:rPr>
                      <w:rFonts w:hint="eastAsia"/>
                      <w:kern w:val="0"/>
                      <w:sz w:val="21"/>
                      <w:szCs w:val="21"/>
                    </w:rPr>
                    <w:t>44.66</w:t>
                  </w:r>
                </w:p>
              </w:tc>
            </w:tr>
            <w:tr w:rsidR="00603B3D" w:rsidRPr="00603B3D" w14:paraId="50BF9BE0" w14:textId="77777777" w:rsidTr="00F87962">
              <w:trPr>
                <w:trHeight w:val="285"/>
              </w:trPr>
              <w:tc>
                <w:tcPr>
                  <w:tcW w:w="1229" w:type="dxa"/>
                  <w:shd w:val="clear" w:color="auto" w:fill="auto"/>
                  <w:noWrap/>
                  <w:vAlign w:val="center"/>
                  <w:hideMark/>
                </w:tcPr>
                <w:p w14:paraId="3305523B" w14:textId="77777777" w:rsidR="00603B3D" w:rsidRPr="00603B3D" w:rsidRDefault="00603B3D" w:rsidP="00603B3D">
                  <w:pPr>
                    <w:widowControl/>
                    <w:spacing w:line="0" w:lineRule="atLeast"/>
                    <w:jc w:val="center"/>
                    <w:rPr>
                      <w:kern w:val="0"/>
                      <w:sz w:val="21"/>
                      <w:szCs w:val="21"/>
                    </w:rPr>
                  </w:pPr>
                  <w:r w:rsidRPr="00603B3D">
                    <w:rPr>
                      <w:kern w:val="0"/>
                      <w:sz w:val="21"/>
                      <w:szCs w:val="21"/>
                    </w:rPr>
                    <w:t>150</w:t>
                  </w:r>
                </w:p>
              </w:tc>
              <w:tc>
                <w:tcPr>
                  <w:tcW w:w="1229" w:type="dxa"/>
                  <w:tcBorders>
                    <w:top w:val="nil"/>
                    <w:left w:val="nil"/>
                    <w:bottom w:val="nil"/>
                    <w:right w:val="nil"/>
                  </w:tcBorders>
                  <w:shd w:val="clear" w:color="auto" w:fill="auto"/>
                  <w:noWrap/>
                  <w:vAlign w:val="center"/>
                  <w:hideMark/>
                </w:tcPr>
                <w:p w14:paraId="6E3078DF" w14:textId="2FF9F8E6" w:rsidR="00603B3D" w:rsidRPr="00603B3D" w:rsidRDefault="00603B3D" w:rsidP="00603B3D">
                  <w:pPr>
                    <w:widowControl/>
                    <w:spacing w:line="0" w:lineRule="atLeast"/>
                    <w:jc w:val="center"/>
                    <w:rPr>
                      <w:kern w:val="0"/>
                      <w:sz w:val="21"/>
                      <w:szCs w:val="21"/>
                    </w:rPr>
                  </w:pPr>
                  <w:r w:rsidRPr="00603B3D">
                    <w:rPr>
                      <w:rFonts w:hint="eastAsia"/>
                      <w:kern w:val="0"/>
                      <w:sz w:val="21"/>
                      <w:szCs w:val="21"/>
                    </w:rPr>
                    <w:t>47.32</w:t>
                  </w:r>
                </w:p>
              </w:tc>
              <w:tc>
                <w:tcPr>
                  <w:tcW w:w="1229" w:type="dxa"/>
                  <w:tcBorders>
                    <w:top w:val="nil"/>
                    <w:left w:val="nil"/>
                    <w:bottom w:val="nil"/>
                    <w:right w:val="nil"/>
                  </w:tcBorders>
                  <w:shd w:val="clear" w:color="auto" w:fill="auto"/>
                  <w:noWrap/>
                  <w:vAlign w:val="center"/>
                  <w:hideMark/>
                </w:tcPr>
                <w:p w14:paraId="549A023D" w14:textId="3E3E556D" w:rsidR="00603B3D" w:rsidRPr="00603B3D" w:rsidRDefault="00603B3D" w:rsidP="00603B3D">
                  <w:pPr>
                    <w:widowControl/>
                    <w:spacing w:line="0" w:lineRule="atLeast"/>
                    <w:jc w:val="center"/>
                    <w:rPr>
                      <w:kern w:val="0"/>
                      <w:sz w:val="21"/>
                      <w:szCs w:val="21"/>
                    </w:rPr>
                  </w:pPr>
                  <w:r w:rsidRPr="00603B3D">
                    <w:rPr>
                      <w:rFonts w:hint="eastAsia"/>
                      <w:kern w:val="0"/>
                      <w:sz w:val="21"/>
                      <w:szCs w:val="21"/>
                    </w:rPr>
                    <w:t>40.67</w:t>
                  </w:r>
                </w:p>
              </w:tc>
              <w:tc>
                <w:tcPr>
                  <w:tcW w:w="1229" w:type="dxa"/>
                  <w:tcBorders>
                    <w:top w:val="nil"/>
                    <w:left w:val="nil"/>
                    <w:bottom w:val="nil"/>
                    <w:right w:val="nil"/>
                  </w:tcBorders>
                  <w:shd w:val="clear" w:color="auto" w:fill="auto"/>
                  <w:noWrap/>
                  <w:vAlign w:val="center"/>
                  <w:hideMark/>
                </w:tcPr>
                <w:p w14:paraId="3354C87C" w14:textId="1A1B3693" w:rsidR="00603B3D" w:rsidRPr="00603B3D" w:rsidRDefault="00603B3D" w:rsidP="00603B3D">
                  <w:pPr>
                    <w:widowControl/>
                    <w:spacing w:line="0" w:lineRule="atLeast"/>
                    <w:jc w:val="center"/>
                    <w:rPr>
                      <w:kern w:val="0"/>
                      <w:sz w:val="21"/>
                      <w:szCs w:val="21"/>
                    </w:rPr>
                  </w:pPr>
                  <w:r w:rsidRPr="00603B3D">
                    <w:rPr>
                      <w:rFonts w:hint="eastAsia"/>
                      <w:kern w:val="0"/>
                      <w:sz w:val="21"/>
                      <w:szCs w:val="21"/>
                    </w:rPr>
                    <w:t>49.58</w:t>
                  </w:r>
                </w:p>
              </w:tc>
              <w:tc>
                <w:tcPr>
                  <w:tcW w:w="1230" w:type="dxa"/>
                  <w:tcBorders>
                    <w:top w:val="nil"/>
                    <w:left w:val="nil"/>
                    <w:bottom w:val="nil"/>
                    <w:right w:val="nil"/>
                  </w:tcBorders>
                  <w:shd w:val="clear" w:color="auto" w:fill="auto"/>
                  <w:noWrap/>
                  <w:vAlign w:val="center"/>
                  <w:hideMark/>
                </w:tcPr>
                <w:p w14:paraId="569C0D38" w14:textId="01D3DCB0" w:rsidR="00603B3D" w:rsidRPr="00603B3D" w:rsidRDefault="00603B3D" w:rsidP="00603B3D">
                  <w:pPr>
                    <w:widowControl/>
                    <w:spacing w:line="0" w:lineRule="atLeast"/>
                    <w:jc w:val="center"/>
                    <w:rPr>
                      <w:kern w:val="0"/>
                      <w:sz w:val="21"/>
                      <w:szCs w:val="21"/>
                    </w:rPr>
                  </w:pPr>
                  <w:r w:rsidRPr="00603B3D">
                    <w:rPr>
                      <w:rFonts w:hint="eastAsia"/>
                      <w:kern w:val="0"/>
                      <w:sz w:val="21"/>
                      <w:szCs w:val="21"/>
                    </w:rPr>
                    <w:t>42.9</w:t>
                  </w:r>
                </w:p>
              </w:tc>
              <w:tc>
                <w:tcPr>
                  <w:tcW w:w="1230" w:type="dxa"/>
                  <w:tcBorders>
                    <w:top w:val="nil"/>
                    <w:left w:val="nil"/>
                    <w:bottom w:val="nil"/>
                    <w:right w:val="nil"/>
                  </w:tcBorders>
                  <w:shd w:val="clear" w:color="auto" w:fill="auto"/>
                  <w:noWrap/>
                  <w:vAlign w:val="center"/>
                  <w:hideMark/>
                </w:tcPr>
                <w:p w14:paraId="3BB404D2" w14:textId="3EE7B995"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50.93</w:t>
                  </w:r>
                </w:p>
              </w:tc>
              <w:tc>
                <w:tcPr>
                  <w:tcW w:w="1230" w:type="dxa"/>
                  <w:tcBorders>
                    <w:top w:val="nil"/>
                    <w:left w:val="nil"/>
                    <w:bottom w:val="nil"/>
                    <w:right w:val="nil"/>
                  </w:tcBorders>
                  <w:shd w:val="clear" w:color="auto" w:fill="auto"/>
                  <w:noWrap/>
                  <w:vAlign w:val="center"/>
                  <w:hideMark/>
                </w:tcPr>
                <w:p w14:paraId="0429C036" w14:textId="2F1B2B08" w:rsidR="00603B3D" w:rsidRPr="00603B3D" w:rsidRDefault="00603B3D" w:rsidP="00603B3D">
                  <w:pPr>
                    <w:widowControl/>
                    <w:spacing w:line="0" w:lineRule="atLeast"/>
                    <w:jc w:val="center"/>
                    <w:rPr>
                      <w:kern w:val="0"/>
                      <w:sz w:val="21"/>
                      <w:szCs w:val="21"/>
                    </w:rPr>
                  </w:pPr>
                  <w:r w:rsidRPr="00603B3D">
                    <w:rPr>
                      <w:rFonts w:hint="eastAsia"/>
                      <w:kern w:val="0"/>
                      <w:sz w:val="21"/>
                      <w:szCs w:val="21"/>
                    </w:rPr>
                    <w:t>44.35</w:t>
                  </w:r>
                </w:p>
              </w:tc>
            </w:tr>
            <w:tr w:rsidR="00603B3D" w:rsidRPr="00603B3D" w14:paraId="687E913B" w14:textId="77777777" w:rsidTr="00F87962">
              <w:trPr>
                <w:trHeight w:val="285"/>
              </w:trPr>
              <w:tc>
                <w:tcPr>
                  <w:tcW w:w="1229" w:type="dxa"/>
                  <w:shd w:val="clear" w:color="auto" w:fill="auto"/>
                  <w:noWrap/>
                  <w:vAlign w:val="center"/>
                  <w:hideMark/>
                </w:tcPr>
                <w:p w14:paraId="61CBCC6B" w14:textId="77777777" w:rsidR="00603B3D" w:rsidRPr="00603B3D" w:rsidRDefault="00603B3D" w:rsidP="00603B3D">
                  <w:pPr>
                    <w:widowControl/>
                    <w:spacing w:line="0" w:lineRule="atLeast"/>
                    <w:jc w:val="center"/>
                    <w:rPr>
                      <w:kern w:val="0"/>
                      <w:sz w:val="21"/>
                      <w:szCs w:val="21"/>
                    </w:rPr>
                  </w:pPr>
                  <w:r w:rsidRPr="00603B3D">
                    <w:rPr>
                      <w:kern w:val="0"/>
                      <w:sz w:val="21"/>
                      <w:szCs w:val="21"/>
                    </w:rPr>
                    <w:t>160</w:t>
                  </w:r>
                </w:p>
              </w:tc>
              <w:tc>
                <w:tcPr>
                  <w:tcW w:w="1229" w:type="dxa"/>
                  <w:tcBorders>
                    <w:top w:val="nil"/>
                    <w:left w:val="nil"/>
                    <w:bottom w:val="nil"/>
                    <w:right w:val="nil"/>
                  </w:tcBorders>
                  <w:shd w:val="clear" w:color="auto" w:fill="auto"/>
                  <w:noWrap/>
                  <w:vAlign w:val="center"/>
                  <w:hideMark/>
                </w:tcPr>
                <w:p w14:paraId="626E2239" w14:textId="2589EB47" w:rsidR="00603B3D" w:rsidRPr="00603B3D" w:rsidRDefault="00603B3D" w:rsidP="00603B3D">
                  <w:pPr>
                    <w:widowControl/>
                    <w:spacing w:line="0" w:lineRule="atLeast"/>
                    <w:jc w:val="center"/>
                    <w:rPr>
                      <w:kern w:val="0"/>
                      <w:sz w:val="21"/>
                      <w:szCs w:val="21"/>
                    </w:rPr>
                  </w:pPr>
                  <w:r w:rsidRPr="00603B3D">
                    <w:rPr>
                      <w:rFonts w:hint="eastAsia"/>
                      <w:kern w:val="0"/>
                      <w:sz w:val="21"/>
                      <w:szCs w:val="21"/>
                    </w:rPr>
                    <w:t>47.03</w:t>
                  </w:r>
                </w:p>
              </w:tc>
              <w:tc>
                <w:tcPr>
                  <w:tcW w:w="1229" w:type="dxa"/>
                  <w:tcBorders>
                    <w:top w:val="nil"/>
                    <w:left w:val="nil"/>
                    <w:bottom w:val="nil"/>
                    <w:right w:val="nil"/>
                  </w:tcBorders>
                  <w:shd w:val="clear" w:color="auto" w:fill="auto"/>
                  <w:noWrap/>
                  <w:vAlign w:val="center"/>
                  <w:hideMark/>
                </w:tcPr>
                <w:p w14:paraId="3623E07D" w14:textId="0A5865D6" w:rsidR="00603B3D" w:rsidRPr="00603B3D" w:rsidRDefault="00603B3D" w:rsidP="00603B3D">
                  <w:pPr>
                    <w:widowControl/>
                    <w:spacing w:line="0" w:lineRule="atLeast"/>
                    <w:jc w:val="center"/>
                    <w:rPr>
                      <w:kern w:val="0"/>
                      <w:sz w:val="21"/>
                      <w:szCs w:val="21"/>
                    </w:rPr>
                  </w:pPr>
                  <w:r w:rsidRPr="00603B3D">
                    <w:rPr>
                      <w:rFonts w:hint="eastAsia"/>
                      <w:kern w:val="0"/>
                      <w:sz w:val="21"/>
                      <w:szCs w:val="21"/>
                    </w:rPr>
                    <w:t>40.38</w:t>
                  </w:r>
                </w:p>
              </w:tc>
              <w:tc>
                <w:tcPr>
                  <w:tcW w:w="1229" w:type="dxa"/>
                  <w:tcBorders>
                    <w:top w:val="nil"/>
                    <w:left w:val="nil"/>
                    <w:bottom w:val="nil"/>
                    <w:right w:val="nil"/>
                  </w:tcBorders>
                  <w:shd w:val="clear" w:color="auto" w:fill="auto"/>
                  <w:noWrap/>
                  <w:vAlign w:val="center"/>
                  <w:hideMark/>
                </w:tcPr>
                <w:p w14:paraId="1967F7F3" w14:textId="5DEAE45E" w:rsidR="00603B3D" w:rsidRPr="00603B3D" w:rsidRDefault="00603B3D" w:rsidP="00603B3D">
                  <w:pPr>
                    <w:widowControl/>
                    <w:spacing w:line="0" w:lineRule="atLeast"/>
                    <w:jc w:val="center"/>
                    <w:rPr>
                      <w:kern w:val="0"/>
                      <w:sz w:val="21"/>
                      <w:szCs w:val="21"/>
                    </w:rPr>
                  </w:pPr>
                  <w:r w:rsidRPr="00603B3D">
                    <w:rPr>
                      <w:rFonts w:hint="eastAsia"/>
                      <w:kern w:val="0"/>
                      <w:sz w:val="21"/>
                      <w:szCs w:val="21"/>
                    </w:rPr>
                    <w:t>49.29</w:t>
                  </w:r>
                </w:p>
              </w:tc>
              <w:tc>
                <w:tcPr>
                  <w:tcW w:w="1230" w:type="dxa"/>
                  <w:tcBorders>
                    <w:top w:val="nil"/>
                    <w:left w:val="nil"/>
                    <w:bottom w:val="nil"/>
                    <w:right w:val="nil"/>
                  </w:tcBorders>
                  <w:shd w:val="clear" w:color="auto" w:fill="auto"/>
                  <w:noWrap/>
                  <w:vAlign w:val="center"/>
                  <w:hideMark/>
                </w:tcPr>
                <w:p w14:paraId="449FE544" w14:textId="372B131A" w:rsidR="00603B3D" w:rsidRPr="00603B3D" w:rsidRDefault="00603B3D" w:rsidP="00603B3D">
                  <w:pPr>
                    <w:widowControl/>
                    <w:spacing w:line="0" w:lineRule="atLeast"/>
                    <w:jc w:val="center"/>
                    <w:rPr>
                      <w:kern w:val="0"/>
                      <w:sz w:val="21"/>
                      <w:szCs w:val="21"/>
                    </w:rPr>
                  </w:pPr>
                  <w:r w:rsidRPr="00603B3D">
                    <w:rPr>
                      <w:rFonts w:hint="eastAsia"/>
                      <w:kern w:val="0"/>
                      <w:sz w:val="21"/>
                      <w:szCs w:val="21"/>
                    </w:rPr>
                    <w:t>42.61</w:t>
                  </w:r>
                </w:p>
              </w:tc>
              <w:tc>
                <w:tcPr>
                  <w:tcW w:w="1230" w:type="dxa"/>
                  <w:tcBorders>
                    <w:top w:val="nil"/>
                    <w:left w:val="nil"/>
                    <w:bottom w:val="nil"/>
                    <w:right w:val="nil"/>
                  </w:tcBorders>
                  <w:shd w:val="clear" w:color="auto" w:fill="auto"/>
                  <w:noWrap/>
                  <w:vAlign w:val="center"/>
                  <w:hideMark/>
                </w:tcPr>
                <w:p w14:paraId="452B4030" w14:textId="340776BB"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50.64</w:t>
                  </w:r>
                </w:p>
              </w:tc>
              <w:tc>
                <w:tcPr>
                  <w:tcW w:w="1230" w:type="dxa"/>
                  <w:tcBorders>
                    <w:top w:val="nil"/>
                    <w:left w:val="nil"/>
                    <w:bottom w:val="nil"/>
                    <w:right w:val="nil"/>
                  </w:tcBorders>
                  <w:shd w:val="clear" w:color="auto" w:fill="auto"/>
                  <w:noWrap/>
                  <w:vAlign w:val="center"/>
                  <w:hideMark/>
                </w:tcPr>
                <w:p w14:paraId="274A4D27" w14:textId="70172699" w:rsidR="00603B3D" w:rsidRPr="00603B3D" w:rsidRDefault="00603B3D" w:rsidP="00603B3D">
                  <w:pPr>
                    <w:widowControl/>
                    <w:spacing w:line="0" w:lineRule="atLeast"/>
                    <w:jc w:val="center"/>
                    <w:rPr>
                      <w:kern w:val="0"/>
                      <w:sz w:val="21"/>
                      <w:szCs w:val="21"/>
                    </w:rPr>
                  </w:pPr>
                  <w:r w:rsidRPr="00603B3D">
                    <w:rPr>
                      <w:rFonts w:hint="eastAsia"/>
                      <w:kern w:val="0"/>
                      <w:sz w:val="21"/>
                      <w:szCs w:val="21"/>
                    </w:rPr>
                    <w:t>44.06</w:t>
                  </w:r>
                </w:p>
              </w:tc>
            </w:tr>
            <w:tr w:rsidR="00603B3D" w:rsidRPr="00603B3D" w14:paraId="7E27866E" w14:textId="77777777" w:rsidTr="00F87962">
              <w:trPr>
                <w:trHeight w:val="285"/>
              </w:trPr>
              <w:tc>
                <w:tcPr>
                  <w:tcW w:w="1229" w:type="dxa"/>
                  <w:shd w:val="clear" w:color="auto" w:fill="auto"/>
                  <w:noWrap/>
                  <w:vAlign w:val="center"/>
                  <w:hideMark/>
                </w:tcPr>
                <w:p w14:paraId="5A9669E3" w14:textId="77777777" w:rsidR="00603B3D" w:rsidRPr="00603B3D" w:rsidRDefault="00603B3D" w:rsidP="00603B3D">
                  <w:pPr>
                    <w:widowControl/>
                    <w:spacing w:line="0" w:lineRule="atLeast"/>
                    <w:jc w:val="center"/>
                    <w:rPr>
                      <w:kern w:val="0"/>
                      <w:sz w:val="21"/>
                      <w:szCs w:val="21"/>
                    </w:rPr>
                  </w:pPr>
                  <w:r w:rsidRPr="00603B3D">
                    <w:rPr>
                      <w:kern w:val="0"/>
                      <w:sz w:val="21"/>
                      <w:szCs w:val="21"/>
                    </w:rPr>
                    <w:t>170</w:t>
                  </w:r>
                </w:p>
              </w:tc>
              <w:tc>
                <w:tcPr>
                  <w:tcW w:w="1229" w:type="dxa"/>
                  <w:tcBorders>
                    <w:top w:val="nil"/>
                    <w:left w:val="nil"/>
                    <w:bottom w:val="nil"/>
                    <w:right w:val="nil"/>
                  </w:tcBorders>
                  <w:shd w:val="clear" w:color="auto" w:fill="auto"/>
                  <w:noWrap/>
                  <w:vAlign w:val="center"/>
                  <w:hideMark/>
                </w:tcPr>
                <w:p w14:paraId="5769010E" w14:textId="3F8FA08B" w:rsidR="00603B3D" w:rsidRPr="00603B3D" w:rsidRDefault="00603B3D" w:rsidP="00603B3D">
                  <w:pPr>
                    <w:widowControl/>
                    <w:spacing w:line="0" w:lineRule="atLeast"/>
                    <w:jc w:val="center"/>
                    <w:rPr>
                      <w:kern w:val="0"/>
                      <w:sz w:val="21"/>
                      <w:szCs w:val="21"/>
                    </w:rPr>
                  </w:pPr>
                  <w:r w:rsidRPr="00603B3D">
                    <w:rPr>
                      <w:rFonts w:hint="eastAsia"/>
                      <w:kern w:val="0"/>
                      <w:sz w:val="21"/>
                      <w:szCs w:val="21"/>
                    </w:rPr>
                    <w:t>46.76</w:t>
                  </w:r>
                </w:p>
              </w:tc>
              <w:tc>
                <w:tcPr>
                  <w:tcW w:w="1229" w:type="dxa"/>
                  <w:tcBorders>
                    <w:top w:val="nil"/>
                    <w:left w:val="nil"/>
                    <w:bottom w:val="nil"/>
                    <w:right w:val="nil"/>
                  </w:tcBorders>
                  <w:shd w:val="clear" w:color="auto" w:fill="auto"/>
                  <w:noWrap/>
                  <w:vAlign w:val="center"/>
                  <w:hideMark/>
                </w:tcPr>
                <w:p w14:paraId="725A5CE3" w14:textId="45FD7733" w:rsidR="00603B3D" w:rsidRPr="00603B3D" w:rsidRDefault="00603B3D" w:rsidP="00603B3D">
                  <w:pPr>
                    <w:widowControl/>
                    <w:spacing w:line="0" w:lineRule="atLeast"/>
                    <w:jc w:val="center"/>
                    <w:rPr>
                      <w:kern w:val="0"/>
                      <w:sz w:val="21"/>
                      <w:szCs w:val="21"/>
                    </w:rPr>
                  </w:pPr>
                  <w:r w:rsidRPr="00603B3D">
                    <w:rPr>
                      <w:rFonts w:hint="eastAsia"/>
                      <w:kern w:val="0"/>
                      <w:sz w:val="21"/>
                      <w:szCs w:val="21"/>
                    </w:rPr>
                    <w:t>40.11</w:t>
                  </w:r>
                </w:p>
              </w:tc>
              <w:tc>
                <w:tcPr>
                  <w:tcW w:w="1229" w:type="dxa"/>
                  <w:tcBorders>
                    <w:top w:val="nil"/>
                    <w:left w:val="nil"/>
                    <w:bottom w:val="nil"/>
                    <w:right w:val="nil"/>
                  </w:tcBorders>
                  <w:shd w:val="clear" w:color="auto" w:fill="auto"/>
                  <w:noWrap/>
                  <w:vAlign w:val="center"/>
                  <w:hideMark/>
                </w:tcPr>
                <w:p w14:paraId="0FAA5266" w14:textId="5B3AB004" w:rsidR="00603B3D" w:rsidRPr="00603B3D" w:rsidRDefault="00603B3D" w:rsidP="00603B3D">
                  <w:pPr>
                    <w:widowControl/>
                    <w:spacing w:line="0" w:lineRule="atLeast"/>
                    <w:jc w:val="center"/>
                    <w:rPr>
                      <w:kern w:val="0"/>
                      <w:sz w:val="21"/>
                      <w:szCs w:val="21"/>
                    </w:rPr>
                  </w:pPr>
                  <w:r w:rsidRPr="00603B3D">
                    <w:rPr>
                      <w:rFonts w:hint="eastAsia"/>
                      <w:kern w:val="0"/>
                      <w:sz w:val="21"/>
                      <w:szCs w:val="21"/>
                    </w:rPr>
                    <w:t>49.01</w:t>
                  </w:r>
                </w:p>
              </w:tc>
              <w:tc>
                <w:tcPr>
                  <w:tcW w:w="1230" w:type="dxa"/>
                  <w:tcBorders>
                    <w:top w:val="nil"/>
                    <w:left w:val="nil"/>
                    <w:bottom w:val="nil"/>
                    <w:right w:val="nil"/>
                  </w:tcBorders>
                  <w:shd w:val="clear" w:color="auto" w:fill="auto"/>
                  <w:noWrap/>
                  <w:vAlign w:val="center"/>
                  <w:hideMark/>
                </w:tcPr>
                <w:p w14:paraId="1427D61E" w14:textId="35194E83" w:rsidR="00603B3D" w:rsidRPr="00603B3D" w:rsidRDefault="00603B3D" w:rsidP="00603B3D">
                  <w:pPr>
                    <w:widowControl/>
                    <w:spacing w:line="0" w:lineRule="atLeast"/>
                    <w:jc w:val="center"/>
                    <w:rPr>
                      <w:kern w:val="0"/>
                      <w:sz w:val="21"/>
                      <w:szCs w:val="21"/>
                    </w:rPr>
                  </w:pPr>
                  <w:r w:rsidRPr="00603B3D">
                    <w:rPr>
                      <w:rFonts w:hint="eastAsia"/>
                      <w:kern w:val="0"/>
                      <w:sz w:val="21"/>
                      <w:szCs w:val="21"/>
                    </w:rPr>
                    <w:t>42.34</w:t>
                  </w:r>
                </w:p>
              </w:tc>
              <w:tc>
                <w:tcPr>
                  <w:tcW w:w="1230" w:type="dxa"/>
                  <w:tcBorders>
                    <w:top w:val="nil"/>
                    <w:left w:val="nil"/>
                    <w:bottom w:val="nil"/>
                    <w:right w:val="nil"/>
                  </w:tcBorders>
                  <w:shd w:val="clear" w:color="auto" w:fill="auto"/>
                  <w:noWrap/>
                  <w:vAlign w:val="center"/>
                  <w:hideMark/>
                </w:tcPr>
                <w:p w14:paraId="574E062D" w14:textId="570558A3"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50.37</w:t>
                  </w:r>
                </w:p>
              </w:tc>
              <w:tc>
                <w:tcPr>
                  <w:tcW w:w="1230" w:type="dxa"/>
                  <w:tcBorders>
                    <w:top w:val="nil"/>
                    <w:left w:val="nil"/>
                    <w:bottom w:val="nil"/>
                    <w:right w:val="nil"/>
                  </w:tcBorders>
                  <w:shd w:val="clear" w:color="auto" w:fill="auto"/>
                  <w:noWrap/>
                  <w:vAlign w:val="center"/>
                  <w:hideMark/>
                </w:tcPr>
                <w:p w14:paraId="674FDEE9" w14:textId="6CC993B4" w:rsidR="00603B3D" w:rsidRPr="00603B3D" w:rsidRDefault="00603B3D" w:rsidP="00603B3D">
                  <w:pPr>
                    <w:widowControl/>
                    <w:spacing w:line="0" w:lineRule="atLeast"/>
                    <w:jc w:val="center"/>
                    <w:rPr>
                      <w:kern w:val="0"/>
                      <w:sz w:val="21"/>
                      <w:szCs w:val="21"/>
                    </w:rPr>
                  </w:pPr>
                  <w:r w:rsidRPr="00603B3D">
                    <w:rPr>
                      <w:rFonts w:hint="eastAsia"/>
                      <w:kern w:val="0"/>
                      <w:sz w:val="21"/>
                      <w:szCs w:val="21"/>
                    </w:rPr>
                    <w:t>43.78</w:t>
                  </w:r>
                </w:p>
              </w:tc>
            </w:tr>
            <w:tr w:rsidR="00603B3D" w:rsidRPr="00603B3D" w14:paraId="0D853F5D" w14:textId="77777777" w:rsidTr="00F87962">
              <w:trPr>
                <w:trHeight w:val="285"/>
              </w:trPr>
              <w:tc>
                <w:tcPr>
                  <w:tcW w:w="1229" w:type="dxa"/>
                  <w:shd w:val="clear" w:color="auto" w:fill="auto"/>
                  <w:noWrap/>
                  <w:vAlign w:val="center"/>
                  <w:hideMark/>
                </w:tcPr>
                <w:p w14:paraId="4D5D187B" w14:textId="77777777" w:rsidR="00603B3D" w:rsidRPr="00603B3D" w:rsidRDefault="00603B3D" w:rsidP="00603B3D">
                  <w:pPr>
                    <w:widowControl/>
                    <w:spacing w:line="0" w:lineRule="atLeast"/>
                    <w:jc w:val="center"/>
                    <w:rPr>
                      <w:kern w:val="0"/>
                      <w:sz w:val="21"/>
                      <w:szCs w:val="21"/>
                    </w:rPr>
                  </w:pPr>
                  <w:r w:rsidRPr="00603B3D">
                    <w:rPr>
                      <w:kern w:val="0"/>
                      <w:sz w:val="21"/>
                      <w:szCs w:val="21"/>
                    </w:rPr>
                    <w:t>180</w:t>
                  </w:r>
                </w:p>
              </w:tc>
              <w:tc>
                <w:tcPr>
                  <w:tcW w:w="1229" w:type="dxa"/>
                  <w:tcBorders>
                    <w:top w:val="nil"/>
                    <w:left w:val="nil"/>
                    <w:bottom w:val="nil"/>
                    <w:right w:val="nil"/>
                  </w:tcBorders>
                  <w:shd w:val="clear" w:color="auto" w:fill="auto"/>
                  <w:noWrap/>
                  <w:vAlign w:val="center"/>
                  <w:hideMark/>
                </w:tcPr>
                <w:p w14:paraId="0780FD87" w14:textId="5003148C" w:rsidR="00603B3D" w:rsidRPr="00603B3D" w:rsidRDefault="00603B3D" w:rsidP="00603B3D">
                  <w:pPr>
                    <w:widowControl/>
                    <w:spacing w:line="0" w:lineRule="atLeast"/>
                    <w:jc w:val="center"/>
                    <w:rPr>
                      <w:kern w:val="0"/>
                      <w:sz w:val="21"/>
                      <w:szCs w:val="21"/>
                    </w:rPr>
                  </w:pPr>
                  <w:r w:rsidRPr="00603B3D">
                    <w:rPr>
                      <w:rFonts w:hint="eastAsia"/>
                      <w:kern w:val="0"/>
                      <w:sz w:val="21"/>
                      <w:szCs w:val="21"/>
                    </w:rPr>
                    <w:t>46.5</w:t>
                  </w:r>
                </w:p>
              </w:tc>
              <w:tc>
                <w:tcPr>
                  <w:tcW w:w="1229" w:type="dxa"/>
                  <w:tcBorders>
                    <w:top w:val="nil"/>
                    <w:left w:val="nil"/>
                    <w:bottom w:val="nil"/>
                    <w:right w:val="nil"/>
                  </w:tcBorders>
                  <w:shd w:val="clear" w:color="auto" w:fill="auto"/>
                  <w:noWrap/>
                  <w:vAlign w:val="center"/>
                  <w:hideMark/>
                </w:tcPr>
                <w:p w14:paraId="7A8AEB85" w14:textId="03A793B5" w:rsidR="00603B3D" w:rsidRPr="00603B3D" w:rsidRDefault="00603B3D" w:rsidP="00603B3D">
                  <w:pPr>
                    <w:widowControl/>
                    <w:spacing w:line="0" w:lineRule="atLeast"/>
                    <w:jc w:val="center"/>
                    <w:rPr>
                      <w:kern w:val="0"/>
                      <w:sz w:val="21"/>
                      <w:szCs w:val="21"/>
                    </w:rPr>
                  </w:pPr>
                  <w:r w:rsidRPr="00603B3D">
                    <w:rPr>
                      <w:rFonts w:hint="eastAsia"/>
                      <w:kern w:val="0"/>
                      <w:sz w:val="21"/>
                      <w:szCs w:val="21"/>
                    </w:rPr>
                    <w:t>39.85</w:t>
                  </w:r>
                </w:p>
              </w:tc>
              <w:tc>
                <w:tcPr>
                  <w:tcW w:w="1229" w:type="dxa"/>
                  <w:tcBorders>
                    <w:top w:val="nil"/>
                    <w:left w:val="nil"/>
                    <w:bottom w:val="nil"/>
                    <w:right w:val="nil"/>
                  </w:tcBorders>
                  <w:shd w:val="clear" w:color="auto" w:fill="auto"/>
                  <w:noWrap/>
                  <w:vAlign w:val="center"/>
                  <w:hideMark/>
                </w:tcPr>
                <w:p w14:paraId="3E7A5875" w14:textId="2499DF60" w:rsidR="00603B3D" w:rsidRPr="00603B3D" w:rsidRDefault="00603B3D" w:rsidP="00603B3D">
                  <w:pPr>
                    <w:widowControl/>
                    <w:spacing w:line="0" w:lineRule="atLeast"/>
                    <w:jc w:val="center"/>
                    <w:rPr>
                      <w:kern w:val="0"/>
                      <w:sz w:val="21"/>
                      <w:szCs w:val="21"/>
                    </w:rPr>
                  </w:pPr>
                  <w:r w:rsidRPr="00603B3D">
                    <w:rPr>
                      <w:rFonts w:hint="eastAsia"/>
                      <w:kern w:val="0"/>
                      <w:sz w:val="21"/>
                      <w:szCs w:val="21"/>
                    </w:rPr>
                    <w:t>48.76</w:t>
                  </w:r>
                </w:p>
              </w:tc>
              <w:tc>
                <w:tcPr>
                  <w:tcW w:w="1230" w:type="dxa"/>
                  <w:tcBorders>
                    <w:top w:val="nil"/>
                    <w:left w:val="nil"/>
                    <w:bottom w:val="nil"/>
                    <w:right w:val="nil"/>
                  </w:tcBorders>
                  <w:shd w:val="clear" w:color="auto" w:fill="auto"/>
                  <w:noWrap/>
                  <w:vAlign w:val="center"/>
                  <w:hideMark/>
                </w:tcPr>
                <w:p w14:paraId="76A0662E" w14:textId="33B92010" w:rsidR="00603B3D" w:rsidRPr="00603B3D" w:rsidRDefault="00603B3D" w:rsidP="00603B3D">
                  <w:pPr>
                    <w:widowControl/>
                    <w:spacing w:line="0" w:lineRule="atLeast"/>
                    <w:jc w:val="center"/>
                    <w:rPr>
                      <w:kern w:val="0"/>
                      <w:sz w:val="21"/>
                      <w:szCs w:val="21"/>
                    </w:rPr>
                  </w:pPr>
                  <w:r w:rsidRPr="00603B3D">
                    <w:rPr>
                      <w:rFonts w:hint="eastAsia"/>
                      <w:kern w:val="0"/>
                      <w:sz w:val="21"/>
                      <w:szCs w:val="21"/>
                    </w:rPr>
                    <w:t>42.09</w:t>
                  </w:r>
                </w:p>
              </w:tc>
              <w:tc>
                <w:tcPr>
                  <w:tcW w:w="1230" w:type="dxa"/>
                  <w:tcBorders>
                    <w:top w:val="nil"/>
                    <w:left w:val="nil"/>
                    <w:bottom w:val="nil"/>
                    <w:right w:val="nil"/>
                  </w:tcBorders>
                  <w:shd w:val="clear" w:color="auto" w:fill="auto"/>
                  <w:noWrap/>
                  <w:vAlign w:val="center"/>
                  <w:hideMark/>
                </w:tcPr>
                <w:p w14:paraId="027CDF36" w14:textId="5A1291B6" w:rsidR="00603B3D" w:rsidRPr="00603B3D" w:rsidRDefault="00603B3D" w:rsidP="00603B3D">
                  <w:pPr>
                    <w:widowControl/>
                    <w:spacing w:line="0" w:lineRule="atLeast"/>
                    <w:jc w:val="center"/>
                    <w:rPr>
                      <w:kern w:val="0"/>
                      <w:sz w:val="21"/>
                      <w:szCs w:val="21"/>
                    </w:rPr>
                  </w:pPr>
                  <w:r w:rsidRPr="00603B3D">
                    <w:rPr>
                      <w:rFonts w:hint="eastAsia"/>
                      <w:kern w:val="0"/>
                      <w:sz w:val="21"/>
                      <w:szCs w:val="21"/>
                    </w:rPr>
                    <w:t>50.11</w:t>
                  </w:r>
                </w:p>
              </w:tc>
              <w:tc>
                <w:tcPr>
                  <w:tcW w:w="1230" w:type="dxa"/>
                  <w:tcBorders>
                    <w:top w:val="nil"/>
                    <w:left w:val="nil"/>
                    <w:bottom w:val="nil"/>
                    <w:right w:val="nil"/>
                  </w:tcBorders>
                  <w:shd w:val="clear" w:color="auto" w:fill="auto"/>
                  <w:noWrap/>
                  <w:vAlign w:val="center"/>
                  <w:hideMark/>
                </w:tcPr>
                <w:p w14:paraId="0B8BCEB2" w14:textId="0D49DEC9" w:rsidR="00603B3D" w:rsidRPr="00603B3D" w:rsidRDefault="00603B3D" w:rsidP="00603B3D">
                  <w:pPr>
                    <w:widowControl/>
                    <w:spacing w:line="0" w:lineRule="atLeast"/>
                    <w:jc w:val="center"/>
                    <w:rPr>
                      <w:kern w:val="0"/>
                      <w:sz w:val="21"/>
                      <w:szCs w:val="21"/>
                    </w:rPr>
                  </w:pPr>
                  <w:r w:rsidRPr="00603B3D">
                    <w:rPr>
                      <w:rFonts w:hint="eastAsia"/>
                      <w:kern w:val="0"/>
                      <w:sz w:val="21"/>
                      <w:szCs w:val="21"/>
                    </w:rPr>
                    <w:t>43.53</w:t>
                  </w:r>
                </w:p>
              </w:tc>
            </w:tr>
            <w:tr w:rsidR="00603B3D" w:rsidRPr="00603B3D" w14:paraId="6D407A8A" w14:textId="77777777" w:rsidTr="00F87962">
              <w:trPr>
                <w:trHeight w:val="285"/>
              </w:trPr>
              <w:tc>
                <w:tcPr>
                  <w:tcW w:w="1229" w:type="dxa"/>
                  <w:shd w:val="clear" w:color="auto" w:fill="auto"/>
                  <w:noWrap/>
                  <w:vAlign w:val="center"/>
                  <w:hideMark/>
                </w:tcPr>
                <w:p w14:paraId="4BDC7BD6" w14:textId="77777777" w:rsidR="00603B3D" w:rsidRPr="00603B3D" w:rsidRDefault="00603B3D" w:rsidP="00603B3D">
                  <w:pPr>
                    <w:widowControl/>
                    <w:spacing w:line="0" w:lineRule="atLeast"/>
                    <w:jc w:val="center"/>
                    <w:rPr>
                      <w:kern w:val="0"/>
                      <w:sz w:val="21"/>
                      <w:szCs w:val="21"/>
                    </w:rPr>
                  </w:pPr>
                  <w:r w:rsidRPr="00603B3D">
                    <w:rPr>
                      <w:kern w:val="0"/>
                      <w:sz w:val="21"/>
                      <w:szCs w:val="21"/>
                    </w:rPr>
                    <w:t>190</w:t>
                  </w:r>
                </w:p>
              </w:tc>
              <w:tc>
                <w:tcPr>
                  <w:tcW w:w="1229" w:type="dxa"/>
                  <w:tcBorders>
                    <w:top w:val="nil"/>
                    <w:left w:val="nil"/>
                    <w:bottom w:val="nil"/>
                    <w:right w:val="nil"/>
                  </w:tcBorders>
                  <w:shd w:val="clear" w:color="auto" w:fill="auto"/>
                  <w:noWrap/>
                  <w:vAlign w:val="center"/>
                  <w:hideMark/>
                </w:tcPr>
                <w:p w14:paraId="6487A003" w14:textId="71B36FCB" w:rsidR="00603B3D" w:rsidRPr="00603B3D" w:rsidRDefault="00603B3D" w:rsidP="00603B3D">
                  <w:pPr>
                    <w:widowControl/>
                    <w:spacing w:line="0" w:lineRule="atLeast"/>
                    <w:jc w:val="center"/>
                    <w:rPr>
                      <w:kern w:val="0"/>
                      <w:sz w:val="21"/>
                      <w:szCs w:val="21"/>
                    </w:rPr>
                  </w:pPr>
                  <w:r w:rsidRPr="00603B3D">
                    <w:rPr>
                      <w:rFonts w:hint="eastAsia"/>
                      <w:kern w:val="0"/>
                      <w:sz w:val="21"/>
                      <w:szCs w:val="21"/>
                    </w:rPr>
                    <w:t>46.26</w:t>
                  </w:r>
                </w:p>
              </w:tc>
              <w:tc>
                <w:tcPr>
                  <w:tcW w:w="1229" w:type="dxa"/>
                  <w:tcBorders>
                    <w:top w:val="nil"/>
                    <w:left w:val="nil"/>
                    <w:bottom w:val="nil"/>
                    <w:right w:val="nil"/>
                  </w:tcBorders>
                  <w:shd w:val="clear" w:color="auto" w:fill="auto"/>
                  <w:noWrap/>
                  <w:vAlign w:val="center"/>
                  <w:hideMark/>
                </w:tcPr>
                <w:p w14:paraId="42127E63" w14:textId="7A2A3368" w:rsidR="00603B3D" w:rsidRPr="00603B3D" w:rsidRDefault="00603B3D" w:rsidP="00603B3D">
                  <w:pPr>
                    <w:widowControl/>
                    <w:spacing w:line="0" w:lineRule="atLeast"/>
                    <w:jc w:val="center"/>
                    <w:rPr>
                      <w:kern w:val="0"/>
                      <w:sz w:val="21"/>
                      <w:szCs w:val="21"/>
                    </w:rPr>
                  </w:pPr>
                  <w:r w:rsidRPr="00603B3D">
                    <w:rPr>
                      <w:rFonts w:hint="eastAsia"/>
                      <w:kern w:val="0"/>
                      <w:sz w:val="21"/>
                      <w:szCs w:val="21"/>
                    </w:rPr>
                    <w:t>39.61</w:t>
                  </w:r>
                </w:p>
              </w:tc>
              <w:tc>
                <w:tcPr>
                  <w:tcW w:w="1229" w:type="dxa"/>
                  <w:tcBorders>
                    <w:top w:val="nil"/>
                    <w:left w:val="nil"/>
                    <w:bottom w:val="nil"/>
                    <w:right w:val="nil"/>
                  </w:tcBorders>
                  <w:shd w:val="clear" w:color="auto" w:fill="auto"/>
                  <w:noWrap/>
                  <w:vAlign w:val="center"/>
                  <w:hideMark/>
                </w:tcPr>
                <w:p w14:paraId="5A877A00" w14:textId="4F8D831F" w:rsidR="00603B3D" w:rsidRPr="00603B3D" w:rsidRDefault="00603B3D" w:rsidP="00603B3D">
                  <w:pPr>
                    <w:widowControl/>
                    <w:spacing w:line="0" w:lineRule="atLeast"/>
                    <w:jc w:val="center"/>
                    <w:rPr>
                      <w:kern w:val="0"/>
                      <w:sz w:val="21"/>
                      <w:szCs w:val="21"/>
                    </w:rPr>
                  </w:pPr>
                  <w:r w:rsidRPr="00603B3D">
                    <w:rPr>
                      <w:rFonts w:hint="eastAsia"/>
                      <w:kern w:val="0"/>
                      <w:sz w:val="21"/>
                      <w:szCs w:val="21"/>
                    </w:rPr>
                    <w:t>48.52</w:t>
                  </w:r>
                </w:p>
              </w:tc>
              <w:tc>
                <w:tcPr>
                  <w:tcW w:w="1230" w:type="dxa"/>
                  <w:tcBorders>
                    <w:top w:val="nil"/>
                    <w:left w:val="nil"/>
                    <w:bottom w:val="nil"/>
                    <w:right w:val="nil"/>
                  </w:tcBorders>
                  <w:shd w:val="clear" w:color="auto" w:fill="auto"/>
                  <w:noWrap/>
                  <w:vAlign w:val="center"/>
                  <w:hideMark/>
                </w:tcPr>
                <w:p w14:paraId="1A602A45" w14:textId="3854BB62" w:rsidR="00603B3D" w:rsidRPr="00603B3D" w:rsidRDefault="00603B3D" w:rsidP="00603B3D">
                  <w:pPr>
                    <w:widowControl/>
                    <w:spacing w:line="0" w:lineRule="atLeast"/>
                    <w:jc w:val="center"/>
                    <w:rPr>
                      <w:kern w:val="0"/>
                      <w:sz w:val="21"/>
                      <w:szCs w:val="21"/>
                    </w:rPr>
                  </w:pPr>
                  <w:r w:rsidRPr="00603B3D">
                    <w:rPr>
                      <w:rFonts w:hint="eastAsia"/>
                      <w:kern w:val="0"/>
                      <w:sz w:val="21"/>
                      <w:szCs w:val="21"/>
                    </w:rPr>
                    <w:t>41.85</w:t>
                  </w:r>
                </w:p>
              </w:tc>
              <w:tc>
                <w:tcPr>
                  <w:tcW w:w="1230" w:type="dxa"/>
                  <w:tcBorders>
                    <w:top w:val="nil"/>
                    <w:left w:val="nil"/>
                    <w:bottom w:val="nil"/>
                    <w:right w:val="nil"/>
                  </w:tcBorders>
                  <w:shd w:val="clear" w:color="auto" w:fill="auto"/>
                  <w:noWrap/>
                  <w:vAlign w:val="center"/>
                  <w:hideMark/>
                </w:tcPr>
                <w:p w14:paraId="76424B7D" w14:textId="55CE6976" w:rsidR="00603B3D" w:rsidRPr="00603B3D" w:rsidRDefault="00603B3D" w:rsidP="00603B3D">
                  <w:pPr>
                    <w:widowControl/>
                    <w:spacing w:line="0" w:lineRule="atLeast"/>
                    <w:jc w:val="center"/>
                    <w:rPr>
                      <w:kern w:val="0"/>
                      <w:sz w:val="21"/>
                      <w:szCs w:val="21"/>
                    </w:rPr>
                  </w:pPr>
                  <w:r w:rsidRPr="00603B3D">
                    <w:rPr>
                      <w:rFonts w:hint="eastAsia"/>
                      <w:kern w:val="0"/>
                      <w:sz w:val="21"/>
                      <w:szCs w:val="21"/>
                    </w:rPr>
                    <w:t>49.87</w:t>
                  </w:r>
                </w:p>
              </w:tc>
              <w:tc>
                <w:tcPr>
                  <w:tcW w:w="1230" w:type="dxa"/>
                  <w:tcBorders>
                    <w:top w:val="nil"/>
                    <w:left w:val="nil"/>
                    <w:bottom w:val="nil"/>
                    <w:right w:val="nil"/>
                  </w:tcBorders>
                  <w:shd w:val="clear" w:color="auto" w:fill="auto"/>
                  <w:noWrap/>
                  <w:vAlign w:val="center"/>
                  <w:hideMark/>
                </w:tcPr>
                <w:p w14:paraId="685703FA" w14:textId="17C281E5" w:rsidR="00603B3D" w:rsidRPr="00603B3D" w:rsidRDefault="00603B3D" w:rsidP="00603B3D">
                  <w:pPr>
                    <w:widowControl/>
                    <w:spacing w:line="0" w:lineRule="atLeast"/>
                    <w:jc w:val="center"/>
                    <w:rPr>
                      <w:kern w:val="0"/>
                      <w:sz w:val="21"/>
                      <w:szCs w:val="21"/>
                    </w:rPr>
                  </w:pPr>
                  <w:r w:rsidRPr="00603B3D">
                    <w:rPr>
                      <w:rFonts w:hint="eastAsia"/>
                      <w:kern w:val="0"/>
                      <w:sz w:val="21"/>
                      <w:szCs w:val="21"/>
                    </w:rPr>
                    <w:t>43.29</w:t>
                  </w:r>
                </w:p>
              </w:tc>
            </w:tr>
            <w:tr w:rsidR="00603B3D" w:rsidRPr="00603B3D" w14:paraId="6D6222F0" w14:textId="77777777" w:rsidTr="00F87962">
              <w:trPr>
                <w:trHeight w:val="285"/>
              </w:trPr>
              <w:tc>
                <w:tcPr>
                  <w:tcW w:w="1229" w:type="dxa"/>
                  <w:shd w:val="clear" w:color="auto" w:fill="auto"/>
                  <w:noWrap/>
                  <w:vAlign w:val="center"/>
                  <w:hideMark/>
                </w:tcPr>
                <w:p w14:paraId="5DA9EF7A" w14:textId="77777777" w:rsidR="00603B3D" w:rsidRPr="00603B3D" w:rsidRDefault="00603B3D" w:rsidP="00603B3D">
                  <w:pPr>
                    <w:widowControl/>
                    <w:spacing w:line="0" w:lineRule="atLeast"/>
                    <w:jc w:val="center"/>
                    <w:rPr>
                      <w:kern w:val="0"/>
                      <w:sz w:val="21"/>
                      <w:szCs w:val="21"/>
                    </w:rPr>
                  </w:pPr>
                  <w:r w:rsidRPr="00603B3D">
                    <w:rPr>
                      <w:kern w:val="0"/>
                      <w:sz w:val="21"/>
                      <w:szCs w:val="21"/>
                    </w:rPr>
                    <w:t>200</w:t>
                  </w:r>
                </w:p>
              </w:tc>
              <w:tc>
                <w:tcPr>
                  <w:tcW w:w="1229" w:type="dxa"/>
                  <w:tcBorders>
                    <w:top w:val="nil"/>
                    <w:left w:val="nil"/>
                    <w:bottom w:val="nil"/>
                    <w:right w:val="nil"/>
                  </w:tcBorders>
                  <w:shd w:val="clear" w:color="auto" w:fill="auto"/>
                  <w:noWrap/>
                  <w:vAlign w:val="center"/>
                  <w:hideMark/>
                </w:tcPr>
                <w:p w14:paraId="5B54F229" w14:textId="7531B584" w:rsidR="00603B3D" w:rsidRPr="00603B3D" w:rsidRDefault="00603B3D" w:rsidP="00603B3D">
                  <w:pPr>
                    <w:widowControl/>
                    <w:spacing w:line="0" w:lineRule="atLeast"/>
                    <w:jc w:val="center"/>
                    <w:rPr>
                      <w:kern w:val="0"/>
                      <w:sz w:val="21"/>
                      <w:szCs w:val="21"/>
                    </w:rPr>
                  </w:pPr>
                  <w:r w:rsidRPr="00603B3D">
                    <w:rPr>
                      <w:rFonts w:hint="eastAsia"/>
                      <w:kern w:val="0"/>
                      <w:sz w:val="21"/>
                      <w:szCs w:val="21"/>
                    </w:rPr>
                    <w:t>46.03</w:t>
                  </w:r>
                </w:p>
              </w:tc>
              <w:tc>
                <w:tcPr>
                  <w:tcW w:w="1229" w:type="dxa"/>
                  <w:tcBorders>
                    <w:top w:val="nil"/>
                    <w:left w:val="nil"/>
                    <w:bottom w:val="nil"/>
                    <w:right w:val="nil"/>
                  </w:tcBorders>
                  <w:shd w:val="clear" w:color="auto" w:fill="auto"/>
                  <w:noWrap/>
                  <w:vAlign w:val="center"/>
                  <w:hideMark/>
                </w:tcPr>
                <w:p w14:paraId="64DAFCBD" w14:textId="12E0F179" w:rsidR="00603B3D" w:rsidRPr="00603B3D" w:rsidRDefault="00603B3D" w:rsidP="00603B3D">
                  <w:pPr>
                    <w:widowControl/>
                    <w:spacing w:line="0" w:lineRule="atLeast"/>
                    <w:jc w:val="center"/>
                    <w:rPr>
                      <w:kern w:val="0"/>
                      <w:sz w:val="21"/>
                      <w:szCs w:val="21"/>
                    </w:rPr>
                  </w:pPr>
                  <w:r w:rsidRPr="00603B3D">
                    <w:rPr>
                      <w:rFonts w:hint="eastAsia"/>
                      <w:kern w:val="0"/>
                      <w:sz w:val="21"/>
                      <w:szCs w:val="21"/>
                    </w:rPr>
                    <w:t>39.38</w:t>
                  </w:r>
                </w:p>
              </w:tc>
              <w:tc>
                <w:tcPr>
                  <w:tcW w:w="1229" w:type="dxa"/>
                  <w:tcBorders>
                    <w:top w:val="nil"/>
                    <w:left w:val="nil"/>
                    <w:bottom w:val="nil"/>
                    <w:right w:val="nil"/>
                  </w:tcBorders>
                  <w:shd w:val="clear" w:color="auto" w:fill="auto"/>
                  <w:noWrap/>
                  <w:vAlign w:val="center"/>
                  <w:hideMark/>
                </w:tcPr>
                <w:p w14:paraId="401EC370" w14:textId="3FDA4712" w:rsidR="00603B3D" w:rsidRPr="00603B3D" w:rsidRDefault="00603B3D" w:rsidP="00603B3D">
                  <w:pPr>
                    <w:widowControl/>
                    <w:spacing w:line="0" w:lineRule="atLeast"/>
                    <w:jc w:val="center"/>
                    <w:rPr>
                      <w:kern w:val="0"/>
                      <w:sz w:val="21"/>
                      <w:szCs w:val="21"/>
                    </w:rPr>
                  </w:pPr>
                  <w:r w:rsidRPr="00603B3D">
                    <w:rPr>
                      <w:rFonts w:hint="eastAsia"/>
                      <w:kern w:val="0"/>
                      <w:sz w:val="21"/>
                      <w:szCs w:val="21"/>
                    </w:rPr>
                    <w:t>48.29</w:t>
                  </w:r>
                </w:p>
              </w:tc>
              <w:tc>
                <w:tcPr>
                  <w:tcW w:w="1230" w:type="dxa"/>
                  <w:tcBorders>
                    <w:top w:val="nil"/>
                    <w:left w:val="nil"/>
                    <w:bottom w:val="nil"/>
                    <w:right w:val="nil"/>
                  </w:tcBorders>
                  <w:shd w:val="clear" w:color="auto" w:fill="auto"/>
                  <w:noWrap/>
                  <w:vAlign w:val="center"/>
                  <w:hideMark/>
                </w:tcPr>
                <w:p w14:paraId="773C854A" w14:textId="7E592CCC" w:rsidR="00603B3D" w:rsidRPr="00603B3D" w:rsidRDefault="00603B3D" w:rsidP="00603B3D">
                  <w:pPr>
                    <w:widowControl/>
                    <w:spacing w:line="0" w:lineRule="atLeast"/>
                    <w:jc w:val="center"/>
                    <w:rPr>
                      <w:kern w:val="0"/>
                      <w:sz w:val="21"/>
                      <w:szCs w:val="21"/>
                    </w:rPr>
                  </w:pPr>
                  <w:r w:rsidRPr="00603B3D">
                    <w:rPr>
                      <w:rFonts w:hint="eastAsia"/>
                      <w:kern w:val="0"/>
                      <w:sz w:val="21"/>
                      <w:szCs w:val="21"/>
                    </w:rPr>
                    <w:t>41.62</w:t>
                  </w:r>
                </w:p>
              </w:tc>
              <w:tc>
                <w:tcPr>
                  <w:tcW w:w="1230" w:type="dxa"/>
                  <w:tcBorders>
                    <w:top w:val="nil"/>
                    <w:left w:val="nil"/>
                    <w:bottom w:val="nil"/>
                    <w:right w:val="nil"/>
                  </w:tcBorders>
                  <w:shd w:val="clear" w:color="auto" w:fill="auto"/>
                  <w:noWrap/>
                  <w:vAlign w:val="center"/>
                  <w:hideMark/>
                </w:tcPr>
                <w:p w14:paraId="67D24D69" w14:textId="4F1B449B" w:rsidR="00603B3D" w:rsidRPr="00603B3D" w:rsidRDefault="00603B3D" w:rsidP="00603B3D">
                  <w:pPr>
                    <w:widowControl/>
                    <w:spacing w:line="0" w:lineRule="atLeast"/>
                    <w:jc w:val="center"/>
                    <w:rPr>
                      <w:kern w:val="0"/>
                      <w:sz w:val="21"/>
                      <w:szCs w:val="21"/>
                    </w:rPr>
                  </w:pPr>
                  <w:r w:rsidRPr="00603B3D">
                    <w:rPr>
                      <w:rFonts w:hint="eastAsia"/>
                      <w:kern w:val="0"/>
                      <w:sz w:val="21"/>
                      <w:szCs w:val="21"/>
                    </w:rPr>
                    <w:t>49.64</w:t>
                  </w:r>
                </w:p>
              </w:tc>
              <w:tc>
                <w:tcPr>
                  <w:tcW w:w="1230" w:type="dxa"/>
                  <w:tcBorders>
                    <w:top w:val="nil"/>
                    <w:left w:val="nil"/>
                    <w:bottom w:val="nil"/>
                    <w:right w:val="nil"/>
                  </w:tcBorders>
                  <w:shd w:val="clear" w:color="auto" w:fill="auto"/>
                  <w:noWrap/>
                  <w:vAlign w:val="center"/>
                  <w:hideMark/>
                </w:tcPr>
                <w:p w14:paraId="09F093C8" w14:textId="4B12D35D" w:rsidR="00603B3D" w:rsidRPr="00603B3D" w:rsidRDefault="00603B3D" w:rsidP="00603B3D">
                  <w:pPr>
                    <w:widowControl/>
                    <w:spacing w:line="0" w:lineRule="atLeast"/>
                    <w:jc w:val="center"/>
                    <w:rPr>
                      <w:kern w:val="0"/>
                      <w:sz w:val="21"/>
                      <w:szCs w:val="21"/>
                    </w:rPr>
                  </w:pPr>
                  <w:r w:rsidRPr="00603B3D">
                    <w:rPr>
                      <w:rFonts w:hint="eastAsia"/>
                      <w:kern w:val="0"/>
                      <w:sz w:val="21"/>
                      <w:szCs w:val="21"/>
                    </w:rPr>
                    <w:t>43.06</w:t>
                  </w:r>
                </w:p>
              </w:tc>
            </w:tr>
          </w:tbl>
          <w:p w14:paraId="5ECDF0E4" w14:textId="2CE28009" w:rsidR="00D25A82" w:rsidRPr="00D25A82" w:rsidRDefault="00531890" w:rsidP="00D25A82">
            <w:pPr>
              <w:pStyle w:val="af0"/>
              <w:spacing w:line="240" w:lineRule="auto"/>
              <w:ind w:left="0" w:right="0" w:firstLineChars="200" w:firstLine="480"/>
              <w:rPr>
                <w:rFonts w:ascii="Times New Roman" w:hAnsi="Times New Roman"/>
              </w:rPr>
            </w:pPr>
            <w:r w:rsidRPr="00D25A82">
              <w:rPr>
                <w:rFonts w:ascii="Times New Roman" w:hAnsi="Times New Roman"/>
              </w:rPr>
              <w:t>根据株洲市声环境功能区划，拟建道路两侧区域执行《声环境质量标准》（</w:t>
            </w:r>
            <w:r w:rsidRPr="00D25A82">
              <w:rPr>
                <w:rFonts w:ascii="Times New Roman" w:hAnsi="Times New Roman"/>
              </w:rPr>
              <w:t>GB3096-2008</w:t>
            </w:r>
            <w:r w:rsidRPr="00D25A82">
              <w:rPr>
                <w:rFonts w:ascii="Times New Roman" w:hAnsi="Times New Roman"/>
              </w:rPr>
              <w:t>）中</w:t>
            </w:r>
            <w:r w:rsidRPr="00D25A82">
              <w:rPr>
                <w:rFonts w:ascii="Times New Roman" w:hAnsi="Times New Roman"/>
              </w:rPr>
              <w:t>2</w:t>
            </w:r>
            <w:r w:rsidRPr="00D25A82">
              <w:rPr>
                <w:rFonts w:ascii="Times New Roman" w:hAnsi="Times New Roman"/>
              </w:rPr>
              <w:t>类标准（即昼间</w:t>
            </w:r>
            <w:r w:rsidRPr="00D25A82">
              <w:rPr>
                <w:rFonts w:ascii="Times New Roman" w:hAnsi="Times New Roman" w:hint="eastAsia"/>
              </w:rPr>
              <w:t>60</w:t>
            </w:r>
            <w:r w:rsidRPr="00D25A82">
              <w:rPr>
                <w:rFonts w:ascii="Times New Roman" w:hAnsi="Times New Roman"/>
              </w:rPr>
              <w:t>dB</w:t>
            </w:r>
            <w:r w:rsidRPr="00D25A82">
              <w:rPr>
                <w:rFonts w:ascii="Times New Roman" w:hAnsi="Times New Roman"/>
              </w:rPr>
              <w:t>、夜间</w:t>
            </w:r>
            <w:r w:rsidRPr="00D25A82">
              <w:rPr>
                <w:rFonts w:ascii="Times New Roman" w:hAnsi="Times New Roman" w:hint="eastAsia"/>
              </w:rPr>
              <w:t>50</w:t>
            </w:r>
            <w:r w:rsidRPr="00D25A82">
              <w:rPr>
                <w:rFonts w:ascii="Times New Roman" w:hAnsi="Times New Roman"/>
              </w:rPr>
              <w:t>dB</w:t>
            </w:r>
            <w:r w:rsidRPr="00D25A82">
              <w:rPr>
                <w:rFonts w:ascii="Times New Roman" w:hAnsi="Times New Roman"/>
              </w:rPr>
              <w:t>）</w:t>
            </w:r>
            <w:r w:rsidR="00D25A82" w:rsidRPr="00D25A82">
              <w:rPr>
                <w:rFonts w:ascii="Times New Roman" w:hAnsi="Times New Roman" w:hint="eastAsia"/>
              </w:rPr>
              <w:t>和</w:t>
            </w:r>
            <w:r w:rsidR="00D25A82" w:rsidRPr="00D25A82">
              <w:rPr>
                <w:rFonts w:ascii="Times New Roman" w:hAnsi="Times New Roman" w:hint="eastAsia"/>
              </w:rPr>
              <w:t xml:space="preserve"> 4</w:t>
            </w:r>
            <w:r w:rsidR="00D25A82" w:rsidRPr="00D25A82">
              <w:rPr>
                <w:rFonts w:ascii="Times New Roman" w:hAnsi="Times New Roman" w:hint="eastAsia"/>
              </w:rPr>
              <w:t>类标准（即昼间</w:t>
            </w:r>
            <w:r w:rsidR="00D25A82" w:rsidRPr="00D25A82">
              <w:rPr>
                <w:rFonts w:ascii="Times New Roman" w:hAnsi="Times New Roman" w:hint="eastAsia"/>
              </w:rPr>
              <w:t>70dB</w:t>
            </w:r>
            <w:r w:rsidR="00D25A82" w:rsidRPr="00D25A82">
              <w:rPr>
                <w:rFonts w:ascii="Times New Roman" w:hAnsi="Times New Roman" w:hint="eastAsia"/>
              </w:rPr>
              <w:t>、夜间</w:t>
            </w:r>
            <w:r w:rsidR="00D25A82" w:rsidRPr="00D25A82">
              <w:rPr>
                <w:rFonts w:ascii="Times New Roman" w:hAnsi="Times New Roman" w:hint="eastAsia"/>
              </w:rPr>
              <w:t>55dB</w:t>
            </w:r>
            <w:r w:rsidR="00D25A82" w:rsidRPr="00D25A82">
              <w:rPr>
                <w:rFonts w:ascii="Times New Roman" w:hAnsi="Times New Roman" w:hint="eastAsia"/>
              </w:rPr>
              <w:t>），，不同标准限值下，道路交通噪声达标距离</w:t>
            </w:r>
            <w:r w:rsidR="00D25A82" w:rsidRPr="00D25A82">
              <w:rPr>
                <w:rFonts w:ascii="Times New Roman" w:hAnsi="Times New Roman"/>
              </w:rPr>
              <w:t>见表</w:t>
            </w:r>
            <w:r w:rsidR="00D25A82" w:rsidRPr="00D25A82">
              <w:rPr>
                <w:rFonts w:ascii="Times New Roman" w:hAnsi="Times New Roman" w:hint="eastAsia"/>
              </w:rPr>
              <w:t>40</w:t>
            </w:r>
            <w:r w:rsidR="00D25A82" w:rsidRPr="00D25A82">
              <w:rPr>
                <w:rFonts w:ascii="Times New Roman" w:hAnsi="Times New Roman"/>
              </w:rPr>
              <w:t>。</w:t>
            </w:r>
          </w:p>
          <w:p w14:paraId="1163C350" w14:textId="7DDBB308" w:rsidR="00D25A82" w:rsidRPr="00D25A82" w:rsidRDefault="00D25A82" w:rsidP="00D25A82">
            <w:pPr>
              <w:pStyle w:val="6"/>
              <w:spacing w:before="0" w:after="0" w:line="240" w:lineRule="auto"/>
              <w:ind w:left="0" w:firstLine="200"/>
              <w:jc w:val="center"/>
              <w:rPr>
                <w:rFonts w:ascii="Times New Roman" w:hAnsi="Times New Roman"/>
              </w:rPr>
            </w:pPr>
            <w:r>
              <w:rPr>
                <w:rFonts w:ascii="Times New Roman" w:hAnsi="Times New Roman" w:hint="eastAsia"/>
              </w:rPr>
              <w:t>表</w:t>
            </w:r>
            <w:r>
              <w:rPr>
                <w:rFonts w:ascii="Times New Roman" w:hAnsi="Times New Roman" w:hint="eastAsia"/>
              </w:rPr>
              <w:t>40</w:t>
            </w:r>
            <w:r>
              <w:rPr>
                <w:rFonts w:ascii="Times New Roman" w:hAnsi="Times New Roman"/>
              </w:rPr>
              <w:t xml:space="preserve">  </w:t>
            </w:r>
            <w:r w:rsidRPr="00603B3D">
              <w:rPr>
                <w:rFonts w:ascii="Times New Roman" w:hAnsi="Times New Roman" w:hint="eastAsia"/>
              </w:rPr>
              <w:t>拟建项目两侧</w:t>
            </w:r>
            <w:r>
              <w:rPr>
                <w:rFonts w:ascii="Times New Roman" w:hAnsi="Times New Roman" w:hint="eastAsia"/>
              </w:rPr>
              <w:t>交通噪声达标距离</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92"/>
              <w:gridCol w:w="1220"/>
              <w:gridCol w:w="1134"/>
              <w:gridCol w:w="1036"/>
              <w:gridCol w:w="1146"/>
              <w:gridCol w:w="992"/>
              <w:gridCol w:w="1123"/>
              <w:gridCol w:w="948"/>
            </w:tblGrid>
            <w:tr w:rsidR="00D25A82" w:rsidRPr="00D25A82" w14:paraId="05C7F78F" w14:textId="77777777" w:rsidTr="00D25A82">
              <w:trPr>
                <w:trHeight w:hRule="exact" w:val="457"/>
                <w:jc w:val="center"/>
              </w:trPr>
              <w:tc>
                <w:tcPr>
                  <w:tcW w:w="710" w:type="dxa"/>
                  <w:vMerge w:val="restart"/>
                  <w:vAlign w:val="center"/>
                </w:tcPr>
                <w:p w14:paraId="156E6267" w14:textId="77777777" w:rsidR="00D25A82" w:rsidRPr="00D25A82" w:rsidRDefault="00D25A82" w:rsidP="00D25A82">
                  <w:pPr>
                    <w:jc w:val="center"/>
                    <w:rPr>
                      <w:sz w:val="21"/>
                      <w:szCs w:val="21"/>
                    </w:rPr>
                  </w:pPr>
                  <w:r w:rsidRPr="00D25A82">
                    <w:rPr>
                      <w:sz w:val="21"/>
                      <w:szCs w:val="21"/>
                    </w:rPr>
                    <w:t>标准</w:t>
                  </w:r>
                </w:p>
              </w:tc>
              <w:tc>
                <w:tcPr>
                  <w:tcW w:w="792" w:type="dxa"/>
                  <w:vMerge w:val="restart"/>
                  <w:vAlign w:val="center"/>
                </w:tcPr>
                <w:p w14:paraId="46C1D2B3" w14:textId="77777777" w:rsidR="00D25A82" w:rsidRPr="00D25A82" w:rsidRDefault="00D25A82" w:rsidP="00D25A82">
                  <w:pPr>
                    <w:jc w:val="center"/>
                    <w:rPr>
                      <w:sz w:val="21"/>
                      <w:szCs w:val="21"/>
                    </w:rPr>
                  </w:pPr>
                  <w:r w:rsidRPr="00D25A82">
                    <w:rPr>
                      <w:sz w:val="21"/>
                      <w:szCs w:val="21"/>
                    </w:rPr>
                    <w:t>时间</w:t>
                  </w:r>
                </w:p>
              </w:tc>
              <w:tc>
                <w:tcPr>
                  <w:tcW w:w="1220" w:type="dxa"/>
                  <w:vMerge w:val="restart"/>
                  <w:tcBorders>
                    <w:tl2br w:val="single" w:sz="4" w:space="0" w:color="auto"/>
                  </w:tcBorders>
                  <w:vAlign w:val="center"/>
                </w:tcPr>
                <w:p w14:paraId="14BCE93B" w14:textId="77777777" w:rsidR="00D25A82" w:rsidRPr="00D25A82" w:rsidRDefault="00D25A82" w:rsidP="00D25A82">
                  <w:pPr>
                    <w:jc w:val="center"/>
                    <w:rPr>
                      <w:sz w:val="21"/>
                      <w:szCs w:val="21"/>
                    </w:rPr>
                  </w:pPr>
                  <w:r w:rsidRPr="00D25A82">
                    <w:rPr>
                      <w:sz w:val="21"/>
                      <w:szCs w:val="21"/>
                    </w:rPr>
                    <w:t>年份</w:t>
                  </w:r>
                </w:p>
                <w:p w14:paraId="2E4C4BDC" w14:textId="77777777" w:rsidR="00D25A82" w:rsidRPr="00D25A82" w:rsidRDefault="00D25A82" w:rsidP="00D25A82">
                  <w:pPr>
                    <w:jc w:val="center"/>
                    <w:rPr>
                      <w:sz w:val="21"/>
                      <w:szCs w:val="21"/>
                    </w:rPr>
                  </w:pPr>
                  <w:r w:rsidRPr="00D25A82">
                    <w:rPr>
                      <w:sz w:val="21"/>
                      <w:szCs w:val="21"/>
                    </w:rPr>
                    <w:t>标准值</w:t>
                  </w:r>
                </w:p>
              </w:tc>
              <w:tc>
                <w:tcPr>
                  <w:tcW w:w="2170" w:type="dxa"/>
                  <w:gridSpan w:val="2"/>
                  <w:vAlign w:val="center"/>
                </w:tcPr>
                <w:p w14:paraId="4006FF14" w14:textId="7708FA6C" w:rsidR="00D25A82" w:rsidRPr="00D25A82" w:rsidRDefault="00D25A82" w:rsidP="00D25A82">
                  <w:pPr>
                    <w:overflowPunct w:val="0"/>
                    <w:autoSpaceDE w:val="0"/>
                    <w:autoSpaceDN w:val="0"/>
                    <w:adjustRightInd w:val="0"/>
                    <w:jc w:val="center"/>
                    <w:textAlignment w:val="baseline"/>
                    <w:rPr>
                      <w:kern w:val="0"/>
                      <w:sz w:val="21"/>
                      <w:szCs w:val="21"/>
                    </w:rPr>
                  </w:pPr>
                  <w:r w:rsidRPr="00D25A82">
                    <w:rPr>
                      <w:kern w:val="0"/>
                      <w:sz w:val="21"/>
                      <w:szCs w:val="21"/>
                    </w:rPr>
                    <w:t>20</w:t>
                  </w:r>
                  <w:r w:rsidR="00F87962">
                    <w:rPr>
                      <w:rFonts w:hint="eastAsia"/>
                      <w:kern w:val="0"/>
                      <w:sz w:val="21"/>
                      <w:szCs w:val="21"/>
                    </w:rPr>
                    <w:t>22</w:t>
                  </w:r>
                  <w:r w:rsidRPr="00D25A82">
                    <w:rPr>
                      <w:kern w:val="0"/>
                      <w:sz w:val="21"/>
                      <w:szCs w:val="21"/>
                    </w:rPr>
                    <w:t>年</w:t>
                  </w:r>
                </w:p>
              </w:tc>
              <w:tc>
                <w:tcPr>
                  <w:tcW w:w="2138" w:type="dxa"/>
                  <w:gridSpan w:val="2"/>
                  <w:vAlign w:val="center"/>
                </w:tcPr>
                <w:p w14:paraId="67747908" w14:textId="64788CA4" w:rsidR="00D25A82" w:rsidRPr="00D25A82" w:rsidRDefault="00D25A82" w:rsidP="00D25A82">
                  <w:pPr>
                    <w:overflowPunct w:val="0"/>
                    <w:autoSpaceDE w:val="0"/>
                    <w:autoSpaceDN w:val="0"/>
                    <w:adjustRightInd w:val="0"/>
                    <w:jc w:val="center"/>
                    <w:textAlignment w:val="baseline"/>
                    <w:rPr>
                      <w:kern w:val="0"/>
                      <w:sz w:val="21"/>
                      <w:szCs w:val="21"/>
                    </w:rPr>
                  </w:pPr>
                  <w:r w:rsidRPr="00D25A82">
                    <w:rPr>
                      <w:kern w:val="0"/>
                      <w:sz w:val="21"/>
                      <w:szCs w:val="21"/>
                    </w:rPr>
                    <w:t>202</w:t>
                  </w:r>
                  <w:r w:rsidR="00F87962">
                    <w:rPr>
                      <w:rFonts w:hint="eastAsia"/>
                      <w:kern w:val="0"/>
                      <w:sz w:val="21"/>
                      <w:szCs w:val="21"/>
                    </w:rPr>
                    <w:t>8</w:t>
                  </w:r>
                  <w:r w:rsidRPr="00D25A82">
                    <w:rPr>
                      <w:kern w:val="0"/>
                      <w:sz w:val="21"/>
                      <w:szCs w:val="21"/>
                    </w:rPr>
                    <w:t>年</w:t>
                  </w:r>
                </w:p>
              </w:tc>
              <w:tc>
                <w:tcPr>
                  <w:tcW w:w="2071" w:type="dxa"/>
                  <w:gridSpan w:val="2"/>
                  <w:vAlign w:val="center"/>
                </w:tcPr>
                <w:p w14:paraId="7A540EC8" w14:textId="606BCB6C" w:rsidR="00D25A82" w:rsidRPr="00D25A82" w:rsidRDefault="00D25A82" w:rsidP="00D25A82">
                  <w:pPr>
                    <w:overflowPunct w:val="0"/>
                    <w:autoSpaceDE w:val="0"/>
                    <w:autoSpaceDN w:val="0"/>
                    <w:adjustRightInd w:val="0"/>
                    <w:jc w:val="center"/>
                    <w:textAlignment w:val="baseline"/>
                    <w:rPr>
                      <w:kern w:val="0"/>
                      <w:sz w:val="21"/>
                      <w:szCs w:val="21"/>
                    </w:rPr>
                  </w:pPr>
                  <w:r w:rsidRPr="00D25A82">
                    <w:rPr>
                      <w:kern w:val="0"/>
                      <w:sz w:val="21"/>
                      <w:szCs w:val="21"/>
                    </w:rPr>
                    <w:t>203</w:t>
                  </w:r>
                  <w:r w:rsidR="00F87962">
                    <w:rPr>
                      <w:rFonts w:hint="eastAsia"/>
                      <w:kern w:val="0"/>
                      <w:sz w:val="21"/>
                      <w:szCs w:val="21"/>
                    </w:rPr>
                    <w:t>6</w:t>
                  </w:r>
                  <w:r w:rsidRPr="00D25A82">
                    <w:rPr>
                      <w:kern w:val="0"/>
                      <w:sz w:val="21"/>
                      <w:szCs w:val="21"/>
                    </w:rPr>
                    <w:t>年</w:t>
                  </w:r>
                </w:p>
              </w:tc>
            </w:tr>
            <w:tr w:rsidR="00D25A82" w:rsidRPr="00D25A82" w14:paraId="141FD651" w14:textId="77777777" w:rsidTr="00D25A82">
              <w:trPr>
                <w:trHeight w:hRule="exact" w:val="421"/>
                <w:jc w:val="center"/>
              </w:trPr>
              <w:tc>
                <w:tcPr>
                  <w:tcW w:w="710" w:type="dxa"/>
                  <w:vMerge/>
                  <w:vAlign w:val="center"/>
                </w:tcPr>
                <w:p w14:paraId="6370E7D0" w14:textId="77777777" w:rsidR="00D25A82" w:rsidRPr="00D25A82" w:rsidRDefault="00D25A82" w:rsidP="00D25A82">
                  <w:pPr>
                    <w:jc w:val="center"/>
                    <w:rPr>
                      <w:sz w:val="21"/>
                      <w:szCs w:val="21"/>
                    </w:rPr>
                  </w:pPr>
                </w:p>
              </w:tc>
              <w:tc>
                <w:tcPr>
                  <w:tcW w:w="792" w:type="dxa"/>
                  <w:vMerge/>
                  <w:vAlign w:val="center"/>
                </w:tcPr>
                <w:p w14:paraId="7D79FF9C" w14:textId="77777777" w:rsidR="00D25A82" w:rsidRPr="00D25A82" w:rsidRDefault="00D25A82" w:rsidP="00D25A82">
                  <w:pPr>
                    <w:jc w:val="center"/>
                    <w:rPr>
                      <w:sz w:val="21"/>
                      <w:szCs w:val="21"/>
                    </w:rPr>
                  </w:pPr>
                </w:p>
              </w:tc>
              <w:tc>
                <w:tcPr>
                  <w:tcW w:w="1220" w:type="dxa"/>
                  <w:vMerge/>
                  <w:tcBorders>
                    <w:tl2br w:val="single" w:sz="4" w:space="0" w:color="auto"/>
                  </w:tcBorders>
                  <w:vAlign w:val="center"/>
                </w:tcPr>
                <w:p w14:paraId="4C4FF6D6" w14:textId="77777777" w:rsidR="00D25A82" w:rsidRPr="00D25A82" w:rsidRDefault="00D25A82" w:rsidP="00D25A82">
                  <w:pPr>
                    <w:jc w:val="center"/>
                    <w:rPr>
                      <w:sz w:val="21"/>
                      <w:szCs w:val="21"/>
                    </w:rPr>
                  </w:pPr>
                </w:p>
              </w:tc>
              <w:tc>
                <w:tcPr>
                  <w:tcW w:w="1134" w:type="dxa"/>
                  <w:vAlign w:val="center"/>
                </w:tcPr>
                <w:p w14:paraId="32BD50A0" w14:textId="77777777" w:rsidR="00D25A82" w:rsidRPr="00D25A82" w:rsidRDefault="00D25A82" w:rsidP="00D25A82">
                  <w:pPr>
                    <w:overflowPunct w:val="0"/>
                    <w:autoSpaceDE w:val="0"/>
                    <w:autoSpaceDN w:val="0"/>
                    <w:adjustRightInd w:val="0"/>
                    <w:jc w:val="center"/>
                    <w:textAlignment w:val="baseline"/>
                    <w:rPr>
                      <w:kern w:val="0"/>
                      <w:sz w:val="21"/>
                      <w:szCs w:val="21"/>
                    </w:rPr>
                  </w:pPr>
                  <w:r w:rsidRPr="00D25A82">
                    <w:rPr>
                      <w:kern w:val="0"/>
                      <w:sz w:val="21"/>
                      <w:szCs w:val="21"/>
                    </w:rPr>
                    <w:t>距中心线</w:t>
                  </w:r>
                </w:p>
              </w:tc>
              <w:tc>
                <w:tcPr>
                  <w:tcW w:w="1036" w:type="dxa"/>
                  <w:vAlign w:val="center"/>
                </w:tcPr>
                <w:p w14:paraId="23CADEA5" w14:textId="77777777" w:rsidR="00D25A82" w:rsidRPr="00D25A82" w:rsidRDefault="00D25A82" w:rsidP="00D25A82">
                  <w:pPr>
                    <w:overflowPunct w:val="0"/>
                    <w:autoSpaceDE w:val="0"/>
                    <w:autoSpaceDN w:val="0"/>
                    <w:adjustRightInd w:val="0"/>
                    <w:jc w:val="center"/>
                    <w:textAlignment w:val="baseline"/>
                    <w:rPr>
                      <w:kern w:val="0"/>
                      <w:sz w:val="21"/>
                      <w:szCs w:val="21"/>
                    </w:rPr>
                  </w:pPr>
                  <w:r w:rsidRPr="00D25A82">
                    <w:rPr>
                      <w:kern w:val="0"/>
                      <w:sz w:val="21"/>
                      <w:szCs w:val="21"/>
                    </w:rPr>
                    <w:t>距红线</w:t>
                  </w:r>
                </w:p>
              </w:tc>
              <w:tc>
                <w:tcPr>
                  <w:tcW w:w="1146" w:type="dxa"/>
                  <w:vAlign w:val="center"/>
                </w:tcPr>
                <w:p w14:paraId="38CC3596" w14:textId="77777777" w:rsidR="00D25A82" w:rsidRPr="00D25A82" w:rsidRDefault="00D25A82" w:rsidP="00D25A82">
                  <w:pPr>
                    <w:overflowPunct w:val="0"/>
                    <w:autoSpaceDE w:val="0"/>
                    <w:autoSpaceDN w:val="0"/>
                    <w:adjustRightInd w:val="0"/>
                    <w:jc w:val="center"/>
                    <w:textAlignment w:val="baseline"/>
                    <w:rPr>
                      <w:kern w:val="0"/>
                      <w:sz w:val="21"/>
                      <w:szCs w:val="21"/>
                    </w:rPr>
                  </w:pPr>
                  <w:r w:rsidRPr="00D25A82">
                    <w:rPr>
                      <w:kern w:val="0"/>
                      <w:sz w:val="21"/>
                      <w:szCs w:val="21"/>
                    </w:rPr>
                    <w:t>距中心线</w:t>
                  </w:r>
                </w:p>
              </w:tc>
              <w:tc>
                <w:tcPr>
                  <w:tcW w:w="992" w:type="dxa"/>
                  <w:vAlign w:val="center"/>
                </w:tcPr>
                <w:p w14:paraId="0D308693" w14:textId="77777777" w:rsidR="00D25A82" w:rsidRPr="00D25A82" w:rsidRDefault="00D25A82" w:rsidP="00D25A82">
                  <w:pPr>
                    <w:overflowPunct w:val="0"/>
                    <w:autoSpaceDE w:val="0"/>
                    <w:autoSpaceDN w:val="0"/>
                    <w:adjustRightInd w:val="0"/>
                    <w:jc w:val="center"/>
                    <w:textAlignment w:val="baseline"/>
                    <w:rPr>
                      <w:kern w:val="0"/>
                      <w:sz w:val="21"/>
                      <w:szCs w:val="21"/>
                    </w:rPr>
                  </w:pPr>
                  <w:r w:rsidRPr="00D25A82">
                    <w:rPr>
                      <w:kern w:val="0"/>
                      <w:sz w:val="21"/>
                      <w:szCs w:val="21"/>
                    </w:rPr>
                    <w:t>距红线</w:t>
                  </w:r>
                </w:p>
              </w:tc>
              <w:tc>
                <w:tcPr>
                  <w:tcW w:w="1123" w:type="dxa"/>
                  <w:vAlign w:val="center"/>
                </w:tcPr>
                <w:p w14:paraId="19A76908" w14:textId="77777777" w:rsidR="00D25A82" w:rsidRPr="00D25A82" w:rsidRDefault="00D25A82" w:rsidP="00D25A82">
                  <w:pPr>
                    <w:overflowPunct w:val="0"/>
                    <w:autoSpaceDE w:val="0"/>
                    <w:autoSpaceDN w:val="0"/>
                    <w:adjustRightInd w:val="0"/>
                    <w:jc w:val="center"/>
                    <w:textAlignment w:val="baseline"/>
                    <w:rPr>
                      <w:kern w:val="0"/>
                      <w:sz w:val="21"/>
                      <w:szCs w:val="21"/>
                    </w:rPr>
                  </w:pPr>
                  <w:r w:rsidRPr="00D25A82">
                    <w:rPr>
                      <w:kern w:val="0"/>
                      <w:sz w:val="21"/>
                      <w:szCs w:val="21"/>
                    </w:rPr>
                    <w:t>距中心线</w:t>
                  </w:r>
                </w:p>
              </w:tc>
              <w:tc>
                <w:tcPr>
                  <w:tcW w:w="948" w:type="dxa"/>
                  <w:vAlign w:val="center"/>
                </w:tcPr>
                <w:p w14:paraId="46751127" w14:textId="77777777" w:rsidR="00D25A82" w:rsidRPr="00D25A82" w:rsidRDefault="00D25A82" w:rsidP="00D25A82">
                  <w:pPr>
                    <w:overflowPunct w:val="0"/>
                    <w:autoSpaceDE w:val="0"/>
                    <w:autoSpaceDN w:val="0"/>
                    <w:adjustRightInd w:val="0"/>
                    <w:jc w:val="center"/>
                    <w:textAlignment w:val="baseline"/>
                    <w:rPr>
                      <w:kern w:val="0"/>
                      <w:sz w:val="21"/>
                      <w:szCs w:val="21"/>
                    </w:rPr>
                  </w:pPr>
                  <w:r w:rsidRPr="00D25A82">
                    <w:rPr>
                      <w:kern w:val="0"/>
                      <w:sz w:val="21"/>
                      <w:szCs w:val="21"/>
                    </w:rPr>
                    <w:t>距红线</w:t>
                  </w:r>
                </w:p>
              </w:tc>
            </w:tr>
            <w:tr w:rsidR="00D25A82" w:rsidRPr="00D25A82" w14:paraId="7F9202AE" w14:textId="77777777" w:rsidTr="00D25A82">
              <w:trPr>
                <w:trHeight w:hRule="exact" w:val="430"/>
                <w:jc w:val="center"/>
              </w:trPr>
              <w:tc>
                <w:tcPr>
                  <w:tcW w:w="710" w:type="dxa"/>
                  <w:vMerge w:val="restart"/>
                  <w:vAlign w:val="center"/>
                </w:tcPr>
                <w:p w14:paraId="246DB067" w14:textId="77777777" w:rsidR="00D25A82" w:rsidRPr="00D25A82" w:rsidRDefault="00D25A82" w:rsidP="00D25A82">
                  <w:pPr>
                    <w:spacing w:line="0" w:lineRule="atLeast"/>
                    <w:jc w:val="center"/>
                    <w:rPr>
                      <w:sz w:val="21"/>
                      <w:szCs w:val="21"/>
                    </w:rPr>
                  </w:pPr>
                  <w:r w:rsidRPr="00D25A82">
                    <w:rPr>
                      <w:sz w:val="21"/>
                      <w:szCs w:val="21"/>
                    </w:rPr>
                    <w:t>4a</w:t>
                  </w:r>
                  <w:r w:rsidRPr="00D25A82">
                    <w:rPr>
                      <w:sz w:val="21"/>
                      <w:szCs w:val="21"/>
                    </w:rPr>
                    <w:t>类标准</w:t>
                  </w:r>
                </w:p>
              </w:tc>
              <w:tc>
                <w:tcPr>
                  <w:tcW w:w="792" w:type="dxa"/>
                  <w:vAlign w:val="center"/>
                </w:tcPr>
                <w:p w14:paraId="1F152421" w14:textId="77777777" w:rsidR="00D25A82" w:rsidRPr="00D25A82" w:rsidRDefault="00D25A82" w:rsidP="00D25A82">
                  <w:pPr>
                    <w:jc w:val="center"/>
                    <w:rPr>
                      <w:sz w:val="21"/>
                      <w:szCs w:val="21"/>
                    </w:rPr>
                  </w:pPr>
                  <w:r w:rsidRPr="00D25A82">
                    <w:rPr>
                      <w:sz w:val="21"/>
                      <w:szCs w:val="21"/>
                    </w:rPr>
                    <w:t>昼间</w:t>
                  </w:r>
                </w:p>
              </w:tc>
              <w:tc>
                <w:tcPr>
                  <w:tcW w:w="1220" w:type="dxa"/>
                  <w:vAlign w:val="center"/>
                </w:tcPr>
                <w:p w14:paraId="0917CF1F" w14:textId="77777777" w:rsidR="00D25A82" w:rsidRPr="00D25A82" w:rsidRDefault="00D25A82" w:rsidP="00D25A82">
                  <w:pPr>
                    <w:jc w:val="center"/>
                    <w:rPr>
                      <w:sz w:val="21"/>
                      <w:szCs w:val="21"/>
                    </w:rPr>
                  </w:pPr>
                  <w:r w:rsidRPr="00D25A82">
                    <w:rPr>
                      <w:sz w:val="21"/>
                      <w:szCs w:val="21"/>
                    </w:rPr>
                    <w:t>70dB(A)</w:t>
                  </w:r>
                </w:p>
              </w:tc>
              <w:tc>
                <w:tcPr>
                  <w:tcW w:w="1134" w:type="dxa"/>
                  <w:vAlign w:val="center"/>
                </w:tcPr>
                <w:p w14:paraId="71719686" w14:textId="53ABBFA6" w:rsidR="00D25A82" w:rsidRPr="00D25A82" w:rsidRDefault="00F87962" w:rsidP="00D25A82">
                  <w:pPr>
                    <w:jc w:val="center"/>
                    <w:rPr>
                      <w:sz w:val="21"/>
                      <w:szCs w:val="21"/>
                    </w:rPr>
                  </w:pPr>
                  <w:r>
                    <w:rPr>
                      <w:rFonts w:hint="eastAsia"/>
                      <w:sz w:val="21"/>
                      <w:szCs w:val="21"/>
                    </w:rPr>
                    <w:t>14</w:t>
                  </w:r>
                </w:p>
              </w:tc>
              <w:tc>
                <w:tcPr>
                  <w:tcW w:w="1036" w:type="dxa"/>
                  <w:vAlign w:val="center"/>
                </w:tcPr>
                <w:p w14:paraId="2DA890B6" w14:textId="77777777" w:rsidR="00D25A82" w:rsidRPr="00D25A82" w:rsidRDefault="00D25A82" w:rsidP="00D25A82">
                  <w:pPr>
                    <w:jc w:val="center"/>
                    <w:rPr>
                      <w:sz w:val="21"/>
                      <w:szCs w:val="21"/>
                    </w:rPr>
                  </w:pPr>
                  <w:r w:rsidRPr="00D25A82">
                    <w:rPr>
                      <w:sz w:val="21"/>
                      <w:szCs w:val="21"/>
                    </w:rPr>
                    <w:t>0</w:t>
                  </w:r>
                </w:p>
              </w:tc>
              <w:tc>
                <w:tcPr>
                  <w:tcW w:w="1146" w:type="dxa"/>
                  <w:vAlign w:val="center"/>
                </w:tcPr>
                <w:p w14:paraId="36C45DAD" w14:textId="115B7950" w:rsidR="00D25A82" w:rsidRPr="00D25A82" w:rsidRDefault="00D25A82" w:rsidP="00D25A82">
                  <w:pPr>
                    <w:jc w:val="center"/>
                    <w:rPr>
                      <w:sz w:val="21"/>
                      <w:szCs w:val="21"/>
                    </w:rPr>
                  </w:pPr>
                  <w:r w:rsidRPr="00D25A82">
                    <w:rPr>
                      <w:sz w:val="21"/>
                      <w:szCs w:val="21"/>
                    </w:rPr>
                    <w:t>1</w:t>
                  </w:r>
                  <w:r w:rsidR="00F87962">
                    <w:rPr>
                      <w:rFonts w:hint="eastAsia"/>
                      <w:sz w:val="21"/>
                      <w:szCs w:val="21"/>
                    </w:rPr>
                    <w:t>4</w:t>
                  </w:r>
                </w:p>
              </w:tc>
              <w:tc>
                <w:tcPr>
                  <w:tcW w:w="992" w:type="dxa"/>
                  <w:vAlign w:val="center"/>
                </w:tcPr>
                <w:p w14:paraId="264A7B3C" w14:textId="77777777" w:rsidR="00D25A82" w:rsidRPr="00D25A82" w:rsidRDefault="00D25A82" w:rsidP="00D25A82">
                  <w:pPr>
                    <w:jc w:val="center"/>
                    <w:rPr>
                      <w:sz w:val="21"/>
                      <w:szCs w:val="21"/>
                    </w:rPr>
                  </w:pPr>
                  <w:r w:rsidRPr="00D25A82">
                    <w:rPr>
                      <w:sz w:val="21"/>
                      <w:szCs w:val="21"/>
                    </w:rPr>
                    <w:t>0</w:t>
                  </w:r>
                </w:p>
              </w:tc>
              <w:tc>
                <w:tcPr>
                  <w:tcW w:w="1123" w:type="dxa"/>
                  <w:vAlign w:val="center"/>
                </w:tcPr>
                <w:p w14:paraId="126667EB" w14:textId="0F6B9945" w:rsidR="00D25A82" w:rsidRPr="00D25A82" w:rsidRDefault="00D25A82" w:rsidP="00D25A82">
                  <w:pPr>
                    <w:jc w:val="center"/>
                    <w:rPr>
                      <w:sz w:val="21"/>
                      <w:szCs w:val="21"/>
                    </w:rPr>
                  </w:pPr>
                  <w:r w:rsidRPr="00D25A82">
                    <w:rPr>
                      <w:sz w:val="21"/>
                      <w:szCs w:val="21"/>
                    </w:rPr>
                    <w:t>1</w:t>
                  </w:r>
                  <w:r w:rsidR="00F87962">
                    <w:rPr>
                      <w:rFonts w:hint="eastAsia"/>
                      <w:sz w:val="21"/>
                      <w:szCs w:val="21"/>
                    </w:rPr>
                    <w:t>4</w:t>
                  </w:r>
                </w:p>
              </w:tc>
              <w:tc>
                <w:tcPr>
                  <w:tcW w:w="948" w:type="dxa"/>
                  <w:vAlign w:val="center"/>
                </w:tcPr>
                <w:p w14:paraId="7DAD61E8" w14:textId="77777777" w:rsidR="00D25A82" w:rsidRPr="00D25A82" w:rsidRDefault="00D25A82" w:rsidP="00D25A82">
                  <w:pPr>
                    <w:jc w:val="center"/>
                    <w:rPr>
                      <w:sz w:val="21"/>
                      <w:szCs w:val="21"/>
                    </w:rPr>
                  </w:pPr>
                  <w:r w:rsidRPr="00D25A82">
                    <w:rPr>
                      <w:sz w:val="21"/>
                      <w:szCs w:val="21"/>
                    </w:rPr>
                    <w:t>0</w:t>
                  </w:r>
                </w:p>
              </w:tc>
            </w:tr>
            <w:tr w:rsidR="00D25A82" w:rsidRPr="00D25A82" w14:paraId="7BFFBCEF" w14:textId="77777777" w:rsidTr="00D25A82">
              <w:trPr>
                <w:trHeight w:hRule="exact" w:val="422"/>
                <w:jc w:val="center"/>
              </w:trPr>
              <w:tc>
                <w:tcPr>
                  <w:tcW w:w="710" w:type="dxa"/>
                  <w:vMerge/>
                  <w:vAlign w:val="center"/>
                </w:tcPr>
                <w:p w14:paraId="1F7DC1BA" w14:textId="77777777" w:rsidR="00D25A82" w:rsidRPr="00D25A82" w:rsidRDefault="00D25A82" w:rsidP="00D25A82">
                  <w:pPr>
                    <w:spacing w:line="0" w:lineRule="atLeast"/>
                    <w:jc w:val="center"/>
                    <w:rPr>
                      <w:sz w:val="21"/>
                      <w:szCs w:val="21"/>
                    </w:rPr>
                  </w:pPr>
                </w:p>
              </w:tc>
              <w:tc>
                <w:tcPr>
                  <w:tcW w:w="792" w:type="dxa"/>
                  <w:vAlign w:val="center"/>
                </w:tcPr>
                <w:p w14:paraId="367DC16E" w14:textId="77777777" w:rsidR="00D25A82" w:rsidRPr="00D25A82" w:rsidRDefault="00D25A82" w:rsidP="00D25A82">
                  <w:pPr>
                    <w:jc w:val="center"/>
                    <w:rPr>
                      <w:sz w:val="21"/>
                      <w:szCs w:val="21"/>
                    </w:rPr>
                  </w:pPr>
                  <w:r w:rsidRPr="00D25A82">
                    <w:rPr>
                      <w:sz w:val="21"/>
                      <w:szCs w:val="21"/>
                    </w:rPr>
                    <w:t>夜间</w:t>
                  </w:r>
                </w:p>
              </w:tc>
              <w:tc>
                <w:tcPr>
                  <w:tcW w:w="1220" w:type="dxa"/>
                  <w:vAlign w:val="center"/>
                </w:tcPr>
                <w:p w14:paraId="11727008" w14:textId="77777777" w:rsidR="00D25A82" w:rsidRPr="00D25A82" w:rsidRDefault="00D25A82" w:rsidP="00D25A82">
                  <w:pPr>
                    <w:jc w:val="center"/>
                    <w:rPr>
                      <w:sz w:val="21"/>
                      <w:szCs w:val="21"/>
                    </w:rPr>
                  </w:pPr>
                  <w:r w:rsidRPr="00D25A82">
                    <w:rPr>
                      <w:sz w:val="21"/>
                      <w:szCs w:val="21"/>
                    </w:rPr>
                    <w:t>55dB(A)</w:t>
                  </w:r>
                </w:p>
              </w:tc>
              <w:tc>
                <w:tcPr>
                  <w:tcW w:w="1134" w:type="dxa"/>
                  <w:vAlign w:val="center"/>
                </w:tcPr>
                <w:p w14:paraId="6E4098ED" w14:textId="27A81785" w:rsidR="00D25A82" w:rsidRPr="00D25A82" w:rsidRDefault="00F87962" w:rsidP="00D25A82">
                  <w:pPr>
                    <w:jc w:val="center"/>
                    <w:rPr>
                      <w:sz w:val="21"/>
                      <w:szCs w:val="21"/>
                    </w:rPr>
                  </w:pPr>
                  <w:r>
                    <w:rPr>
                      <w:rFonts w:hint="eastAsia"/>
                      <w:sz w:val="21"/>
                      <w:szCs w:val="21"/>
                    </w:rPr>
                    <w:t>14</w:t>
                  </w:r>
                </w:p>
              </w:tc>
              <w:tc>
                <w:tcPr>
                  <w:tcW w:w="1036" w:type="dxa"/>
                  <w:vAlign w:val="center"/>
                </w:tcPr>
                <w:p w14:paraId="3F37BAE0" w14:textId="77777777" w:rsidR="00D25A82" w:rsidRPr="00D25A82" w:rsidRDefault="00D25A82" w:rsidP="00D25A82">
                  <w:pPr>
                    <w:jc w:val="center"/>
                    <w:rPr>
                      <w:sz w:val="21"/>
                      <w:szCs w:val="21"/>
                    </w:rPr>
                  </w:pPr>
                  <w:r w:rsidRPr="00D25A82">
                    <w:rPr>
                      <w:sz w:val="21"/>
                      <w:szCs w:val="21"/>
                    </w:rPr>
                    <w:t>0</w:t>
                  </w:r>
                </w:p>
              </w:tc>
              <w:tc>
                <w:tcPr>
                  <w:tcW w:w="1146" w:type="dxa"/>
                  <w:vAlign w:val="center"/>
                </w:tcPr>
                <w:p w14:paraId="58090A1A" w14:textId="0D8D7A85" w:rsidR="00D25A82" w:rsidRPr="00D25A82" w:rsidRDefault="00F87962" w:rsidP="00D25A82">
                  <w:pPr>
                    <w:jc w:val="center"/>
                    <w:rPr>
                      <w:sz w:val="21"/>
                      <w:szCs w:val="21"/>
                    </w:rPr>
                  </w:pPr>
                  <w:r>
                    <w:rPr>
                      <w:rFonts w:hint="eastAsia"/>
                      <w:sz w:val="21"/>
                      <w:szCs w:val="21"/>
                    </w:rPr>
                    <w:t>18</w:t>
                  </w:r>
                </w:p>
              </w:tc>
              <w:tc>
                <w:tcPr>
                  <w:tcW w:w="992" w:type="dxa"/>
                  <w:vAlign w:val="center"/>
                </w:tcPr>
                <w:p w14:paraId="6DD56268" w14:textId="6B6300CB" w:rsidR="00D25A82" w:rsidRPr="00D25A82" w:rsidRDefault="00F87962" w:rsidP="00D25A82">
                  <w:pPr>
                    <w:jc w:val="center"/>
                    <w:rPr>
                      <w:sz w:val="21"/>
                      <w:szCs w:val="21"/>
                    </w:rPr>
                  </w:pPr>
                  <w:r>
                    <w:rPr>
                      <w:rFonts w:hint="eastAsia"/>
                      <w:sz w:val="21"/>
                      <w:szCs w:val="21"/>
                    </w:rPr>
                    <w:t>4</w:t>
                  </w:r>
                </w:p>
              </w:tc>
              <w:tc>
                <w:tcPr>
                  <w:tcW w:w="1123" w:type="dxa"/>
                  <w:vAlign w:val="center"/>
                </w:tcPr>
                <w:p w14:paraId="2E2D1D41" w14:textId="173547CF" w:rsidR="00D25A82" w:rsidRPr="00D25A82" w:rsidRDefault="00F87962" w:rsidP="00D25A82">
                  <w:pPr>
                    <w:jc w:val="center"/>
                    <w:rPr>
                      <w:sz w:val="21"/>
                      <w:szCs w:val="21"/>
                    </w:rPr>
                  </w:pPr>
                  <w:r>
                    <w:rPr>
                      <w:rFonts w:hint="eastAsia"/>
                      <w:sz w:val="21"/>
                      <w:szCs w:val="21"/>
                    </w:rPr>
                    <w:t>21</w:t>
                  </w:r>
                </w:p>
              </w:tc>
              <w:tc>
                <w:tcPr>
                  <w:tcW w:w="948" w:type="dxa"/>
                  <w:vAlign w:val="center"/>
                </w:tcPr>
                <w:p w14:paraId="13C808A1" w14:textId="5A934868" w:rsidR="00D25A82" w:rsidRPr="00D25A82" w:rsidRDefault="00F87962" w:rsidP="00D25A82">
                  <w:pPr>
                    <w:jc w:val="center"/>
                    <w:rPr>
                      <w:sz w:val="21"/>
                      <w:szCs w:val="21"/>
                    </w:rPr>
                  </w:pPr>
                  <w:r>
                    <w:rPr>
                      <w:rFonts w:hint="eastAsia"/>
                      <w:sz w:val="21"/>
                      <w:szCs w:val="21"/>
                    </w:rPr>
                    <w:t>7</w:t>
                  </w:r>
                </w:p>
              </w:tc>
            </w:tr>
            <w:tr w:rsidR="00D25A82" w:rsidRPr="00D25A82" w14:paraId="39934306" w14:textId="77777777" w:rsidTr="00D25A82">
              <w:trPr>
                <w:trHeight w:hRule="exact" w:val="415"/>
                <w:jc w:val="center"/>
              </w:trPr>
              <w:tc>
                <w:tcPr>
                  <w:tcW w:w="710" w:type="dxa"/>
                  <w:vMerge w:val="restart"/>
                  <w:vAlign w:val="center"/>
                </w:tcPr>
                <w:p w14:paraId="1D0022B9" w14:textId="77777777" w:rsidR="00D25A82" w:rsidRPr="00D25A82" w:rsidRDefault="00D25A82" w:rsidP="00D25A82">
                  <w:pPr>
                    <w:spacing w:line="0" w:lineRule="atLeast"/>
                    <w:jc w:val="center"/>
                    <w:rPr>
                      <w:sz w:val="21"/>
                      <w:szCs w:val="21"/>
                    </w:rPr>
                  </w:pPr>
                  <w:r w:rsidRPr="00D25A82">
                    <w:rPr>
                      <w:sz w:val="21"/>
                      <w:szCs w:val="21"/>
                    </w:rPr>
                    <w:t>2</w:t>
                  </w:r>
                  <w:r w:rsidRPr="00D25A82">
                    <w:rPr>
                      <w:sz w:val="21"/>
                      <w:szCs w:val="21"/>
                    </w:rPr>
                    <w:t>类标准</w:t>
                  </w:r>
                </w:p>
              </w:tc>
              <w:tc>
                <w:tcPr>
                  <w:tcW w:w="792" w:type="dxa"/>
                  <w:vAlign w:val="center"/>
                </w:tcPr>
                <w:p w14:paraId="2940DD76" w14:textId="77777777" w:rsidR="00D25A82" w:rsidRPr="00D25A82" w:rsidRDefault="00D25A82" w:rsidP="00D25A82">
                  <w:pPr>
                    <w:jc w:val="center"/>
                    <w:rPr>
                      <w:sz w:val="21"/>
                      <w:szCs w:val="21"/>
                    </w:rPr>
                  </w:pPr>
                  <w:r w:rsidRPr="00D25A82">
                    <w:rPr>
                      <w:sz w:val="21"/>
                      <w:szCs w:val="21"/>
                    </w:rPr>
                    <w:t>昼间</w:t>
                  </w:r>
                </w:p>
              </w:tc>
              <w:tc>
                <w:tcPr>
                  <w:tcW w:w="1220" w:type="dxa"/>
                  <w:vAlign w:val="center"/>
                </w:tcPr>
                <w:p w14:paraId="387CD1EF" w14:textId="77777777" w:rsidR="00D25A82" w:rsidRPr="00D25A82" w:rsidRDefault="00D25A82" w:rsidP="00D25A82">
                  <w:pPr>
                    <w:jc w:val="center"/>
                    <w:rPr>
                      <w:sz w:val="21"/>
                      <w:szCs w:val="21"/>
                    </w:rPr>
                  </w:pPr>
                  <w:r w:rsidRPr="00D25A82">
                    <w:rPr>
                      <w:sz w:val="21"/>
                      <w:szCs w:val="21"/>
                    </w:rPr>
                    <w:t>60dB(A)</w:t>
                  </w:r>
                </w:p>
              </w:tc>
              <w:tc>
                <w:tcPr>
                  <w:tcW w:w="1134" w:type="dxa"/>
                  <w:vAlign w:val="center"/>
                </w:tcPr>
                <w:p w14:paraId="278E7E0A" w14:textId="251D72A2" w:rsidR="00D25A82" w:rsidRPr="00D25A82" w:rsidRDefault="00F87962" w:rsidP="00D25A82">
                  <w:pPr>
                    <w:jc w:val="center"/>
                    <w:rPr>
                      <w:sz w:val="21"/>
                      <w:szCs w:val="21"/>
                    </w:rPr>
                  </w:pPr>
                  <w:r>
                    <w:rPr>
                      <w:rFonts w:hint="eastAsia"/>
                      <w:sz w:val="21"/>
                      <w:szCs w:val="21"/>
                    </w:rPr>
                    <w:t>17</w:t>
                  </w:r>
                </w:p>
              </w:tc>
              <w:tc>
                <w:tcPr>
                  <w:tcW w:w="1036" w:type="dxa"/>
                  <w:vAlign w:val="center"/>
                </w:tcPr>
                <w:p w14:paraId="208612A9" w14:textId="66C11B98" w:rsidR="00D25A82" w:rsidRPr="00D25A82" w:rsidRDefault="00F87962" w:rsidP="00D25A82">
                  <w:pPr>
                    <w:jc w:val="center"/>
                    <w:rPr>
                      <w:sz w:val="21"/>
                      <w:szCs w:val="21"/>
                    </w:rPr>
                  </w:pPr>
                  <w:r>
                    <w:rPr>
                      <w:rFonts w:hint="eastAsia"/>
                      <w:sz w:val="21"/>
                      <w:szCs w:val="21"/>
                    </w:rPr>
                    <w:t>3</w:t>
                  </w:r>
                </w:p>
              </w:tc>
              <w:tc>
                <w:tcPr>
                  <w:tcW w:w="1146" w:type="dxa"/>
                  <w:vAlign w:val="center"/>
                </w:tcPr>
                <w:p w14:paraId="5286ACBE" w14:textId="5997D80B" w:rsidR="00D25A82" w:rsidRPr="00D25A82" w:rsidRDefault="00F87962" w:rsidP="00D25A82">
                  <w:pPr>
                    <w:jc w:val="center"/>
                    <w:rPr>
                      <w:sz w:val="21"/>
                      <w:szCs w:val="21"/>
                    </w:rPr>
                  </w:pPr>
                  <w:r>
                    <w:rPr>
                      <w:rFonts w:hint="eastAsia"/>
                      <w:sz w:val="21"/>
                      <w:szCs w:val="21"/>
                    </w:rPr>
                    <w:t>21</w:t>
                  </w:r>
                </w:p>
              </w:tc>
              <w:tc>
                <w:tcPr>
                  <w:tcW w:w="992" w:type="dxa"/>
                  <w:vAlign w:val="center"/>
                </w:tcPr>
                <w:p w14:paraId="139DDC94" w14:textId="033361A1" w:rsidR="00D25A82" w:rsidRPr="00D25A82" w:rsidRDefault="007757C8" w:rsidP="00D25A82">
                  <w:pPr>
                    <w:jc w:val="center"/>
                    <w:rPr>
                      <w:sz w:val="21"/>
                      <w:szCs w:val="21"/>
                    </w:rPr>
                  </w:pPr>
                  <w:r>
                    <w:rPr>
                      <w:rFonts w:hint="eastAsia"/>
                      <w:sz w:val="21"/>
                      <w:szCs w:val="21"/>
                    </w:rPr>
                    <w:t>7</w:t>
                  </w:r>
                </w:p>
              </w:tc>
              <w:tc>
                <w:tcPr>
                  <w:tcW w:w="1123" w:type="dxa"/>
                  <w:vAlign w:val="center"/>
                </w:tcPr>
                <w:p w14:paraId="2A23CE4B" w14:textId="77777777" w:rsidR="00D25A82" w:rsidRPr="00D25A82" w:rsidRDefault="00D25A82" w:rsidP="00D25A82">
                  <w:pPr>
                    <w:jc w:val="center"/>
                    <w:rPr>
                      <w:sz w:val="21"/>
                      <w:szCs w:val="21"/>
                    </w:rPr>
                  </w:pPr>
                  <w:r w:rsidRPr="00D25A82">
                    <w:rPr>
                      <w:sz w:val="21"/>
                      <w:szCs w:val="21"/>
                    </w:rPr>
                    <w:t>25</w:t>
                  </w:r>
                </w:p>
              </w:tc>
              <w:tc>
                <w:tcPr>
                  <w:tcW w:w="948" w:type="dxa"/>
                  <w:vAlign w:val="center"/>
                </w:tcPr>
                <w:p w14:paraId="3AADD363" w14:textId="1C569A31" w:rsidR="00D25A82" w:rsidRPr="00D25A82" w:rsidRDefault="007757C8" w:rsidP="00D25A82">
                  <w:pPr>
                    <w:jc w:val="center"/>
                    <w:rPr>
                      <w:sz w:val="21"/>
                      <w:szCs w:val="21"/>
                    </w:rPr>
                  </w:pPr>
                  <w:r>
                    <w:rPr>
                      <w:rFonts w:hint="eastAsia"/>
                      <w:sz w:val="21"/>
                      <w:szCs w:val="21"/>
                    </w:rPr>
                    <w:t>11</w:t>
                  </w:r>
                </w:p>
              </w:tc>
            </w:tr>
            <w:tr w:rsidR="00D25A82" w:rsidRPr="00D25A82" w14:paraId="7344A237" w14:textId="77777777" w:rsidTr="00D25A82">
              <w:trPr>
                <w:trHeight w:hRule="exact" w:val="435"/>
                <w:jc w:val="center"/>
              </w:trPr>
              <w:tc>
                <w:tcPr>
                  <w:tcW w:w="710" w:type="dxa"/>
                  <w:vMerge/>
                  <w:vAlign w:val="center"/>
                </w:tcPr>
                <w:p w14:paraId="617F10A6" w14:textId="77777777" w:rsidR="00D25A82" w:rsidRPr="00D25A82" w:rsidRDefault="00D25A82" w:rsidP="00D25A82">
                  <w:pPr>
                    <w:jc w:val="center"/>
                    <w:rPr>
                      <w:sz w:val="21"/>
                      <w:szCs w:val="21"/>
                    </w:rPr>
                  </w:pPr>
                </w:p>
              </w:tc>
              <w:tc>
                <w:tcPr>
                  <w:tcW w:w="792" w:type="dxa"/>
                  <w:vAlign w:val="center"/>
                </w:tcPr>
                <w:p w14:paraId="62AE977B" w14:textId="77777777" w:rsidR="00D25A82" w:rsidRPr="00D25A82" w:rsidRDefault="00D25A82" w:rsidP="00D25A82">
                  <w:pPr>
                    <w:jc w:val="center"/>
                    <w:rPr>
                      <w:sz w:val="21"/>
                      <w:szCs w:val="21"/>
                    </w:rPr>
                  </w:pPr>
                  <w:r w:rsidRPr="00D25A82">
                    <w:rPr>
                      <w:sz w:val="21"/>
                      <w:szCs w:val="21"/>
                    </w:rPr>
                    <w:t>夜间</w:t>
                  </w:r>
                </w:p>
              </w:tc>
              <w:tc>
                <w:tcPr>
                  <w:tcW w:w="1220" w:type="dxa"/>
                  <w:vAlign w:val="center"/>
                </w:tcPr>
                <w:p w14:paraId="5EF62817" w14:textId="77777777" w:rsidR="00D25A82" w:rsidRPr="00D25A82" w:rsidRDefault="00D25A82" w:rsidP="00D25A82">
                  <w:pPr>
                    <w:jc w:val="center"/>
                    <w:rPr>
                      <w:sz w:val="21"/>
                      <w:szCs w:val="21"/>
                    </w:rPr>
                  </w:pPr>
                  <w:r w:rsidRPr="00D25A82">
                    <w:rPr>
                      <w:sz w:val="21"/>
                      <w:szCs w:val="21"/>
                    </w:rPr>
                    <w:t>50dB(A)</w:t>
                  </w:r>
                </w:p>
              </w:tc>
              <w:tc>
                <w:tcPr>
                  <w:tcW w:w="1134" w:type="dxa"/>
                  <w:vAlign w:val="center"/>
                </w:tcPr>
                <w:p w14:paraId="246CF577" w14:textId="612812BB" w:rsidR="00D25A82" w:rsidRPr="00D25A82" w:rsidRDefault="00F87962" w:rsidP="00D25A82">
                  <w:pPr>
                    <w:jc w:val="center"/>
                    <w:rPr>
                      <w:sz w:val="21"/>
                      <w:szCs w:val="21"/>
                    </w:rPr>
                  </w:pPr>
                  <w:r>
                    <w:rPr>
                      <w:rFonts w:hint="eastAsia"/>
                      <w:sz w:val="21"/>
                      <w:szCs w:val="21"/>
                    </w:rPr>
                    <w:t>24</w:t>
                  </w:r>
                </w:p>
              </w:tc>
              <w:tc>
                <w:tcPr>
                  <w:tcW w:w="1036" w:type="dxa"/>
                  <w:vAlign w:val="center"/>
                </w:tcPr>
                <w:p w14:paraId="03119A6B" w14:textId="7B2DB6C9" w:rsidR="00D25A82" w:rsidRPr="00D25A82" w:rsidRDefault="007757C8" w:rsidP="00D25A82">
                  <w:pPr>
                    <w:jc w:val="center"/>
                    <w:rPr>
                      <w:sz w:val="21"/>
                      <w:szCs w:val="21"/>
                    </w:rPr>
                  </w:pPr>
                  <w:r>
                    <w:rPr>
                      <w:rFonts w:hint="eastAsia"/>
                      <w:sz w:val="21"/>
                      <w:szCs w:val="21"/>
                    </w:rPr>
                    <w:t>10</w:t>
                  </w:r>
                </w:p>
              </w:tc>
              <w:tc>
                <w:tcPr>
                  <w:tcW w:w="1146" w:type="dxa"/>
                  <w:vAlign w:val="center"/>
                </w:tcPr>
                <w:p w14:paraId="555DB996" w14:textId="07289670" w:rsidR="00D25A82" w:rsidRPr="00D25A82" w:rsidRDefault="00F87962" w:rsidP="00D25A82">
                  <w:pPr>
                    <w:jc w:val="center"/>
                    <w:rPr>
                      <w:sz w:val="21"/>
                      <w:szCs w:val="21"/>
                    </w:rPr>
                  </w:pPr>
                  <w:r>
                    <w:rPr>
                      <w:rFonts w:hint="eastAsia"/>
                      <w:sz w:val="21"/>
                      <w:szCs w:val="21"/>
                    </w:rPr>
                    <w:t>35</w:t>
                  </w:r>
                </w:p>
              </w:tc>
              <w:tc>
                <w:tcPr>
                  <w:tcW w:w="992" w:type="dxa"/>
                  <w:vAlign w:val="center"/>
                </w:tcPr>
                <w:p w14:paraId="07A58A9C" w14:textId="346A4FF9" w:rsidR="00D25A82" w:rsidRPr="00D25A82" w:rsidRDefault="007757C8" w:rsidP="00D25A82">
                  <w:pPr>
                    <w:jc w:val="center"/>
                    <w:rPr>
                      <w:sz w:val="21"/>
                      <w:szCs w:val="21"/>
                    </w:rPr>
                  </w:pPr>
                  <w:r>
                    <w:rPr>
                      <w:rFonts w:hint="eastAsia"/>
                      <w:sz w:val="21"/>
                      <w:szCs w:val="21"/>
                    </w:rPr>
                    <w:t>21</w:t>
                  </w:r>
                </w:p>
              </w:tc>
              <w:tc>
                <w:tcPr>
                  <w:tcW w:w="1123" w:type="dxa"/>
                  <w:vAlign w:val="center"/>
                </w:tcPr>
                <w:p w14:paraId="74C3485A" w14:textId="29C92045" w:rsidR="00D25A82" w:rsidRPr="00D25A82" w:rsidRDefault="00F87962" w:rsidP="00D25A82">
                  <w:pPr>
                    <w:jc w:val="center"/>
                    <w:rPr>
                      <w:sz w:val="21"/>
                      <w:szCs w:val="21"/>
                    </w:rPr>
                  </w:pPr>
                  <w:r>
                    <w:rPr>
                      <w:rFonts w:hint="eastAsia"/>
                      <w:sz w:val="21"/>
                      <w:szCs w:val="21"/>
                    </w:rPr>
                    <w:t>46</w:t>
                  </w:r>
                </w:p>
              </w:tc>
              <w:tc>
                <w:tcPr>
                  <w:tcW w:w="948" w:type="dxa"/>
                  <w:vAlign w:val="center"/>
                </w:tcPr>
                <w:p w14:paraId="02BBA20E" w14:textId="49A47302" w:rsidR="00D25A82" w:rsidRPr="00D25A82" w:rsidRDefault="007757C8" w:rsidP="00D25A82">
                  <w:pPr>
                    <w:jc w:val="center"/>
                    <w:rPr>
                      <w:sz w:val="21"/>
                      <w:szCs w:val="21"/>
                    </w:rPr>
                  </w:pPr>
                  <w:r>
                    <w:rPr>
                      <w:rFonts w:hint="eastAsia"/>
                      <w:sz w:val="21"/>
                      <w:szCs w:val="21"/>
                    </w:rPr>
                    <w:t>32</w:t>
                  </w:r>
                </w:p>
              </w:tc>
            </w:tr>
          </w:tbl>
          <w:p w14:paraId="6E4CAFCA" w14:textId="77777777" w:rsidR="00D25A82" w:rsidRPr="00F87962" w:rsidRDefault="00D25A82" w:rsidP="00F87962">
            <w:pPr>
              <w:ind w:firstLineChars="200" w:firstLine="480"/>
              <w:rPr>
                <w:color w:val="000000"/>
                <w:sz w:val="24"/>
              </w:rPr>
            </w:pPr>
            <w:r w:rsidRPr="00F87962">
              <w:rPr>
                <w:rFonts w:hint="eastAsia"/>
                <w:color w:val="000000"/>
                <w:sz w:val="24"/>
              </w:rPr>
              <w:t>由上表可知：</w:t>
            </w:r>
          </w:p>
          <w:p w14:paraId="0F00D01F" w14:textId="498BEA6A" w:rsidR="00D25A82" w:rsidRPr="00F87962" w:rsidRDefault="00D25A82" w:rsidP="00F87962">
            <w:pPr>
              <w:ind w:firstLineChars="200" w:firstLine="480"/>
              <w:rPr>
                <w:color w:val="000000"/>
                <w:sz w:val="24"/>
              </w:rPr>
            </w:pPr>
            <w:r w:rsidRPr="00F87962">
              <w:rPr>
                <w:color w:val="000000"/>
                <w:sz w:val="24"/>
              </w:rPr>
              <w:t>按《声环境质量标准》（</w:t>
            </w:r>
            <w:r w:rsidRPr="00F87962">
              <w:rPr>
                <w:color w:val="000000"/>
                <w:sz w:val="24"/>
              </w:rPr>
              <w:t>GB3096-2008</w:t>
            </w:r>
            <w:r w:rsidRPr="00F87962">
              <w:rPr>
                <w:color w:val="000000"/>
                <w:sz w:val="24"/>
              </w:rPr>
              <w:t>）中</w:t>
            </w:r>
            <w:r w:rsidRPr="00F87962">
              <w:rPr>
                <w:color w:val="000000"/>
                <w:sz w:val="24"/>
              </w:rPr>
              <w:t>4a</w:t>
            </w:r>
            <w:r w:rsidRPr="00F87962">
              <w:rPr>
                <w:color w:val="000000"/>
                <w:sz w:val="24"/>
              </w:rPr>
              <w:t>类标准限值评价，在近期，</w:t>
            </w:r>
            <w:r w:rsidRPr="00F87962">
              <w:rPr>
                <w:rFonts w:hint="eastAsia"/>
                <w:color w:val="000000"/>
                <w:sz w:val="24"/>
              </w:rPr>
              <w:t>昼间和夜间交通噪声均在红线以外即可小于</w:t>
            </w:r>
            <w:r w:rsidRPr="00F87962">
              <w:rPr>
                <w:rFonts w:hint="eastAsia"/>
                <w:color w:val="000000"/>
                <w:sz w:val="24"/>
              </w:rPr>
              <w:t>70dB</w:t>
            </w:r>
            <w:r w:rsidRPr="00F87962">
              <w:rPr>
                <w:rFonts w:hint="eastAsia"/>
                <w:color w:val="000000"/>
                <w:sz w:val="24"/>
              </w:rPr>
              <w:t>和</w:t>
            </w:r>
            <w:r w:rsidRPr="00F87962">
              <w:rPr>
                <w:rFonts w:hint="eastAsia"/>
                <w:color w:val="000000"/>
                <w:sz w:val="24"/>
              </w:rPr>
              <w:t>55dB</w:t>
            </w:r>
            <w:r w:rsidR="007757C8">
              <w:rPr>
                <w:rFonts w:hint="eastAsia"/>
                <w:color w:val="000000"/>
                <w:sz w:val="24"/>
              </w:rPr>
              <w:t>；中期，</w:t>
            </w:r>
            <w:r w:rsidR="007757C8" w:rsidRPr="00F87962">
              <w:rPr>
                <w:rFonts w:hint="eastAsia"/>
                <w:color w:val="000000"/>
                <w:sz w:val="24"/>
              </w:rPr>
              <w:t>昼间交通噪声在红线处即可小于</w:t>
            </w:r>
            <w:r w:rsidR="007757C8" w:rsidRPr="00F87962">
              <w:rPr>
                <w:rFonts w:hint="eastAsia"/>
                <w:color w:val="000000"/>
                <w:sz w:val="24"/>
              </w:rPr>
              <w:t>70dB</w:t>
            </w:r>
            <w:r w:rsidR="007757C8" w:rsidRPr="00F87962">
              <w:rPr>
                <w:rFonts w:hint="eastAsia"/>
                <w:color w:val="000000"/>
                <w:sz w:val="24"/>
              </w:rPr>
              <w:t>、夜间噪声在红线</w:t>
            </w:r>
            <w:r w:rsidR="007757C8">
              <w:rPr>
                <w:rFonts w:hint="eastAsia"/>
                <w:color w:val="000000"/>
                <w:sz w:val="24"/>
              </w:rPr>
              <w:t>4</w:t>
            </w:r>
            <w:r w:rsidR="007757C8" w:rsidRPr="00F87962">
              <w:rPr>
                <w:rFonts w:hint="eastAsia"/>
                <w:color w:val="000000"/>
                <w:sz w:val="24"/>
              </w:rPr>
              <w:t>m</w:t>
            </w:r>
            <w:r w:rsidR="007757C8" w:rsidRPr="00F87962">
              <w:rPr>
                <w:rFonts w:hint="eastAsia"/>
                <w:color w:val="000000"/>
                <w:sz w:val="24"/>
              </w:rPr>
              <w:t>以外即可小于</w:t>
            </w:r>
            <w:r w:rsidR="007757C8" w:rsidRPr="00F87962">
              <w:rPr>
                <w:rFonts w:hint="eastAsia"/>
                <w:color w:val="000000"/>
                <w:sz w:val="24"/>
              </w:rPr>
              <w:t>55dB</w:t>
            </w:r>
            <w:r w:rsidR="007757C8">
              <w:rPr>
                <w:rFonts w:hint="eastAsia"/>
                <w:color w:val="000000"/>
                <w:sz w:val="24"/>
              </w:rPr>
              <w:t>；</w:t>
            </w:r>
            <w:r w:rsidRPr="00F87962">
              <w:rPr>
                <w:rFonts w:hint="eastAsia"/>
                <w:color w:val="000000"/>
                <w:sz w:val="24"/>
              </w:rPr>
              <w:t>远期，昼间交通噪声在红线处即可小于</w:t>
            </w:r>
            <w:r w:rsidRPr="00F87962">
              <w:rPr>
                <w:rFonts w:hint="eastAsia"/>
                <w:color w:val="000000"/>
                <w:sz w:val="24"/>
              </w:rPr>
              <w:t>70dB</w:t>
            </w:r>
            <w:r w:rsidRPr="00F87962">
              <w:rPr>
                <w:rFonts w:hint="eastAsia"/>
                <w:color w:val="000000"/>
                <w:sz w:val="24"/>
              </w:rPr>
              <w:t>、夜间噪声在红线</w:t>
            </w:r>
            <w:r w:rsidR="007757C8">
              <w:rPr>
                <w:rFonts w:hint="eastAsia"/>
                <w:color w:val="000000"/>
                <w:sz w:val="24"/>
              </w:rPr>
              <w:t>7</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t>55dB</w:t>
            </w:r>
            <w:r w:rsidRPr="00F87962">
              <w:rPr>
                <w:rFonts w:hint="eastAsia"/>
                <w:color w:val="000000"/>
                <w:sz w:val="24"/>
              </w:rPr>
              <w:t>。</w:t>
            </w:r>
          </w:p>
          <w:p w14:paraId="68568CDF" w14:textId="07F5D662" w:rsidR="00D25A82" w:rsidRPr="007757C8" w:rsidRDefault="00D25A82" w:rsidP="007757C8">
            <w:pPr>
              <w:ind w:firstLineChars="200" w:firstLine="480"/>
              <w:rPr>
                <w:color w:val="000000"/>
                <w:sz w:val="24"/>
              </w:rPr>
            </w:pPr>
            <w:r w:rsidRPr="00F87962">
              <w:rPr>
                <w:color w:val="000000"/>
                <w:sz w:val="24"/>
              </w:rPr>
              <w:t>按《声环境质量标准》（</w:t>
            </w:r>
            <w:r w:rsidRPr="00F87962">
              <w:rPr>
                <w:color w:val="000000"/>
                <w:sz w:val="24"/>
              </w:rPr>
              <w:t>GB3096-2008</w:t>
            </w:r>
            <w:r w:rsidRPr="00F87962">
              <w:rPr>
                <w:color w:val="000000"/>
                <w:sz w:val="24"/>
              </w:rPr>
              <w:t>）中</w:t>
            </w:r>
            <w:r w:rsidRPr="00F87962">
              <w:rPr>
                <w:color w:val="000000"/>
                <w:sz w:val="24"/>
              </w:rPr>
              <w:t>2</w:t>
            </w:r>
            <w:r w:rsidRPr="00F87962">
              <w:rPr>
                <w:color w:val="000000"/>
                <w:sz w:val="24"/>
              </w:rPr>
              <w:t>类标准限值评价，在近期，</w:t>
            </w:r>
            <w:r w:rsidRPr="00F87962">
              <w:rPr>
                <w:rFonts w:hint="eastAsia"/>
                <w:color w:val="000000"/>
                <w:sz w:val="24"/>
              </w:rPr>
              <w:t>昼间交通</w:t>
            </w:r>
            <w:r w:rsidRPr="00F87962">
              <w:rPr>
                <w:rFonts w:hint="eastAsia"/>
                <w:color w:val="000000"/>
                <w:sz w:val="24"/>
              </w:rPr>
              <w:lastRenderedPageBreak/>
              <w:t>噪声在红线</w:t>
            </w:r>
            <w:r w:rsidR="007757C8">
              <w:rPr>
                <w:rFonts w:hint="eastAsia"/>
                <w:color w:val="000000"/>
                <w:sz w:val="24"/>
              </w:rPr>
              <w:t>3</w:t>
            </w:r>
            <w:r w:rsidR="007757C8">
              <w:rPr>
                <w:color w:val="000000"/>
                <w:sz w:val="24"/>
              </w:rPr>
              <w:t>m</w:t>
            </w:r>
            <w:r w:rsidR="007757C8">
              <w:rPr>
                <w:rFonts w:hint="eastAsia"/>
                <w:color w:val="000000"/>
                <w:sz w:val="24"/>
              </w:rPr>
              <w:t>外</w:t>
            </w:r>
            <w:r w:rsidRPr="00F87962">
              <w:rPr>
                <w:rFonts w:hint="eastAsia"/>
                <w:color w:val="000000"/>
                <w:sz w:val="24"/>
              </w:rPr>
              <w:t>即可小于</w:t>
            </w:r>
            <w:r w:rsidRPr="00F87962">
              <w:rPr>
                <w:rFonts w:hint="eastAsia"/>
                <w:color w:val="000000"/>
                <w:sz w:val="24"/>
              </w:rPr>
              <w:t>60dB</w:t>
            </w:r>
            <w:r w:rsidRPr="00F87962">
              <w:rPr>
                <w:rFonts w:hint="eastAsia"/>
                <w:color w:val="000000"/>
                <w:sz w:val="24"/>
              </w:rPr>
              <w:t>、夜间噪声在红线</w:t>
            </w:r>
            <w:r w:rsidR="007757C8">
              <w:rPr>
                <w:rFonts w:hint="eastAsia"/>
                <w:color w:val="000000"/>
                <w:sz w:val="24"/>
              </w:rPr>
              <w:t>10</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t>50dB</w:t>
            </w:r>
            <w:r w:rsidRPr="00F87962">
              <w:rPr>
                <w:rFonts w:hint="eastAsia"/>
                <w:color w:val="000000"/>
                <w:sz w:val="24"/>
              </w:rPr>
              <w:t>。中</w:t>
            </w:r>
            <w:r w:rsidRPr="00F87962">
              <w:rPr>
                <w:color w:val="000000"/>
                <w:sz w:val="24"/>
              </w:rPr>
              <w:t>期，</w:t>
            </w:r>
            <w:r w:rsidRPr="00F87962">
              <w:rPr>
                <w:rFonts w:hint="eastAsia"/>
                <w:color w:val="000000"/>
                <w:sz w:val="24"/>
              </w:rPr>
              <w:t>昼间交通噪声在红线</w:t>
            </w:r>
            <w:r w:rsidR="007757C8">
              <w:rPr>
                <w:rFonts w:hint="eastAsia"/>
                <w:color w:val="000000"/>
                <w:sz w:val="24"/>
              </w:rPr>
              <w:t>7</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t>60dB</w:t>
            </w:r>
            <w:r w:rsidRPr="00F87962">
              <w:rPr>
                <w:rFonts w:hint="eastAsia"/>
                <w:color w:val="000000"/>
                <w:sz w:val="24"/>
              </w:rPr>
              <w:t>、夜间噪声在红线</w:t>
            </w:r>
            <w:r w:rsidRPr="00F87962">
              <w:rPr>
                <w:rFonts w:hint="eastAsia"/>
                <w:color w:val="000000"/>
                <w:sz w:val="24"/>
              </w:rPr>
              <w:t>2</w:t>
            </w:r>
            <w:r w:rsidR="007757C8">
              <w:rPr>
                <w:rFonts w:hint="eastAsia"/>
                <w:color w:val="000000"/>
                <w:sz w:val="24"/>
              </w:rPr>
              <w:t>1</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t>50dB</w:t>
            </w:r>
            <w:r w:rsidRPr="00F87962">
              <w:rPr>
                <w:rFonts w:hint="eastAsia"/>
                <w:color w:val="000000"/>
                <w:sz w:val="24"/>
              </w:rPr>
              <w:t>。</w:t>
            </w:r>
            <w:r w:rsidRPr="00F87962">
              <w:rPr>
                <w:color w:val="000000"/>
                <w:sz w:val="24"/>
              </w:rPr>
              <w:t>在</w:t>
            </w:r>
            <w:r w:rsidRPr="00F87962">
              <w:rPr>
                <w:rFonts w:hint="eastAsia"/>
                <w:color w:val="000000"/>
                <w:sz w:val="24"/>
              </w:rPr>
              <w:t>远</w:t>
            </w:r>
            <w:r w:rsidRPr="00F87962">
              <w:rPr>
                <w:color w:val="000000"/>
                <w:sz w:val="24"/>
              </w:rPr>
              <w:t>期，</w:t>
            </w:r>
            <w:r w:rsidRPr="00F87962">
              <w:rPr>
                <w:rFonts w:hint="eastAsia"/>
                <w:color w:val="000000"/>
                <w:sz w:val="24"/>
              </w:rPr>
              <w:t>昼间交通噪声在红线</w:t>
            </w:r>
            <w:r w:rsidRPr="00F87962">
              <w:rPr>
                <w:rFonts w:hint="eastAsia"/>
                <w:color w:val="000000"/>
                <w:sz w:val="24"/>
              </w:rPr>
              <w:t>1</w:t>
            </w:r>
            <w:r w:rsidR="007757C8">
              <w:rPr>
                <w:rFonts w:hint="eastAsia"/>
                <w:color w:val="000000"/>
                <w:sz w:val="24"/>
              </w:rPr>
              <w:t>1</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t>60dB</w:t>
            </w:r>
            <w:r w:rsidRPr="00F87962">
              <w:rPr>
                <w:rFonts w:hint="eastAsia"/>
                <w:color w:val="000000"/>
                <w:sz w:val="24"/>
              </w:rPr>
              <w:t>，夜间噪声在红线</w:t>
            </w:r>
            <w:r w:rsidRPr="00F87962">
              <w:rPr>
                <w:rFonts w:hint="eastAsia"/>
                <w:color w:val="000000"/>
                <w:sz w:val="24"/>
              </w:rPr>
              <w:t>3</w:t>
            </w:r>
            <w:r w:rsidR="007757C8">
              <w:rPr>
                <w:rFonts w:hint="eastAsia"/>
                <w:color w:val="000000"/>
                <w:sz w:val="24"/>
              </w:rPr>
              <w:t>2</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t>50dB</w:t>
            </w:r>
            <w:r w:rsidRPr="00F87962">
              <w:rPr>
                <w:rFonts w:hint="eastAsia"/>
                <w:color w:val="000000"/>
                <w:sz w:val="24"/>
              </w:rPr>
              <w:t>。</w:t>
            </w:r>
          </w:p>
          <w:p w14:paraId="046E0D7D" w14:textId="6C72FC8D" w:rsidR="00E968F8" w:rsidRDefault="00531890">
            <w:pPr>
              <w:ind w:firstLineChars="200" w:firstLine="480"/>
              <w:rPr>
                <w:color w:val="000000"/>
                <w:sz w:val="24"/>
              </w:rPr>
            </w:pPr>
            <w:r>
              <w:rPr>
                <w:color w:val="000000"/>
                <w:sz w:val="24"/>
              </w:rPr>
              <w:t>（</w:t>
            </w:r>
            <w:r w:rsidR="007757C8">
              <w:rPr>
                <w:rFonts w:hint="eastAsia"/>
                <w:color w:val="000000"/>
                <w:sz w:val="24"/>
              </w:rPr>
              <w:t>3</w:t>
            </w:r>
            <w:r>
              <w:rPr>
                <w:color w:val="000000"/>
                <w:sz w:val="24"/>
              </w:rPr>
              <w:t>）敏感点交通噪声预测</w:t>
            </w:r>
          </w:p>
          <w:p w14:paraId="45995FDF" w14:textId="26B30785" w:rsidR="007757C8" w:rsidRDefault="007757C8">
            <w:pPr>
              <w:ind w:firstLineChars="200" w:firstLine="480"/>
              <w:rPr>
                <w:color w:val="000000"/>
                <w:sz w:val="24"/>
              </w:rPr>
            </w:pPr>
            <w:r>
              <w:rPr>
                <w:rFonts w:hint="eastAsia"/>
                <w:color w:val="000000"/>
                <w:sz w:val="24"/>
              </w:rPr>
              <w:t>本项目周边现有声环境敏感目标主要为道路西侧的约</w:t>
            </w:r>
            <w:proofErr w:type="gramStart"/>
            <w:r>
              <w:rPr>
                <w:rFonts w:hint="eastAsia"/>
                <w:color w:val="000000"/>
                <w:sz w:val="24"/>
              </w:rPr>
              <w:t>30</w:t>
            </w:r>
            <w:r>
              <w:rPr>
                <w:rFonts w:hint="eastAsia"/>
                <w:color w:val="000000"/>
                <w:sz w:val="24"/>
              </w:rPr>
              <w:t>户霞湾新村</w:t>
            </w:r>
            <w:proofErr w:type="gramEnd"/>
            <w:r>
              <w:rPr>
                <w:rFonts w:hint="eastAsia"/>
                <w:color w:val="000000"/>
                <w:sz w:val="24"/>
              </w:rPr>
              <w:t>居民和道路左侧的</w:t>
            </w:r>
            <w:proofErr w:type="gramStart"/>
            <w:r>
              <w:rPr>
                <w:rFonts w:hint="eastAsia"/>
                <w:color w:val="000000"/>
                <w:sz w:val="24"/>
              </w:rPr>
              <w:t>3</w:t>
            </w:r>
            <w:r>
              <w:rPr>
                <w:rFonts w:hint="eastAsia"/>
                <w:color w:val="000000"/>
                <w:sz w:val="24"/>
              </w:rPr>
              <w:t>户霞湾新村</w:t>
            </w:r>
            <w:proofErr w:type="gramEnd"/>
            <w:r>
              <w:rPr>
                <w:rFonts w:hint="eastAsia"/>
                <w:color w:val="000000"/>
                <w:sz w:val="24"/>
              </w:rPr>
              <w:t>居民。道路西侧</w:t>
            </w:r>
            <w:proofErr w:type="gramStart"/>
            <w:r>
              <w:rPr>
                <w:rFonts w:hint="eastAsia"/>
                <w:color w:val="000000"/>
                <w:sz w:val="24"/>
              </w:rPr>
              <w:t>的霞湾新村</w:t>
            </w:r>
            <w:proofErr w:type="gramEnd"/>
            <w:r>
              <w:rPr>
                <w:rFonts w:hint="eastAsia"/>
                <w:color w:val="000000"/>
                <w:sz w:val="24"/>
              </w:rPr>
              <w:t>居民不在本项目拟建道路两侧，其主要受清湖路交通噪声影响，不在本</w:t>
            </w:r>
            <w:proofErr w:type="gramStart"/>
            <w:r>
              <w:rPr>
                <w:rFonts w:hint="eastAsia"/>
                <w:color w:val="000000"/>
                <w:sz w:val="24"/>
              </w:rPr>
              <w:t>项目声</w:t>
            </w:r>
            <w:proofErr w:type="gramEnd"/>
            <w:r>
              <w:rPr>
                <w:rFonts w:hint="eastAsia"/>
                <w:color w:val="000000"/>
                <w:sz w:val="24"/>
              </w:rPr>
              <w:t>环境预测范围内。道路左侧的</w:t>
            </w:r>
            <w:proofErr w:type="gramStart"/>
            <w:r>
              <w:rPr>
                <w:rFonts w:hint="eastAsia"/>
                <w:color w:val="000000"/>
                <w:sz w:val="24"/>
              </w:rPr>
              <w:t>3</w:t>
            </w:r>
            <w:r>
              <w:rPr>
                <w:rFonts w:hint="eastAsia"/>
                <w:color w:val="000000"/>
                <w:sz w:val="24"/>
              </w:rPr>
              <w:t>户霞湾新村</w:t>
            </w:r>
            <w:proofErr w:type="gramEnd"/>
            <w:r>
              <w:rPr>
                <w:rFonts w:hint="eastAsia"/>
                <w:color w:val="000000"/>
                <w:sz w:val="24"/>
              </w:rPr>
              <w:t>居民属于棚改项目拆迁范围，近期将会进行拆迁，也不需要进行声环境预测。故本项目拟建道路两侧没有需要进行预测的环境敏感目标。</w:t>
            </w:r>
          </w:p>
          <w:p w14:paraId="6C6F3455" w14:textId="51FE1877" w:rsidR="007757C8" w:rsidRDefault="007757C8" w:rsidP="007757C8">
            <w:pPr>
              <w:ind w:firstLineChars="200" w:firstLine="480"/>
              <w:rPr>
                <w:color w:val="000000"/>
                <w:sz w:val="24"/>
              </w:rPr>
            </w:pPr>
            <w:r w:rsidRPr="007757C8">
              <w:rPr>
                <w:rFonts w:hint="eastAsia"/>
                <w:color w:val="000000"/>
                <w:sz w:val="24"/>
              </w:rPr>
              <w:t>（</w:t>
            </w:r>
            <w:r w:rsidRPr="007757C8">
              <w:rPr>
                <w:rFonts w:hint="eastAsia"/>
                <w:color w:val="000000"/>
                <w:sz w:val="24"/>
              </w:rPr>
              <w:t>4</w:t>
            </w:r>
            <w:r w:rsidRPr="007757C8">
              <w:rPr>
                <w:rFonts w:hint="eastAsia"/>
                <w:color w:val="000000"/>
                <w:sz w:val="24"/>
              </w:rPr>
              <w:t>）</w:t>
            </w:r>
            <w:r>
              <w:rPr>
                <w:rFonts w:hint="eastAsia"/>
                <w:color w:val="000000"/>
                <w:sz w:val="24"/>
              </w:rPr>
              <w:t>拟建道路两侧</w:t>
            </w:r>
            <w:r w:rsidR="00DC4384">
              <w:rPr>
                <w:rFonts w:hint="eastAsia"/>
                <w:color w:val="000000"/>
                <w:sz w:val="24"/>
              </w:rPr>
              <w:t>规划</w:t>
            </w:r>
            <w:r>
              <w:rPr>
                <w:rFonts w:hint="eastAsia"/>
                <w:color w:val="000000"/>
                <w:sz w:val="24"/>
              </w:rPr>
              <w:t>用地</w:t>
            </w:r>
            <w:r w:rsidR="00DC4384">
              <w:rPr>
                <w:rFonts w:hint="eastAsia"/>
                <w:color w:val="000000"/>
                <w:sz w:val="24"/>
              </w:rPr>
              <w:t>受噪声影响分析</w:t>
            </w:r>
          </w:p>
          <w:p w14:paraId="2B2DE960" w14:textId="77777777" w:rsidR="00DC4384" w:rsidRDefault="00DC4384" w:rsidP="00DC4384">
            <w:pPr>
              <w:ind w:firstLineChars="200" w:firstLine="480"/>
              <w:rPr>
                <w:color w:val="000000"/>
                <w:sz w:val="24"/>
              </w:rPr>
            </w:pPr>
            <w:r w:rsidRPr="003F1D95">
              <w:rPr>
                <w:sz w:val="24"/>
              </w:rPr>
              <w:t>根据</w:t>
            </w:r>
            <w:r w:rsidRPr="003F1D95">
              <w:rPr>
                <w:sz w:val="24"/>
              </w:rPr>
              <w:t xml:space="preserve"> 2019 </w:t>
            </w:r>
            <w:r w:rsidRPr="003F1D95">
              <w:rPr>
                <w:sz w:val="24"/>
              </w:rPr>
              <w:t>年</w:t>
            </w:r>
            <w:r w:rsidRPr="003F1D95">
              <w:rPr>
                <w:sz w:val="24"/>
              </w:rPr>
              <w:t xml:space="preserve"> 5 </w:t>
            </w:r>
            <w:r w:rsidRPr="003F1D95">
              <w:rPr>
                <w:sz w:val="24"/>
              </w:rPr>
              <w:t>月由株洲市规划设计院编制的《株洲清水塘生态科技新城控规调整》，</w:t>
            </w:r>
            <w:r w:rsidRPr="003F1D95">
              <w:rPr>
                <w:rFonts w:hint="eastAsia"/>
                <w:sz w:val="24"/>
              </w:rPr>
              <w:t>本项目</w:t>
            </w:r>
            <w:r>
              <w:rPr>
                <w:rFonts w:hint="eastAsia"/>
                <w:sz w:val="24"/>
              </w:rPr>
              <w:t>拟建道路</w:t>
            </w:r>
            <w:r w:rsidRPr="003F1D95">
              <w:rPr>
                <w:rFonts w:hint="eastAsia"/>
                <w:sz w:val="24"/>
              </w:rPr>
              <w:t>北侧规划为</w:t>
            </w:r>
            <w:r w:rsidRPr="003F1D95">
              <w:rPr>
                <w:sz w:val="24"/>
              </w:rPr>
              <w:t>R21</w:t>
            </w:r>
            <w:r w:rsidRPr="003F1D95">
              <w:rPr>
                <w:rFonts w:hint="eastAsia"/>
                <w:sz w:val="24"/>
              </w:rPr>
              <w:t>（住宅用地）、</w:t>
            </w:r>
            <w:r w:rsidRPr="003F1D95">
              <w:rPr>
                <w:rFonts w:hint="eastAsia"/>
                <w:sz w:val="24"/>
              </w:rPr>
              <w:t>A</w:t>
            </w:r>
            <w:r w:rsidRPr="003F1D95">
              <w:rPr>
                <w:sz w:val="24"/>
              </w:rPr>
              <w:t>2</w:t>
            </w:r>
            <w:r w:rsidRPr="003F1D95">
              <w:rPr>
                <w:rFonts w:hint="eastAsia"/>
                <w:sz w:val="24"/>
              </w:rPr>
              <w:t>（医院用地）、</w:t>
            </w:r>
            <w:r w:rsidRPr="003F1D95">
              <w:rPr>
                <w:sz w:val="24"/>
              </w:rPr>
              <w:t>A35/B1/B2</w:t>
            </w:r>
            <w:r w:rsidRPr="003F1D95">
              <w:rPr>
                <w:sz w:val="24"/>
              </w:rPr>
              <w:t>（科研用地</w:t>
            </w:r>
            <w:r w:rsidRPr="003F1D95">
              <w:rPr>
                <w:sz w:val="24"/>
              </w:rPr>
              <w:t>/</w:t>
            </w:r>
            <w:r w:rsidRPr="003F1D95">
              <w:rPr>
                <w:sz w:val="24"/>
              </w:rPr>
              <w:t>商业</w:t>
            </w:r>
            <w:r w:rsidRPr="003F1D95">
              <w:rPr>
                <w:sz w:val="24"/>
              </w:rPr>
              <w:t>/</w:t>
            </w:r>
            <w:r w:rsidRPr="003F1D95">
              <w:rPr>
                <w:sz w:val="24"/>
              </w:rPr>
              <w:t>商务）</w:t>
            </w:r>
            <w:r w:rsidRPr="003F1D95">
              <w:rPr>
                <w:rFonts w:hint="eastAsia"/>
                <w:sz w:val="24"/>
              </w:rPr>
              <w:t>、</w:t>
            </w:r>
            <w:r w:rsidRPr="003F1D95">
              <w:rPr>
                <w:sz w:val="24"/>
              </w:rPr>
              <w:t>G1</w:t>
            </w:r>
            <w:r w:rsidRPr="003F1D95">
              <w:rPr>
                <w:sz w:val="24"/>
              </w:rPr>
              <w:t>（公园绿地）</w:t>
            </w:r>
            <w:r w:rsidRPr="003F1D95">
              <w:rPr>
                <w:rFonts w:hint="eastAsia"/>
                <w:sz w:val="24"/>
              </w:rPr>
              <w:t>、</w:t>
            </w:r>
            <w:r w:rsidRPr="003F1D95">
              <w:rPr>
                <w:sz w:val="24"/>
              </w:rPr>
              <w:t>E1</w:t>
            </w:r>
            <w:r w:rsidRPr="003F1D95">
              <w:rPr>
                <w:sz w:val="24"/>
              </w:rPr>
              <w:t>（水域）</w:t>
            </w:r>
            <w:r w:rsidRPr="003F1D95">
              <w:rPr>
                <w:rFonts w:hint="eastAsia"/>
                <w:sz w:val="24"/>
              </w:rPr>
              <w:t>，南侧规划为</w:t>
            </w:r>
            <w:r w:rsidRPr="003F1D95">
              <w:rPr>
                <w:sz w:val="24"/>
              </w:rPr>
              <w:t>A35/B1/B2</w:t>
            </w:r>
            <w:r w:rsidRPr="003F1D95">
              <w:rPr>
                <w:sz w:val="24"/>
              </w:rPr>
              <w:t>（科研用地</w:t>
            </w:r>
            <w:r w:rsidRPr="003F1D95">
              <w:rPr>
                <w:sz w:val="24"/>
              </w:rPr>
              <w:t>/</w:t>
            </w:r>
            <w:r w:rsidRPr="003F1D95">
              <w:rPr>
                <w:sz w:val="24"/>
              </w:rPr>
              <w:t>商业</w:t>
            </w:r>
            <w:r w:rsidRPr="003F1D95">
              <w:rPr>
                <w:sz w:val="24"/>
              </w:rPr>
              <w:t>/</w:t>
            </w:r>
            <w:r w:rsidRPr="003F1D95">
              <w:rPr>
                <w:sz w:val="24"/>
              </w:rPr>
              <w:t>商务）</w:t>
            </w:r>
            <w:r w:rsidRPr="003F1D95">
              <w:rPr>
                <w:rFonts w:hint="eastAsia"/>
                <w:sz w:val="24"/>
              </w:rPr>
              <w:t>、</w:t>
            </w:r>
            <w:r w:rsidRPr="003F1D95">
              <w:rPr>
                <w:sz w:val="24"/>
              </w:rPr>
              <w:t>G1</w:t>
            </w:r>
            <w:r w:rsidRPr="003F1D95">
              <w:rPr>
                <w:sz w:val="24"/>
              </w:rPr>
              <w:t>（公园绿地）</w:t>
            </w:r>
            <w:r w:rsidRPr="003F1D95">
              <w:rPr>
                <w:rFonts w:hint="eastAsia"/>
                <w:sz w:val="24"/>
              </w:rPr>
              <w:t>、</w:t>
            </w:r>
            <w:r w:rsidRPr="003F1D95">
              <w:rPr>
                <w:sz w:val="24"/>
              </w:rPr>
              <w:t>E1</w:t>
            </w:r>
            <w:r w:rsidRPr="003F1D95">
              <w:rPr>
                <w:sz w:val="24"/>
              </w:rPr>
              <w:t>（水域）</w:t>
            </w:r>
            <w:r w:rsidRPr="003F1D95">
              <w:rPr>
                <w:rFonts w:hint="eastAsia"/>
                <w:sz w:val="24"/>
              </w:rPr>
              <w:t>。</w:t>
            </w:r>
            <w:r>
              <w:rPr>
                <w:rFonts w:hint="eastAsia"/>
                <w:sz w:val="24"/>
              </w:rPr>
              <w:t>同时根据《株洲市城区声环境功能区划分》，</w:t>
            </w:r>
            <w:proofErr w:type="gramStart"/>
            <w:r>
              <w:rPr>
                <w:rFonts w:hint="eastAsia"/>
                <w:sz w:val="24"/>
              </w:rPr>
              <w:t>区域声</w:t>
            </w:r>
            <w:proofErr w:type="gramEnd"/>
            <w:r>
              <w:rPr>
                <w:rFonts w:hint="eastAsia"/>
                <w:sz w:val="24"/>
              </w:rPr>
              <w:t>环境质量执行</w:t>
            </w:r>
            <w:r>
              <w:rPr>
                <w:rFonts w:hint="eastAsia"/>
                <w:sz w:val="24"/>
              </w:rPr>
              <w:t>2</w:t>
            </w:r>
            <w:r>
              <w:rPr>
                <w:rFonts w:hint="eastAsia"/>
                <w:sz w:val="24"/>
              </w:rPr>
              <w:t>类标准，其中</w:t>
            </w:r>
            <w:proofErr w:type="gramStart"/>
            <w:r>
              <w:rPr>
                <w:rFonts w:hint="eastAsia"/>
                <w:sz w:val="24"/>
              </w:rPr>
              <w:t>距道路</w:t>
            </w:r>
            <w:proofErr w:type="gramEnd"/>
            <w:r>
              <w:rPr>
                <w:rFonts w:hint="eastAsia"/>
                <w:sz w:val="24"/>
              </w:rPr>
              <w:t>红线</w:t>
            </w:r>
            <w:r>
              <w:rPr>
                <w:rFonts w:hint="eastAsia"/>
                <w:sz w:val="24"/>
              </w:rPr>
              <w:t>35</w:t>
            </w:r>
            <w:r>
              <w:rPr>
                <w:sz w:val="24"/>
              </w:rPr>
              <w:t>m</w:t>
            </w:r>
            <w:r>
              <w:rPr>
                <w:rFonts w:hint="eastAsia"/>
                <w:sz w:val="24"/>
              </w:rPr>
              <w:t>内执行</w:t>
            </w:r>
            <w:r>
              <w:rPr>
                <w:rFonts w:hint="eastAsia"/>
                <w:sz w:val="24"/>
              </w:rPr>
              <w:t>4</w:t>
            </w:r>
            <w:r>
              <w:rPr>
                <w:sz w:val="24"/>
              </w:rPr>
              <w:t>a</w:t>
            </w:r>
            <w:r>
              <w:rPr>
                <w:rFonts w:hint="eastAsia"/>
                <w:sz w:val="24"/>
              </w:rPr>
              <w:t>类标准。</w:t>
            </w:r>
            <w:r w:rsidR="007757C8" w:rsidRPr="007757C8">
              <w:rPr>
                <w:rFonts w:hint="eastAsia"/>
                <w:color w:val="000000"/>
                <w:sz w:val="24"/>
              </w:rPr>
              <w:t>根据拟建项目</w:t>
            </w:r>
            <w:r w:rsidR="007757C8" w:rsidRPr="007757C8">
              <w:rPr>
                <w:color w:val="000000"/>
                <w:sz w:val="24"/>
              </w:rPr>
              <w:t>两侧交通噪声达标距离</w:t>
            </w:r>
            <w:r w:rsidR="007757C8" w:rsidRPr="007757C8">
              <w:rPr>
                <w:rFonts w:hint="eastAsia"/>
                <w:color w:val="000000"/>
                <w:sz w:val="24"/>
              </w:rPr>
              <w:t>预测可知，</w:t>
            </w:r>
            <w:r>
              <w:rPr>
                <w:rFonts w:hint="eastAsia"/>
                <w:color w:val="000000"/>
                <w:sz w:val="24"/>
              </w:rPr>
              <w:t>2</w:t>
            </w:r>
            <w:r w:rsidR="007757C8" w:rsidRPr="007757C8">
              <w:rPr>
                <w:rFonts w:hint="eastAsia"/>
                <w:color w:val="000000"/>
                <w:sz w:val="24"/>
              </w:rPr>
              <w:t>类标准远期夜间达标距离为红线外</w:t>
            </w:r>
            <w:r>
              <w:rPr>
                <w:rFonts w:hint="eastAsia"/>
                <w:color w:val="000000"/>
                <w:sz w:val="24"/>
              </w:rPr>
              <w:t>32</w:t>
            </w:r>
            <w:r w:rsidR="007757C8" w:rsidRPr="007757C8">
              <w:rPr>
                <w:rFonts w:hint="eastAsia"/>
                <w:color w:val="000000"/>
                <w:sz w:val="24"/>
              </w:rPr>
              <w:t>m</w:t>
            </w:r>
            <w:r w:rsidR="007757C8" w:rsidRPr="007757C8">
              <w:rPr>
                <w:rFonts w:hint="eastAsia"/>
                <w:color w:val="000000"/>
                <w:sz w:val="24"/>
              </w:rPr>
              <w:t>，</w:t>
            </w:r>
            <w:r w:rsidR="007757C8" w:rsidRPr="007757C8">
              <w:rPr>
                <w:rFonts w:hint="eastAsia"/>
                <w:color w:val="000000"/>
                <w:sz w:val="24"/>
              </w:rPr>
              <w:t>4a</w:t>
            </w:r>
            <w:r w:rsidR="007757C8" w:rsidRPr="007757C8">
              <w:rPr>
                <w:rFonts w:hint="eastAsia"/>
                <w:color w:val="000000"/>
                <w:sz w:val="24"/>
              </w:rPr>
              <w:t>类标准远期夜间达标距离为红线外</w:t>
            </w:r>
            <w:r>
              <w:rPr>
                <w:rFonts w:hint="eastAsia"/>
                <w:color w:val="000000"/>
                <w:sz w:val="24"/>
              </w:rPr>
              <w:t>7</w:t>
            </w:r>
            <w:r w:rsidR="007757C8" w:rsidRPr="007757C8">
              <w:rPr>
                <w:rFonts w:hint="eastAsia"/>
                <w:color w:val="000000"/>
                <w:sz w:val="24"/>
              </w:rPr>
              <w:t>m</w:t>
            </w:r>
            <w:r w:rsidR="007757C8" w:rsidRPr="007757C8">
              <w:rPr>
                <w:rFonts w:hint="eastAsia"/>
                <w:color w:val="000000"/>
                <w:sz w:val="24"/>
              </w:rPr>
              <w:t>，故</w:t>
            </w:r>
            <w:r>
              <w:rPr>
                <w:rFonts w:hint="eastAsia"/>
                <w:sz w:val="24"/>
              </w:rPr>
              <w:t>拟建道路两侧规划用地均能够达标，</w:t>
            </w:r>
            <w:r w:rsidR="007757C8" w:rsidRPr="007757C8">
              <w:rPr>
                <w:rFonts w:hint="eastAsia"/>
                <w:color w:val="000000"/>
                <w:sz w:val="24"/>
              </w:rPr>
              <w:t>受</w:t>
            </w:r>
            <w:r>
              <w:rPr>
                <w:rFonts w:hint="eastAsia"/>
                <w:color w:val="000000"/>
                <w:sz w:val="24"/>
              </w:rPr>
              <w:t>本项目</w:t>
            </w:r>
            <w:r w:rsidR="007757C8" w:rsidRPr="007757C8">
              <w:rPr>
                <w:rFonts w:hint="eastAsia"/>
                <w:color w:val="000000"/>
                <w:sz w:val="24"/>
              </w:rPr>
              <w:t>道路交通噪声影响较小。</w:t>
            </w:r>
          </w:p>
          <w:p w14:paraId="6E797908" w14:textId="4164870B" w:rsidR="00E968F8" w:rsidRDefault="000B1F01">
            <w:pPr>
              <w:ind w:firstLineChars="200" w:firstLine="498"/>
              <w:rPr>
                <w:b/>
                <w:bCs/>
                <w:spacing w:val="4"/>
                <w:sz w:val="24"/>
              </w:rPr>
            </w:pPr>
            <w:r>
              <w:rPr>
                <w:rFonts w:hint="eastAsia"/>
                <w:b/>
                <w:bCs/>
                <w:spacing w:val="4"/>
                <w:sz w:val="24"/>
              </w:rPr>
              <w:t>四</w:t>
            </w:r>
            <w:r w:rsidR="00531890">
              <w:rPr>
                <w:b/>
                <w:bCs/>
                <w:spacing w:val="4"/>
                <w:sz w:val="24"/>
              </w:rPr>
              <w:t>、固体废物环境影响分析</w:t>
            </w:r>
          </w:p>
          <w:p w14:paraId="4525080A" w14:textId="77777777" w:rsidR="00E968F8" w:rsidRDefault="00531890">
            <w:pPr>
              <w:ind w:firstLineChars="200" w:firstLine="480"/>
              <w:rPr>
                <w:sz w:val="24"/>
              </w:rPr>
            </w:pPr>
            <w:r>
              <w:rPr>
                <w:sz w:val="24"/>
              </w:rPr>
              <w:t>营运</w:t>
            </w:r>
            <w:proofErr w:type="gramStart"/>
            <w:r>
              <w:rPr>
                <w:sz w:val="24"/>
              </w:rPr>
              <w:t>期建议</w:t>
            </w:r>
            <w:proofErr w:type="gramEnd"/>
            <w:r>
              <w:rPr>
                <w:sz w:val="24"/>
              </w:rPr>
              <w:t>对经过道路的司乘人员进行环保教育，树立宣传标语，项目沿线设置若干垃圾桶，同时采用分路段到负责人的方式对沿线的固体废物及时进行收集处理。道路日常维护产生的少量筑路物料由维护部门现场收集后送垃圾填埋场处置，不留环境问题。采取上述措施后，项目营运期产生的固废对环境的影响较小。</w:t>
            </w:r>
          </w:p>
          <w:p w14:paraId="38B24345" w14:textId="05C7454A" w:rsidR="00E968F8" w:rsidRPr="000B1F01" w:rsidRDefault="00531890" w:rsidP="000B1F01">
            <w:pPr>
              <w:pStyle w:val="afff5"/>
              <w:numPr>
                <w:ilvl w:val="0"/>
                <w:numId w:val="31"/>
              </w:numPr>
              <w:ind w:firstLineChars="0"/>
              <w:rPr>
                <w:b/>
                <w:bCs/>
                <w:sz w:val="24"/>
              </w:rPr>
            </w:pPr>
            <w:r w:rsidRPr="000B1F01">
              <w:rPr>
                <w:b/>
                <w:bCs/>
                <w:sz w:val="24"/>
              </w:rPr>
              <w:t>生态环境影响分析</w:t>
            </w:r>
          </w:p>
          <w:p w14:paraId="29CB8D87" w14:textId="77777777" w:rsidR="00E968F8" w:rsidRDefault="00531890">
            <w:pPr>
              <w:ind w:firstLineChars="200" w:firstLine="480"/>
              <w:rPr>
                <w:sz w:val="24"/>
              </w:rPr>
            </w:pPr>
            <w:r>
              <w:rPr>
                <w:sz w:val="24"/>
              </w:rPr>
              <w:t>本项目为城市建设用地，由于拟建项目沿线区域</w:t>
            </w:r>
            <w:r>
              <w:rPr>
                <w:rFonts w:hint="eastAsia"/>
                <w:sz w:val="24"/>
              </w:rPr>
              <w:t>为待开发用地</w:t>
            </w:r>
            <w:r>
              <w:rPr>
                <w:sz w:val="24"/>
              </w:rPr>
              <w:t>，因此项目建设不会造成沿线植被类型分布状况和森林植物群落结构的改变。项目建成后两侧建设绿化大可增加区域绿地率，有利于改善区域生态环境。</w:t>
            </w:r>
          </w:p>
          <w:p w14:paraId="01013742" w14:textId="277D18C3" w:rsidR="00E968F8" w:rsidRDefault="000B1F01">
            <w:pPr>
              <w:ind w:firstLineChars="200" w:firstLine="482"/>
              <w:rPr>
                <w:b/>
                <w:bCs/>
                <w:sz w:val="24"/>
              </w:rPr>
            </w:pPr>
            <w:r>
              <w:rPr>
                <w:rFonts w:hint="eastAsia"/>
                <w:b/>
                <w:bCs/>
                <w:sz w:val="24"/>
              </w:rPr>
              <w:t>六</w:t>
            </w:r>
            <w:r w:rsidR="00531890">
              <w:rPr>
                <w:b/>
                <w:bCs/>
                <w:sz w:val="24"/>
              </w:rPr>
              <w:t>、社会环境影响分析</w:t>
            </w:r>
          </w:p>
          <w:p w14:paraId="4CAF2D2B" w14:textId="77777777" w:rsidR="000B1F01" w:rsidRDefault="000B1F01">
            <w:pPr>
              <w:ind w:firstLineChars="200" w:firstLine="480"/>
              <w:rPr>
                <w:sz w:val="24"/>
              </w:rPr>
            </w:pPr>
            <w:r w:rsidRPr="004722EA">
              <w:rPr>
                <w:rFonts w:hint="eastAsia"/>
                <w:sz w:val="24"/>
              </w:rPr>
              <w:t>本项目的建设加强了清水塘生态科技新城内的交通联系，其建设有利于</w:t>
            </w:r>
            <w:proofErr w:type="gramStart"/>
            <w:r w:rsidRPr="004722EA">
              <w:rPr>
                <w:rFonts w:hint="eastAsia"/>
                <w:sz w:val="24"/>
              </w:rPr>
              <w:t>完善清</w:t>
            </w:r>
            <w:proofErr w:type="gramEnd"/>
            <w:r w:rsidRPr="004722EA">
              <w:rPr>
                <w:rFonts w:hint="eastAsia"/>
                <w:sz w:val="24"/>
              </w:rPr>
              <w:t>水塘生态科技新城的交通路网，并对沿线及周边地区的经济、社会发展产生积极影响。</w:t>
            </w:r>
          </w:p>
          <w:p w14:paraId="04E7A258" w14:textId="532850C3" w:rsidR="00E968F8" w:rsidRDefault="000B1F01">
            <w:pPr>
              <w:ind w:firstLineChars="200" w:firstLine="482"/>
              <w:rPr>
                <w:b/>
                <w:bCs/>
                <w:spacing w:val="4"/>
                <w:sz w:val="24"/>
              </w:rPr>
            </w:pPr>
            <w:r>
              <w:rPr>
                <w:rFonts w:hint="eastAsia"/>
                <w:b/>
                <w:sz w:val="24"/>
              </w:rPr>
              <w:lastRenderedPageBreak/>
              <w:t>七</w:t>
            </w:r>
            <w:r w:rsidR="00531890">
              <w:rPr>
                <w:b/>
                <w:sz w:val="24"/>
              </w:rPr>
              <w:t>、</w:t>
            </w:r>
            <w:r w:rsidR="00531890">
              <w:rPr>
                <w:b/>
                <w:bCs/>
                <w:spacing w:val="4"/>
                <w:sz w:val="24"/>
              </w:rPr>
              <w:t>营运期环境保护措施</w:t>
            </w:r>
          </w:p>
          <w:p w14:paraId="454BBF48" w14:textId="56CA504B" w:rsidR="00E968F8" w:rsidRDefault="000B1F01">
            <w:pPr>
              <w:ind w:firstLineChars="200" w:firstLine="498"/>
              <w:rPr>
                <w:b/>
                <w:bCs/>
                <w:spacing w:val="4"/>
                <w:sz w:val="24"/>
              </w:rPr>
            </w:pPr>
            <w:r>
              <w:rPr>
                <w:rFonts w:hint="eastAsia"/>
                <w:b/>
                <w:bCs/>
                <w:spacing w:val="4"/>
                <w:sz w:val="24"/>
              </w:rPr>
              <w:t>1</w:t>
            </w:r>
            <w:r>
              <w:rPr>
                <w:rFonts w:hint="eastAsia"/>
                <w:b/>
                <w:bCs/>
                <w:spacing w:val="4"/>
                <w:sz w:val="24"/>
              </w:rPr>
              <w:t>、</w:t>
            </w:r>
            <w:proofErr w:type="gramStart"/>
            <w:r w:rsidR="00531890">
              <w:rPr>
                <w:b/>
                <w:bCs/>
                <w:spacing w:val="4"/>
                <w:sz w:val="24"/>
              </w:rPr>
              <w:t>营运期声环境保护</w:t>
            </w:r>
            <w:proofErr w:type="gramEnd"/>
            <w:r w:rsidR="00531890">
              <w:rPr>
                <w:b/>
                <w:bCs/>
                <w:spacing w:val="4"/>
                <w:sz w:val="24"/>
              </w:rPr>
              <w:t>措施</w:t>
            </w:r>
          </w:p>
          <w:p w14:paraId="05F5FCEC" w14:textId="77777777" w:rsidR="00E968F8" w:rsidRDefault="00531890">
            <w:pPr>
              <w:ind w:firstLineChars="200" w:firstLine="480"/>
              <w:rPr>
                <w:sz w:val="24"/>
              </w:rPr>
            </w:pPr>
            <w:r>
              <w:rPr>
                <w:sz w:val="24"/>
              </w:rPr>
              <w:t>（</w:t>
            </w:r>
            <w:r>
              <w:rPr>
                <w:sz w:val="24"/>
              </w:rPr>
              <w:t>1</w:t>
            </w:r>
            <w:r>
              <w:rPr>
                <w:sz w:val="24"/>
              </w:rPr>
              <w:t>）加强交通管理，严格执行限速和禁止超载等交通规则，以减少交通噪声扰民问题。</w:t>
            </w:r>
          </w:p>
          <w:p w14:paraId="48F497BD" w14:textId="77777777" w:rsidR="00E968F8" w:rsidRDefault="00531890">
            <w:pPr>
              <w:ind w:firstLineChars="200" w:firstLine="480"/>
              <w:rPr>
                <w:sz w:val="24"/>
              </w:rPr>
            </w:pPr>
            <w:r>
              <w:rPr>
                <w:sz w:val="24"/>
              </w:rPr>
              <w:t>（</w:t>
            </w:r>
            <w:r>
              <w:rPr>
                <w:sz w:val="24"/>
              </w:rPr>
              <w:t>2</w:t>
            </w:r>
            <w:r>
              <w:rPr>
                <w:sz w:val="24"/>
              </w:rPr>
              <w:t>）加强拟建道路沿线的声环境质量的环境监测工作，对可能受到较严重污染的敏感点实行环境噪声定期监测制度，根据因交通量增大引起的声环境污染程度，及时采取相应的减缓措施。</w:t>
            </w:r>
          </w:p>
          <w:p w14:paraId="6A6E1BBA" w14:textId="77777777" w:rsidR="00E968F8" w:rsidRDefault="00531890">
            <w:pPr>
              <w:ind w:firstLineChars="200" w:firstLine="480"/>
              <w:rPr>
                <w:sz w:val="24"/>
              </w:rPr>
            </w:pPr>
            <w:r>
              <w:rPr>
                <w:sz w:val="24"/>
              </w:rPr>
              <w:t>（</w:t>
            </w:r>
            <w:r>
              <w:rPr>
                <w:rFonts w:hint="eastAsia"/>
                <w:sz w:val="24"/>
              </w:rPr>
              <w:t>3</w:t>
            </w:r>
            <w:r>
              <w:rPr>
                <w:sz w:val="24"/>
              </w:rPr>
              <w:t>）经常养护路面，保证拟建</w:t>
            </w:r>
            <w:r>
              <w:rPr>
                <w:rFonts w:hint="eastAsia"/>
                <w:sz w:val="24"/>
              </w:rPr>
              <w:t>道路</w:t>
            </w:r>
            <w:r>
              <w:rPr>
                <w:sz w:val="24"/>
              </w:rPr>
              <w:t>的良好路况。</w:t>
            </w:r>
          </w:p>
          <w:p w14:paraId="1D2AA842" w14:textId="77777777" w:rsidR="00E968F8" w:rsidRDefault="00531890">
            <w:pPr>
              <w:ind w:firstLineChars="200" w:firstLine="480"/>
              <w:rPr>
                <w:sz w:val="24"/>
              </w:rPr>
            </w:pPr>
            <w:r>
              <w:rPr>
                <w:sz w:val="24"/>
              </w:rPr>
              <w:t>（</w:t>
            </w:r>
            <w:r>
              <w:rPr>
                <w:rFonts w:hint="eastAsia"/>
                <w:sz w:val="24"/>
              </w:rPr>
              <w:t>4</w:t>
            </w:r>
            <w:r>
              <w:rPr>
                <w:sz w:val="24"/>
              </w:rPr>
              <w:t>）结合当地生态建设规划，加强</w:t>
            </w:r>
            <w:proofErr w:type="gramStart"/>
            <w:r>
              <w:rPr>
                <w:sz w:val="24"/>
              </w:rPr>
              <w:t>拟道路</w:t>
            </w:r>
            <w:proofErr w:type="gramEnd"/>
            <w:r>
              <w:rPr>
                <w:sz w:val="24"/>
              </w:rPr>
              <w:t>红线范围内可绿化地段的绿化工作。</w:t>
            </w:r>
          </w:p>
          <w:p w14:paraId="08859EDB" w14:textId="77777777" w:rsidR="00E968F8" w:rsidRDefault="00531890">
            <w:pPr>
              <w:ind w:firstLineChars="200" w:firstLine="480"/>
              <w:rPr>
                <w:sz w:val="24"/>
              </w:rPr>
            </w:pPr>
            <w:r>
              <w:rPr>
                <w:sz w:val="24"/>
              </w:rPr>
              <w:t>（</w:t>
            </w:r>
            <w:r>
              <w:rPr>
                <w:rFonts w:hint="eastAsia"/>
                <w:sz w:val="24"/>
              </w:rPr>
              <w:t>5</w:t>
            </w:r>
            <w:r>
              <w:rPr>
                <w:sz w:val="24"/>
              </w:rPr>
              <w:t>）工程管理措施</w:t>
            </w:r>
          </w:p>
          <w:p w14:paraId="092BF7DA" w14:textId="77777777" w:rsidR="00E968F8" w:rsidRDefault="00531890">
            <w:pPr>
              <w:ind w:firstLineChars="200" w:firstLine="480"/>
              <w:rPr>
                <w:sz w:val="24"/>
              </w:rPr>
            </w:pPr>
            <w:r>
              <w:rPr>
                <w:rFonts w:hint="eastAsia"/>
                <w:sz w:val="24"/>
              </w:rPr>
              <w:t>①</w:t>
            </w:r>
            <w:r>
              <w:rPr>
                <w:sz w:val="24"/>
              </w:rPr>
              <w:t>应设禁鸣标志，以降低交通噪声的污染源。</w:t>
            </w:r>
          </w:p>
          <w:p w14:paraId="76D013D3" w14:textId="77777777" w:rsidR="00E968F8" w:rsidRDefault="00531890">
            <w:pPr>
              <w:ind w:firstLineChars="200" w:firstLine="480"/>
              <w:rPr>
                <w:sz w:val="24"/>
              </w:rPr>
            </w:pPr>
            <w:r>
              <w:rPr>
                <w:rFonts w:hint="eastAsia"/>
                <w:sz w:val="24"/>
              </w:rPr>
              <w:t>②</w:t>
            </w:r>
            <w:r>
              <w:rPr>
                <w:sz w:val="24"/>
              </w:rPr>
              <w:t>加强交通管理，经常维持道路路面的平整度，避免因路况不佳造成车辆颠簸等引起交通噪声增加。</w:t>
            </w:r>
          </w:p>
          <w:p w14:paraId="2795773F" w14:textId="77777777" w:rsidR="00E968F8" w:rsidRDefault="00531890">
            <w:pPr>
              <w:ind w:firstLineChars="200" w:firstLine="480"/>
              <w:rPr>
                <w:sz w:val="24"/>
              </w:rPr>
            </w:pPr>
            <w:r>
              <w:rPr>
                <w:rFonts w:hint="eastAsia"/>
                <w:sz w:val="24"/>
              </w:rPr>
              <w:t>（</w:t>
            </w:r>
            <w:r>
              <w:rPr>
                <w:rFonts w:hint="eastAsia"/>
                <w:sz w:val="24"/>
              </w:rPr>
              <w:t>6</w:t>
            </w:r>
            <w:r>
              <w:rPr>
                <w:rFonts w:hint="eastAsia"/>
                <w:sz w:val="24"/>
              </w:rPr>
              <w:t>）对沿线城镇规划建设的控制性要求</w:t>
            </w:r>
          </w:p>
          <w:p w14:paraId="73CFAC24" w14:textId="177235C9" w:rsidR="00E968F8" w:rsidRDefault="00531890">
            <w:pPr>
              <w:ind w:firstLineChars="200" w:firstLine="480"/>
              <w:rPr>
                <w:sz w:val="24"/>
              </w:rPr>
            </w:pPr>
            <w:r>
              <w:rPr>
                <w:rFonts w:hint="eastAsia"/>
                <w:sz w:val="24"/>
              </w:rPr>
              <w:t>在拟建道路沿线开发</w:t>
            </w:r>
            <w:r>
              <w:rPr>
                <w:sz w:val="24"/>
              </w:rPr>
              <w:t>建设过程中，项目平面布置时</w:t>
            </w:r>
            <w:r w:rsidR="000B1F01">
              <w:rPr>
                <w:rFonts w:hint="eastAsia"/>
                <w:sz w:val="24"/>
              </w:rPr>
              <w:t>尽可能</w:t>
            </w:r>
            <w:r>
              <w:rPr>
                <w:sz w:val="24"/>
              </w:rPr>
              <w:t>将声环境要求高的敏感点</w:t>
            </w:r>
            <w:r w:rsidR="000B1F01">
              <w:rPr>
                <w:rFonts w:hint="eastAsia"/>
                <w:sz w:val="24"/>
              </w:rPr>
              <w:t>（如医院住院部、学校教学楼等）</w:t>
            </w:r>
            <w:r>
              <w:rPr>
                <w:sz w:val="24"/>
              </w:rPr>
              <w:t>尽量远离</w:t>
            </w:r>
            <w:r>
              <w:rPr>
                <w:rFonts w:hint="eastAsia"/>
                <w:sz w:val="24"/>
              </w:rPr>
              <w:t>道路</w:t>
            </w:r>
            <w:r w:rsidR="006E0A29">
              <w:rPr>
                <w:rFonts w:hint="eastAsia"/>
                <w:sz w:val="24"/>
              </w:rPr>
              <w:t>，</w:t>
            </w:r>
            <w:r>
              <w:rPr>
                <w:rFonts w:hint="eastAsia"/>
                <w:sz w:val="24"/>
              </w:rPr>
              <w:t>以减小</w:t>
            </w:r>
            <w:r w:rsidR="006E0A29">
              <w:rPr>
                <w:rFonts w:hint="eastAsia"/>
                <w:sz w:val="24"/>
              </w:rPr>
              <w:t>其受</w:t>
            </w:r>
            <w:r>
              <w:rPr>
                <w:rFonts w:hint="eastAsia"/>
                <w:sz w:val="24"/>
              </w:rPr>
              <w:t>交通噪声</w:t>
            </w:r>
            <w:r w:rsidR="006E0A29">
              <w:rPr>
                <w:rFonts w:hint="eastAsia"/>
                <w:sz w:val="24"/>
              </w:rPr>
              <w:t>的影响</w:t>
            </w:r>
            <w:r>
              <w:rPr>
                <w:rFonts w:hint="eastAsia"/>
                <w:sz w:val="24"/>
              </w:rPr>
              <w:t>。</w:t>
            </w:r>
          </w:p>
          <w:p w14:paraId="3E9DA69D" w14:textId="3351A21A" w:rsidR="00E968F8" w:rsidRDefault="006E0A29">
            <w:pPr>
              <w:adjustRightInd w:val="0"/>
              <w:snapToGrid w:val="0"/>
              <w:ind w:firstLineChars="200" w:firstLine="482"/>
              <w:rPr>
                <w:b/>
                <w:bCs/>
                <w:sz w:val="24"/>
              </w:rPr>
            </w:pPr>
            <w:r>
              <w:rPr>
                <w:rFonts w:hint="eastAsia"/>
                <w:b/>
                <w:sz w:val="24"/>
                <w:szCs w:val="28"/>
              </w:rPr>
              <w:t>2</w:t>
            </w:r>
            <w:r>
              <w:rPr>
                <w:rFonts w:hint="eastAsia"/>
                <w:b/>
                <w:sz w:val="24"/>
                <w:szCs w:val="28"/>
              </w:rPr>
              <w:t>、</w:t>
            </w:r>
            <w:r w:rsidR="00531890">
              <w:rPr>
                <w:b/>
                <w:sz w:val="24"/>
                <w:szCs w:val="28"/>
              </w:rPr>
              <w:t>营运期</w:t>
            </w:r>
            <w:r w:rsidR="00531890">
              <w:rPr>
                <w:b/>
                <w:bCs/>
                <w:sz w:val="24"/>
              </w:rPr>
              <w:t>大气污染防治措施</w:t>
            </w:r>
          </w:p>
          <w:p w14:paraId="410D9DDE" w14:textId="77777777" w:rsidR="00E968F8" w:rsidRDefault="00531890">
            <w:pPr>
              <w:ind w:firstLineChars="200" w:firstLine="480"/>
              <w:rPr>
                <w:sz w:val="24"/>
              </w:rPr>
            </w:pPr>
            <w:r>
              <w:rPr>
                <w:sz w:val="24"/>
              </w:rPr>
              <w:t>根据道路工程运行期大气污染的产生特点，其大气污染主要为交通车辆尾气排放及扬尘所造成的局部污染。为减小道路交通车辆尾气排放对周边局部大气环境的影响，提出如下措施：</w:t>
            </w:r>
          </w:p>
          <w:p w14:paraId="426E21DE" w14:textId="77777777" w:rsidR="00E968F8" w:rsidRDefault="00531890">
            <w:pPr>
              <w:ind w:firstLineChars="200" w:firstLine="480"/>
              <w:rPr>
                <w:sz w:val="24"/>
              </w:rPr>
            </w:pPr>
            <w:r>
              <w:rPr>
                <w:sz w:val="24"/>
              </w:rPr>
              <w:t>（</w:t>
            </w:r>
            <w:r>
              <w:rPr>
                <w:sz w:val="24"/>
              </w:rPr>
              <w:t>1</w:t>
            </w:r>
            <w:r>
              <w:rPr>
                <w:sz w:val="24"/>
              </w:rPr>
              <w:t>）加强道路管理及路面养护，保持道路良好运营状态，减少塞车现象。</w:t>
            </w:r>
          </w:p>
          <w:p w14:paraId="161621C9" w14:textId="77777777" w:rsidR="00E968F8" w:rsidRDefault="00531890">
            <w:pPr>
              <w:ind w:firstLineChars="200" w:firstLine="480"/>
              <w:rPr>
                <w:sz w:val="24"/>
              </w:rPr>
            </w:pPr>
            <w:r>
              <w:rPr>
                <w:sz w:val="24"/>
              </w:rPr>
              <w:t>（</w:t>
            </w:r>
            <w:r>
              <w:rPr>
                <w:sz w:val="24"/>
              </w:rPr>
              <w:t>2</w:t>
            </w:r>
            <w:r>
              <w:rPr>
                <w:sz w:val="24"/>
              </w:rPr>
              <w:t>）城市道路清扫与清洗作业应按照《城市市容和环境卫生管理条例》及市容和环境卫生管理条例中规定的等级和标准执行。实施高效清洁的清扫作业方式，提高机械化作业面积</w:t>
            </w:r>
            <w:r>
              <w:rPr>
                <w:rFonts w:hint="eastAsia"/>
                <w:sz w:val="24"/>
              </w:rPr>
              <w:t>，</w:t>
            </w:r>
            <w:r>
              <w:rPr>
                <w:sz w:val="24"/>
              </w:rPr>
              <w:t>加强道路洒水降尘措施，以减小扬尘污染；四级及以上大风天气停止人工清扫作业。</w:t>
            </w:r>
          </w:p>
          <w:p w14:paraId="6A1AD137" w14:textId="77777777" w:rsidR="00E968F8" w:rsidRDefault="00531890">
            <w:pPr>
              <w:ind w:firstLineChars="200" w:firstLine="480"/>
              <w:rPr>
                <w:sz w:val="24"/>
              </w:rPr>
            </w:pPr>
            <w:r>
              <w:rPr>
                <w:sz w:val="24"/>
              </w:rPr>
              <w:t>（</w:t>
            </w:r>
            <w:r>
              <w:rPr>
                <w:sz w:val="24"/>
              </w:rPr>
              <w:t>3</w:t>
            </w:r>
            <w:r>
              <w:rPr>
                <w:sz w:val="24"/>
              </w:rPr>
              <w:t>）运送易产生扬尘物质的车辆应符合《中华人民共和国道路交通安全法》和《城市道路管理条例》相关规定，实行密闭运输，避免在运输过程中因物料遗撒或泄漏而产生扬尘。</w:t>
            </w:r>
          </w:p>
          <w:p w14:paraId="21D929D6" w14:textId="4B5E88B8" w:rsidR="00E968F8" w:rsidRDefault="006E0A29">
            <w:pPr>
              <w:adjustRightInd w:val="0"/>
              <w:snapToGrid w:val="0"/>
              <w:ind w:firstLineChars="200" w:firstLine="482"/>
              <w:rPr>
                <w:b/>
                <w:sz w:val="24"/>
                <w:szCs w:val="28"/>
              </w:rPr>
            </w:pPr>
            <w:r>
              <w:rPr>
                <w:rFonts w:hint="eastAsia"/>
                <w:b/>
                <w:sz w:val="24"/>
                <w:szCs w:val="28"/>
              </w:rPr>
              <w:t>3</w:t>
            </w:r>
            <w:r>
              <w:rPr>
                <w:rFonts w:hint="eastAsia"/>
                <w:b/>
                <w:sz w:val="24"/>
                <w:szCs w:val="28"/>
              </w:rPr>
              <w:t>、</w:t>
            </w:r>
            <w:r w:rsidR="00531890">
              <w:rPr>
                <w:b/>
                <w:sz w:val="24"/>
                <w:szCs w:val="28"/>
              </w:rPr>
              <w:t>营运期水污染防治措施</w:t>
            </w:r>
          </w:p>
          <w:p w14:paraId="2326BE13" w14:textId="77777777" w:rsidR="00E968F8" w:rsidRDefault="00531890">
            <w:pPr>
              <w:ind w:firstLineChars="200" w:firstLine="480"/>
              <w:rPr>
                <w:sz w:val="24"/>
              </w:rPr>
            </w:pPr>
            <w:r>
              <w:rPr>
                <w:rFonts w:hint="eastAsia"/>
                <w:sz w:val="24"/>
              </w:rPr>
              <w:t>（</w:t>
            </w:r>
            <w:r>
              <w:rPr>
                <w:rFonts w:hint="eastAsia"/>
                <w:sz w:val="24"/>
              </w:rPr>
              <w:t>1</w:t>
            </w:r>
            <w:r>
              <w:rPr>
                <w:rFonts w:hint="eastAsia"/>
                <w:sz w:val="24"/>
              </w:rPr>
              <w:t>）</w:t>
            </w:r>
            <w:r>
              <w:rPr>
                <w:sz w:val="24"/>
              </w:rPr>
              <w:t>道路的排水管网应与区域雨污水管网相衔接。</w:t>
            </w:r>
          </w:p>
          <w:p w14:paraId="2056B5BF" w14:textId="77777777" w:rsidR="00E968F8" w:rsidRDefault="00531890">
            <w:pPr>
              <w:ind w:firstLineChars="200" w:firstLine="480"/>
              <w:rPr>
                <w:sz w:val="24"/>
              </w:rPr>
            </w:pPr>
            <w:r>
              <w:rPr>
                <w:rFonts w:hint="eastAsia"/>
                <w:sz w:val="24"/>
              </w:rPr>
              <w:t>（</w:t>
            </w:r>
            <w:r>
              <w:rPr>
                <w:rFonts w:hint="eastAsia"/>
                <w:sz w:val="24"/>
              </w:rPr>
              <w:t>2</w:t>
            </w:r>
            <w:r>
              <w:rPr>
                <w:rFonts w:hint="eastAsia"/>
                <w:sz w:val="24"/>
              </w:rPr>
              <w:t>）</w:t>
            </w:r>
            <w:r>
              <w:rPr>
                <w:sz w:val="24"/>
              </w:rPr>
              <w:t>加强道路排水设施的管理，维持经常性的巡查和养护。</w:t>
            </w:r>
          </w:p>
          <w:p w14:paraId="398727DE" w14:textId="77777777" w:rsidR="00E968F8" w:rsidRDefault="00531890">
            <w:pPr>
              <w:ind w:firstLineChars="200" w:firstLine="480"/>
              <w:rPr>
                <w:sz w:val="24"/>
              </w:rPr>
            </w:pPr>
            <w:r>
              <w:rPr>
                <w:rFonts w:hint="eastAsia"/>
                <w:sz w:val="24"/>
              </w:rPr>
              <w:t>（</w:t>
            </w:r>
            <w:r>
              <w:rPr>
                <w:rFonts w:hint="eastAsia"/>
                <w:sz w:val="24"/>
              </w:rPr>
              <w:t>3</w:t>
            </w:r>
            <w:r>
              <w:rPr>
                <w:rFonts w:hint="eastAsia"/>
                <w:sz w:val="24"/>
              </w:rPr>
              <w:t>）</w:t>
            </w:r>
            <w:r>
              <w:rPr>
                <w:sz w:val="24"/>
              </w:rPr>
              <w:t>运营期的排水系统会因路基边坡或道路上的</w:t>
            </w:r>
            <w:proofErr w:type="gramStart"/>
            <w:r>
              <w:rPr>
                <w:sz w:val="24"/>
              </w:rPr>
              <w:t>尘砂受雨水</w:t>
            </w:r>
            <w:proofErr w:type="gramEnd"/>
            <w:r>
              <w:rPr>
                <w:sz w:val="24"/>
              </w:rPr>
              <w:t>冲刷等原因产生沉积、</w:t>
            </w:r>
            <w:r>
              <w:rPr>
                <w:sz w:val="24"/>
              </w:rPr>
              <w:lastRenderedPageBreak/>
              <w:t>堵塞，应定期清理排水系统及全线的边沟，从而保证排水系统疏通。对可能造成的积水问题将予以特别关注。</w:t>
            </w:r>
          </w:p>
          <w:p w14:paraId="1111546E" w14:textId="366516E3" w:rsidR="00E968F8" w:rsidRDefault="006E0A29">
            <w:pPr>
              <w:ind w:firstLineChars="200" w:firstLine="482"/>
              <w:rPr>
                <w:b/>
                <w:sz w:val="24"/>
                <w:szCs w:val="28"/>
              </w:rPr>
            </w:pPr>
            <w:r>
              <w:rPr>
                <w:rFonts w:hint="eastAsia"/>
                <w:b/>
                <w:sz w:val="24"/>
                <w:szCs w:val="28"/>
              </w:rPr>
              <w:t>4</w:t>
            </w:r>
            <w:r>
              <w:rPr>
                <w:rFonts w:hint="eastAsia"/>
                <w:b/>
                <w:sz w:val="24"/>
                <w:szCs w:val="28"/>
              </w:rPr>
              <w:t>、</w:t>
            </w:r>
            <w:r w:rsidR="00531890">
              <w:rPr>
                <w:b/>
                <w:sz w:val="24"/>
                <w:szCs w:val="28"/>
              </w:rPr>
              <w:t>营运期固体废物污染防治措施</w:t>
            </w:r>
          </w:p>
          <w:p w14:paraId="60E0BF33" w14:textId="77777777" w:rsidR="00E968F8" w:rsidRDefault="00531890">
            <w:pPr>
              <w:ind w:firstLineChars="200" w:firstLine="480"/>
              <w:rPr>
                <w:sz w:val="24"/>
              </w:rPr>
            </w:pPr>
            <w:r>
              <w:rPr>
                <w:sz w:val="24"/>
              </w:rPr>
              <w:t>（</w:t>
            </w:r>
            <w:r>
              <w:rPr>
                <w:sz w:val="24"/>
              </w:rPr>
              <w:t>1</w:t>
            </w:r>
            <w:r>
              <w:rPr>
                <w:sz w:val="24"/>
              </w:rPr>
              <w:t>）安排专职环卫工人、清扫车定期、定时对道路进行清扫，以保持道路清洁，在固体废物的收集、运输过程中应做到集装化、封闭化，采用密闭式的垃圾收集储存设备，运输采用专用封闭式垃圾运输车进行清运。</w:t>
            </w:r>
          </w:p>
          <w:p w14:paraId="2913ED0F" w14:textId="77777777" w:rsidR="00E968F8" w:rsidRDefault="00531890">
            <w:pPr>
              <w:ind w:firstLineChars="200" w:firstLine="480"/>
              <w:rPr>
                <w:sz w:val="24"/>
              </w:rPr>
            </w:pPr>
            <w:r>
              <w:rPr>
                <w:sz w:val="24"/>
              </w:rPr>
              <w:t>（</w:t>
            </w:r>
            <w:r>
              <w:rPr>
                <w:sz w:val="24"/>
              </w:rPr>
              <w:t>2</w:t>
            </w:r>
            <w:r>
              <w:rPr>
                <w:sz w:val="24"/>
              </w:rPr>
              <w:t>）通过宣传和制定法规，禁止在道路上乱丢弃饮料袋，易拉罐等垃圾，以保持道路两侧的清洁；</w:t>
            </w:r>
          </w:p>
          <w:p w14:paraId="7C7A10A4" w14:textId="77777777" w:rsidR="00E968F8" w:rsidRDefault="00531890">
            <w:pPr>
              <w:ind w:firstLineChars="200" w:firstLine="480"/>
              <w:rPr>
                <w:sz w:val="24"/>
              </w:rPr>
            </w:pPr>
            <w:r>
              <w:rPr>
                <w:sz w:val="24"/>
              </w:rPr>
              <w:t>（</w:t>
            </w:r>
            <w:r>
              <w:rPr>
                <w:sz w:val="24"/>
              </w:rPr>
              <w:t>3</w:t>
            </w:r>
            <w:r>
              <w:rPr>
                <w:sz w:val="24"/>
              </w:rPr>
              <w:t>）道路运输中的散装物资如煤、水泥、砂石材料及简易包装的化肥，农药等，当防护不严时易产生撒落，罐装物资也可能会产生泄漏，从而污染道路和道路两旁的环境，因此，应加强对运输车辆进入的检查，并通过有关法规予以解决。</w:t>
            </w:r>
          </w:p>
          <w:p w14:paraId="71DD6C9F" w14:textId="7D17BF1A" w:rsidR="00E968F8" w:rsidRDefault="006E0A29">
            <w:pPr>
              <w:ind w:firstLineChars="200" w:firstLine="482"/>
              <w:rPr>
                <w:b/>
                <w:sz w:val="24"/>
                <w:szCs w:val="28"/>
              </w:rPr>
            </w:pPr>
            <w:r>
              <w:rPr>
                <w:rFonts w:hint="eastAsia"/>
                <w:b/>
                <w:sz w:val="24"/>
                <w:szCs w:val="28"/>
              </w:rPr>
              <w:t>5</w:t>
            </w:r>
            <w:r>
              <w:rPr>
                <w:rFonts w:hint="eastAsia"/>
                <w:b/>
                <w:sz w:val="24"/>
                <w:szCs w:val="28"/>
              </w:rPr>
              <w:t>、</w:t>
            </w:r>
            <w:r w:rsidR="00531890">
              <w:rPr>
                <w:b/>
                <w:sz w:val="24"/>
                <w:szCs w:val="28"/>
              </w:rPr>
              <w:t>营运期社会环境影响减缓措施</w:t>
            </w:r>
          </w:p>
          <w:p w14:paraId="569CF224" w14:textId="77777777" w:rsidR="00E968F8" w:rsidRDefault="00531890">
            <w:pPr>
              <w:ind w:firstLineChars="200" w:firstLine="480"/>
              <w:rPr>
                <w:sz w:val="24"/>
              </w:rPr>
            </w:pPr>
            <w:r>
              <w:rPr>
                <w:sz w:val="24"/>
              </w:rPr>
              <w:t>（</w:t>
            </w:r>
            <w:r>
              <w:rPr>
                <w:sz w:val="24"/>
              </w:rPr>
              <w:t>1</w:t>
            </w:r>
            <w:r>
              <w:rPr>
                <w:sz w:val="24"/>
              </w:rPr>
              <w:t>）道路的管理机构应做好交通运输安全预防和宣传工作，确保道路畅通和人民生命财产安全。</w:t>
            </w:r>
          </w:p>
          <w:p w14:paraId="5E023BF3" w14:textId="77777777" w:rsidR="00E968F8" w:rsidRDefault="00531890">
            <w:pPr>
              <w:ind w:firstLineChars="200" w:firstLine="480"/>
              <w:rPr>
                <w:sz w:val="24"/>
              </w:rPr>
            </w:pPr>
            <w:r>
              <w:rPr>
                <w:sz w:val="24"/>
              </w:rPr>
              <w:t>（</w:t>
            </w:r>
            <w:r>
              <w:rPr>
                <w:sz w:val="24"/>
              </w:rPr>
              <w:t>2</w:t>
            </w:r>
            <w:r>
              <w:rPr>
                <w:sz w:val="24"/>
              </w:rPr>
              <w:t>）做好环境工程的建设和维护工作，使道路与周围环境相协调，消除道路主体工程阻隔。</w:t>
            </w:r>
          </w:p>
          <w:p w14:paraId="16C2B032" w14:textId="77777777" w:rsidR="00E968F8" w:rsidRDefault="00531890">
            <w:pPr>
              <w:ind w:firstLineChars="200" w:firstLine="480"/>
              <w:rPr>
                <w:sz w:val="24"/>
              </w:rPr>
            </w:pPr>
            <w:r>
              <w:rPr>
                <w:sz w:val="24"/>
              </w:rPr>
              <w:t>（</w:t>
            </w:r>
            <w:r>
              <w:rPr>
                <w:sz w:val="24"/>
              </w:rPr>
              <w:t>3</w:t>
            </w:r>
            <w:r>
              <w:rPr>
                <w:sz w:val="24"/>
              </w:rPr>
              <w:t>）加强道路主体工程的管理工作，确保通道工程畅通，以提供人民的出行方便、工作方便。</w:t>
            </w:r>
          </w:p>
          <w:p w14:paraId="45EE3C9D" w14:textId="02ED2A6A" w:rsidR="00E968F8" w:rsidRDefault="006E0A29">
            <w:pPr>
              <w:ind w:firstLineChars="200" w:firstLine="482"/>
              <w:rPr>
                <w:b/>
                <w:sz w:val="24"/>
              </w:rPr>
            </w:pPr>
            <w:r>
              <w:rPr>
                <w:rFonts w:hint="eastAsia"/>
                <w:b/>
                <w:sz w:val="24"/>
              </w:rPr>
              <w:t>八</w:t>
            </w:r>
            <w:r w:rsidR="00531890">
              <w:rPr>
                <w:rFonts w:hint="eastAsia"/>
                <w:b/>
                <w:sz w:val="24"/>
              </w:rPr>
              <w:t>、环境风险分析</w:t>
            </w:r>
          </w:p>
          <w:p w14:paraId="5F9833B1" w14:textId="17DF85DF" w:rsidR="00E968F8" w:rsidRDefault="006E0A29">
            <w:pPr>
              <w:ind w:firstLineChars="200" w:firstLine="482"/>
              <w:rPr>
                <w:b/>
                <w:bCs/>
                <w:sz w:val="24"/>
              </w:rPr>
            </w:pPr>
            <w:r>
              <w:rPr>
                <w:rFonts w:hint="eastAsia"/>
                <w:b/>
                <w:bCs/>
                <w:sz w:val="24"/>
              </w:rPr>
              <w:t>1</w:t>
            </w:r>
            <w:r>
              <w:rPr>
                <w:rFonts w:hint="eastAsia"/>
                <w:b/>
                <w:bCs/>
                <w:sz w:val="24"/>
              </w:rPr>
              <w:t>、</w:t>
            </w:r>
            <w:r w:rsidR="00531890">
              <w:rPr>
                <w:b/>
                <w:bCs/>
                <w:sz w:val="24"/>
              </w:rPr>
              <w:t>风险</w:t>
            </w:r>
            <w:r w:rsidR="00531890">
              <w:rPr>
                <w:rFonts w:hint="eastAsia"/>
                <w:b/>
                <w:bCs/>
                <w:sz w:val="24"/>
              </w:rPr>
              <w:t>评价等级</w:t>
            </w:r>
          </w:p>
          <w:p w14:paraId="6D03F347" w14:textId="4EEC1982" w:rsidR="00E968F8" w:rsidRDefault="00531890">
            <w:pPr>
              <w:ind w:firstLineChars="200" w:firstLine="480"/>
              <w:rPr>
                <w:sz w:val="24"/>
              </w:rPr>
            </w:pPr>
            <w:r>
              <w:rPr>
                <w:sz w:val="24"/>
              </w:rPr>
              <w:t>根据建设项目设计的物质和工艺系统的危险性及其所在地的环境敏感程度，结合事故情形下环境影响途径，对建设项目潜在环境危害程度</w:t>
            </w:r>
            <w:proofErr w:type="gramStart"/>
            <w:r>
              <w:rPr>
                <w:sz w:val="24"/>
              </w:rPr>
              <w:t>进行概化分析</w:t>
            </w:r>
            <w:proofErr w:type="gramEnd"/>
            <w:r>
              <w:rPr>
                <w:sz w:val="24"/>
              </w:rPr>
              <w:t>，按照表</w:t>
            </w:r>
            <w:r w:rsidR="006E0A29">
              <w:rPr>
                <w:rFonts w:hint="eastAsia"/>
                <w:sz w:val="24"/>
              </w:rPr>
              <w:t>41</w:t>
            </w:r>
            <w:r>
              <w:rPr>
                <w:sz w:val="24"/>
              </w:rPr>
              <w:t>确定环境风险潜势。</w:t>
            </w:r>
          </w:p>
          <w:p w14:paraId="4B98CCCC" w14:textId="0ABEFAE3" w:rsidR="00E968F8" w:rsidRPr="006E0A29" w:rsidRDefault="00531890">
            <w:pPr>
              <w:ind w:firstLineChars="200" w:firstLine="482"/>
              <w:jc w:val="center"/>
              <w:rPr>
                <w:b/>
                <w:bCs/>
                <w:sz w:val="24"/>
              </w:rPr>
            </w:pPr>
            <w:r w:rsidRPr="006E0A29">
              <w:rPr>
                <w:b/>
                <w:bCs/>
                <w:sz w:val="24"/>
              </w:rPr>
              <w:t>表</w:t>
            </w:r>
            <w:r w:rsidR="006E0A29" w:rsidRPr="006E0A29">
              <w:rPr>
                <w:rFonts w:hint="eastAsia"/>
                <w:b/>
                <w:bCs/>
                <w:sz w:val="24"/>
              </w:rPr>
              <w:t>41</w:t>
            </w:r>
            <w:r w:rsidR="006E0A29" w:rsidRPr="006E0A29">
              <w:rPr>
                <w:b/>
                <w:bCs/>
                <w:sz w:val="24"/>
              </w:rPr>
              <w:t xml:space="preserve"> </w:t>
            </w:r>
            <w:r w:rsidRPr="006E0A29">
              <w:rPr>
                <w:b/>
                <w:bCs/>
                <w:sz w:val="24"/>
              </w:rPr>
              <w:t xml:space="preserve"> </w:t>
            </w:r>
            <w:r w:rsidRPr="006E0A29">
              <w:rPr>
                <w:b/>
                <w:bCs/>
                <w:sz w:val="24"/>
              </w:rPr>
              <w:t>建设项目环境风险潜势划分</w:t>
            </w:r>
          </w:p>
          <w:tbl>
            <w:tblPr>
              <w:tblW w:w="850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2194"/>
              <w:gridCol w:w="1578"/>
              <w:gridCol w:w="1578"/>
              <w:gridCol w:w="1578"/>
              <w:gridCol w:w="1577"/>
            </w:tblGrid>
            <w:tr w:rsidR="00E968F8" w14:paraId="3ACBC8DE" w14:textId="77777777">
              <w:trPr>
                <w:trHeight w:val="339"/>
                <w:jc w:val="center"/>
              </w:trPr>
              <w:tc>
                <w:tcPr>
                  <w:tcW w:w="2194" w:type="dxa"/>
                  <w:vMerge w:val="restart"/>
                  <w:tcBorders>
                    <w:bottom w:val="single" w:sz="6" w:space="0" w:color="000000"/>
                    <w:right w:val="single" w:sz="6" w:space="0" w:color="000000"/>
                  </w:tcBorders>
                  <w:vAlign w:val="center"/>
                </w:tcPr>
                <w:p w14:paraId="3FF59E6D" w14:textId="77777777" w:rsidR="00E968F8" w:rsidRDefault="00531890">
                  <w:pPr>
                    <w:jc w:val="center"/>
                    <w:rPr>
                      <w:sz w:val="21"/>
                      <w:szCs w:val="21"/>
                    </w:rPr>
                  </w:pPr>
                  <w:r>
                    <w:rPr>
                      <w:sz w:val="21"/>
                      <w:szCs w:val="21"/>
                    </w:rPr>
                    <w:t>环境敏感程度（</w:t>
                  </w:r>
                  <w:r>
                    <w:rPr>
                      <w:sz w:val="21"/>
                      <w:szCs w:val="21"/>
                    </w:rPr>
                    <w:t>E</w:t>
                  </w:r>
                  <w:r>
                    <w:rPr>
                      <w:sz w:val="21"/>
                      <w:szCs w:val="21"/>
                    </w:rPr>
                    <w:t>）</w:t>
                  </w:r>
                </w:p>
              </w:tc>
              <w:tc>
                <w:tcPr>
                  <w:tcW w:w="6311" w:type="dxa"/>
                  <w:gridSpan w:val="4"/>
                  <w:tcBorders>
                    <w:left w:val="single" w:sz="6" w:space="0" w:color="000000"/>
                    <w:bottom w:val="single" w:sz="6" w:space="0" w:color="000000"/>
                  </w:tcBorders>
                  <w:vAlign w:val="center"/>
                </w:tcPr>
                <w:p w14:paraId="4CCBA027" w14:textId="77777777" w:rsidR="00E968F8" w:rsidRDefault="00531890">
                  <w:pPr>
                    <w:jc w:val="center"/>
                    <w:rPr>
                      <w:sz w:val="21"/>
                      <w:szCs w:val="21"/>
                    </w:rPr>
                  </w:pPr>
                  <w:r>
                    <w:rPr>
                      <w:sz w:val="21"/>
                      <w:szCs w:val="21"/>
                    </w:rPr>
                    <w:t>危险物质及工艺系统危险性（</w:t>
                  </w:r>
                  <w:r>
                    <w:rPr>
                      <w:sz w:val="21"/>
                      <w:szCs w:val="21"/>
                    </w:rPr>
                    <w:t>P</w:t>
                  </w:r>
                  <w:r>
                    <w:rPr>
                      <w:sz w:val="21"/>
                      <w:szCs w:val="21"/>
                    </w:rPr>
                    <w:t>）</w:t>
                  </w:r>
                </w:p>
              </w:tc>
            </w:tr>
            <w:tr w:rsidR="00E968F8" w14:paraId="0F82979A" w14:textId="77777777">
              <w:trPr>
                <w:trHeight w:val="340"/>
                <w:jc w:val="center"/>
              </w:trPr>
              <w:tc>
                <w:tcPr>
                  <w:tcW w:w="2194" w:type="dxa"/>
                  <w:vMerge/>
                  <w:tcBorders>
                    <w:top w:val="nil"/>
                    <w:bottom w:val="single" w:sz="6" w:space="0" w:color="000000"/>
                    <w:right w:val="single" w:sz="6" w:space="0" w:color="000000"/>
                  </w:tcBorders>
                  <w:vAlign w:val="center"/>
                </w:tcPr>
                <w:p w14:paraId="36E5B82D" w14:textId="77777777" w:rsidR="00E968F8" w:rsidRDefault="00E968F8">
                  <w:pPr>
                    <w:jc w:val="center"/>
                    <w:rPr>
                      <w:sz w:val="21"/>
                      <w:szCs w:val="21"/>
                    </w:rPr>
                  </w:pPr>
                </w:p>
              </w:tc>
              <w:tc>
                <w:tcPr>
                  <w:tcW w:w="1578" w:type="dxa"/>
                  <w:tcBorders>
                    <w:top w:val="single" w:sz="6" w:space="0" w:color="000000"/>
                    <w:left w:val="single" w:sz="6" w:space="0" w:color="000000"/>
                    <w:bottom w:val="single" w:sz="6" w:space="0" w:color="000000"/>
                    <w:right w:val="single" w:sz="6" w:space="0" w:color="000000"/>
                  </w:tcBorders>
                  <w:vAlign w:val="center"/>
                </w:tcPr>
                <w:p w14:paraId="25D773C9" w14:textId="77777777" w:rsidR="00E968F8" w:rsidRDefault="00531890">
                  <w:pPr>
                    <w:jc w:val="center"/>
                    <w:rPr>
                      <w:sz w:val="21"/>
                      <w:szCs w:val="21"/>
                    </w:rPr>
                  </w:pPr>
                  <w:r>
                    <w:rPr>
                      <w:sz w:val="21"/>
                      <w:szCs w:val="21"/>
                    </w:rPr>
                    <w:t>极高危害（</w:t>
                  </w:r>
                  <w:r>
                    <w:rPr>
                      <w:sz w:val="21"/>
                      <w:szCs w:val="21"/>
                    </w:rPr>
                    <w:t>P1</w:t>
                  </w:r>
                  <w:r>
                    <w:rPr>
                      <w:sz w:val="21"/>
                      <w:szCs w:val="21"/>
                    </w:rPr>
                    <w:t>）</w:t>
                  </w:r>
                </w:p>
              </w:tc>
              <w:tc>
                <w:tcPr>
                  <w:tcW w:w="1578" w:type="dxa"/>
                  <w:tcBorders>
                    <w:top w:val="single" w:sz="6" w:space="0" w:color="000000"/>
                    <w:left w:val="single" w:sz="6" w:space="0" w:color="000000"/>
                    <w:bottom w:val="single" w:sz="6" w:space="0" w:color="000000"/>
                    <w:right w:val="single" w:sz="6" w:space="0" w:color="000000"/>
                  </w:tcBorders>
                  <w:vAlign w:val="center"/>
                </w:tcPr>
                <w:p w14:paraId="5581ACE7" w14:textId="77777777" w:rsidR="00E968F8" w:rsidRDefault="00531890">
                  <w:pPr>
                    <w:jc w:val="center"/>
                    <w:rPr>
                      <w:sz w:val="21"/>
                      <w:szCs w:val="21"/>
                    </w:rPr>
                  </w:pPr>
                  <w:r>
                    <w:rPr>
                      <w:sz w:val="21"/>
                      <w:szCs w:val="21"/>
                    </w:rPr>
                    <w:t>高度危害（</w:t>
                  </w:r>
                  <w:r>
                    <w:rPr>
                      <w:sz w:val="21"/>
                      <w:szCs w:val="21"/>
                    </w:rPr>
                    <w:t>P2</w:t>
                  </w:r>
                  <w:r>
                    <w:rPr>
                      <w:sz w:val="21"/>
                      <w:szCs w:val="21"/>
                    </w:rPr>
                    <w:t>）</w:t>
                  </w:r>
                </w:p>
              </w:tc>
              <w:tc>
                <w:tcPr>
                  <w:tcW w:w="1578" w:type="dxa"/>
                  <w:tcBorders>
                    <w:top w:val="single" w:sz="6" w:space="0" w:color="000000"/>
                    <w:left w:val="single" w:sz="6" w:space="0" w:color="000000"/>
                    <w:bottom w:val="single" w:sz="6" w:space="0" w:color="000000"/>
                    <w:right w:val="single" w:sz="6" w:space="0" w:color="000000"/>
                  </w:tcBorders>
                  <w:vAlign w:val="center"/>
                </w:tcPr>
                <w:p w14:paraId="6AD2ED50" w14:textId="77777777" w:rsidR="00E968F8" w:rsidRDefault="00531890">
                  <w:pPr>
                    <w:jc w:val="center"/>
                    <w:rPr>
                      <w:sz w:val="21"/>
                      <w:szCs w:val="21"/>
                    </w:rPr>
                  </w:pPr>
                  <w:r>
                    <w:rPr>
                      <w:sz w:val="21"/>
                      <w:szCs w:val="21"/>
                    </w:rPr>
                    <w:t>中度危害（</w:t>
                  </w:r>
                  <w:r>
                    <w:rPr>
                      <w:sz w:val="21"/>
                      <w:szCs w:val="21"/>
                    </w:rPr>
                    <w:t>P3</w:t>
                  </w:r>
                  <w:r>
                    <w:rPr>
                      <w:sz w:val="21"/>
                      <w:szCs w:val="21"/>
                    </w:rPr>
                    <w:t>）</w:t>
                  </w:r>
                </w:p>
              </w:tc>
              <w:tc>
                <w:tcPr>
                  <w:tcW w:w="1577" w:type="dxa"/>
                  <w:tcBorders>
                    <w:top w:val="single" w:sz="6" w:space="0" w:color="000000"/>
                    <w:left w:val="single" w:sz="6" w:space="0" w:color="000000"/>
                    <w:bottom w:val="single" w:sz="6" w:space="0" w:color="000000"/>
                  </w:tcBorders>
                  <w:vAlign w:val="center"/>
                </w:tcPr>
                <w:p w14:paraId="38E6F645" w14:textId="77777777" w:rsidR="00E968F8" w:rsidRDefault="00531890">
                  <w:pPr>
                    <w:jc w:val="center"/>
                    <w:rPr>
                      <w:sz w:val="21"/>
                      <w:szCs w:val="21"/>
                    </w:rPr>
                  </w:pPr>
                  <w:r>
                    <w:rPr>
                      <w:sz w:val="21"/>
                      <w:szCs w:val="21"/>
                    </w:rPr>
                    <w:t>轻度危害（</w:t>
                  </w:r>
                  <w:r>
                    <w:rPr>
                      <w:sz w:val="21"/>
                      <w:szCs w:val="21"/>
                    </w:rPr>
                    <w:t>P4</w:t>
                  </w:r>
                  <w:r>
                    <w:rPr>
                      <w:sz w:val="21"/>
                      <w:szCs w:val="21"/>
                    </w:rPr>
                    <w:t>）</w:t>
                  </w:r>
                </w:p>
              </w:tc>
            </w:tr>
            <w:tr w:rsidR="00E968F8" w14:paraId="279E8ED2" w14:textId="77777777">
              <w:trPr>
                <w:trHeight w:val="340"/>
                <w:jc w:val="center"/>
              </w:trPr>
              <w:tc>
                <w:tcPr>
                  <w:tcW w:w="2194" w:type="dxa"/>
                  <w:tcBorders>
                    <w:top w:val="single" w:sz="6" w:space="0" w:color="000000"/>
                    <w:bottom w:val="single" w:sz="6" w:space="0" w:color="000000"/>
                    <w:right w:val="single" w:sz="6" w:space="0" w:color="000000"/>
                  </w:tcBorders>
                  <w:vAlign w:val="center"/>
                </w:tcPr>
                <w:p w14:paraId="1FFE9CF4" w14:textId="77777777" w:rsidR="00E968F8" w:rsidRDefault="00531890">
                  <w:pPr>
                    <w:jc w:val="center"/>
                    <w:rPr>
                      <w:sz w:val="21"/>
                      <w:szCs w:val="21"/>
                    </w:rPr>
                  </w:pPr>
                  <w:r>
                    <w:rPr>
                      <w:sz w:val="21"/>
                      <w:szCs w:val="21"/>
                    </w:rPr>
                    <w:t>环境高度敏感区（</w:t>
                  </w:r>
                  <w:r>
                    <w:rPr>
                      <w:sz w:val="21"/>
                      <w:szCs w:val="21"/>
                    </w:rPr>
                    <w:t>E1</w:t>
                  </w:r>
                  <w:r>
                    <w:rPr>
                      <w:sz w:val="21"/>
                      <w:szCs w:val="21"/>
                    </w:rPr>
                    <w:t>）</w:t>
                  </w:r>
                </w:p>
              </w:tc>
              <w:tc>
                <w:tcPr>
                  <w:tcW w:w="1578" w:type="dxa"/>
                  <w:tcBorders>
                    <w:top w:val="single" w:sz="6" w:space="0" w:color="000000"/>
                    <w:left w:val="single" w:sz="6" w:space="0" w:color="000000"/>
                    <w:bottom w:val="single" w:sz="6" w:space="0" w:color="000000"/>
                    <w:right w:val="single" w:sz="6" w:space="0" w:color="000000"/>
                  </w:tcBorders>
                  <w:vAlign w:val="center"/>
                </w:tcPr>
                <w:p w14:paraId="05D8045A" w14:textId="77777777" w:rsidR="00E968F8" w:rsidRDefault="00531890">
                  <w:pPr>
                    <w:jc w:val="center"/>
                    <w:rPr>
                      <w:sz w:val="21"/>
                      <w:szCs w:val="21"/>
                    </w:rPr>
                  </w:pPr>
                  <w:r>
                    <w:rPr>
                      <w:sz w:val="21"/>
                      <w:szCs w:val="21"/>
                    </w:rPr>
                    <w:t>IV+</w:t>
                  </w:r>
                </w:p>
              </w:tc>
              <w:tc>
                <w:tcPr>
                  <w:tcW w:w="1578" w:type="dxa"/>
                  <w:tcBorders>
                    <w:top w:val="single" w:sz="6" w:space="0" w:color="000000"/>
                    <w:left w:val="single" w:sz="6" w:space="0" w:color="000000"/>
                    <w:bottom w:val="single" w:sz="6" w:space="0" w:color="000000"/>
                    <w:right w:val="single" w:sz="6" w:space="0" w:color="000000"/>
                  </w:tcBorders>
                  <w:vAlign w:val="center"/>
                </w:tcPr>
                <w:p w14:paraId="4B2B9DA7" w14:textId="77777777" w:rsidR="00E968F8" w:rsidRDefault="00531890">
                  <w:pPr>
                    <w:jc w:val="center"/>
                    <w:rPr>
                      <w:sz w:val="21"/>
                      <w:szCs w:val="21"/>
                    </w:rPr>
                  </w:pPr>
                  <w:r>
                    <w:rPr>
                      <w:sz w:val="21"/>
                      <w:szCs w:val="21"/>
                    </w:rPr>
                    <w:t>IV</w:t>
                  </w:r>
                </w:p>
              </w:tc>
              <w:tc>
                <w:tcPr>
                  <w:tcW w:w="1578" w:type="dxa"/>
                  <w:tcBorders>
                    <w:top w:val="single" w:sz="6" w:space="0" w:color="000000"/>
                    <w:left w:val="single" w:sz="6" w:space="0" w:color="000000"/>
                    <w:bottom w:val="single" w:sz="6" w:space="0" w:color="000000"/>
                    <w:right w:val="single" w:sz="6" w:space="0" w:color="000000"/>
                  </w:tcBorders>
                  <w:vAlign w:val="center"/>
                </w:tcPr>
                <w:p w14:paraId="634BE8E8" w14:textId="77777777" w:rsidR="00E968F8" w:rsidRDefault="00531890">
                  <w:pPr>
                    <w:jc w:val="center"/>
                    <w:rPr>
                      <w:sz w:val="21"/>
                      <w:szCs w:val="21"/>
                    </w:rPr>
                  </w:pPr>
                  <w:r>
                    <w:rPr>
                      <w:sz w:val="21"/>
                      <w:szCs w:val="21"/>
                    </w:rPr>
                    <w:t>Ⅲ</w:t>
                  </w:r>
                </w:p>
              </w:tc>
              <w:tc>
                <w:tcPr>
                  <w:tcW w:w="1577" w:type="dxa"/>
                  <w:tcBorders>
                    <w:top w:val="single" w:sz="6" w:space="0" w:color="000000"/>
                    <w:left w:val="single" w:sz="6" w:space="0" w:color="000000"/>
                    <w:bottom w:val="single" w:sz="6" w:space="0" w:color="000000"/>
                  </w:tcBorders>
                  <w:vAlign w:val="center"/>
                </w:tcPr>
                <w:p w14:paraId="7232F2EE" w14:textId="77777777" w:rsidR="00E968F8" w:rsidRDefault="00531890">
                  <w:pPr>
                    <w:jc w:val="center"/>
                    <w:rPr>
                      <w:sz w:val="21"/>
                      <w:szCs w:val="21"/>
                    </w:rPr>
                  </w:pPr>
                  <w:r>
                    <w:rPr>
                      <w:sz w:val="21"/>
                      <w:szCs w:val="21"/>
                    </w:rPr>
                    <w:t>Ⅲ</w:t>
                  </w:r>
                </w:p>
              </w:tc>
            </w:tr>
            <w:tr w:rsidR="00E968F8" w14:paraId="5F852372" w14:textId="77777777">
              <w:trPr>
                <w:trHeight w:val="340"/>
                <w:jc w:val="center"/>
              </w:trPr>
              <w:tc>
                <w:tcPr>
                  <w:tcW w:w="2194" w:type="dxa"/>
                  <w:tcBorders>
                    <w:top w:val="single" w:sz="6" w:space="0" w:color="000000"/>
                    <w:bottom w:val="single" w:sz="6" w:space="0" w:color="000000"/>
                    <w:right w:val="single" w:sz="6" w:space="0" w:color="000000"/>
                  </w:tcBorders>
                  <w:vAlign w:val="center"/>
                </w:tcPr>
                <w:p w14:paraId="08D9D998" w14:textId="77777777" w:rsidR="00E968F8" w:rsidRDefault="00531890">
                  <w:pPr>
                    <w:jc w:val="center"/>
                    <w:rPr>
                      <w:sz w:val="21"/>
                      <w:szCs w:val="21"/>
                    </w:rPr>
                  </w:pPr>
                  <w:r>
                    <w:rPr>
                      <w:sz w:val="21"/>
                      <w:szCs w:val="21"/>
                    </w:rPr>
                    <w:t>环境中度敏感区（</w:t>
                  </w:r>
                  <w:r>
                    <w:rPr>
                      <w:sz w:val="21"/>
                      <w:szCs w:val="21"/>
                    </w:rPr>
                    <w:t>E2</w:t>
                  </w:r>
                  <w:r>
                    <w:rPr>
                      <w:sz w:val="21"/>
                      <w:szCs w:val="21"/>
                    </w:rPr>
                    <w:t>）</w:t>
                  </w:r>
                </w:p>
              </w:tc>
              <w:tc>
                <w:tcPr>
                  <w:tcW w:w="1578" w:type="dxa"/>
                  <w:tcBorders>
                    <w:top w:val="single" w:sz="6" w:space="0" w:color="000000"/>
                    <w:left w:val="single" w:sz="6" w:space="0" w:color="000000"/>
                    <w:bottom w:val="single" w:sz="6" w:space="0" w:color="000000"/>
                    <w:right w:val="single" w:sz="6" w:space="0" w:color="000000"/>
                  </w:tcBorders>
                  <w:vAlign w:val="center"/>
                </w:tcPr>
                <w:p w14:paraId="287D64C0" w14:textId="77777777" w:rsidR="00E968F8" w:rsidRDefault="00531890">
                  <w:pPr>
                    <w:jc w:val="center"/>
                    <w:rPr>
                      <w:sz w:val="21"/>
                      <w:szCs w:val="21"/>
                    </w:rPr>
                  </w:pPr>
                  <w:r>
                    <w:rPr>
                      <w:sz w:val="21"/>
                      <w:szCs w:val="21"/>
                    </w:rPr>
                    <w:t>IV</w:t>
                  </w:r>
                </w:p>
              </w:tc>
              <w:tc>
                <w:tcPr>
                  <w:tcW w:w="1578" w:type="dxa"/>
                  <w:tcBorders>
                    <w:top w:val="single" w:sz="6" w:space="0" w:color="000000"/>
                    <w:left w:val="single" w:sz="6" w:space="0" w:color="000000"/>
                    <w:bottom w:val="single" w:sz="6" w:space="0" w:color="000000"/>
                    <w:right w:val="single" w:sz="6" w:space="0" w:color="000000"/>
                  </w:tcBorders>
                  <w:vAlign w:val="center"/>
                </w:tcPr>
                <w:p w14:paraId="6D8EECFE" w14:textId="77777777" w:rsidR="00E968F8" w:rsidRDefault="00531890">
                  <w:pPr>
                    <w:jc w:val="center"/>
                    <w:rPr>
                      <w:sz w:val="21"/>
                      <w:szCs w:val="21"/>
                    </w:rPr>
                  </w:pPr>
                  <w:r>
                    <w:rPr>
                      <w:sz w:val="21"/>
                      <w:szCs w:val="21"/>
                    </w:rPr>
                    <w:t>Ⅲ</w:t>
                  </w:r>
                </w:p>
              </w:tc>
              <w:tc>
                <w:tcPr>
                  <w:tcW w:w="1578" w:type="dxa"/>
                  <w:tcBorders>
                    <w:top w:val="single" w:sz="6" w:space="0" w:color="000000"/>
                    <w:left w:val="single" w:sz="6" w:space="0" w:color="000000"/>
                    <w:bottom w:val="single" w:sz="6" w:space="0" w:color="000000"/>
                    <w:right w:val="single" w:sz="6" w:space="0" w:color="000000"/>
                  </w:tcBorders>
                  <w:vAlign w:val="center"/>
                </w:tcPr>
                <w:p w14:paraId="1F26C4E9" w14:textId="77777777" w:rsidR="00E968F8" w:rsidRDefault="00531890">
                  <w:pPr>
                    <w:jc w:val="center"/>
                    <w:rPr>
                      <w:sz w:val="21"/>
                      <w:szCs w:val="21"/>
                    </w:rPr>
                  </w:pPr>
                  <w:r>
                    <w:rPr>
                      <w:sz w:val="21"/>
                      <w:szCs w:val="21"/>
                    </w:rPr>
                    <w:t>Ⅲ</w:t>
                  </w:r>
                </w:p>
              </w:tc>
              <w:tc>
                <w:tcPr>
                  <w:tcW w:w="1577" w:type="dxa"/>
                  <w:tcBorders>
                    <w:top w:val="single" w:sz="6" w:space="0" w:color="000000"/>
                    <w:left w:val="single" w:sz="6" w:space="0" w:color="000000"/>
                    <w:bottom w:val="single" w:sz="6" w:space="0" w:color="000000"/>
                  </w:tcBorders>
                  <w:vAlign w:val="center"/>
                </w:tcPr>
                <w:p w14:paraId="2D5CE335" w14:textId="77777777" w:rsidR="00E968F8" w:rsidRDefault="00531890">
                  <w:pPr>
                    <w:jc w:val="center"/>
                    <w:rPr>
                      <w:sz w:val="21"/>
                      <w:szCs w:val="21"/>
                    </w:rPr>
                  </w:pPr>
                  <w:r>
                    <w:rPr>
                      <w:sz w:val="21"/>
                      <w:szCs w:val="21"/>
                    </w:rPr>
                    <w:t>Ⅱ</w:t>
                  </w:r>
                </w:p>
              </w:tc>
            </w:tr>
            <w:tr w:rsidR="00E968F8" w14:paraId="17DAFD6B" w14:textId="77777777">
              <w:trPr>
                <w:trHeight w:val="340"/>
                <w:jc w:val="center"/>
              </w:trPr>
              <w:tc>
                <w:tcPr>
                  <w:tcW w:w="2194" w:type="dxa"/>
                  <w:tcBorders>
                    <w:top w:val="single" w:sz="6" w:space="0" w:color="000000"/>
                    <w:bottom w:val="single" w:sz="6" w:space="0" w:color="000000"/>
                    <w:right w:val="single" w:sz="6" w:space="0" w:color="000000"/>
                  </w:tcBorders>
                  <w:vAlign w:val="center"/>
                </w:tcPr>
                <w:p w14:paraId="11ADB94A" w14:textId="77777777" w:rsidR="00E968F8" w:rsidRDefault="00531890">
                  <w:pPr>
                    <w:jc w:val="center"/>
                    <w:rPr>
                      <w:sz w:val="21"/>
                      <w:szCs w:val="21"/>
                    </w:rPr>
                  </w:pPr>
                  <w:r>
                    <w:rPr>
                      <w:sz w:val="21"/>
                      <w:szCs w:val="21"/>
                    </w:rPr>
                    <w:t>环境低度敏感区（</w:t>
                  </w:r>
                  <w:r>
                    <w:rPr>
                      <w:sz w:val="21"/>
                      <w:szCs w:val="21"/>
                    </w:rPr>
                    <w:t>E3</w:t>
                  </w:r>
                  <w:r>
                    <w:rPr>
                      <w:sz w:val="21"/>
                      <w:szCs w:val="21"/>
                    </w:rPr>
                    <w:t>）</w:t>
                  </w:r>
                </w:p>
              </w:tc>
              <w:tc>
                <w:tcPr>
                  <w:tcW w:w="1578" w:type="dxa"/>
                  <w:tcBorders>
                    <w:top w:val="single" w:sz="6" w:space="0" w:color="000000"/>
                    <w:left w:val="single" w:sz="6" w:space="0" w:color="000000"/>
                    <w:bottom w:val="single" w:sz="6" w:space="0" w:color="000000"/>
                    <w:right w:val="single" w:sz="6" w:space="0" w:color="000000"/>
                  </w:tcBorders>
                  <w:vAlign w:val="center"/>
                </w:tcPr>
                <w:p w14:paraId="50A9FC70" w14:textId="77777777" w:rsidR="00E968F8" w:rsidRDefault="00531890">
                  <w:pPr>
                    <w:jc w:val="center"/>
                    <w:rPr>
                      <w:sz w:val="21"/>
                      <w:szCs w:val="21"/>
                    </w:rPr>
                  </w:pPr>
                  <w:r>
                    <w:rPr>
                      <w:sz w:val="21"/>
                      <w:szCs w:val="21"/>
                    </w:rPr>
                    <w:t>Ⅲ</w:t>
                  </w:r>
                </w:p>
              </w:tc>
              <w:tc>
                <w:tcPr>
                  <w:tcW w:w="1578" w:type="dxa"/>
                  <w:tcBorders>
                    <w:top w:val="single" w:sz="6" w:space="0" w:color="000000"/>
                    <w:left w:val="single" w:sz="6" w:space="0" w:color="000000"/>
                    <w:bottom w:val="single" w:sz="6" w:space="0" w:color="000000"/>
                    <w:right w:val="single" w:sz="6" w:space="0" w:color="000000"/>
                  </w:tcBorders>
                  <w:vAlign w:val="center"/>
                </w:tcPr>
                <w:p w14:paraId="24462324" w14:textId="77777777" w:rsidR="00E968F8" w:rsidRDefault="00531890">
                  <w:pPr>
                    <w:jc w:val="center"/>
                    <w:rPr>
                      <w:sz w:val="21"/>
                      <w:szCs w:val="21"/>
                    </w:rPr>
                  </w:pPr>
                  <w:r>
                    <w:rPr>
                      <w:sz w:val="21"/>
                      <w:szCs w:val="21"/>
                    </w:rPr>
                    <w:t>Ⅲ</w:t>
                  </w:r>
                </w:p>
              </w:tc>
              <w:tc>
                <w:tcPr>
                  <w:tcW w:w="1578" w:type="dxa"/>
                  <w:tcBorders>
                    <w:top w:val="single" w:sz="6" w:space="0" w:color="000000"/>
                    <w:left w:val="single" w:sz="6" w:space="0" w:color="000000"/>
                    <w:bottom w:val="single" w:sz="6" w:space="0" w:color="000000"/>
                    <w:right w:val="single" w:sz="6" w:space="0" w:color="000000"/>
                  </w:tcBorders>
                  <w:vAlign w:val="center"/>
                </w:tcPr>
                <w:p w14:paraId="31BED660" w14:textId="77777777" w:rsidR="00E968F8" w:rsidRDefault="00531890">
                  <w:pPr>
                    <w:jc w:val="center"/>
                    <w:rPr>
                      <w:sz w:val="21"/>
                      <w:szCs w:val="21"/>
                    </w:rPr>
                  </w:pPr>
                  <w:r>
                    <w:rPr>
                      <w:sz w:val="21"/>
                      <w:szCs w:val="21"/>
                    </w:rPr>
                    <w:t>Ⅱ</w:t>
                  </w:r>
                </w:p>
              </w:tc>
              <w:tc>
                <w:tcPr>
                  <w:tcW w:w="1577" w:type="dxa"/>
                  <w:tcBorders>
                    <w:top w:val="single" w:sz="6" w:space="0" w:color="000000"/>
                    <w:left w:val="single" w:sz="6" w:space="0" w:color="000000"/>
                    <w:bottom w:val="single" w:sz="6" w:space="0" w:color="000000"/>
                  </w:tcBorders>
                  <w:vAlign w:val="center"/>
                </w:tcPr>
                <w:p w14:paraId="0132E07E" w14:textId="77777777" w:rsidR="00E968F8" w:rsidRDefault="00531890">
                  <w:pPr>
                    <w:jc w:val="center"/>
                    <w:rPr>
                      <w:sz w:val="21"/>
                      <w:szCs w:val="21"/>
                    </w:rPr>
                  </w:pPr>
                  <w:r>
                    <w:rPr>
                      <w:sz w:val="21"/>
                      <w:szCs w:val="21"/>
                    </w:rPr>
                    <w:t>Ⅰ</w:t>
                  </w:r>
                </w:p>
              </w:tc>
            </w:tr>
            <w:tr w:rsidR="00E968F8" w14:paraId="668A7DB5" w14:textId="77777777">
              <w:trPr>
                <w:trHeight w:val="340"/>
                <w:jc w:val="center"/>
              </w:trPr>
              <w:tc>
                <w:tcPr>
                  <w:tcW w:w="8505" w:type="dxa"/>
                  <w:gridSpan w:val="5"/>
                  <w:tcBorders>
                    <w:top w:val="single" w:sz="6" w:space="0" w:color="000000"/>
                  </w:tcBorders>
                  <w:vAlign w:val="center"/>
                </w:tcPr>
                <w:p w14:paraId="4738BBD4" w14:textId="77777777" w:rsidR="00E968F8" w:rsidRDefault="00531890">
                  <w:pPr>
                    <w:jc w:val="center"/>
                    <w:rPr>
                      <w:sz w:val="21"/>
                      <w:szCs w:val="21"/>
                    </w:rPr>
                  </w:pPr>
                  <w:r>
                    <w:rPr>
                      <w:sz w:val="21"/>
                      <w:szCs w:val="21"/>
                    </w:rPr>
                    <w:t>注：</w:t>
                  </w:r>
                  <w:r>
                    <w:rPr>
                      <w:sz w:val="21"/>
                      <w:szCs w:val="21"/>
                    </w:rPr>
                    <w:t>IV+</w:t>
                  </w:r>
                  <w:r>
                    <w:rPr>
                      <w:sz w:val="21"/>
                      <w:szCs w:val="21"/>
                    </w:rPr>
                    <w:t>为极高环境风险</w:t>
                  </w:r>
                </w:p>
              </w:tc>
            </w:tr>
          </w:tbl>
          <w:p w14:paraId="6A05680F" w14:textId="77777777" w:rsidR="00E968F8" w:rsidRDefault="00531890">
            <w:pPr>
              <w:ind w:firstLineChars="200" w:firstLine="480"/>
              <w:rPr>
                <w:sz w:val="24"/>
              </w:rPr>
            </w:pPr>
            <w:r>
              <w:rPr>
                <w:sz w:val="24"/>
              </w:rPr>
              <w:t>由上表可知项目环境风险潜势判断需依据</w:t>
            </w:r>
            <w:r>
              <w:rPr>
                <w:sz w:val="24"/>
              </w:rPr>
              <w:t xml:space="preserve"> P </w:t>
            </w:r>
            <w:r>
              <w:rPr>
                <w:sz w:val="24"/>
              </w:rPr>
              <w:t>值和</w:t>
            </w:r>
            <w:r>
              <w:rPr>
                <w:sz w:val="24"/>
              </w:rPr>
              <w:t xml:space="preserve"> E </w:t>
            </w:r>
            <w:r>
              <w:rPr>
                <w:sz w:val="24"/>
              </w:rPr>
              <w:t>值来确定，本项目</w:t>
            </w:r>
            <w:r>
              <w:rPr>
                <w:sz w:val="24"/>
              </w:rPr>
              <w:t xml:space="preserve"> P </w:t>
            </w:r>
            <w:r>
              <w:rPr>
                <w:sz w:val="24"/>
              </w:rPr>
              <w:t>的分级</w:t>
            </w:r>
            <w:r>
              <w:rPr>
                <w:sz w:val="24"/>
              </w:rPr>
              <w:lastRenderedPageBreak/>
              <w:t>确定如下：</w:t>
            </w:r>
          </w:p>
          <w:p w14:paraId="6C760973" w14:textId="77777777" w:rsidR="00E968F8" w:rsidRDefault="00531890">
            <w:pPr>
              <w:ind w:firstLineChars="200" w:firstLine="480"/>
              <w:rPr>
                <w:sz w:val="24"/>
              </w:rPr>
            </w:pPr>
            <w:r>
              <w:rPr>
                <w:sz w:val="24"/>
              </w:rPr>
              <w:t>根据《建设项目环境风险评价技术导则</w:t>
            </w:r>
            <w:r>
              <w:rPr>
                <w:sz w:val="24"/>
              </w:rPr>
              <w:t xml:space="preserve"> HJ169-2018</w:t>
            </w:r>
            <w:r>
              <w:rPr>
                <w:sz w:val="24"/>
              </w:rPr>
              <w:t>》附录</w:t>
            </w:r>
            <w:r>
              <w:rPr>
                <w:sz w:val="24"/>
              </w:rPr>
              <w:t xml:space="preserve"> C </w:t>
            </w:r>
            <w:r>
              <w:rPr>
                <w:rFonts w:hint="eastAsia"/>
                <w:sz w:val="24"/>
              </w:rPr>
              <w:t>中</w:t>
            </w:r>
            <w:r>
              <w:rPr>
                <w:sz w:val="24"/>
              </w:rPr>
              <w:t>环境风险物质最大存在总量与其对应的临界量，计算（</w:t>
            </w:r>
            <w:r>
              <w:rPr>
                <w:sz w:val="24"/>
              </w:rPr>
              <w:t>Q</w:t>
            </w:r>
            <w:r>
              <w:rPr>
                <w:sz w:val="24"/>
              </w:rPr>
              <w:t>），计算公式如下：</w:t>
            </w:r>
          </w:p>
          <w:p w14:paraId="0755603D" w14:textId="77777777" w:rsidR="00E968F8" w:rsidRDefault="00531890">
            <w:pPr>
              <w:jc w:val="center"/>
              <w:rPr>
                <w:sz w:val="24"/>
              </w:rPr>
            </w:pPr>
            <w:r>
              <w:rPr>
                <w:noProof/>
                <w:sz w:val="24"/>
              </w:rPr>
              <w:drawing>
                <wp:inline distT="0" distB="0" distL="114300" distR="114300" wp14:anchorId="1A7E5BAF" wp14:editId="7C901AEB">
                  <wp:extent cx="2086610" cy="552450"/>
                  <wp:effectExtent l="0" t="0" r="8890" b="0"/>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44"/>
                          <a:stretch>
                            <a:fillRect/>
                          </a:stretch>
                        </pic:blipFill>
                        <pic:spPr>
                          <a:xfrm>
                            <a:off x="0" y="0"/>
                            <a:ext cx="2086610" cy="552450"/>
                          </a:xfrm>
                          <a:prstGeom prst="rect">
                            <a:avLst/>
                          </a:prstGeom>
                          <a:noFill/>
                          <a:ln>
                            <a:noFill/>
                          </a:ln>
                        </pic:spPr>
                      </pic:pic>
                    </a:graphicData>
                  </a:graphic>
                </wp:inline>
              </w:drawing>
            </w:r>
          </w:p>
          <w:p w14:paraId="7159C785" w14:textId="77777777" w:rsidR="00E968F8" w:rsidRDefault="00531890">
            <w:pPr>
              <w:ind w:firstLineChars="200" w:firstLine="480"/>
              <w:rPr>
                <w:sz w:val="24"/>
              </w:rPr>
            </w:pPr>
            <w:r>
              <w:rPr>
                <w:sz w:val="24"/>
              </w:rPr>
              <w:t>式中：</w:t>
            </w:r>
            <w:r>
              <w:rPr>
                <w:sz w:val="24"/>
              </w:rPr>
              <w:t>q1</w:t>
            </w:r>
            <w:r>
              <w:rPr>
                <w:sz w:val="24"/>
              </w:rPr>
              <w:t>、</w:t>
            </w:r>
            <w:r>
              <w:rPr>
                <w:sz w:val="24"/>
              </w:rPr>
              <w:t>q2</w:t>
            </w:r>
            <w:r>
              <w:rPr>
                <w:sz w:val="24"/>
              </w:rPr>
              <w:t>、</w:t>
            </w:r>
            <w:r>
              <w:rPr>
                <w:sz w:val="24"/>
              </w:rPr>
              <w:t>···</w:t>
            </w:r>
            <w:proofErr w:type="spellStart"/>
            <w:r>
              <w:rPr>
                <w:sz w:val="24"/>
              </w:rPr>
              <w:t>qn</w:t>
            </w:r>
            <w:proofErr w:type="spellEnd"/>
            <w:r>
              <w:rPr>
                <w:sz w:val="24"/>
              </w:rPr>
              <w:t>——</w:t>
            </w:r>
            <w:r>
              <w:rPr>
                <w:sz w:val="24"/>
              </w:rPr>
              <w:t>每种环境风险物质的最大存在总量，</w:t>
            </w:r>
            <w:r>
              <w:rPr>
                <w:sz w:val="24"/>
              </w:rPr>
              <w:t>t</w:t>
            </w:r>
            <w:r>
              <w:rPr>
                <w:sz w:val="24"/>
              </w:rPr>
              <w:t>；</w:t>
            </w:r>
          </w:p>
          <w:p w14:paraId="1C481E79" w14:textId="77777777" w:rsidR="00E968F8" w:rsidRDefault="00531890">
            <w:pPr>
              <w:ind w:firstLineChars="200" w:firstLine="480"/>
              <w:rPr>
                <w:sz w:val="24"/>
              </w:rPr>
            </w:pPr>
            <w:r>
              <w:rPr>
                <w:sz w:val="24"/>
              </w:rPr>
              <w:t>Q1</w:t>
            </w:r>
            <w:r>
              <w:rPr>
                <w:sz w:val="24"/>
              </w:rPr>
              <w:t>、</w:t>
            </w:r>
            <w:r>
              <w:rPr>
                <w:sz w:val="24"/>
              </w:rPr>
              <w:t>Q2</w:t>
            </w:r>
            <w:r>
              <w:rPr>
                <w:sz w:val="24"/>
              </w:rPr>
              <w:t>、</w:t>
            </w:r>
            <w:r>
              <w:rPr>
                <w:sz w:val="24"/>
              </w:rPr>
              <w:t>···</w:t>
            </w:r>
            <w:proofErr w:type="spellStart"/>
            <w:r>
              <w:rPr>
                <w:sz w:val="24"/>
              </w:rPr>
              <w:t>Qn</w:t>
            </w:r>
            <w:proofErr w:type="spellEnd"/>
            <w:r>
              <w:rPr>
                <w:sz w:val="24"/>
              </w:rPr>
              <w:t>——</w:t>
            </w:r>
            <w:r>
              <w:rPr>
                <w:sz w:val="24"/>
              </w:rPr>
              <w:t>每种环境风险物质相对应的临界量，</w:t>
            </w:r>
            <w:r>
              <w:rPr>
                <w:sz w:val="24"/>
              </w:rPr>
              <w:t>t</w:t>
            </w:r>
            <w:r>
              <w:rPr>
                <w:sz w:val="24"/>
              </w:rPr>
              <w:t>。</w:t>
            </w:r>
          </w:p>
          <w:p w14:paraId="15C5C3D4" w14:textId="77777777" w:rsidR="00E968F8" w:rsidRDefault="00531890">
            <w:pPr>
              <w:ind w:firstLineChars="200" w:firstLine="480"/>
              <w:rPr>
                <w:sz w:val="24"/>
              </w:rPr>
            </w:pPr>
            <w:r>
              <w:rPr>
                <w:sz w:val="24"/>
              </w:rPr>
              <w:t>计算出</w:t>
            </w:r>
            <w:r>
              <w:rPr>
                <w:sz w:val="24"/>
              </w:rPr>
              <w:t xml:space="preserve"> Q </w:t>
            </w:r>
            <w:r>
              <w:rPr>
                <w:sz w:val="24"/>
              </w:rPr>
              <w:t>值后，将</w:t>
            </w:r>
            <w:r>
              <w:rPr>
                <w:sz w:val="24"/>
              </w:rPr>
              <w:t xml:space="preserve"> Q </w:t>
            </w:r>
            <w:r>
              <w:rPr>
                <w:sz w:val="24"/>
              </w:rPr>
              <w:t>值划分为</w:t>
            </w:r>
            <w:r>
              <w:rPr>
                <w:sz w:val="24"/>
              </w:rPr>
              <w:t xml:space="preserve"> 4 </w:t>
            </w:r>
            <w:r>
              <w:rPr>
                <w:sz w:val="24"/>
              </w:rPr>
              <w:t>级，分别为</w:t>
            </w:r>
            <w:r>
              <w:rPr>
                <w:sz w:val="24"/>
              </w:rPr>
              <w:t xml:space="preserve"> Q</w:t>
            </w:r>
            <w:r>
              <w:rPr>
                <w:sz w:val="24"/>
              </w:rPr>
              <w:t>＜</w:t>
            </w:r>
            <w:r>
              <w:rPr>
                <w:sz w:val="24"/>
              </w:rPr>
              <w:t>1</w:t>
            </w:r>
            <w:r>
              <w:rPr>
                <w:sz w:val="24"/>
              </w:rPr>
              <w:t>，该项目环境风险潜势为</w:t>
            </w:r>
            <w:r>
              <w:rPr>
                <w:sz w:val="24"/>
              </w:rPr>
              <w:t>Ⅰ</w:t>
            </w:r>
            <w:r>
              <w:rPr>
                <w:sz w:val="24"/>
              </w:rPr>
              <w:t>；</w:t>
            </w:r>
            <w:r>
              <w:rPr>
                <w:sz w:val="24"/>
              </w:rPr>
              <w:t xml:space="preserve"> </w:t>
            </w:r>
            <w:r>
              <w:rPr>
                <w:sz w:val="24"/>
              </w:rPr>
              <w:t>当</w:t>
            </w:r>
            <w:r>
              <w:rPr>
                <w:sz w:val="24"/>
              </w:rPr>
              <w:t xml:space="preserve"> Q ≥1 </w:t>
            </w:r>
            <w:r>
              <w:rPr>
                <w:sz w:val="24"/>
              </w:rPr>
              <w:t>有三种情况，</w:t>
            </w:r>
            <w:r>
              <w:rPr>
                <w:sz w:val="24"/>
              </w:rPr>
              <w:t>1≤Q</w:t>
            </w:r>
            <w:r>
              <w:rPr>
                <w:sz w:val="24"/>
              </w:rPr>
              <w:t>＜</w:t>
            </w:r>
            <w:r>
              <w:rPr>
                <w:sz w:val="24"/>
              </w:rPr>
              <w:t>10</w:t>
            </w:r>
            <w:r>
              <w:rPr>
                <w:sz w:val="24"/>
              </w:rPr>
              <w:t>；</w:t>
            </w:r>
            <w:r>
              <w:rPr>
                <w:sz w:val="24"/>
              </w:rPr>
              <w:t>10≤Q</w:t>
            </w:r>
            <w:r>
              <w:rPr>
                <w:sz w:val="24"/>
              </w:rPr>
              <w:t>＜</w:t>
            </w:r>
            <w:r>
              <w:rPr>
                <w:sz w:val="24"/>
              </w:rPr>
              <w:t>100</w:t>
            </w:r>
            <w:r>
              <w:rPr>
                <w:sz w:val="24"/>
              </w:rPr>
              <w:t>；</w:t>
            </w:r>
            <w:r>
              <w:rPr>
                <w:sz w:val="24"/>
              </w:rPr>
              <w:t>Q≥100</w:t>
            </w:r>
            <w:r>
              <w:rPr>
                <w:sz w:val="24"/>
              </w:rPr>
              <w:t>）。</w:t>
            </w:r>
          </w:p>
          <w:p w14:paraId="5EF65483" w14:textId="387CB21B" w:rsidR="00E968F8" w:rsidRDefault="00531890">
            <w:pPr>
              <w:ind w:firstLineChars="200" w:firstLine="480"/>
              <w:rPr>
                <w:sz w:val="24"/>
              </w:rPr>
            </w:pPr>
            <w:r>
              <w:rPr>
                <w:sz w:val="24"/>
              </w:rPr>
              <w:t>根据《建设项目环境风险评价技术导则》（</w:t>
            </w:r>
            <w:r>
              <w:rPr>
                <w:sz w:val="24"/>
              </w:rPr>
              <w:t>HJ 169—2018</w:t>
            </w:r>
            <w:r>
              <w:rPr>
                <w:sz w:val="24"/>
              </w:rPr>
              <w:t>）附录</w:t>
            </w:r>
            <w:r>
              <w:rPr>
                <w:sz w:val="24"/>
              </w:rPr>
              <w:t>B</w:t>
            </w:r>
            <w:r>
              <w:rPr>
                <w:rFonts w:hint="eastAsia"/>
                <w:sz w:val="24"/>
              </w:rPr>
              <w:t>重点关注的危险物质及临界量</w:t>
            </w:r>
            <w:r>
              <w:rPr>
                <w:sz w:val="24"/>
              </w:rPr>
              <w:t>，项目</w:t>
            </w:r>
            <w:r>
              <w:rPr>
                <w:rFonts w:hint="eastAsia"/>
                <w:sz w:val="24"/>
              </w:rPr>
              <w:t>施工期和</w:t>
            </w:r>
            <w:r>
              <w:rPr>
                <w:sz w:val="24"/>
              </w:rPr>
              <w:t>运营期</w:t>
            </w:r>
            <w:r>
              <w:rPr>
                <w:rFonts w:hint="eastAsia"/>
                <w:sz w:val="24"/>
              </w:rPr>
              <w:t>有少量一氧化碳</w:t>
            </w:r>
            <w:r>
              <w:rPr>
                <w:sz w:val="24"/>
              </w:rPr>
              <w:t>和氮氧化物废气排放，</w:t>
            </w:r>
            <w:r>
              <w:rPr>
                <w:rFonts w:hint="eastAsia"/>
                <w:sz w:val="24"/>
              </w:rPr>
              <w:t>但很快在环境空气中扩散和稀释，基本可忽略不</w:t>
            </w:r>
            <w:r w:rsidR="006E0A29">
              <w:rPr>
                <w:rFonts w:hint="eastAsia"/>
                <w:sz w:val="24"/>
              </w:rPr>
              <w:t>计</w:t>
            </w:r>
            <w:r>
              <w:rPr>
                <w:rFonts w:hint="eastAsia"/>
                <w:sz w:val="24"/>
              </w:rPr>
              <w:t>。</w:t>
            </w:r>
          </w:p>
          <w:p w14:paraId="2B14FDC8" w14:textId="5ED710B7" w:rsidR="00E968F8" w:rsidRDefault="00531890">
            <w:pPr>
              <w:adjustRightInd w:val="0"/>
              <w:snapToGrid w:val="0"/>
              <w:ind w:firstLineChars="200" w:firstLine="482"/>
              <w:jc w:val="center"/>
              <w:rPr>
                <w:rStyle w:val="61"/>
                <w:rFonts w:ascii="Times New Roman" w:hAnsi="Times New Roman" w:cs="Times New Roman"/>
              </w:rPr>
            </w:pPr>
            <w:r>
              <w:rPr>
                <w:rStyle w:val="61"/>
                <w:rFonts w:ascii="Times New Roman" w:hAnsi="Times New Roman" w:cs="Times New Roman"/>
              </w:rPr>
              <w:t>表</w:t>
            </w:r>
            <w:r w:rsidR="006E0A29">
              <w:rPr>
                <w:rStyle w:val="61"/>
                <w:rFonts w:ascii="Times New Roman" w:hAnsi="Times New Roman" w:cs="Times New Roman" w:hint="eastAsia"/>
              </w:rPr>
              <w:t>42</w:t>
            </w:r>
            <w:r w:rsidR="006E0A29">
              <w:rPr>
                <w:rStyle w:val="61"/>
                <w:rFonts w:ascii="Times New Roman" w:hAnsi="Times New Roman" w:cs="Times New Roman"/>
              </w:rPr>
              <w:t xml:space="preserve">  </w:t>
            </w:r>
            <w:r>
              <w:rPr>
                <w:rStyle w:val="61"/>
                <w:rFonts w:ascii="Times New Roman" w:hAnsi="Times New Roman" w:cs="Times New Roman"/>
              </w:rPr>
              <w:t>建设项目</w:t>
            </w:r>
            <w:r>
              <w:rPr>
                <w:rStyle w:val="61"/>
                <w:rFonts w:ascii="Times New Roman" w:hAnsi="Times New Roman" w:cs="Times New Roman"/>
              </w:rPr>
              <w:t>Q</w:t>
            </w:r>
            <w:r>
              <w:rPr>
                <w:rStyle w:val="61"/>
                <w:rFonts w:ascii="Times New Roman" w:hAnsi="Times New Roman" w:cs="Times New Roman"/>
              </w:rPr>
              <w:t>值确定表</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298"/>
              <w:gridCol w:w="1316"/>
              <w:gridCol w:w="2099"/>
              <w:gridCol w:w="1276"/>
              <w:gridCol w:w="2074"/>
            </w:tblGrid>
            <w:tr w:rsidR="00E968F8" w14:paraId="2D69A103" w14:textId="77777777" w:rsidTr="006E0A29">
              <w:trPr>
                <w:trHeight w:val="259"/>
                <w:jc w:val="center"/>
              </w:trPr>
              <w:tc>
                <w:tcPr>
                  <w:tcW w:w="652" w:type="dxa"/>
                  <w:vAlign w:val="center"/>
                </w:tcPr>
                <w:p w14:paraId="5F58B37A" w14:textId="77777777" w:rsidR="00E968F8" w:rsidRDefault="00531890">
                  <w:pPr>
                    <w:pStyle w:val="ab"/>
                    <w:adjustRightInd/>
                    <w:snapToGrid/>
                    <w:rPr>
                      <w:rFonts w:eastAsia="宋体"/>
                      <w:sz w:val="21"/>
                      <w:szCs w:val="21"/>
                    </w:rPr>
                  </w:pPr>
                  <w:r>
                    <w:rPr>
                      <w:rFonts w:eastAsia="宋体"/>
                      <w:sz w:val="21"/>
                      <w:szCs w:val="21"/>
                    </w:rPr>
                    <w:t>序号</w:t>
                  </w:r>
                </w:p>
              </w:tc>
              <w:tc>
                <w:tcPr>
                  <w:tcW w:w="1298" w:type="dxa"/>
                  <w:vAlign w:val="center"/>
                </w:tcPr>
                <w:p w14:paraId="68EA36A5" w14:textId="77777777" w:rsidR="00E968F8" w:rsidRDefault="00531890">
                  <w:pPr>
                    <w:pStyle w:val="ab"/>
                    <w:adjustRightInd/>
                    <w:snapToGrid/>
                    <w:rPr>
                      <w:rFonts w:eastAsia="宋体"/>
                      <w:sz w:val="21"/>
                      <w:szCs w:val="21"/>
                    </w:rPr>
                  </w:pPr>
                  <w:r>
                    <w:rPr>
                      <w:rFonts w:eastAsia="宋体"/>
                      <w:sz w:val="21"/>
                      <w:szCs w:val="21"/>
                    </w:rPr>
                    <w:t>物质名称</w:t>
                  </w:r>
                </w:p>
              </w:tc>
              <w:tc>
                <w:tcPr>
                  <w:tcW w:w="1316" w:type="dxa"/>
                  <w:vAlign w:val="center"/>
                </w:tcPr>
                <w:p w14:paraId="7C3F4449" w14:textId="77777777" w:rsidR="00E968F8" w:rsidRDefault="00531890">
                  <w:pPr>
                    <w:pStyle w:val="ab"/>
                    <w:adjustRightInd/>
                    <w:snapToGrid/>
                    <w:rPr>
                      <w:rFonts w:eastAsia="宋体"/>
                      <w:sz w:val="21"/>
                      <w:szCs w:val="21"/>
                    </w:rPr>
                  </w:pPr>
                  <w:r>
                    <w:rPr>
                      <w:rFonts w:eastAsia="宋体"/>
                      <w:sz w:val="21"/>
                      <w:szCs w:val="21"/>
                    </w:rPr>
                    <w:t>CAS</w:t>
                  </w:r>
                  <w:r>
                    <w:rPr>
                      <w:rFonts w:eastAsia="宋体"/>
                      <w:sz w:val="21"/>
                      <w:szCs w:val="21"/>
                    </w:rPr>
                    <w:t>号</w:t>
                  </w:r>
                </w:p>
              </w:tc>
              <w:tc>
                <w:tcPr>
                  <w:tcW w:w="2099" w:type="dxa"/>
                  <w:vAlign w:val="center"/>
                </w:tcPr>
                <w:p w14:paraId="222B9763" w14:textId="77777777" w:rsidR="00E968F8" w:rsidRDefault="00531890">
                  <w:pPr>
                    <w:pStyle w:val="ab"/>
                    <w:adjustRightInd/>
                    <w:snapToGrid/>
                    <w:rPr>
                      <w:rFonts w:eastAsia="宋体"/>
                      <w:sz w:val="21"/>
                      <w:szCs w:val="21"/>
                    </w:rPr>
                  </w:pPr>
                  <w:r>
                    <w:rPr>
                      <w:rFonts w:eastAsia="宋体"/>
                      <w:sz w:val="21"/>
                      <w:szCs w:val="21"/>
                    </w:rPr>
                    <w:t>最大存在总量</w:t>
                  </w:r>
                  <w:proofErr w:type="spellStart"/>
                  <w:r>
                    <w:rPr>
                      <w:rFonts w:eastAsia="宋体"/>
                      <w:sz w:val="21"/>
                      <w:szCs w:val="21"/>
                    </w:rPr>
                    <w:t>q</w:t>
                  </w:r>
                  <w:r>
                    <w:rPr>
                      <w:rFonts w:eastAsia="宋体"/>
                      <w:sz w:val="21"/>
                      <w:szCs w:val="21"/>
                      <w:vertAlign w:val="subscript"/>
                    </w:rPr>
                    <w:t>n</w:t>
                  </w:r>
                  <w:proofErr w:type="spellEnd"/>
                  <w:r>
                    <w:rPr>
                      <w:rFonts w:eastAsia="宋体"/>
                      <w:sz w:val="21"/>
                      <w:szCs w:val="21"/>
                    </w:rPr>
                    <w:t>/t</w:t>
                  </w:r>
                </w:p>
              </w:tc>
              <w:tc>
                <w:tcPr>
                  <w:tcW w:w="1276" w:type="dxa"/>
                  <w:vAlign w:val="center"/>
                </w:tcPr>
                <w:p w14:paraId="7D5B75F8" w14:textId="77777777" w:rsidR="00E968F8" w:rsidRDefault="00531890">
                  <w:pPr>
                    <w:pStyle w:val="ab"/>
                    <w:adjustRightInd/>
                    <w:snapToGrid/>
                    <w:rPr>
                      <w:rFonts w:eastAsia="宋体"/>
                      <w:sz w:val="21"/>
                      <w:szCs w:val="21"/>
                    </w:rPr>
                  </w:pPr>
                  <w:r>
                    <w:rPr>
                      <w:rFonts w:eastAsia="宋体"/>
                      <w:sz w:val="21"/>
                      <w:szCs w:val="21"/>
                    </w:rPr>
                    <w:t>临界量</w:t>
                  </w:r>
                  <w:proofErr w:type="spellStart"/>
                  <w:r>
                    <w:rPr>
                      <w:rFonts w:eastAsia="宋体"/>
                      <w:sz w:val="21"/>
                      <w:szCs w:val="21"/>
                    </w:rPr>
                    <w:t>Qn</w:t>
                  </w:r>
                  <w:proofErr w:type="spellEnd"/>
                  <w:r>
                    <w:rPr>
                      <w:rFonts w:eastAsia="宋体"/>
                      <w:sz w:val="21"/>
                      <w:szCs w:val="21"/>
                    </w:rPr>
                    <w:t>/t</w:t>
                  </w:r>
                </w:p>
              </w:tc>
              <w:tc>
                <w:tcPr>
                  <w:tcW w:w="2074" w:type="dxa"/>
                  <w:vAlign w:val="center"/>
                </w:tcPr>
                <w:p w14:paraId="38C9B676" w14:textId="77777777" w:rsidR="00E968F8" w:rsidRDefault="00531890">
                  <w:pPr>
                    <w:pStyle w:val="ab"/>
                    <w:adjustRightInd/>
                    <w:snapToGrid/>
                    <w:rPr>
                      <w:rFonts w:eastAsia="宋体"/>
                      <w:sz w:val="21"/>
                      <w:szCs w:val="21"/>
                    </w:rPr>
                  </w:pPr>
                  <w:r>
                    <w:rPr>
                      <w:rFonts w:eastAsia="宋体"/>
                      <w:sz w:val="21"/>
                      <w:szCs w:val="21"/>
                    </w:rPr>
                    <w:t>该种危险物质</w:t>
                  </w:r>
                  <w:r>
                    <w:rPr>
                      <w:rFonts w:eastAsia="宋体"/>
                      <w:sz w:val="21"/>
                      <w:szCs w:val="21"/>
                    </w:rPr>
                    <w:t>Q</w:t>
                  </w:r>
                  <w:r>
                    <w:rPr>
                      <w:rFonts w:eastAsia="宋体"/>
                      <w:sz w:val="21"/>
                      <w:szCs w:val="21"/>
                    </w:rPr>
                    <w:t>值</w:t>
                  </w:r>
                </w:p>
              </w:tc>
            </w:tr>
            <w:tr w:rsidR="00E968F8" w14:paraId="3CE55F19" w14:textId="77777777" w:rsidTr="006E0A29">
              <w:trPr>
                <w:trHeight w:val="70"/>
                <w:jc w:val="center"/>
              </w:trPr>
              <w:tc>
                <w:tcPr>
                  <w:tcW w:w="652" w:type="dxa"/>
                  <w:vAlign w:val="center"/>
                </w:tcPr>
                <w:p w14:paraId="4852C941" w14:textId="77777777" w:rsidR="00E968F8" w:rsidRDefault="00531890">
                  <w:pPr>
                    <w:pStyle w:val="ab"/>
                    <w:adjustRightInd/>
                    <w:snapToGrid/>
                    <w:rPr>
                      <w:rFonts w:eastAsia="宋体"/>
                      <w:sz w:val="21"/>
                      <w:szCs w:val="21"/>
                    </w:rPr>
                  </w:pPr>
                  <w:r>
                    <w:rPr>
                      <w:rFonts w:eastAsia="宋体"/>
                      <w:sz w:val="21"/>
                      <w:szCs w:val="21"/>
                    </w:rPr>
                    <w:t>1</w:t>
                  </w:r>
                </w:p>
              </w:tc>
              <w:tc>
                <w:tcPr>
                  <w:tcW w:w="1298" w:type="dxa"/>
                  <w:vAlign w:val="center"/>
                </w:tcPr>
                <w:p w14:paraId="2AFFA24C" w14:textId="77777777" w:rsidR="00E968F8" w:rsidRDefault="00531890">
                  <w:pPr>
                    <w:pStyle w:val="ab"/>
                    <w:adjustRightInd/>
                    <w:snapToGrid/>
                    <w:rPr>
                      <w:rFonts w:eastAsia="宋体"/>
                      <w:sz w:val="21"/>
                      <w:szCs w:val="21"/>
                    </w:rPr>
                  </w:pPr>
                  <w:r>
                    <w:rPr>
                      <w:rFonts w:eastAsia="宋体" w:hint="eastAsia"/>
                      <w:sz w:val="21"/>
                      <w:szCs w:val="21"/>
                    </w:rPr>
                    <w:t>一氧化碳</w:t>
                  </w:r>
                </w:p>
              </w:tc>
              <w:tc>
                <w:tcPr>
                  <w:tcW w:w="1316" w:type="dxa"/>
                  <w:vAlign w:val="center"/>
                </w:tcPr>
                <w:p w14:paraId="2C0215BA" w14:textId="77777777" w:rsidR="00E968F8" w:rsidRDefault="00531890">
                  <w:pPr>
                    <w:pStyle w:val="ab"/>
                    <w:adjustRightInd/>
                    <w:snapToGrid/>
                    <w:rPr>
                      <w:rFonts w:eastAsia="宋体"/>
                      <w:sz w:val="21"/>
                      <w:szCs w:val="21"/>
                    </w:rPr>
                  </w:pPr>
                  <w:r>
                    <w:rPr>
                      <w:rFonts w:eastAsia="宋体" w:hint="eastAsia"/>
                      <w:sz w:val="21"/>
                      <w:szCs w:val="21"/>
                    </w:rPr>
                    <w:t>630</w:t>
                  </w:r>
                  <w:r>
                    <w:rPr>
                      <w:rFonts w:eastAsia="宋体"/>
                      <w:sz w:val="21"/>
                      <w:szCs w:val="21"/>
                    </w:rPr>
                    <w:t>-</w:t>
                  </w:r>
                  <w:r>
                    <w:rPr>
                      <w:rFonts w:eastAsia="宋体" w:hint="eastAsia"/>
                      <w:sz w:val="21"/>
                      <w:szCs w:val="21"/>
                    </w:rPr>
                    <w:t>08</w:t>
                  </w:r>
                  <w:r>
                    <w:rPr>
                      <w:rFonts w:eastAsia="宋体"/>
                      <w:sz w:val="21"/>
                      <w:szCs w:val="21"/>
                    </w:rPr>
                    <w:t>-</w:t>
                  </w:r>
                  <w:r>
                    <w:rPr>
                      <w:rFonts w:eastAsia="宋体" w:hint="eastAsia"/>
                      <w:sz w:val="21"/>
                      <w:szCs w:val="21"/>
                    </w:rPr>
                    <w:t>0</w:t>
                  </w:r>
                </w:p>
              </w:tc>
              <w:tc>
                <w:tcPr>
                  <w:tcW w:w="2099" w:type="dxa"/>
                  <w:vAlign w:val="center"/>
                </w:tcPr>
                <w:p w14:paraId="67084B6C" w14:textId="77777777" w:rsidR="00E968F8" w:rsidRDefault="00531890">
                  <w:pPr>
                    <w:jc w:val="center"/>
                    <w:rPr>
                      <w:snapToGrid w:val="0"/>
                      <w:sz w:val="21"/>
                      <w:szCs w:val="21"/>
                    </w:rPr>
                  </w:pPr>
                  <w:r>
                    <w:rPr>
                      <w:rFonts w:hint="eastAsia"/>
                      <w:snapToGrid w:val="0"/>
                      <w:sz w:val="21"/>
                      <w:szCs w:val="21"/>
                    </w:rPr>
                    <w:t>0</w:t>
                  </w:r>
                </w:p>
              </w:tc>
              <w:tc>
                <w:tcPr>
                  <w:tcW w:w="1276" w:type="dxa"/>
                  <w:vAlign w:val="center"/>
                </w:tcPr>
                <w:p w14:paraId="444259AE" w14:textId="77777777" w:rsidR="00E968F8" w:rsidRDefault="00531890">
                  <w:pPr>
                    <w:pStyle w:val="ab"/>
                    <w:adjustRightInd/>
                    <w:snapToGrid/>
                    <w:rPr>
                      <w:rFonts w:eastAsia="宋体"/>
                      <w:sz w:val="21"/>
                      <w:szCs w:val="21"/>
                    </w:rPr>
                  </w:pPr>
                  <w:r>
                    <w:rPr>
                      <w:rFonts w:hint="eastAsia"/>
                      <w:snapToGrid w:val="0"/>
                      <w:sz w:val="21"/>
                      <w:szCs w:val="21"/>
                    </w:rPr>
                    <w:t>7</w:t>
                  </w:r>
                  <w:r>
                    <w:rPr>
                      <w:rFonts w:eastAsia="宋体"/>
                      <w:snapToGrid w:val="0"/>
                      <w:sz w:val="21"/>
                      <w:szCs w:val="21"/>
                    </w:rPr>
                    <w:t>.5</w:t>
                  </w:r>
                </w:p>
              </w:tc>
              <w:tc>
                <w:tcPr>
                  <w:tcW w:w="2074" w:type="dxa"/>
                  <w:vAlign w:val="center"/>
                </w:tcPr>
                <w:p w14:paraId="4077542F" w14:textId="77777777" w:rsidR="00E968F8" w:rsidRDefault="00531890">
                  <w:pPr>
                    <w:jc w:val="center"/>
                    <w:rPr>
                      <w:snapToGrid w:val="0"/>
                      <w:sz w:val="21"/>
                      <w:szCs w:val="21"/>
                    </w:rPr>
                  </w:pPr>
                  <w:r>
                    <w:rPr>
                      <w:snapToGrid w:val="0"/>
                      <w:sz w:val="21"/>
                      <w:szCs w:val="21"/>
                    </w:rPr>
                    <w:t>0</w:t>
                  </w:r>
                </w:p>
              </w:tc>
            </w:tr>
            <w:tr w:rsidR="00E968F8" w14:paraId="2F209E18" w14:textId="77777777" w:rsidTr="006E0A29">
              <w:trPr>
                <w:trHeight w:val="70"/>
                <w:jc w:val="center"/>
              </w:trPr>
              <w:tc>
                <w:tcPr>
                  <w:tcW w:w="652" w:type="dxa"/>
                  <w:vAlign w:val="center"/>
                </w:tcPr>
                <w:p w14:paraId="467E1B9F" w14:textId="77777777" w:rsidR="00E968F8" w:rsidRDefault="00531890">
                  <w:pPr>
                    <w:pStyle w:val="ab"/>
                    <w:adjustRightInd/>
                    <w:snapToGrid/>
                    <w:rPr>
                      <w:rFonts w:eastAsia="宋体"/>
                      <w:sz w:val="21"/>
                      <w:szCs w:val="21"/>
                    </w:rPr>
                  </w:pPr>
                  <w:r>
                    <w:rPr>
                      <w:rFonts w:eastAsia="宋体"/>
                      <w:sz w:val="21"/>
                      <w:szCs w:val="21"/>
                    </w:rPr>
                    <w:t>2</w:t>
                  </w:r>
                </w:p>
              </w:tc>
              <w:tc>
                <w:tcPr>
                  <w:tcW w:w="1298" w:type="dxa"/>
                  <w:vAlign w:val="center"/>
                </w:tcPr>
                <w:p w14:paraId="6EF67EEC" w14:textId="77777777" w:rsidR="00E968F8" w:rsidRDefault="00531890">
                  <w:pPr>
                    <w:pStyle w:val="ab"/>
                    <w:adjustRightInd/>
                    <w:snapToGrid/>
                    <w:rPr>
                      <w:rFonts w:eastAsia="宋体"/>
                      <w:sz w:val="21"/>
                      <w:szCs w:val="21"/>
                    </w:rPr>
                  </w:pPr>
                  <w:r>
                    <w:rPr>
                      <w:rFonts w:eastAsia="宋体" w:hint="eastAsia"/>
                      <w:sz w:val="21"/>
                      <w:szCs w:val="21"/>
                    </w:rPr>
                    <w:t>二氧化氮</w:t>
                  </w:r>
                </w:p>
              </w:tc>
              <w:tc>
                <w:tcPr>
                  <w:tcW w:w="1316" w:type="dxa"/>
                  <w:vAlign w:val="center"/>
                </w:tcPr>
                <w:p w14:paraId="01700D9D" w14:textId="77777777" w:rsidR="00E968F8" w:rsidRDefault="00531890">
                  <w:pPr>
                    <w:pStyle w:val="ab"/>
                    <w:adjustRightInd/>
                    <w:snapToGrid/>
                    <w:rPr>
                      <w:rFonts w:eastAsia="宋体"/>
                      <w:sz w:val="21"/>
                      <w:szCs w:val="21"/>
                    </w:rPr>
                  </w:pPr>
                  <w:r>
                    <w:rPr>
                      <w:rFonts w:eastAsia="宋体"/>
                      <w:sz w:val="21"/>
                      <w:szCs w:val="21"/>
                    </w:rPr>
                    <w:t>1</w:t>
                  </w:r>
                  <w:r>
                    <w:rPr>
                      <w:rFonts w:eastAsia="宋体" w:hint="eastAsia"/>
                      <w:sz w:val="21"/>
                      <w:szCs w:val="21"/>
                    </w:rPr>
                    <w:t>0102</w:t>
                  </w:r>
                  <w:r>
                    <w:rPr>
                      <w:rFonts w:eastAsia="宋体"/>
                      <w:sz w:val="21"/>
                      <w:szCs w:val="21"/>
                    </w:rPr>
                    <w:t>-</w:t>
                  </w:r>
                  <w:r>
                    <w:rPr>
                      <w:rFonts w:eastAsia="宋体" w:hint="eastAsia"/>
                      <w:sz w:val="21"/>
                      <w:szCs w:val="21"/>
                    </w:rPr>
                    <w:t>44</w:t>
                  </w:r>
                  <w:r>
                    <w:rPr>
                      <w:rFonts w:eastAsia="宋体"/>
                      <w:sz w:val="21"/>
                      <w:szCs w:val="21"/>
                    </w:rPr>
                    <w:t>-</w:t>
                  </w:r>
                  <w:r>
                    <w:rPr>
                      <w:rFonts w:eastAsia="宋体" w:hint="eastAsia"/>
                      <w:sz w:val="21"/>
                      <w:szCs w:val="21"/>
                    </w:rPr>
                    <w:t>0</w:t>
                  </w:r>
                </w:p>
              </w:tc>
              <w:tc>
                <w:tcPr>
                  <w:tcW w:w="2099" w:type="dxa"/>
                  <w:vAlign w:val="center"/>
                </w:tcPr>
                <w:p w14:paraId="42C6E679" w14:textId="77777777" w:rsidR="00E968F8" w:rsidRDefault="00531890">
                  <w:pPr>
                    <w:jc w:val="center"/>
                    <w:rPr>
                      <w:snapToGrid w:val="0"/>
                      <w:sz w:val="21"/>
                      <w:szCs w:val="21"/>
                    </w:rPr>
                  </w:pPr>
                  <w:r>
                    <w:rPr>
                      <w:rFonts w:hint="eastAsia"/>
                      <w:snapToGrid w:val="0"/>
                      <w:sz w:val="21"/>
                      <w:szCs w:val="21"/>
                    </w:rPr>
                    <w:t>0</w:t>
                  </w:r>
                </w:p>
              </w:tc>
              <w:tc>
                <w:tcPr>
                  <w:tcW w:w="1276" w:type="dxa"/>
                  <w:vAlign w:val="center"/>
                </w:tcPr>
                <w:p w14:paraId="638490C4" w14:textId="77777777" w:rsidR="00E968F8" w:rsidRDefault="00531890">
                  <w:pPr>
                    <w:pStyle w:val="ab"/>
                    <w:adjustRightInd/>
                    <w:snapToGrid/>
                    <w:rPr>
                      <w:rFonts w:eastAsia="宋体"/>
                      <w:sz w:val="21"/>
                      <w:szCs w:val="21"/>
                    </w:rPr>
                  </w:pPr>
                  <w:r>
                    <w:rPr>
                      <w:rFonts w:hint="eastAsia"/>
                      <w:snapToGrid w:val="0"/>
                      <w:sz w:val="21"/>
                      <w:szCs w:val="21"/>
                    </w:rPr>
                    <w:t>1</w:t>
                  </w:r>
                </w:p>
              </w:tc>
              <w:tc>
                <w:tcPr>
                  <w:tcW w:w="2074" w:type="dxa"/>
                  <w:vAlign w:val="center"/>
                </w:tcPr>
                <w:p w14:paraId="6FB28837" w14:textId="77777777" w:rsidR="00E968F8" w:rsidRDefault="00531890">
                  <w:pPr>
                    <w:jc w:val="center"/>
                    <w:rPr>
                      <w:snapToGrid w:val="0"/>
                      <w:sz w:val="21"/>
                      <w:szCs w:val="21"/>
                    </w:rPr>
                  </w:pPr>
                  <w:r>
                    <w:rPr>
                      <w:snapToGrid w:val="0"/>
                      <w:sz w:val="21"/>
                      <w:szCs w:val="21"/>
                    </w:rPr>
                    <w:t>0</w:t>
                  </w:r>
                </w:p>
              </w:tc>
            </w:tr>
            <w:tr w:rsidR="00E968F8" w14:paraId="39DE1CB9" w14:textId="77777777" w:rsidTr="006E0A29">
              <w:trPr>
                <w:trHeight w:val="70"/>
                <w:jc w:val="center"/>
              </w:trPr>
              <w:tc>
                <w:tcPr>
                  <w:tcW w:w="652" w:type="dxa"/>
                  <w:vAlign w:val="center"/>
                </w:tcPr>
                <w:p w14:paraId="115DB8CB" w14:textId="77777777" w:rsidR="00E968F8" w:rsidRDefault="00E968F8">
                  <w:pPr>
                    <w:pStyle w:val="ab"/>
                    <w:adjustRightInd/>
                    <w:snapToGrid/>
                    <w:rPr>
                      <w:rFonts w:eastAsia="宋体"/>
                      <w:sz w:val="21"/>
                      <w:szCs w:val="21"/>
                    </w:rPr>
                  </w:pPr>
                </w:p>
              </w:tc>
              <w:tc>
                <w:tcPr>
                  <w:tcW w:w="1298" w:type="dxa"/>
                  <w:vAlign w:val="center"/>
                </w:tcPr>
                <w:p w14:paraId="5386EE74" w14:textId="77777777" w:rsidR="00E968F8" w:rsidRDefault="00531890">
                  <w:pPr>
                    <w:pStyle w:val="ab"/>
                    <w:adjustRightInd/>
                    <w:snapToGrid/>
                    <w:rPr>
                      <w:rFonts w:eastAsia="宋体"/>
                      <w:sz w:val="21"/>
                      <w:szCs w:val="21"/>
                    </w:rPr>
                  </w:pPr>
                  <w:r>
                    <w:rPr>
                      <w:rFonts w:eastAsia="宋体"/>
                      <w:sz w:val="21"/>
                      <w:szCs w:val="21"/>
                    </w:rPr>
                    <w:t>合计</w:t>
                  </w:r>
                </w:p>
              </w:tc>
              <w:tc>
                <w:tcPr>
                  <w:tcW w:w="1316" w:type="dxa"/>
                  <w:vAlign w:val="center"/>
                </w:tcPr>
                <w:p w14:paraId="7A76C682" w14:textId="77777777" w:rsidR="00E968F8" w:rsidRDefault="00E968F8">
                  <w:pPr>
                    <w:jc w:val="center"/>
                    <w:rPr>
                      <w:snapToGrid w:val="0"/>
                      <w:sz w:val="21"/>
                      <w:szCs w:val="21"/>
                    </w:rPr>
                  </w:pPr>
                </w:p>
              </w:tc>
              <w:tc>
                <w:tcPr>
                  <w:tcW w:w="2099" w:type="dxa"/>
                  <w:vAlign w:val="center"/>
                </w:tcPr>
                <w:p w14:paraId="39AA586C" w14:textId="77777777" w:rsidR="00E968F8" w:rsidRDefault="00E968F8">
                  <w:pPr>
                    <w:jc w:val="center"/>
                    <w:rPr>
                      <w:snapToGrid w:val="0"/>
                      <w:sz w:val="21"/>
                      <w:szCs w:val="21"/>
                    </w:rPr>
                  </w:pPr>
                </w:p>
              </w:tc>
              <w:tc>
                <w:tcPr>
                  <w:tcW w:w="1276" w:type="dxa"/>
                  <w:vAlign w:val="center"/>
                </w:tcPr>
                <w:p w14:paraId="570EEFFD" w14:textId="77777777" w:rsidR="00E968F8" w:rsidRDefault="00E968F8">
                  <w:pPr>
                    <w:pStyle w:val="ab"/>
                    <w:adjustRightInd/>
                    <w:snapToGrid/>
                    <w:rPr>
                      <w:rFonts w:eastAsia="宋体"/>
                      <w:sz w:val="21"/>
                      <w:szCs w:val="21"/>
                    </w:rPr>
                  </w:pPr>
                </w:p>
              </w:tc>
              <w:tc>
                <w:tcPr>
                  <w:tcW w:w="2074" w:type="dxa"/>
                  <w:vAlign w:val="center"/>
                </w:tcPr>
                <w:p w14:paraId="7319A50F" w14:textId="77777777" w:rsidR="00E968F8" w:rsidRDefault="00531890">
                  <w:pPr>
                    <w:jc w:val="center"/>
                    <w:rPr>
                      <w:snapToGrid w:val="0"/>
                      <w:sz w:val="21"/>
                      <w:szCs w:val="21"/>
                    </w:rPr>
                  </w:pPr>
                  <w:r>
                    <w:rPr>
                      <w:rFonts w:hint="eastAsia"/>
                      <w:snapToGrid w:val="0"/>
                      <w:sz w:val="21"/>
                      <w:szCs w:val="21"/>
                    </w:rPr>
                    <w:t>0</w:t>
                  </w:r>
                </w:p>
              </w:tc>
            </w:tr>
          </w:tbl>
          <w:p w14:paraId="1900AAD1" w14:textId="77777777" w:rsidR="00E968F8" w:rsidRDefault="00531890">
            <w:pPr>
              <w:ind w:firstLineChars="200" w:firstLine="480"/>
              <w:rPr>
                <w:sz w:val="24"/>
              </w:rPr>
            </w:pPr>
            <w:r>
              <w:rPr>
                <w:rFonts w:hint="eastAsia"/>
                <w:sz w:val="24"/>
              </w:rPr>
              <w:t>因此，</w:t>
            </w:r>
            <w:r>
              <w:rPr>
                <w:sz w:val="24"/>
              </w:rPr>
              <w:t>本项目环境风险物质最大存在总量与临界量比值</w:t>
            </w:r>
            <w:r>
              <w:rPr>
                <w:sz w:val="24"/>
              </w:rPr>
              <w:t>Q</w:t>
            </w:r>
            <w:r>
              <w:rPr>
                <w:rFonts w:hint="eastAsia"/>
                <w:sz w:val="24"/>
              </w:rPr>
              <w:t>为</w:t>
            </w:r>
            <w:r>
              <w:rPr>
                <w:rFonts w:hint="eastAsia"/>
                <w:sz w:val="24"/>
              </w:rPr>
              <w:t>0</w:t>
            </w:r>
            <w:r>
              <w:rPr>
                <w:rFonts w:hint="eastAsia"/>
                <w:sz w:val="24"/>
              </w:rPr>
              <w:t>，</w:t>
            </w:r>
            <w:r>
              <w:rPr>
                <w:sz w:val="24"/>
              </w:rPr>
              <w:t>＜</w:t>
            </w:r>
            <w:r>
              <w:rPr>
                <w:sz w:val="24"/>
              </w:rPr>
              <w:t>1</w:t>
            </w:r>
            <w:r>
              <w:rPr>
                <w:sz w:val="24"/>
              </w:rPr>
              <w:t>，则该项目环境风险潜势为</w:t>
            </w:r>
            <w:r>
              <w:rPr>
                <w:sz w:val="24"/>
              </w:rPr>
              <w:t>Ⅰ</w:t>
            </w:r>
            <w:r>
              <w:rPr>
                <w:rFonts w:hint="eastAsia"/>
                <w:sz w:val="24"/>
              </w:rPr>
              <w:t>，仅作简单分析</w:t>
            </w:r>
            <w:r>
              <w:rPr>
                <w:sz w:val="24"/>
              </w:rPr>
              <w:t>。</w:t>
            </w:r>
          </w:p>
          <w:p w14:paraId="49A5E3F3" w14:textId="5503E123" w:rsidR="00E968F8" w:rsidRDefault="006E0A29">
            <w:pPr>
              <w:ind w:firstLineChars="200" w:firstLine="482"/>
              <w:rPr>
                <w:b/>
                <w:sz w:val="24"/>
              </w:rPr>
            </w:pPr>
            <w:r>
              <w:rPr>
                <w:rFonts w:hint="eastAsia"/>
                <w:b/>
                <w:sz w:val="24"/>
              </w:rPr>
              <w:t>2</w:t>
            </w:r>
            <w:r>
              <w:rPr>
                <w:rFonts w:hint="eastAsia"/>
                <w:b/>
                <w:sz w:val="24"/>
              </w:rPr>
              <w:t>、</w:t>
            </w:r>
            <w:r w:rsidR="00531890">
              <w:rPr>
                <w:b/>
                <w:sz w:val="24"/>
              </w:rPr>
              <w:t>环境风险识别</w:t>
            </w:r>
            <w:r w:rsidR="00531890">
              <w:rPr>
                <w:b/>
                <w:sz w:val="24"/>
              </w:rPr>
              <w:t xml:space="preserve"> </w:t>
            </w:r>
          </w:p>
          <w:p w14:paraId="7C26BAD0" w14:textId="77777777" w:rsidR="00E968F8" w:rsidRDefault="00531890">
            <w:pPr>
              <w:ind w:firstLineChars="200" w:firstLine="480"/>
              <w:rPr>
                <w:sz w:val="24"/>
              </w:rPr>
            </w:pPr>
            <w:r>
              <w:rPr>
                <w:bCs/>
                <w:sz w:val="24"/>
              </w:rPr>
              <w:t>项目为城市道路</w:t>
            </w:r>
            <w:r>
              <w:rPr>
                <w:rFonts w:hint="eastAsia"/>
                <w:bCs/>
                <w:sz w:val="24"/>
              </w:rPr>
              <w:t>建设项目</w:t>
            </w:r>
            <w:r>
              <w:rPr>
                <w:bCs/>
                <w:sz w:val="24"/>
              </w:rPr>
              <w:t>，</w:t>
            </w:r>
            <w:r>
              <w:rPr>
                <w:rFonts w:hint="eastAsia"/>
                <w:bCs/>
                <w:sz w:val="24"/>
              </w:rPr>
              <w:t>本</w:t>
            </w:r>
            <w:r>
              <w:rPr>
                <w:rFonts w:hint="eastAsia"/>
                <w:sz w:val="24"/>
              </w:rPr>
              <w:t>项目本身不存在环境风险，但项目投入使用后道路因运输有毒有害和易燃易爆物质时的交通事故以及污水管路因堵塞、破裂而引起的污水外溢等引起的环境风险。</w:t>
            </w:r>
          </w:p>
          <w:p w14:paraId="74D9C016" w14:textId="77777777" w:rsidR="00E968F8" w:rsidRDefault="00531890">
            <w:pPr>
              <w:ind w:firstLineChars="200" w:firstLine="480"/>
              <w:rPr>
                <w:bCs/>
                <w:sz w:val="24"/>
              </w:rPr>
            </w:pPr>
            <w:r>
              <w:rPr>
                <w:bCs/>
                <w:sz w:val="24"/>
              </w:rPr>
              <w:t>项目施工和运营过程中的风险事故主要为：</w:t>
            </w:r>
            <w:r>
              <w:rPr>
                <w:bCs/>
                <w:sz w:val="24"/>
              </w:rPr>
              <w:t xml:space="preserve"> </w:t>
            </w:r>
          </w:p>
          <w:p w14:paraId="60AAF604" w14:textId="77777777" w:rsidR="00E968F8" w:rsidRDefault="00531890">
            <w:pPr>
              <w:ind w:firstLineChars="200" w:firstLine="480"/>
              <w:rPr>
                <w:sz w:val="24"/>
              </w:rPr>
            </w:pPr>
            <w:r>
              <w:rPr>
                <w:bCs/>
                <w:sz w:val="24"/>
              </w:rPr>
              <w:t>（</w:t>
            </w:r>
            <w:r>
              <w:rPr>
                <w:bCs/>
                <w:sz w:val="24"/>
              </w:rPr>
              <w:t>1</w:t>
            </w:r>
            <w:r>
              <w:rPr>
                <w:bCs/>
                <w:sz w:val="24"/>
              </w:rPr>
              <w:t>）</w:t>
            </w:r>
            <w:r>
              <w:rPr>
                <w:rFonts w:hint="eastAsia"/>
                <w:sz w:val="24"/>
              </w:rPr>
              <w:t>道路上运输有毒或易燃易爆等危险品是不可避免的，其风险主要表现在因交通事故和违反危险品运输的有关规定，使被运输的危险品在运输途中突发性发生遗漏、爆炸、燃烧等，一旦出现将在很短时间内造成一定面积的恶性污染事故，对当地环境造成较大危害，给国家财产造成巨大的损失。</w:t>
            </w:r>
          </w:p>
          <w:p w14:paraId="19ACD232" w14:textId="77777777" w:rsidR="00E968F8" w:rsidRDefault="00531890">
            <w:pPr>
              <w:ind w:firstLineChars="200" w:firstLine="482"/>
              <w:rPr>
                <w:b/>
                <w:sz w:val="24"/>
              </w:rPr>
            </w:pPr>
            <w:r>
              <w:rPr>
                <w:b/>
                <w:sz w:val="24"/>
              </w:rPr>
              <w:t xml:space="preserve"> </w:t>
            </w:r>
            <w:r>
              <w:rPr>
                <w:bCs/>
                <w:sz w:val="24"/>
              </w:rPr>
              <w:t>（</w:t>
            </w:r>
            <w:r>
              <w:rPr>
                <w:bCs/>
                <w:sz w:val="24"/>
              </w:rPr>
              <w:t>2</w:t>
            </w:r>
            <w:r>
              <w:rPr>
                <w:bCs/>
                <w:sz w:val="24"/>
              </w:rPr>
              <w:t>）本工程中包含雨、污水管道的铺设，故存在施工过程中</w:t>
            </w:r>
            <w:r>
              <w:rPr>
                <w:rFonts w:hint="eastAsia"/>
                <w:sz w:val="24"/>
              </w:rPr>
              <w:t>污水管路因堵塞、破裂而引起的污水外溢等引起的环境风险</w:t>
            </w:r>
            <w:r>
              <w:rPr>
                <w:b/>
                <w:sz w:val="24"/>
              </w:rPr>
              <w:t>。</w:t>
            </w:r>
            <w:r>
              <w:rPr>
                <w:b/>
                <w:sz w:val="24"/>
              </w:rPr>
              <w:t xml:space="preserve"> </w:t>
            </w:r>
          </w:p>
          <w:p w14:paraId="16087A5E" w14:textId="520DE443" w:rsidR="00E968F8" w:rsidRDefault="006E0A29">
            <w:pPr>
              <w:ind w:firstLineChars="200" w:firstLine="482"/>
              <w:rPr>
                <w:b/>
                <w:sz w:val="24"/>
              </w:rPr>
            </w:pPr>
            <w:r>
              <w:rPr>
                <w:rFonts w:hint="eastAsia"/>
                <w:b/>
                <w:sz w:val="24"/>
              </w:rPr>
              <w:t>3</w:t>
            </w:r>
            <w:r>
              <w:rPr>
                <w:rFonts w:hint="eastAsia"/>
                <w:b/>
                <w:sz w:val="24"/>
              </w:rPr>
              <w:t>、</w:t>
            </w:r>
            <w:r w:rsidR="00531890">
              <w:rPr>
                <w:b/>
                <w:sz w:val="24"/>
              </w:rPr>
              <w:t xml:space="preserve"> </w:t>
            </w:r>
            <w:r w:rsidR="00531890">
              <w:rPr>
                <w:b/>
                <w:sz w:val="24"/>
              </w:rPr>
              <w:t>风险防范措施</w:t>
            </w:r>
            <w:r w:rsidR="00531890">
              <w:rPr>
                <w:b/>
                <w:sz w:val="24"/>
              </w:rPr>
              <w:t xml:space="preserve"> </w:t>
            </w:r>
          </w:p>
          <w:p w14:paraId="5E4B3672" w14:textId="77777777" w:rsidR="00E968F8" w:rsidRDefault="00531890">
            <w:pPr>
              <w:ind w:firstLineChars="200" w:firstLine="480"/>
              <w:rPr>
                <w:bCs/>
                <w:sz w:val="24"/>
              </w:rPr>
            </w:pPr>
            <w:r>
              <w:rPr>
                <w:bCs/>
                <w:sz w:val="24"/>
              </w:rPr>
              <w:t>本工程的风险防范措施主要包括以下几点：</w:t>
            </w:r>
            <w:r>
              <w:rPr>
                <w:bCs/>
                <w:sz w:val="24"/>
              </w:rPr>
              <w:t xml:space="preserve"> </w:t>
            </w:r>
          </w:p>
          <w:p w14:paraId="0674AC81" w14:textId="77777777" w:rsidR="00E968F8" w:rsidRDefault="00531890">
            <w:pPr>
              <w:ind w:firstLineChars="200" w:firstLine="480"/>
              <w:rPr>
                <w:sz w:val="24"/>
              </w:rPr>
            </w:pPr>
            <w:r>
              <w:rPr>
                <w:rFonts w:hint="eastAsia"/>
                <w:bCs/>
                <w:sz w:val="24"/>
              </w:rPr>
              <w:lastRenderedPageBreak/>
              <w:t>（</w:t>
            </w:r>
            <w:r>
              <w:rPr>
                <w:rFonts w:hint="eastAsia"/>
                <w:bCs/>
                <w:sz w:val="24"/>
              </w:rPr>
              <w:t>1</w:t>
            </w:r>
            <w:r>
              <w:rPr>
                <w:rFonts w:hint="eastAsia"/>
                <w:bCs/>
                <w:sz w:val="24"/>
              </w:rPr>
              <w:t>）</w:t>
            </w:r>
            <w:r>
              <w:rPr>
                <w:rFonts w:hint="eastAsia"/>
                <w:sz w:val="24"/>
              </w:rPr>
              <w:t>本项目施工过程中将不可避免的使用一些燃料等危险物品。这些危险物品一旦意外发生爆炸、燃烧、泄漏，将会危害施工人员及沿线群众的人身财产安全，造成严重后果。因此对易燃、易爆和有毒物品必须专人保管，详细登记取用时间、人员、数量、用途等，定期检查，并应对保管人员进行专业培训。</w:t>
            </w:r>
          </w:p>
          <w:p w14:paraId="450A725B" w14:textId="77777777" w:rsidR="00E968F8" w:rsidRDefault="00531890">
            <w:pPr>
              <w:ind w:firstLineChars="200" w:firstLine="480"/>
              <w:rPr>
                <w:sz w:val="24"/>
              </w:rPr>
            </w:pPr>
            <w:r>
              <w:rPr>
                <w:rFonts w:hint="eastAsia"/>
                <w:sz w:val="24"/>
              </w:rPr>
              <w:t>（</w:t>
            </w:r>
            <w:r>
              <w:rPr>
                <w:rFonts w:hint="eastAsia"/>
                <w:sz w:val="24"/>
              </w:rPr>
              <w:t>2</w:t>
            </w:r>
            <w:r>
              <w:rPr>
                <w:rFonts w:hint="eastAsia"/>
                <w:sz w:val="24"/>
              </w:rPr>
              <w:t>）施工前对工程所影响范围内的全部管线进行核查，对管线的性质、材质、埋深、方向等方面做仔细调查，在遇到不明管线时，立即报告项目工程部、安质部等相关部门，在明确管线埋深及管位的前提下，加强施工管理，确保管线安全。</w:t>
            </w:r>
          </w:p>
          <w:p w14:paraId="3CD1EE51" w14:textId="77777777" w:rsidR="00E968F8" w:rsidRDefault="00531890">
            <w:pPr>
              <w:ind w:firstLineChars="200" w:firstLine="480"/>
              <w:rPr>
                <w:sz w:val="24"/>
                <w:highlight w:val="yellow"/>
              </w:rPr>
            </w:pPr>
            <w:r>
              <w:rPr>
                <w:rFonts w:hint="eastAsia"/>
                <w:sz w:val="24"/>
              </w:rPr>
              <w:t>（</w:t>
            </w:r>
            <w:r>
              <w:rPr>
                <w:rFonts w:hint="eastAsia"/>
                <w:sz w:val="24"/>
              </w:rPr>
              <w:t>3</w:t>
            </w:r>
            <w:r>
              <w:rPr>
                <w:rFonts w:hint="eastAsia"/>
                <w:sz w:val="24"/>
              </w:rPr>
              <w:t>）在管理上成立专门组织机构，负责组织处理紧急事故，发现事故预兆要及时上报相关部门，并采取措施预防降低事故发生可能性。一旦发生事故，应及时采取控制及缓解措施并进行赔偿，减少事故危害范围和程度对社会的影响。在施工结束后，施工队伍必须做好地表植被、施工临时用地的恢复工作，以防水土流失和生态破坏事故发生。</w:t>
            </w:r>
          </w:p>
          <w:p w14:paraId="5CB06A6C" w14:textId="63F26268" w:rsidR="00E968F8" w:rsidRPr="006E0A29" w:rsidRDefault="006E0A29" w:rsidP="006E0A29">
            <w:pPr>
              <w:ind w:firstLineChars="200" w:firstLine="482"/>
              <w:rPr>
                <w:b/>
                <w:sz w:val="24"/>
              </w:rPr>
            </w:pPr>
            <w:r w:rsidRPr="006E0A29">
              <w:rPr>
                <w:rFonts w:hint="eastAsia"/>
                <w:b/>
                <w:sz w:val="24"/>
              </w:rPr>
              <w:t>4</w:t>
            </w:r>
            <w:r w:rsidRPr="006E0A29">
              <w:rPr>
                <w:rFonts w:hint="eastAsia"/>
                <w:b/>
                <w:sz w:val="24"/>
              </w:rPr>
              <w:t>、</w:t>
            </w:r>
            <w:r w:rsidR="00531890" w:rsidRPr="006E0A29">
              <w:rPr>
                <w:b/>
                <w:sz w:val="24"/>
              </w:rPr>
              <w:t>应急措施</w:t>
            </w:r>
            <w:r w:rsidR="00531890" w:rsidRPr="006E0A29">
              <w:rPr>
                <w:b/>
                <w:sz w:val="24"/>
              </w:rPr>
              <w:t xml:space="preserve"> </w:t>
            </w:r>
          </w:p>
          <w:p w14:paraId="76EF98A2" w14:textId="77777777" w:rsidR="00E968F8" w:rsidRDefault="00531890">
            <w:pPr>
              <w:ind w:firstLineChars="200" w:firstLine="480"/>
              <w:rPr>
                <w:bCs/>
                <w:sz w:val="24"/>
              </w:rPr>
            </w:pPr>
            <w:r>
              <w:rPr>
                <w:bCs/>
                <w:sz w:val="24"/>
              </w:rPr>
              <w:t>（</w:t>
            </w:r>
            <w:r>
              <w:rPr>
                <w:bCs/>
                <w:sz w:val="24"/>
              </w:rPr>
              <w:t>1</w:t>
            </w:r>
            <w:r>
              <w:rPr>
                <w:bCs/>
                <w:sz w:val="24"/>
              </w:rPr>
              <w:t>）编制应急预案，制定应急计划，成立</w:t>
            </w:r>
            <w:r>
              <w:rPr>
                <w:rFonts w:hint="eastAsia"/>
                <w:bCs/>
                <w:sz w:val="24"/>
              </w:rPr>
              <w:t>项目</w:t>
            </w:r>
            <w:r>
              <w:rPr>
                <w:bCs/>
                <w:sz w:val="24"/>
              </w:rPr>
              <w:t>风险影响的事故应急指挥机构，全权负责本工程施工期的突发性风险事故的处理和处置。应急指挥部应设</w:t>
            </w:r>
            <w:r>
              <w:rPr>
                <w:bCs/>
                <w:sz w:val="24"/>
              </w:rPr>
              <w:t>24</w:t>
            </w:r>
            <w:r>
              <w:rPr>
                <w:bCs/>
                <w:sz w:val="24"/>
              </w:rPr>
              <w:t>小时值班电话，并向社会公布。</w:t>
            </w:r>
            <w:r>
              <w:rPr>
                <w:bCs/>
                <w:sz w:val="24"/>
              </w:rPr>
              <w:t xml:space="preserve"> </w:t>
            </w:r>
          </w:p>
          <w:p w14:paraId="60BF722A" w14:textId="77777777" w:rsidR="00E968F8" w:rsidRDefault="00531890">
            <w:pPr>
              <w:ind w:firstLineChars="200" w:firstLine="480"/>
              <w:rPr>
                <w:bCs/>
                <w:sz w:val="24"/>
              </w:rPr>
            </w:pPr>
            <w:r>
              <w:rPr>
                <w:bCs/>
                <w:sz w:val="24"/>
              </w:rPr>
              <w:t>（</w:t>
            </w:r>
            <w:r>
              <w:rPr>
                <w:bCs/>
                <w:sz w:val="24"/>
              </w:rPr>
              <w:t>2</w:t>
            </w:r>
            <w:r>
              <w:rPr>
                <w:bCs/>
                <w:sz w:val="24"/>
              </w:rPr>
              <w:t>）施工期</w:t>
            </w:r>
            <w:r>
              <w:rPr>
                <w:rFonts w:hint="eastAsia"/>
                <w:bCs/>
                <w:sz w:val="24"/>
              </w:rPr>
              <w:t>或营运期</w:t>
            </w:r>
            <w:r>
              <w:rPr>
                <w:bCs/>
                <w:sz w:val="24"/>
              </w:rPr>
              <w:t>间发生</w:t>
            </w:r>
            <w:r>
              <w:rPr>
                <w:rFonts w:hint="eastAsia"/>
                <w:bCs/>
                <w:sz w:val="24"/>
              </w:rPr>
              <w:t>风险</w:t>
            </w:r>
            <w:r>
              <w:rPr>
                <w:bCs/>
                <w:sz w:val="24"/>
              </w:rPr>
              <w:t>事故时，应及时通知事故应急指挥机构</w:t>
            </w:r>
            <w:r>
              <w:rPr>
                <w:rFonts w:hint="eastAsia"/>
                <w:bCs/>
                <w:sz w:val="24"/>
              </w:rPr>
              <w:t>和</w:t>
            </w:r>
            <w:r>
              <w:rPr>
                <w:bCs/>
                <w:sz w:val="24"/>
              </w:rPr>
              <w:t>环境主管部门，并立即处理事故现场，尽快控制风险，减少损失。</w:t>
            </w:r>
            <w:r>
              <w:rPr>
                <w:bCs/>
                <w:sz w:val="24"/>
              </w:rPr>
              <w:t xml:space="preserve"> </w:t>
            </w:r>
          </w:p>
          <w:p w14:paraId="2B8BA414" w14:textId="77777777" w:rsidR="00E968F8" w:rsidRDefault="00531890">
            <w:pPr>
              <w:ind w:firstLineChars="200" w:firstLine="480"/>
              <w:rPr>
                <w:bCs/>
                <w:sz w:val="24"/>
              </w:rPr>
            </w:pPr>
            <w:r>
              <w:rPr>
                <w:bCs/>
                <w:sz w:val="24"/>
              </w:rPr>
              <w:t>（</w:t>
            </w:r>
            <w:r>
              <w:rPr>
                <w:rFonts w:hint="eastAsia"/>
                <w:bCs/>
                <w:sz w:val="24"/>
              </w:rPr>
              <w:t>3</w:t>
            </w:r>
            <w:r>
              <w:rPr>
                <w:bCs/>
                <w:sz w:val="24"/>
              </w:rPr>
              <w:t>）污染事故一旦发生，监测人员必须快速出击、赶赴现场，现场判断出污染事故影响波及的范围及程度，在事故现场清理回收与化学处理过程中，应随时出具数据，</w:t>
            </w:r>
            <w:r>
              <w:rPr>
                <w:bCs/>
                <w:sz w:val="24"/>
              </w:rPr>
              <w:t xml:space="preserve"> </w:t>
            </w:r>
            <w:r>
              <w:rPr>
                <w:bCs/>
                <w:sz w:val="24"/>
              </w:rPr>
              <w:t>以判断污染物的控制情况。同时，对污染现场和下游河流段进行较长时间跟踪监测。</w:t>
            </w:r>
            <w:r>
              <w:rPr>
                <w:bCs/>
                <w:sz w:val="24"/>
              </w:rPr>
              <w:t xml:space="preserve"> </w:t>
            </w:r>
          </w:p>
          <w:p w14:paraId="27225F8B" w14:textId="77777777" w:rsidR="00E968F8" w:rsidRDefault="00531890">
            <w:pPr>
              <w:ind w:firstLineChars="200" w:firstLine="480"/>
              <w:rPr>
                <w:bCs/>
                <w:sz w:val="24"/>
              </w:rPr>
            </w:pPr>
            <w:r>
              <w:rPr>
                <w:bCs/>
                <w:sz w:val="24"/>
              </w:rPr>
              <w:t>（</w:t>
            </w:r>
            <w:r>
              <w:rPr>
                <w:rFonts w:hint="eastAsia"/>
                <w:bCs/>
                <w:sz w:val="24"/>
              </w:rPr>
              <w:t>4</w:t>
            </w:r>
            <w:r>
              <w:rPr>
                <w:bCs/>
                <w:sz w:val="24"/>
              </w:rPr>
              <w:t>）污染事故控制住后，指挥部要做好设施的恢复等善后工作；要对水环境污染事故的基本情况进行定性和定量描述，对整个事故进行评估；要对相关资料进行汇编，</w:t>
            </w:r>
            <w:r>
              <w:rPr>
                <w:bCs/>
                <w:sz w:val="24"/>
              </w:rPr>
              <w:t xml:space="preserve"> </w:t>
            </w:r>
            <w:r>
              <w:rPr>
                <w:bCs/>
                <w:sz w:val="24"/>
              </w:rPr>
              <w:t>包括决策记录、信息分析；要进行工作总结。</w:t>
            </w:r>
            <w:r>
              <w:rPr>
                <w:bCs/>
                <w:sz w:val="24"/>
              </w:rPr>
              <w:t xml:space="preserve"> </w:t>
            </w:r>
          </w:p>
          <w:p w14:paraId="6CB82DE3" w14:textId="0F96C644" w:rsidR="00E968F8" w:rsidRDefault="006E0A29">
            <w:pPr>
              <w:ind w:firstLineChars="200" w:firstLine="482"/>
              <w:rPr>
                <w:bCs/>
                <w:sz w:val="24"/>
              </w:rPr>
            </w:pPr>
            <w:r>
              <w:rPr>
                <w:rFonts w:hint="eastAsia"/>
                <w:b/>
                <w:sz w:val="24"/>
              </w:rPr>
              <w:t>5</w:t>
            </w:r>
            <w:r>
              <w:rPr>
                <w:rFonts w:hint="eastAsia"/>
                <w:b/>
                <w:sz w:val="24"/>
              </w:rPr>
              <w:t>、</w:t>
            </w:r>
            <w:r w:rsidR="00531890">
              <w:rPr>
                <w:b/>
                <w:sz w:val="24"/>
              </w:rPr>
              <w:t>风险评价结论</w:t>
            </w:r>
            <w:r w:rsidR="00531890">
              <w:rPr>
                <w:bCs/>
                <w:sz w:val="24"/>
              </w:rPr>
              <w:t xml:space="preserve"> </w:t>
            </w:r>
          </w:p>
          <w:p w14:paraId="70C547DC" w14:textId="77777777" w:rsidR="00E968F8" w:rsidRDefault="00531890">
            <w:pPr>
              <w:ind w:firstLineChars="200" w:firstLine="480"/>
              <w:rPr>
                <w:bCs/>
                <w:sz w:val="24"/>
              </w:rPr>
            </w:pPr>
            <w:r>
              <w:rPr>
                <w:bCs/>
                <w:sz w:val="24"/>
              </w:rPr>
              <w:t>采取本报告提出的风险防范措施后，项目风险水平在可接受范围内，项目环境风险影响相对较小。</w:t>
            </w:r>
          </w:p>
          <w:p w14:paraId="5B62C06D" w14:textId="0BA09E01" w:rsidR="00E968F8" w:rsidRDefault="006E0A29">
            <w:pPr>
              <w:ind w:firstLineChars="200" w:firstLine="482"/>
              <w:rPr>
                <w:b/>
                <w:sz w:val="24"/>
              </w:rPr>
            </w:pPr>
            <w:r>
              <w:rPr>
                <w:rFonts w:hint="eastAsia"/>
                <w:b/>
                <w:sz w:val="24"/>
              </w:rPr>
              <w:t>九、</w:t>
            </w:r>
            <w:r w:rsidR="00531890">
              <w:rPr>
                <w:b/>
                <w:sz w:val="24"/>
              </w:rPr>
              <w:t>环境管理和环境监测计划</w:t>
            </w:r>
          </w:p>
          <w:p w14:paraId="767CF906" w14:textId="0C0B1882" w:rsidR="00E968F8" w:rsidRDefault="006E0A29">
            <w:pPr>
              <w:ind w:firstLineChars="200" w:firstLine="482"/>
              <w:rPr>
                <w:b/>
                <w:sz w:val="24"/>
              </w:rPr>
            </w:pPr>
            <w:r>
              <w:rPr>
                <w:rFonts w:hint="eastAsia"/>
                <w:b/>
                <w:sz w:val="24"/>
              </w:rPr>
              <w:t>1</w:t>
            </w:r>
            <w:r>
              <w:rPr>
                <w:rFonts w:hint="eastAsia"/>
                <w:b/>
                <w:sz w:val="24"/>
              </w:rPr>
              <w:t>、</w:t>
            </w:r>
            <w:r w:rsidR="00531890">
              <w:rPr>
                <w:b/>
                <w:sz w:val="24"/>
              </w:rPr>
              <w:t>施工环境管理及保护要求</w:t>
            </w:r>
          </w:p>
          <w:p w14:paraId="336A5CCF" w14:textId="77777777" w:rsidR="00E968F8" w:rsidRDefault="00531890">
            <w:pPr>
              <w:ind w:firstLineChars="200" w:firstLine="480"/>
              <w:rPr>
                <w:bCs/>
                <w:sz w:val="24"/>
              </w:rPr>
            </w:pPr>
            <w:r>
              <w:rPr>
                <w:bCs/>
                <w:sz w:val="24"/>
              </w:rPr>
              <w:t>施工期环境管理是组织实施环保设施的</w:t>
            </w:r>
            <w:r>
              <w:rPr>
                <w:bCs/>
                <w:sz w:val="24"/>
              </w:rPr>
              <w:t>“</w:t>
            </w:r>
            <w:r>
              <w:rPr>
                <w:bCs/>
                <w:sz w:val="24"/>
              </w:rPr>
              <w:t>三同时</w:t>
            </w:r>
            <w:r>
              <w:rPr>
                <w:bCs/>
                <w:sz w:val="24"/>
              </w:rPr>
              <w:t>”</w:t>
            </w:r>
            <w:r>
              <w:rPr>
                <w:bCs/>
                <w:sz w:val="24"/>
              </w:rPr>
              <w:t>和施工过程污染防治。在施工开始后应配备管理人员</w:t>
            </w:r>
            <w:r>
              <w:rPr>
                <w:bCs/>
                <w:sz w:val="24"/>
              </w:rPr>
              <w:t xml:space="preserve"> 1~2 </w:t>
            </w:r>
            <w:r>
              <w:rPr>
                <w:bCs/>
                <w:sz w:val="24"/>
              </w:rPr>
              <w:t>人专门负责施工期的环境管理和监督。</w:t>
            </w:r>
          </w:p>
          <w:p w14:paraId="12772DF8" w14:textId="77777777" w:rsidR="00E968F8" w:rsidRDefault="00531890">
            <w:pPr>
              <w:ind w:firstLineChars="200" w:firstLine="480"/>
              <w:rPr>
                <w:bCs/>
                <w:sz w:val="24"/>
              </w:rPr>
            </w:pPr>
            <w:r>
              <w:rPr>
                <w:bCs/>
                <w:sz w:val="24"/>
              </w:rPr>
              <w:t>①</w:t>
            </w:r>
            <w:r>
              <w:rPr>
                <w:bCs/>
                <w:sz w:val="24"/>
              </w:rPr>
              <w:t>监督实施环保设施的</w:t>
            </w:r>
            <w:r>
              <w:rPr>
                <w:bCs/>
                <w:sz w:val="24"/>
              </w:rPr>
              <w:t>“</w:t>
            </w:r>
            <w:r>
              <w:rPr>
                <w:bCs/>
                <w:sz w:val="24"/>
              </w:rPr>
              <w:t>三同时</w:t>
            </w:r>
            <w:r>
              <w:rPr>
                <w:bCs/>
                <w:sz w:val="24"/>
              </w:rPr>
              <w:t>”</w:t>
            </w:r>
          </w:p>
          <w:p w14:paraId="012B427D" w14:textId="77777777" w:rsidR="00E968F8" w:rsidRDefault="00531890">
            <w:pPr>
              <w:ind w:firstLineChars="200" w:firstLine="480"/>
              <w:rPr>
                <w:bCs/>
                <w:sz w:val="24"/>
              </w:rPr>
            </w:pPr>
            <w:r>
              <w:rPr>
                <w:bCs/>
                <w:sz w:val="24"/>
              </w:rPr>
              <w:lastRenderedPageBreak/>
              <w:t>各项环保设施的设计、施工计划必须与主体工程同时进行，并把工程设计和施工计划报环保行政主管部门审批。</w:t>
            </w:r>
          </w:p>
          <w:p w14:paraId="73A25C25" w14:textId="77777777" w:rsidR="00E968F8" w:rsidRDefault="00531890">
            <w:pPr>
              <w:ind w:firstLineChars="200" w:firstLine="480"/>
              <w:rPr>
                <w:bCs/>
                <w:sz w:val="24"/>
              </w:rPr>
            </w:pPr>
            <w:r>
              <w:rPr>
                <w:bCs/>
                <w:sz w:val="24"/>
              </w:rPr>
              <w:t>在施工过程中定期检查环保设施建设进度，如有滞后，应立即纠正。</w:t>
            </w:r>
          </w:p>
          <w:p w14:paraId="36B5F420" w14:textId="77777777" w:rsidR="00E968F8" w:rsidRDefault="00531890">
            <w:pPr>
              <w:ind w:firstLineChars="200" w:firstLine="480"/>
              <w:rPr>
                <w:bCs/>
                <w:sz w:val="24"/>
              </w:rPr>
            </w:pPr>
            <w:r>
              <w:rPr>
                <w:bCs/>
                <w:sz w:val="24"/>
              </w:rPr>
              <w:t>在试运营前检查各项环保设施完工情况，并向环保审批部门申报营运计划。</w:t>
            </w:r>
          </w:p>
          <w:p w14:paraId="7D63383A" w14:textId="77777777" w:rsidR="00E968F8" w:rsidRDefault="00531890">
            <w:pPr>
              <w:ind w:firstLineChars="200" w:firstLine="480"/>
              <w:rPr>
                <w:bCs/>
                <w:sz w:val="24"/>
              </w:rPr>
            </w:pPr>
            <w:r>
              <w:rPr>
                <w:bCs/>
                <w:sz w:val="24"/>
              </w:rPr>
              <w:t>竣工验收时提交环保竣工验收监测报告，经竣工验收合格，并发放环保设施验收合格证及排污许可证，方可投入正式运营。</w:t>
            </w:r>
          </w:p>
          <w:p w14:paraId="627109A5" w14:textId="77777777" w:rsidR="00E968F8" w:rsidRDefault="00531890">
            <w:pPr>
              <w:ind w:firstLineChars="200" w:firstLine="480"/>
              <w:rPr>
                <w:bCs/>
                <w:sz w:val="24"/>
              </w:rPr>
            </w:pPr>
            <w:r>
              <w:rPr>
                <w:bCs/>
                <w:sz w:val="24"/>
              </w:rPr>
              <w:t>②</w:t>
            </w:r>
            <w:r>
              <w:rPr>
                <w:bCs/>
                <w:sz w:val="24"/>
              </w:rPr>
              <w:t>施工期环境保护实施计划</w:t>
            </w:r>
          </w:p>
          <w:p w14:paraId="258BF375" w14:textId="77777777" w:rsidR="00E968F8" w:rsidRDefault="00531890">
            <w:pPr>
              <w:ind w:firstLineChars="200" w:firstLine="480"/>
              <w:rPr>
                <w:bCs/>
                <w:sz w:val="24"/>
              </w:rPr>
            </w:pPr>
            <w:r>
              <w:rPr>
                <w:bCs/>
                <w:sz w:val="24"/>
              </w:rPr>
              <w:t xml:space="preserve">A </w:t>
            </w:r>
            <w:r>
              <w:rPr>
                <w:bCs/>
                <w:sz w:val="24"/>
              </w:rPr>
              <w:t>施工期环境管理</w:t>
            </w:r>
          </w:p>
          <w:p w14:paraId="0507944B" w14:textId="77777777" w:rsidR="00E968F8" w:rsidRDefault="00531890">
            <w:pPr>
              <w:ind w:firstLineChars="200" w:firstLine="480"/>
              <w:rPr>
                <w:bCs/>
                <w:sz w:val="24"/>
              </w:rPr>
            </w:pPr>
            <w:r>
              <w:rPr>
                <w:bCs/>
                <w:sz w:val="24"/>
              </w:rPr>
              <w:t>在施工开始后应派人专门负责施工期环境管理与监督，重点是防止施工过程泥沙砖块散落、施工噪声、粉尘及施工环境管理。</w:t>
            </w:r>
          </w:p>
          <w:p w14:paraId="0ED0AAFC" w14:textId="77777777" w:rsidR="00E968F8" w:rsidRDefault="00531890">
            <w:pPr>
              <w:ind w:firstLineChars="200" w:firstLine="480"/>
              <w:rPr>
                <w:bCs/>
                <w:sz w:val="24"/>
              </w:rPr>
            </w:pPr>
            <w:r>
              <w:rPr>
                <w:bCs/>
                <w:sz w:val="24"/>
              </w:rPr>
              <w:t>对各施工队伍的施工环保实施计划进行检查监督，对施工中的排污情况进行监督，对造成严重水土流失或其它环境污染事故进行调查处理。</w:t>
            </w:r>
          </w:p>
          <w:p w14:paraId="763C3FB0" w14:textId="77777777" w:rsidR="00E968F8" w:rsidRDefault="00531890">
            <w:pPr>
              <w:ind w:firstLineChars="200" w:firstLine="480"/>
              <w:rPr>
                <w:bCs/>
                <w:sz w:val="24"/>
              </w:rPr>
            </w:pPr>
            <w:r>
              <w:rPr>
                <w:bCs/>
                <w:sz w:val="24"/>
              </w:rPr>
              <w:t>各施工队伍应配备一名环保员，根据承包工程的环境问题提出环保实施计划，进行实施、监督、管理，对发生的水土流失事件或其他污染事故应组织处理，并及时向建设单位和地方环保部门报告。</w:t>
            </w:r>
          </w:p>
          <w:p w14:paraId="00644159" w14:textId="77777777" w:rsidR="00E968F8" w:rsidRDefault="00531890">
            <w:pPr>
              <w:ind w:firstLineChars="200" w:firstLine="480"/>
              <w:rPr>
                <w:bCs/>
                <w:sz w:val="24"/>
              </w:rPr>
            </w:pPr>
            <w:r>
              <w:rPr>
                <w:bCs/>
                <w:sz w:val="24"/>
              </w:rPr>
              <w:t xml:space="preserve">B </w:t>
            </w:r>
            <w:r>
              <w:rPr>
                <w:bCs/>
                <w:sz w:val="24"/>
              </w:rPr>
              <w:t>施工现场环境恢复监督</w:t>
            </w:r>
          </w:p>
          <w:p w14:paraId="212B90EE" w14:textId="77777777" w:rsidR="00E968F8" w:rsidRDefault="00531890">
            <w:pPr>
              <w:ind w:firstLineChars="200" w:firstLine="480"/>
              <w:rPr>
                <w:bCs/>
                <w:sz w:val="24"/>
              </w:rPr>
            </w:pPr>
            <w:r>
              <w:rPr>
                <w:bCs/>
                <w:sz w:val="24"/>
              </w:rPr>
              <w:t>在营运期前应全面检查施工现场的环境恢复情况，施工单位应及时撤出占用场地，拆除临时设施，恢复被破坏的地面，恢复绿化。</w:t>
            </w:r>
          </w:p>
          <w:p w14:paraId="1F63CAA3" w14:textId="1B62C51B" w:rsidR="00E968F8" w:rsidRDefault="006E0A29">
            <w:pPr>
              <w:ind w:firstLineChars="200" w:firstLine="482"/>
              <w:rPr>
                <w:b/>
                <w:sz w:val="24"/>
              </w:rPr>
            </w:pPr>
            <w:r>
              <w:rPr>
                <w:rFonts w:hint="eastAsia"/>
                <w:b/>
                <w:sz w:val="24"/>
              </w:rPr>
              <w:t>2</w:t>
            </w:r>
            <w:r>
              <w:rPr>
                <w:rFonts w:hint="eastAsia"/>
                <w:b/>
                <w:sz w:val="24"/>
              </w:rPr>
              <w:t>、</w:t>
            </w:r>
            <w:r w:rsidR="00531890">
              <w:rPr>
                <w:b/>
                <w:sz w:val="24"/>
              </w:rPr>
              <w:t>环境管理措施及监理内容</w:t>
            </w:r>
          </w:p>
          <w:p w14:paraId="52619EB7" w14:textId="77777777" w:rsidR="00E968F8" w:rsidRDefault="00531890">
            <w:pPr>
              <w:ind w:firstLineChars="200" w:firstLine="480"/>
              <w:rPr>
                <w:bCs/>
                <w:sz w:val="24"/>
              </w:rPr>
            </w:pPr>
            <w:r>
              <w:rPr>
                <w:bCs/>
                <w:sz w:val="24"/>
              </w:rPr>
              <w:t>①</w:t>
            </w:r>
            <w:r>
              <w:rPr>
                <w:bCs/>
                <w:sz w:val="24"/>
              </w:rPr>
              <w:t>施工现场进行围护，进行封闭施工。</w:t>
            </w:r>
          </w:p>
          <w:p w14:paraId="0612A19C" w14:textId="77777777" w:rsidR="00E968F8" w:rsidRDefault="00531890">
            <w:pPr>
              <w:ind w:firstLineChars="200" w:firstLine="480"/>
              <w:rPr>
                <w:bCs/>
                <w:sz w:val="24"/>
              </w:rPr>
            </w:pPr>
            <w:r>
              <w:rPr>
                <w:bCs/>
                <w:sz w:val="24"/>
              </w:rPr>
              <w:t>②</w:t>
            </w:r>
            <w:r>
              <w:rPr>
                <w:bCs/>
                <w:sz w:val="24"/>
              </w:rPr>
              <w:t>在施工中遇到连续晴好天气又起风的情况下，应对开挖土方临时堆存处采取洒水或采用覆盖网进行覆盖，防止扬尘。</w:t>
            </w:r>
          </w:p>
          <w:p w14:paraId="13CE89F5" w14:textId="77777777" w:rsidR="00E968F8" w:rsidRDefault="00531890">
            <w:pPr>
              <w:ind w:firstLineChars="200" w:firstLine="480"/>
              <w:rPr>
                <w:bCs/>
                <w:sz w:val="24"/>
              </w:rPr>
            </w:pPr>
            <w:r>
              <w:rPr>
                <w:bCs/>
                <w:sz w:val="24"/>
              </w:rPr>
              <w:t>③</w:t>
            </w:r>
            <w:r>
              <w:rPr>
                <w:bCs/>
                <w:sz w:val="24"/>
              </w:rPr>
              <w:t>土方在装运过程中对汽车采取帆布覆盖车厢，避免在起风的情况下开挖土方和装卸物料，施工道路实行保洁制度，一旦有弃土应及时清扫。</w:t>
            </w:r>
          </w:p>
          <w:p w14:paraId="758F3CE4" w14:textId="77777777" w:rsidR="00E968F8" w:rsidRDefault="00531890">
            <w:pPr>
              <w:ind w:firstLineChars="200" w:firstLine="480"/>
              <w:rPr>
                <w:bCs/>
                <w:sz w:val="24"/>
              </w:rPr>
            </w:pPr>
            <w:r>
              <w:rPr>
                <w:bCs/>
                <w:sz w:val="24"/>
              </w:rPr>
              <w:t>④</w:t>
            </w:r>
            <w:r>
              <w:rPr>
                <w:bCs/>
                <w:sz w:val="24"/>
              </w:rPr>
              <w:t>雨天施工要注意防止水土流失，堆积土方时适当采取覆盖措施，防止淤塞周边水塘，</w:t>
            </w:r>
            <w:r>
              <w:rPr>
                <w:bCs/>
                <w:sz w:val="24"/>
              </w:rPr>
              <w:t xml:space="preserve"> </w:t>
            </w:r>
            <w:r>
              <w:rPr>
                <w:bCs/>
                <w:sz w:val="24"/>
              </w:rPr>
              <w:t>汛期及暴雨天要停止施工。</w:t>
            </w:r>
          </w:p>
          <w:p w14:paraId="131FDC36" w14:textId="77777777" w:rsidR="00E968F8" w:rsidRDefault="00531890">
            <w:pPr>
              <w:ind w:firstLineChars="200" w:firstLine="480"/>
              <w:rPr>
                <w:bCs/>
                <w:sz w:val="24"/>
              </w:rPr>
            </w:pPr>
            <w:r>
              <w:rPr>
                <w:bCs/>
                <w:sz w:val="24"/>
              </w:rPr>
              <w:t>⑤</w:t>
            </w:r>
            <w:r>
              <w:rPr>
                <w:bCs/>
                <w:sz w:val="24"/>
              </w:rPr>
              <w:t>建筑垃圾及时清理，严禁随意丢弃、堆放。</w:t>
            </w:r>
          </w:p>
          <w:p w14:paraId="484FADF4" w14:textId="583DE2AF" w:rsidR="00E968F8" w:rsidRDefault="006E0A29">
            <w:pPr>
              <w:ind w:firstLineChars="200" w:firstLine="482"/>
              <w:rPr>
                <w:b/>
                <w:sz w:val="24"/>
              </w:rPr>
            </w:pPr>
            <w:r>
              <w:rPr>
                <w:rFonts w:hint="eastAsia"/>
                <w:b/>
                <w:sz w:val="24"/>
              </w:rPr>
              <w:t>3</w:t>
            </w:r>
            <w:r>
              <w:rPr>
                <w:rFonts w:hint="eastAsia"/>
                <w:b/>
                <w:sz w:val="24"/>
              </w:rPr>
              <w:t>、</w:t>
            </w:r>
            <w:r w:rsidR="00531890">
              <w:rPr>
                <w:b/>
                <w:sz w:val="24"/>
              </w:rPr>
              <w:t>环境监测计划</w:t>
            </w:r>
          </w:p>
          <w:p w14:paraId="33D1352B" w14:textId="052F7C34" w:rsidR="00E968F8" w:rsidRDefault="00531890">
            <w:pPr>
              <w:ind w:firstLineChars="200" w:firstLine="480"/>
              <w:rPr>
                <w:bCs/>
                <w:sz w:val="24"/>
              </w:rPr>
            </w:pPr>
            <w:r>
              <w:rPr>
                <w:rFonts w:hint="eastAsia"/>
                <w:bCs/>
                <w:sz w:val="24"/>
              </w:rPr>
              <w:t>施工期环境</w:t>
            </w:r>
            <w:r>
              <w:rPr>
                <w:bCs/>
                <w:sz w:val="24"/>
              </w:rPr>
              <w:t>监测计划见下表</w:t>
            </w:r>
            <w:r>
              <w:rPr>
                <w:bCs/>
                <w:sz w:val="24"/>
              </w:rPr>
              <w:t xml:space="preserve"> </w:t>
            </w:r>
            <w:r w:rsidR="006E0A29">
              <w:rPr>
                <w:rFonts w:hint="eastAsia"/>
                <w:bCs/>
                <w:sz w:val="24"/>
              </w:rPr>
              <w:t>43</w:t>
            </w:r>
            <w:r>
              <w:rPr>
                <w:bCs/>
                <w:sz w:val="24"/>
              </w:rPr>
              <w:t>。</w:t>
            </w:r>
          </w:p>
          <w:p w14:paraId="09BC989B" w14:textId="23373140" w:rsidR="006E0A29" w:rsidRDefault="006E0A29" w:rsidP="006E0A29">
            <w:pPr>
              <w:pStyle w:val="2"/>
              <w:ind w:left="640" w:firstLine="600"/>
            </w:pPr>
          </w:p>
          <w:p w14:paraId="17692DE8" w14:textId="77777777" w:rsidR="006E0A29" w:rsidRPr="006E0A29" w:rsidRDefault="006E0A29" w:rsidP="006E0A29"/>
          <w:p w14:paraId="7BF1900E" w14:textId="6EFD443B" w:rsidR="00E968F8" w:rsidRPr="006E0A29" w:rsidRDefault="00531890">
            <w:pPr>
              <w:ind w:firstLineChars="200" w:firstLine="482"/>
              <w:jc w:val="center"/>
              <w:rPr>
                <w:b/>
                <w:sz w:val="24"/>
              </w:rPr>
            </w:pPr>
            <w:r w:rsidRPr="006E0A29">
              <w:rPr>
                <w:b/>
                <w:sz w:val="24"/>
              </w:rPr>
              <w:lastRenderedPageBreak/>
              <w:t>表</w:t>
            </w:r>
            <w:r w:rsidR="006E0A29" w:rsidRPr="006E0A29">
              <w:rPr>
                <w:rFonts w:hint="eastAsia"/>
                <w:b/>
                <w:sz w:val="24"/>
              </w:rPr>
              <w:t>43</w:t>
            </w:r>
            <w:r w:rsidR="006E0A29" w:rsidRPr="006E0A29">
              <w:rPr>
                <w:b/>
                <w:sz w:val="24"/>
              </w:rPr>
              <w:t xml:space="preserve">  </w:t>
            </w:r>
            <w:r w:rsidRPr="006E0A29">
              <w:rPr>
                <w:rFonts w:hint="eastAsia"/>
                <w:b/>
                <w:sz w:val="24"/>
              </w:rPr>
              <w:t>施工期</w:t>
            </w:r>
            <w:r w:rsidRPr="006E0A29">
              <w:rPr>
                <w:b/>
                <w:sz w:val="24"/>
              </w:rPr>
              <w:t>监测计划</w:t>
            </w:r>
          </w:p>
          <w:tbl>
            <w:tblPr>
              <w:tblStyle w:val="aff0"/>
              <w:tblW w:w="9073" w:type="dxa"/>
              <w:tblLayout w:type="fixed"/>
              <w:tblLook w:val="04A0" w:firstRow="1" w:lastRow="0" w:firstColumn="1" w:lastColumn="0" w:noHBand="0" w:noVBand="1"/>
            </w:tblPr>
            <w:tblGrid>
              <w:gridCol w:w="1134"/>
              <w:gridCol w:w="1134"/>
              <w:gridCol w:w="2183"/>
              <w:gridCol w:w="2353"/>
              <w:gridCol w:w="2269"/>
            </w:tblGrid>
            <w:tr w:rsidR="00E968F8" w14:paraId="75613C0D" w14:textId="77777777">
              <w:tc>
                <w:tcPr>
                  <w:tcW w:w="2268" w:type="dxa"/>
                  <w:gridSpan w:val="2"/>
                </w:tcPr>
                <w:p w14:paraId="7D305654" w14:textId="77777777" w:rsidR="00E968F8" w:rsidRDefault="00531890">
                  <w:pPr>
                    <w:pStyle w:val="TableParagraph"/>
                    <w:jc w:val="center"/>
                    <w:rPr>
                      <w:sz w:val="21"/>
                      <w:szCs w:val="21"/>
                    </w:rPr>
                  </w:pPr>
                  <w:r>
                    <w:rPr>
                      <w:sz w:val="21"/>
                      <w:szCs w:val="21"/>
                    </w:rPr>
                    <w:t>类别</w:t>
                  </w:r>
                </w:p>
              </w:tc>
              <w:tc>
                <w:tcPr>
                  <w:tcW w:w="2183" w:type="dxa"/>
                </w:tcPr>
                <w:p w14:paraId="426CCE6D" w14:textId="77777777" w:rsidR="00E968F8" w:rsidRDefault="00531890">
                  <w:pPr>
                    <w:pStyle w:val="TableParagraph"/>
                    <w:jc w:val="center"/>
                    <w:rPr>
                      <w:sz w:val="21"/>
                      <w:szCs w:val="21"/>
                    </w:rPr>
                  </w:pPr>
                  <w:r>
                    <w:rPr>
                      <w:sz w:val="21"/>
                      <w:szCs w:val="21"/>
                    </w:rPr>
                    <w:t>监测点</w:t>
                  </w:r>
                </w:p>
              </w:tc>
              <w:tc>
                <w:tcPr>
                  <w:tcW w:w="2353" w:type="dxa"/>
                </w:tcPr>
                <w:p w14:paraId="6337F374" w14:textId="77777777" w:rsidR="00E968F8" w:rsidRDefault="00531890">
                  <w:pPr>
                    <w:pStyle w:val="TableParagraph"/>
                    <w:jc w:val="center"/>
                    <w:rPr>
                      <w:sz w:val="21"/>
                      <w:szCs w:val="21"/>
                    </w:rPr>
                  </w:pPr>
                  <w:r>
                    <w:rPr>
                      <w:sz w:val="21"/>
                      <w:szCs w:val="21"/>
                    </w:rPr>
                    <w:t>监测项目</w:t>
                  </w:r>
                </w:p>
              </w:tc>
              <w:tc>
                <w:tcPr>
                  <w:tcW w:w="2269" w:type="dxa"/>
                </w:tcPr>
                <w:p w14:paraId="74838A65" w14:textId="77777777" w:rsidR="00E968F8" w:rsidRDefault="00531890">
                  <w:pPr>
                    <w:pStyle w:val="TableParagraph"/>
                    <w:jc w:val="center"/>
                    <w:rPr>
                      <w:sz w:val="21"/>
                      <w:szCs w:val="21"/>
                    </w:rPr>
                  </w:pPr>
                  <w:r>
                    <w:rPr>
                      <w:sz w:val="21"/>
                      <w:szCs w:val="21"/>
                    </w:rPr>
                    <w:t>监测频次</w:t>
                  </w:r>
                </w:p>
              </w:tc>
            </w:tr>
            <w:tr w:rsidR="00E968F8" w14:paraId="04BC5AAA" w14:textId="77777777">
              <w:tc>
                <w:tcPr>
                  <w:tcW w:w="1134" w:type="dxa"/>
                  <w:vMerge w:val="restart"/>
                  <w:vAlign w:val="center"/>
                </w:tcPr>
                <w:p w14:paraId="2E49A633" w14:textId="77777777" w:rsidR="00E968F8" w:rsidRDefault="00531890">
                  <w:pPr>
                    <w:pStyle w:val="TableParagraph"/>
                    <w:jc w:val="center"/>
                    <w:rPr>
                      <w:sz w:val="21"/>
                      <w:szCs w:val="21"/>
                    </w:rPr>
                  </w:pPr>
                  <w:r>
                    <w:rPr>
                      <w:rFonts w:hint="eastAsia"/>
                      <w:sz w:val="21"/>
                      <w:szCs w:val="21"/>
                    </w:rPr>
                    <w:t>施工期</w:t>
                  </w:r>
                </w:p>
              </w:tc>
              <w:tc>
                <w:tcPr>
                  <w:tcW w:w="1134" w:type="dxa"/>
                  <w:vAlign w:val="center"/>
                </w:tcPr>
                <w:p w14:paraId="5A79C685" w14:textId="77777777" w:rsidR="00E968F8" w:rsidRDefault="00531890">
                  <w:pPr>
                    <w:pStyle w:val="TableParagraph"/>
                    <w:jc w:val="center"/>
                    <w:rPr>
                      <w:sz w:val="21"/>
                      <w:szCs w:val="21"/>
                    </w:rPr>
                  </w:pPr>
                  <w:r>
                    <w:rPr>
                      <w:sz w:val="21"/>
                      <w:szCs w:val="21"/>
                    </w:rPr>
                    <w:t>废气</w:t>
                  </w:r>
                </w:p>
              </w:tc>
              <w:tc>
                <w:tcPr>
                  <w:tcW w:w="2183" w:type="dxa"/>
                  <w:vAlign w:val="center"/>
                </w:tcPr>
                <w:p w14:paraId="0CC1CDE9" w14:textId="05284563" w:rsidR="00E968F8" w:rsidRDefault="006E0A29">
                  <w:pPr>
                    <w:pStyle w:val="TableParagraph"/>
                    <w:jc w:val="center"/>
                    <w:rPr>
                      <w:sz w:val="21"/>
                      <w:szCs w:val="21"/>
                    </w:rPr>
                  </w:pPr>
                  <w:proofErr w:type="gramStart"/>
                  <w:r>
                    <w:rPr>
                      <w:rFonts w:hint="eastAsia"/>
                      <w:sz w:val="21"/>
                      <w:szCs w:val="21"/>
                    </w:rPr>
                    <w:t>霞湾新村</w:t>
                  </w:r>
                  <w:proofErr w:type="gramEnd"/>
                  <w:r w:rsidR="00531890">
                    <w:rPr>
                      <w:rFonts w:hint="eastAsia"/>
                      <w:sz w:val="21"/>
                      <w:szCs w:val="21"/>
                    </w:rPr>
                    <w:t>居民点</w:t>
                  </w:r>
                </w:p>
              </w:tc>
              <w:tc>
                <w:tcPr>
                  <w:tcW w:w="2353" w:type="dxa"/>
                  <w:vAlign w:val="center"/>
                </w:tcPr>
                <w:p w14:paraId="02052536" w14:textId="77777777" w:rsidR="00E968F8" w:rsidRDefault="00531890">
                  <w:pPr>
                    <w:pStyle w:val="TableParagraph"/>
                    <w:jc w:val="center"/>
                    <w:rPr>
                      <w:sz w:val="21"/>
                      <w:szCs w:val="21"/>
                    </w:rPr>
                  </w:pPr>
                  <w:r>
                    <w:rPr>
                      <w:sz w:val="21"/>
                      <w:szCs w:val="21"/>
                    </w:rPr>
                    <w:t>TSP</w:t>
                  </w:r>
                </w:p>
              </w:tc>
              <w:tc>
                <w:tcPr>
                  <w:tcW w:w="2269" w:type="dxa"/>
                  <w:vAlign w:val="center"/>
                </w:tcPr>
                <w:p w14:paraId="1A71399F" w14:textId="77777777" w:rsidR="00E968F8" w:rsidRDefault="00531890">
                  <w:pPr>
                    <w:jc w:val="center"/>
                    <w:rPr>
                      <w:sz w:val="21"/>
                      <w:szCs w:val="21"/>
                    </w:rPr>
                  </w:pPr>
                  <w:r>
                    <w:rPr>
                      <w:rFonts w:hint="eastAsia"/>
                      <w:sz w:val="21"/>
                      <w:szCs w:val="21"/>
                    </w:rPr>
                    <w:t>每季监测</w:t>
                  </w:r>
                  <w:r>
                    <w:rPr>
                      <w:rFonts w:hint="eastAsia"/>
                      <w:sz w:val="21"/>
                      <w:szCs w:val="21"/>
                    </w:rPr>
                    <w:t>1</w:t>
                  </w:r>
                  <w:r>
                    <w:rPr>
                      <w:rFonts w:hint="eastAsia"/>
                      <w:sz w:val="21"/>
                      <w:szCs w:val="21"/>
                    </w:rPr>
                    <w:t>次</w:t>
                  </w:r>
                </w:p>
              </w:tc>
            </w:tr>
            <w:tr w:rsidR="00E968F8" w14:paraId="00627532" w14:textId="77777777">
              <w:tc>
                <w:tcPr>
                  <w:tcW w:w="1134" w:type="dxa"/>
                  <w:vMerge/>
                  <w:vAlign w:val="center"/>
                </w:tcPr>
                <w:p w14:paraId="48EEE454" w14:textId="77777777" w:rsidR="00E968F8" w:rsidRDefault="00E968F8">
                  <w:pPr>
                    <w:pStyle w:val="TableParagraph"/>
                    <w:jc w:val="center"/>
                    <w:rPr>
                      <w:sz w:val="21"/>
                      <w:szCs w:val="21"/>
                    </w:rPr>
                  </w:pPr>
                </w:p>
              </w:tc>
              <w:tc>
                <w:tcPr>
                  <w:tcW w:w="1134" w:type="dxa"/>
                  <w:vAlign w:val="center"/>
                </w:tcPr>
                <w:p w14:paraId="0FBA49AE" w14:textId="77777777" w:rsidR="00E968F8" w:rsidRDefault="00531890">
                  <w:pPr>
                    <w:pStyle w:val="TableParagraph"/>
                    <w:jc w:val="center"/>
                    <w:rPr>
                      <w:sz w:val="21"/>
                      <w:szCs w:val="21"/>
                    </w:rPr>
                  </w:pPr>
                  <w:r>
                    <w:rPr>
                      <w:sz w:val="21"/>
                      <w:szCs w:val="21"/>
                    </w:rPr>
                    <w:t>噪声</w:t>
                  </w:r>
                </w:p>
              </w:tc>
              <w:tc>
                <w:tcPr>
                  <w:tcW w:w="2183" w:type="dxa"/>
                  <w:vAlign w:val="center"/>
                </w:tcPr>
                <w:p w14:paraId="78A93F8C" w14:textId="61964C83" w:rsidR="00E968F8" w:rsidRDefault="006E0A29">
                  <w:pPr>
                    <w:pStyle w:val="TableParagraph"/>
                    <w:jc w:val="center"/>
                    <w:rPr>
                      <w:sz w:val="21"/>
                      <w:szCs w:val="21"/>
                    </w:rPr>
                  </w:pPr>
                  <w:proofErr w:type="gramStart"/>
                  <w:r>
                    <w:rPr>
                      <w:rFonts w:hint="eastAsia"/>
                      <w:sz w:val="21"/>
                      <w:szCs w:val="21"/>
                    </w:rPr>
                    <w:t>霞湾新村</w:t>
                  </w:r>
                  <w:proofErr w:type="gramEnd"/>
                  <w:r w:rsidR="00531890">
                    <w:rPr>
                      <w:rFonts w:hint="eastAsia"/>
                      <w:sz w:val="21"/>
                      <w:szCs w:val="21"/>
                    </w:rPr>
                    <w:t>居民点</w:t>
                  </w:r>
                </w:p>
              </w:tc>
              <w:tc>
                <w:tcPr>
                  <w:tcW w:w="2353" w:type="dxa"/>
                  <w:vAlign w:val="center"/>
                </w:tcPr>
                <w:p w14:paraId="0FF7C590" w14:textId="77777777" w:rsidR="00E968F8" w:rsidRDefault="00531890">
                  <w:pPr>
                    <w:pStyle w:val="TableParagraph"/>
                    <w:jc w:val="center"/>
                    <w:rPr>
                      <w:sz w:val="21"/>
                      <w:szCs w:val="21"/>
                    </w:rPr>
                  </w:pPr>
                  <w:proofErr w:type="spellStart"/>
                  <w:r>
                    <w:rPr>
                      <w:sz w:val="21"/>
                      <w:szCs w:val="21"/>
                    </w:rPr>
                    <w:t>LAeq</w:t>
                  </w:r>
                  <w:proofErr w:type="spellEnd"/>
                </w:p>
              </w:tc>
              <w:tc>
                <w:tcPr>
                  <w:tcW w:w="2269" w:type="dxa"/>
                  <w:vAlign w:val="center"/>
                </w:tcPr>
                <w:p w14:paraId="2F62E7C6" w14:textId="77777777" w:rsidR="00E968F8" w:rsidRDefault="00531890">
                  <w:pPr>
                    <w:jc w:val="center"/>
                    <w:rPr>
                      <w:sz w:val="21"/>
                      <w:szCs w:val="21"/>
                    </w:rPr>
                  </w:pPr>
                  <w:r>
                    <w:rPr>
                      <w:rFonts w:hint="eastAsia"/>
                      <w:sz w:val="21"/>
                      <w:szCs w:val="21"/>
                    </w:rPr>
                    <w:t>每月监测</w:t>
                  </w:r>
                  <w:r>
                    <w:rPr>
                      <w:rFonts w:hint="eastAsia"/>
                      <w:sz w:val="21"/>
                      <w:szCs w:val="21"/>
                    </w:rPr>
                    <w:t>1</w:t>
                  </w:r>
                  <w:r>
                    <w:rPr>
                      <w:rFonts w:hint="eastAsia"/>
                      <w:sz w:val="21"/>
                      <w:szCs w:val="21"/>
                    </w:rPr>
                    <w:t>次</w:t>
                  </w:r>
                </w:p>
              </w:tc>
            </w:tr>
          </w:tbl>
          <w:p w14:paraId="778E99E0" w14:textId="531DE8CC" w:rsidR="00E968F8" w:rsidRDefault="007E7003">
            <w:pPr>
              <w:ind w:firstLineChars="200" w:firstLine="482"/>
              <w:rPr>
                <w:sz w:val="24"/>
              </w:rPr>
            </w:pPr>
            <w:r>
              <w:rPr>
                <w:rFonts w:hint="eastAsia"/>
                <w:b/>
                <w:sz w:val="24"/>
              </w:rPr>
              <w:t>十</w:t>
            </w:r>
            <w:r w:rsidR="00531890">
              <w:rPr>
                <w:b/>
                <w:sz w:val="24"/>
              </w:rPr>
              <w:t>、产业政策相符性、区域发展规划、选址相符性分析</w:t>
            </w:r>
          </w:p>
          <w:p w14:paraId="34B20C6E" w14:textId="42E96A84" w:rsidR="00E968F8" w:rsidRDefault="00531890">
            <w:pPr>
              <w:ind w:firstLineChars="200" w:firstLine="480"/>
              <w:rPr>
                <w:sz w:val="24"/>
              </w:rPr>
            </w:pPr>
            <w:r>
              <w:rPr>
                <w:sz w:val="24"/>
              </w:rPr>
              <w:t>拟建项目为城市</w:t>
            </w:r>
            <w:r w:rsidR="007E7003">
              <w:rPr>
                <w:rFonts w:hint="eastAsia"/>
                <w:sz w:val="24"/>
              </w:rPr>
              <w:t>次</w:t>
            </w:r>
            <w:r>
              <w:rPr>
                <w:rFonts w:hint="eastAsia"/>
                <w:sz w:val="24"/>
              </w:rPr>
              <w:t>干路的</w:t>
            </w:r>
            <w:r>
              <w:rPr>
                <w:sz w:val="24"/>
              </w:rPr>
              <w:t>建设，不属于《产业结构调整指导目录（</w:t>
            </w:r>
            <w:r>
              <w:rPr>
                <w:sz w:val="24"/>
              </w:rPr>
              <w:t>2011</w:t>
            </w:r>
            <w:r>
              <w:rPr>
                <w:sz w:val="24"/>
              </w:rPr>
              <w:t>年本）（</w:t>
            </w:r>
            <w:r>
              <w:rPr>
                <w:sz w:val="24"/>
              </w:rPr>
              <w:t>2013</w:t>
            </w:r>
            <w:r>
              <w:rPr>
                <w:sz w:val="24"/>
              </w:rPr>
              <w:t>年修正）》中的淘汰类和限制类，属于</w:t>
            </w:r>
            <w:r>
              <w:rPr>
                <w:sz w:val="24"/>
              </w:rPr>
              <w:t>“</w:t>
            </w:r>
            <w:r>
              <w:rPr>
                <w:sz w:val="24"/>
              </w:rPr>
              <w:t>鼓励类</w:t>
            </w:r>
            <w:r>
              <w:rPr>
                <w:sz w:val="24"/>
              </w:rPr>
              <w:t>”</w:t>
            </w:r>
            <w:r>
              <w:rPr>
                <w:sz w:val="24"/>
              </w:rPr>
              <w:t>第二十二大类中第三项</w:t>
            </w:r>
            <w:r>
              <w:rPr>
                <w:sz w:val="24"/>
              </w:rPr>
              <w:t xml:space="preserve"> “</w:t>
            </w:r>
            <w:r>
              <w:rPr>
                <w:sz w:val="24"/>
              </w:rPr>
              <w:t>城市公共交通建设</w:t>
            </w:r>
            <w:r>
              <w:rPr>
                <w:sz w:val="24"/>
              </w:rPr>
              <w:t>”</w:t>
            </w:r>
            <w:r>
              <w:rPr>
                <w:rFonts w:hint="eastAsia"/>
                <w:sz w:val="24"/>
              </w:rPr>
              <w:t>，</w:t>
            </w:r>
            <w:r>
              <w:rPr>
                <w:sz w:val="24"/>
              </w:rPr>
              <w:t>符合相关产业政策的要求。同时，不违反《限制用地项目目录（</w:t>
            </w:r>
            <w:r>
              <w:rPr>
                <w:sz w:val="24"/>
              </w:rPr>
              <w:t xml:space="preserve">2012 </w:t>
            </w:r>
            <w:r>
              <w:rPr>
                <w:sz w:val="24"/>
              </w:rPr>
              <w:t>年本）》和《禁止用地项目目录（</w:t>
            </w:r>
            <w:r>
              <w:rPr>
                <w:sz w:val="24"/>
              </w:rPr>
              <w:t xml:space="preserve">2012 </w:t>
            </w:r>
            <w:r>
              <w:rPr>
                <w:sz w:val="24"/>
              </w:rPr>
              <w:t>年本）》。</w:t>
            </w:r>
          </w:p>
          <w:p w14:paraId="2D939AB9" w14:textId="1CABC262" w:rsidR="00E968F8" w:rsidRDefault="00531890">
            <w:pPr>
              <w:ind w:firstLineChars="200" w:firstLine="480"/>
              <w:rPr>
                <w:sz w:val="24"/>
              </w:rPr>
            </w:pPr>
            <w:r>
              <w:rPr>
                <w:rFonts w:hint="eastAsia"/>
                <w:sz w:val="24"/>
              </w:rPr>
              <w:t>本项目属于市政道路配套工程，根据</w:t>
            </w:r>
            <w:r w:rsidR="007E7003" w:rsidRPr="003F1D95">
              <w:rPr>
                <w:sz w:val="24"/>
              </w:rPr>
              <w:t>《株洲清水塘生态科技新城控规调整》</w:t>
            </w:r>
            <w:r>
              <w:rPr>
                <w:rFonts w:hint="eastAsia"/>
                <w:sz w:val="24"/>
              </w:rPr>
              <w:t>，</w:t>
            </w:r>
            <w:r w:rsidR="007E7003">
              <w:rPr>
                <w:rFonts w:hint="eastAsia"/>
                <w:sz w:val="24"/>
              </w:rPr>
              <w:t>本项目建设符合区域用地规划。</w:t>
            </w:r>
            <w:r w:rsidR="007E7003" w:rsidRPr="004722EA">
              <w:rPr>
                <w:rFonts w:hint="eastAsia"/>
                <w:sz w:val="24"/>
              </w:rPr>
              <w:t>本项目的建设加强了清水塘生态科技新城内的交通联系，其建设有利于</w:t>
            </w:r>
            <w:proofErr w:type="gramStart"/>
            <w:r w:rsidR="007E7003" w:rsidRPr="004722EA">
              <w:rPr>
                <w:rFonts w:hint="eastAsia"/>
                <w:sz w:val="24"/>
              </w:rPr>
              <w:t>完善清</w:t>
            </w:r>
            <w:proofErr w:type="gramEnd"/>
            <w:r w:rsidR="007E7003" w:rsidRPr="004722EA">
              <w:rPr>
                <w:rFonts w:hint="eastAsia"/>
                <w:sz w:val="24"/>
              </w:rPr>
              <w:t>水塘生态科技新城的交通路网，并对沿线及周边地区的经济、社会发展产生积极影响。</w:t>
            </w:r>
            <w:r>
              <w:rPr>
                <w:sz w:val="24"/>
              </w:rPr>
              <w:t>本项目建设符合当地区域发展规划。</w:t>
            </w:r>
          </w:p>
          <w:p w14:paraId="12A37EFB" w14:textId="044CE147" w:rsidR="00E968F8" w:rsidRDefault="00531890">
            <w:pPr>
              <w:ind w:firstLineChars="200" w:firstLine="480"/>
              <w:rPr>
                <w:sz w:val="24"/>
              </w:rPr>
            </w:pPr>
            <w:r>
              <w:rPr>
                <w:sz w:val="24"/>
              </w:rPr>
              <w:t>本项目用地不涉及基本农田保护区和水源保护区等禁止开发的区域，评价范围内无野生动植物保护物种或成片原</w:t>
            </w:r>
            <w:proofErr w:type="gramStart"/>
            <w:r>
              <w:rPr>
                <w:sz w:val="24"/>
              </w:rPr>
              <w:t>生植</w:t>
            </w:r>
            <w:proofErr w:type="gramEnd"/>
            <w:r>
              <w:rPr>
                <w:sz w:val="24"/>
              </w:rPr>
              <w:t>被，不涉及自然保护区或风景名胜区；用地符合要求。本项目所需原材料均可就近购取，施工条件、基础设施方便。本项目建设</w:t>
            </w:r>
            <w:r>
              <w:rPr>
                <w:rFonts w:hint="eastAsia"/>
                <w:sz w:val="24"/>
              </w:rPr>
              <w:t>选址合理。</w:t>
            </w:r>
          </w:p>
          <w:p w14:paraId="254B1982" w14:textId="77777777" w:rsidR="00E968F8" w:rsidRDefault="00531890">
            <w:pPr>
              <w:ind w:firstLineChars="200" w:firstLine="480"/>
              <w:rPr>
                <w:sz w:val="24"/>
              </w:rPr>
            </w:pPr>
            <w:r>
              <w:rPr>
                <w:sz w:val="24"/>
              </w:rPr>
              <w:t>经环境影响分析，在落实环</w:t>
            </w:r>
            <w:proofErr w:type="gramStart"/>
            <w:r>
              <w:rPr>
                <w:sz w:val="24"/>
              </w:rPr>
              <w:t>评提出</w:t>
            </w:r>
            <w:proofErr w:type="gramEnd"/>
            <w:r>
              <w:rPr>
                <w:sz w:val="24"/>
              </w:rPr>
              <w:t>措施的前提下，项目建设不会对外环境产生明显不利影响，因此项目在选址规划方面是合理可行的。</w:t>
            </w:r>
          </w:p>
          <w:p w14:paraId="4D1E5E27" w14:textId="539663E0" w:rsidR="00E968F8" w:rsidRDefault="006A4338">
            <w:pPr>
              <w:ind w:firstLineChars="200" w:firstLine="482"/>
              <w:rPr>
                <w:b/>
                <w:sz w:val="24"/>
              </w:rPr>
            </w:pPr>
            <w:r>
              <w:rPr>
                <w:rFonts w:hint="eastAsia"/>
                <w:b/>
                <w:sz w:val="24"/>
              </w:rPr>
              <w:t>十一</w:t>
            </w:r>
            <w:r w:rsidR="00531890">
              <w:rPr>
                <w:b/>
                <w:sz w:val="24"/>
              </w:rPr>
              <w:t>、环保投资估算</w:t>
            </w:r>
          </w:p>
          <w:p w14:paraId="210ED46A" w14:textId="2EA52F8B" w:rsidR="00E968F8" w:rsidRPr="008D7737" w:rsidRDefault="00531890">
            <w:pPr>
              <w:tabs>
                <w:tab w:val="left" w:pos="1900"/>
              </w:tabs>
              <w:ind w:firstLineChars="200" w:firstLine="480"/>
              <w:rPr>
                <w:color w:val="FF0000"/>
                <w:spacing w:val="4"/>
                <w:sz w:val="24"/>
                <w:highlight w:val="yellow"/>
                <w:u w:val="single"/>
              </w:rPr>
            </w:pPr>
            <w:r w:rsidRPr="008D7737">
              <w:rPr>
                <w:sz w:val="24"/>
                <w:u w:val="single"/>
              </w:rPr>
              <w:t>本项目环保投资主要为施工期污染控制措施，具体见表</w:t>
            </w:r>
            <w:r w:rsidR="007E7003" w:rsidRPr="008D7737">
              <w:rPr>
                <w:rFonts w:hint="eastAsia"/>
                <w:sz w:val="24"/>
                <w:u w:val="single"/>
              </w:rPr>
              <w:t>44</w:t>
            </w:r>
            <w:r w:rsidRPr="008D7737">
              <w:rPr>
                <w:sz w:val="24"/>
                <w:u w:val="single"/>
              </w:rPr>
              <w:t>。本项目</w:t>
            </w:r>
            <w:r w:rsidRPr="008D7737">
              <w:rPr>
                <w:rFonts w:hint="eastAsia"/>
                <w:sz w:val="24"/>
                <w:u w:val="single"/>
              </w:rPr>
              <w:t>总投资</w:t>
            </w:r>
            <w:r w:rsidR="007E7003" w:rsidRPr="008D7737">
              <w:rPr>
                <w:rFonts w:hint="eastAsia"/>
                <w:sz w:val="24"/>
                <w:u w:val="single"/>
              </w:rPr>
              <w:t>21576</w:t>
            </w:r>
            <w:r w:rsidRPr="008D7737">
              <w:rPr>
                <w:rFonts w:hint="eastAsia"/>
                <w:sz w:val="24"/>
                <w:u w:val="single"/>
              </w:rPr>
              <w:t>万元，</w:t>
            </w:r>
            <w:r w:rsidRPr="008D7737">
              <w:rPr>
                <w:sz w:val="24"/>
                <w:u w:val="single"/>
              </w:rPr>
              <w:t>环保投资</w:t>
            </w:r>
            <w:r w:rsidR="008D7737" w:rsidRPr="008D7737">
              <w:rPr>
                <w:rFonts w:hint="eastAsia"/>
                <w:sz w:val="24"/>
                <w:u w:val="single"/>
              </w:rPr>
              <w:t>60</w:t>
            </w:r>
            <w:r w:rsidR="007E7003" w:rsidRPr="008D7737">
              <w:rPr>
                <w:rFonts w:hint="eastAsia"/>
                <w:sz w:val="24"/>
                <w:u w:val="single"/>
              </w:rPr>
              <w:t>3</w:t>
            </w:r>
            <w:r w:rsidRPr="008D7737">
              <w:rPr>
                <w:sz w:val="24"/>
                <w:u w:val="single"/>
              </w:rPr>
              <w:t>万元，占总投资的</w:t>
            </w:r>
            <w:r w:rsidR="007E7003" w:rsidRPr="008D7737">
              <w:rPr>
                <w:rFonts w:hint="eastAsia"/>
                <w:sz w:val="24"/>
                <w:u w:val="single"/>
              </w:rPr>
              <w:t>2.</w:t>
            </w:r>
            <w:r w:rsidR="008D7737" w:rsidRPr="008D7737">
              <w:rPr>
                <w:rFonts w:hint="eastAsia"/>
                <w:sz w:val="24"/>
                <w:u w:val="single"/>
              </w:rPr>
              <w:t>79</w:t>
            </w:r>
            <w:r w:rsidRPr="008D7737">
              <w:rPr>
                <w:sz w:val="24"/>
                <w:u w:val="single"/>
              </w:rPr>
              <w:t>%</w:t>
            </w:r>
            <w:r w:rsidRPr="008D7737">
              <w:rPr>
                <w:sz w:val="24"/>
                <w:u w:val="single"/>
              </w:rPr>
              <w:t>。</w:t>
            </w:r>
          </w:p>
          <w:p w14:paraId="50F79C9B" w14:textId="5892B858" w:rsidR="00E968F8" w:rsidRPr="008D7737" w:rsidRDefault="00531890">
            <w:pPr>
              <w:jc w:val="center"/>
              <w:rPr>
                <w:b/>
                <w:bCs/>
                <w:sz w:val="24"/>
                <w:u w:val="single"/>
              </w:rPr>
            </w:pPr>
            <w:r w:rsidRPr="008D7737">
              <w:rPr>
                <w:b/>
                <w:bCs/>
                <w:sz w:val="24"/>
                <w:u w:val="single"/>
              </w:rPr>
              <w:t>表</w:t>
            </w:r>
            <w:r w:rsidR="007E7003" w:rsidRPr="008D7737">
              <w:rPr>
                <w:rFonts w:hint="eastAsia"/>
                <w:b/>
                <w:bCs/>
                <w:sz w:val="24"/>
                <w:u w:val="single"/>
              </w:rPr>
              <w:t>44</w:t>
            </w:r>
            <w:r w:rsidRPr="008D7737">
              <w:rPr>
                <w:b/>
                <w:bCs/>
                <w:sz w:val="24"/>
                <w:u w:val="single"/>
              </w:rPr>
              <w:t xml:space="preserve">  </w:t>
            </w:r>
            <w:r w:rsidRPr="008D7737">
              <w:rPr>
                <w:b/>
                <w:bCs/>
                <w:sz w:val="24"/>
                <w:u w:val="single"/>
              </w:rPr>
              <w:t>项目环保投资一览表</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2367"/>
              <w:gridCol w:w="3261"/>
              <w:gridCol w:w="1945"/>
            </w:tblGrid>
            <w:tr w:rsidR="00E968F8" w:rsidRPr="008D7737" w14:paraId="32EDB907" w14:textId="77777777" w:rsidTr="007E7003">
              <w:trPr>
                <w:trHeight w:val="454"/>
                <w:jc w:val="center"/>
              </w:trPr>
              <w:tc>
                <w:tcPr>
                  <w:tcW w:w="1490" w:type="dxa"/>
                  <w:vAlign w:val="center"/>
                </w:tcPr>
                <w:p w14:paraId="463FC5B1" w14:textId="77777777" w:rsidR="00E968F8" w:rsidRPr="008D7737" w:rsidRDefault="00531890">
                  <w:pPr>
                    <w:jc w:val="center"/>
                    <w:rPr>
                      <w:sz w:val="21"/>
                      <w:szCs w:val="21"/>
                      <w:u w:val="single"/>
                    </w:rPr>
                  </w:pPr>
                  <w:r w:rsidRPr="008D7737">
                    <w:rPr>
                      <w:sz w:val="21"/>
                      <w:szCs w:val="21"/>
                      <w:u w:val="single"/>
                    </w:rPr>
                    <w:t>时期</w:t>
                  </w:r>
                </w:p>
              </w:tc>
              <w:tc>
                <w:tcPr>
                  <w:tcW w:w="2367" w:type="dxa"/>
                  <w:vAlign w:val="center"/>
                </w:tcPr>
                <w:p w14:paraId="178FF9E9" w14:textId="77777777" w:rsidR="00E968F8" w:rsidRPr="008D7737" w:rsidRDefault="00531890">
                  <w:pPr>
                    <w:jc w:val="center"/>
                    <w:rPr>
                      <w:sz w:val="21"/>
                      <w:szCs w:val="21"/>
                      <w:u w:val="single"/>
                    </w:rPr>
                  </w:pPr>
                  <w:r w:rsidRPr="008D7737">
                    <w:rPr>
                      <w:sz w:val="21"/>
                      <w:szCs w:val="21"/>
                      <w:u w:val="single"/>
                    </w:rPr>
                    <w:t>污染控制类型</w:t>
                  </w:r>
                </w:p>
              </w:tc>
              <w:tc>
                <w:tcPr>
                  <w:tcW w:w="3261" w:type="dxa"/>
                  <w:vAlign w:val="center"/>
                </w:tcPr>
                <w:p w14:paraId="0973149F" w14:textId="77777777" w:rsidR="00E968F8" w:rsidRPr="008D7737" w:rsidRDefault="00531890">
                  <w:pPr>
                    <w:jc w:val="center"/>
                    <w:rPr>
                      <w:sz w:val="21"/>
                      <w:szCs w:val="21"/>
                      <w:u w:val="single"/>
                    </w:rPr>
                  </w:pPr>
                  <w:r w:rsidRPr="008D7737">
                    <w:rPr>
                      <w:sz w:val="21"/>
                      <w:szCs w:val="21"/>
                      <w:u w:val="single"/>
                    </w:rPr>
                    <w:t>控制措施</w:t>
                  </w:r>
                </w:p>
              </w:tc>
              <w:tc>
                <w:tcPr>
                  <w:tcW w:w="1945" w:type="dxa"/>
                  <w:vAlign w:val="center"/>
                </w:tcPr>
                <w:p w14:paraId="1EEADB59" w14:textId="77777777" w:rsidR="00E968F8" w:rsidRPr="008D7737" w:rsidRDefault="00531890">
                  <w:pPr>
                    <w:jc w:val="center"/>
                    <w:rPr>
                      <w:sz w:val="21"/>
                      <w:szCs w:val="21"/>
                      <w:u w:val="single"/>
                    </w:rPr>
                  </w:pPr>
                  <w:r w:rsidRPr="008D7737">
                    <w:rPr>
                      <w:sz w:val="21"/>
                      <w:szCs w:val="21"/>
                      <w:u w:val="single"/>
                    </w:rPr>
                    <w:t>环保投资（万元）</w:t>
                  </w:r>
                </w:p>
              </w:tc>
            </w:tr>
            <w:tr w:rsidR="00E968F8" w:rsidRPr="008D7737" w14:paraId="0700D26A" w14:textId="77777777" w:rsidTr="007E7003">
              <w:trPr>
                <w:trHeight w:val="454"/>
                <w:jc w:val="center"/>
              </w:trPr>
              <w:tc>
                <w:tcPr>
                  <w:tcW w:w="1490" w:type="dxa"/>
                  <w:vMerge w:val="restart"/>
                  <w:vAlign w:val="center"/>
                </w:tcPr>
                <w:p w14:paraId="64E01742" w14:textId="77777777" w:rsidR="00E968F8" w:rsidRPr="008D7737" w:rsidRDefault="00531890">
                  <w:pPr>
                    <w:jc w:val="center"/>
                    <w:rPr>
                      <w:sz w:val="21"/>
                      <w:szCs w:val="21"/>
                      <w:u w:val="single"/>
                    </w:rPr>
                  </w:pPr>
                  <w:r w:rsidRPr="008D7737">
                    <w:rPr>
                      <w:sz w:val="21"/>
                      <w:szCs w:val="21"/>
                      <w:u w:val="single"/>
                    </w:rPr>
                    <w:t>施工期</w:t>
                  </w:r>
                </w:p>
              </w:tc>
              <w:tc>
                <w:tcPr>
                  <w:tcW w:w="2367" w:type="dxa"/>
                  <w:vMerge w:val="restart"/>
                  <w:vAlign w:val="center"/>
                </w:tcPr>
                <w:p w14:paraId="03E93764" w14:textId="77777777" w:rsidR="00E968F8" w:rsidRPr="008D7737" w:rsidRDefault="00531890">
                  <w:pPr>
                    <w:jc w:val="center"/>
                    <w:rPr>
                      <w:sz w:val="21"/>
                      <w:szCs w:val="21"/>
                      <w:u w:val="single"/>
                    </w:rPr>
                  </w:pPr>
                  <w:r w:rsidRPr="008D7737">
                    <w:rPr>
                      <w:sz w:val="21"/>
                      <w:szCs w:val="21"/>
                      <w:u w:val="single"/>
                    </w:rPr>
                    <w:t>废气防治工程</w:t>
                  </w:r>
                </w:p>
              </w:tc>
              <w:tc>
                <w:tcPr>
                  <w:tcW w:w="3261" w:type="dxa"/>
                  <w:vAlign w:val="center"/>
                </w:tcPr>
                <w:p w14:paraId="24FEA6D6" w14:textId="21A46175" w:rsidR="00E968F8" w:rsidRPr="008D7737" w:rsidRDefault="00531890" w:rsidP="0082434B">
                  <w:pPr>
                    <w:jc w:val="center"/>
                    <w:rPr>
                      <w:sz w:val="21"/>
                      <w:szCs w:val="21"/>
                      <w:u w:val="single"/>
                    </w:rPr>
                  </w:pPr>
                  <w:r w:rsidRPr="008D7737">
                    <w:rPr>
                      <w:sz w:val="21"/>
                      <w:szCs w:val="21"/>
                      <w:u w:val="single"/>
                    </w:rPr>
                    <w:t>围栏、洒水</w:t>
                  </w:r>
                  <w:r w:rsidR="008D7737" w:rsidRPr="008D7737">
                    <w:rPr>
                      <w:rFonts w:hint="eastAsia"/>
                      <w:sz w:val="21"/>
                      <w:szCs w:val="21"/>
                      <w:u w:val="single"/>
                    </w:rPr>
                    <w:t>机、</w:t>
                  </w:r>
                  <w:r w:rsidR="008D7737" w:rsidRPr="008D7737">
                    <w:rPr>
                      <w:rFonts w:hint="eastAsia"/>
                      <w:sz w:val="21"/>
                      <w:szCs w:val="21"/>
                      <w:u w:val="single"/>
                    </w:rPr>
                    <w:t>雾炮机</w:t>
                  </w:r>
                  <w:r w:rsidR="008D7737" w:rsidRPr="008D7737">
                    <w:rPr>
                      <w:rFonts w:hint="eastAsia"/>
                      <w:sz w:val="21"/>
                      <w:szCs w:val="21"/>
                      <w:u w:val="single"/>
                    </w:rPr>
                    <w:t>、</w:t>
                  </w:r>
                  <w:r w:rsidR="008D7737" w:rsidRPr="008D7737">
                    <w:rPr>
                      <w:rFonts w:hint="eastAsia"/>
                      <w:sz w:val="21"/>
                      <w:szCs w:val="21"/>
                      <w:u w:val="single"/>
                    </w:rPr>
                    <w:t>扬尘在线监测装置</w:t>
                  </w:r>
                  <w:r w:rsidR="008D7737" w:rsidRPr="008D7737">
                    <w:rPr>
                      <w:rFonts w:hint="eastAsia"/>
                      <w:sz w:val="21"/>
                      <w:szCs w:val="21"/>
                      <w:u w:val="single"/>
                    </w:rPr>
                    <w:t>等</w:t>
                  </w:r>
                </w:p>
              </w:tc>
              <w:tc>
                <w:tcPr>
                  <w:tcW w:w="1945" w:type="dxa"/>
                  <w:vAlign w:val="center"/>
                </w:tcPr>
                <w:p w14:paraId="5853195C" w14:textId="7C27B44D" w:rsidR="00E968F8" w:rsidRPr="008D7737" w:rsidRDefault="008D7737">
                  <w:pPr>
                    <w:jc w:val="center"/>
                    <w:rPr>
                      <w:sz w:val="21"/>
                      <w:szCs w:val="21"/>
                      <w:u w:val="single"/>
                    </w:rPr>
                  </w:pPr>
                  <w:r w:rsidRPr="008D7737">
                    <w:rPr>
                      <w:rFonts w:hint="eastAsia"/>
                      <w:sz w:val="21"/>
                      <w:szCs w:val="21"/>
                      <w:u w:val="single"/>
                    </w:rPr>
                    <w:t>50</w:t>
                  </w:r>
                </w:p>
              </w:tc>
            </w:tr>
            <w:tr w:rsidR="00E968F8" w:rsidRPr="008D7737" w14:paraId="544DD540" w14:textId="77777777" w:rsidTr="007E7003">
              <w:trPr>
                <w:trHeight w:val="454"/>
                <w:jc w:val="center"/>
              </w:trPr>
              <w:tc>
                <w:tcPr>
                  <w:tcW w:w="1490" w:type="dxa"/>
                  <w:vMerge/>
                  <w:vAlign w:val="center"/>
                </w:tcPr>
                <w:p w14:paraId="4594E6E0" w14:textId="77777777" w:rsidR="00E968F8" w:rsidRPr="008D7737" w:rsidRDefault="00E968F8">
                  <w:pPr>
                    <w:jc w:val="center"/>
                    <w:rPr>
                      <w:sz w:val="21"/>
                      <w:szCs w:val="21"/>
                      <w:u w:val="single"/>
                    </w:rPr>
                  </w:pPr>
                </w:p>
              </w:tc>
              <w:tc>
                <w:tcPr>
                  <w:tcW w:w="2367" w:type="dxa"/>
                  <w:vMerge/>
                  <w:vAlign w:val="center"/>
                </w:tcPr>
                <w:p w14:paraId="7C6A0C51" w14:textId="77777777" w:rsidR="00E968F8" w:rsidRPr="008D7737" w:rsidRDefault="00E968F8">
                  <w:pPr>
                    <w:jc w:val="center"/>
                    <w:rPr>
                      <w:sz w:val="21"/>
                      <w:szCs w:val="21"/>
                      <w:u w:val="single"/>
                    </w:rPr>
                  </w:pPr>
                </w:p>
              </w:tc>
              <w:tc>
                <w:tcPr>
                  <w:tcW w:w="3261" w:type="dxa"/>
                  <w:vAlign w:val="center"/>
                </w:tcPr>
                <w:p w14:paraId="0B6783AE" w14:textId="77777777" w:rsidR="00E968F8" w:rsidRPr="008D7737" w:rsidRDefault="00531890">
                  <w:pPr>
                    <w:jc w:val="center"/>
                    <w:rPr>
                      <w:sz w:val="21"/>
                      <w:szCs w:val="21"/>
                      <w:u w:val="single"/>
                    </w:rPr>
                  </w:pPr>
                  <w:proofErr w:type="gramStart"/>
                  <w:r w:rsidRPr="008D7737">
                    <w:rPr>
                      <w:sz w:val="21"/>
                      <w:szCs w:val="21"/>
                      <w:u w:val="single"/>
                    </w:rPr>
                    <w:t>洗车台</w:t>
                  </w:r>
                  <w:proofErr w:type="gramEnd"/>
                  <w:r w:rsidRPr="008D7737">
                    <w:rPr>
                      <w:sz w:val="21"/>
                      <w:szCs w:val="21"/>
                      <w:u w:val="single"/>
                    </w:rPr>
                    <w:t>及冲洗设备</w:t>
                  </w:r>
                </w:p>
              </w:tc>
              <w:tc>
                <w:tcPr>
                  <w:tcW w:w="1945" w:type="dxa"/>
                  <w:vAlign w:val="center"/>
                </w:tcPr>
                <w:p w14:paraId="1D334E41" w14:textId="5312C2A9" w:rsidR="00E968F8" w:rsidRPr="008D7737" w:rsidRDefault="007E7003">
                  <w:pPr>
                    <w:jc w:val="center"/>
                    <w:rPr>
                      <w:sz w:val="21"/>
                      <w:szCs w:val="21"/>
                      <w:u w:val="single"/>
                    </w:rPr>
                  </w:pPr>
                  <w:r w:rsidRPr="008D7737">
                    <w:rPr>
                      <w:rFonts w:hint="eastAsia"/>
                      <w:sz w:val="21"/>
                      <w:szCs w:val="21"/>
                      <w:u w:val="single"/>
                    </w:rPr>
                    <w:t>5</w:t>
                  </w:r>
                </w:p>
              </w:tc>
            </w:tr>
            <w:tr w:rsidR="00E968F8" w:rsidRPr="008D7737" w14:paraId="23B38E9E" w14:textId="77777777" w:rsidTr="007E7003">
              <w:trPr>
                <w:trHeight w:val="454"/>
                <w:jc w:val="center"/>
              </w:trPr>
              <w:tc>
                <w:tcPr>
                  <w:tcW w:w="1490" w:type="dxa"/>
                  <w:vMerge/>
                  <w:vAlign w:val="center"/>
                </w:tcPr>
                <w:p w14:paraId="48FAD696" w14:textId="77777777" w:rsidR="00E968F8" w:rsidRPr="008D7737" w:rsidRDefault="00E968F8">
                  <w:pPr>
                    <w:jc w:val="center"/>
                    <w:rPr>
                      <w:sz w:val="21"/>
                      <w:szCs w:val="21"/>
                      <w:u w:val="single"/>
                    </w:rPr>
                  </w:pPr>
                </w:p>
              </w:tc>
              <w:tc>
                <w:tcPr>
                  <w:tcW w:w="2367" w:type="dxa"/>
                  <w:vAlign w:val="center"/>
                </w:tcPr>
                <w:p w14:paraId="5A070644" w14:textId="77777777" w:rsidR="00E968F8" w:rsidRPr="008D7737" w:rsidRDefault="00531890">
                  <w:pPr>
                    <w:jc w:val="center"/>
                    <w:rPr>
                      <w:sz w:val="21"/>
                      <w:szCs w:val="21"/>
                      <w:u w:val="single"/>
                    </w:rPr>
                  </w:pPr>
                  <w:r w:rsidRPr="008D7737">
                    <w:rPr>
                      <w:sz w:val="21"/>
                      <w:szCs w:val="21"/>
                      <w:u w:val="single"/>
                    </w:rPr>
                    <w:t>废水防治工程</w:t>
                  </w:r>
                </w:p>
              </w:tc>
              <w:tc>
                <w:tcPr>
                  <w:tcW w:w="3261" w:type="dxa"/>
                  <w:vAlign w:val="center"/>
                </w:tcPr>
                <w:p w14:paraId="5A884D5F" w14:textId="77777777" w:rsidR="00E968F8" w:rsidRPr="008D7737" w:rsidRDefault="00531890">
                  <w:pPr>
                    <w:jc w:val="center"/>
                    <w:rPr>
                      <w:sz w:val="21"/>
                      <w:szCs w:val="21"/>
                      <w:u w:val="single"/>
                    </w:rPr>
                  </w:pPr>
                  <w:r w:rsidRPr="008D7737">
                    <w:rPr>
                      <w:rFonts w:hint="eastAsia"/>
                      <w:sz w:val="21"/>
                      <w:szCs w:val="21"/>
                      <w:u w:val="single"/>
                    </w:rPr>
                    <w:t>隔油池、</w:t>
                  </w:r>
                  <w:r w:rsidRPr="008D7737">
                    <w:rPr>
                      <w:sz w:val="21"/>
                      <w:szCs w:val="21"/>
                      <w:u w:val="single"/>
                    </w:rPr>
                    <w:t>沉淀池</w:t>
                  </w:r>
                </w:p>
              </w:tc>
              <w:tc>
                <w:tcPr>
                  <w:tcW w:w="1945" w:type="dxa"/>
                  <w:vAlign w:val="center"/>
                </w:tcPr>
                <w:p w14:paraId="3A0D1A37" w14:textId="674996BA" w:rsidR="00E968F8" w:rsidRPr="008D7737" w:rsidRDefault="007E7003">
                  <w:pPr>
                    <w:jc w:val="center"/>
                    <w:rPr>
                      <w:sz w:val="21"/>
                      <w:szCs w:val="21"/>
                      <w:u w:val="single"/>
                    </w:rPr>
                  </w:pPr>
                  <w:r w:rsidRPr="008D7737">
                    <w:rPr>
                      <w:rFonts w:hint="eastAsia"/>
                      <w:sz w:val="21"/>
                      <w:szCs w:val="21"/>
                      <w:u w:val="single"/>
                    </w:rPr>
                    <w:t>10</w:t>
                  </w:r>
                </w:p>
              </w:tc>
            </w:tr>
            <w:tr w:rsidR="00E968F8" w:rsidRPr="008D7737" w14:paraId="5C157E6E" w14:textId="77777777" w:rsidTr="007E7003">
              <w:trPr>
                <w:trHeight w:val="454"/>
                <w:jc w:val="center"/>
              </w:trPr>
              <w:tc>
                <w:tcPr>
                  <w:tcW w:w="1490" w:type="dxa"/>
                  <w:vMerge/>
                  <w:vAlign w:val="center"/>
                </w:tcPr>
                <w:p w14:paraId="3A7306AF" w14:textId="77777777" w:rsidR="00E968F8" w:rsidRPr="008D7737" w:rsidRDefault="00E968F8">
                  <w:pPr>
                    <w:jc w:val="center"/>
                    <w:rPr>
                      <w:sz w:val="21"/>
                      <w:szCs w:val="21"/>
                      <w:u w:val="single"/>
                    </w:rPr>
                  </w:pPr>
                </w:p>
              </w:tc>
              <w:tc>
                <w:tcPr>
                  <w:tcW w:w="2367" w:type="dxa"/>
                  <w:vAlign w:val="center"/>
                </w:tcPr>
                <w:p w14:paraId="69D445C2" w14:textId="77777777" w:rsidR="00E968F8" w:rsidRPr="008D7737" w:rsidRDefault="00531890">
                  <w:pPr>
                    <w:jc w:val="center"/>
                    <w:rPr>
                      <w:sz w:val="21"/>
                      <w:szCs w:val="21"/>
                      <w:u w:val="single"/>
                    </w:rPr>
                  </w:pPr>
                  <w:r w:rsidRPr="008D7737">
                    <w:rPr>
                      <w:sz w:val="21"/>
                      <w:szCs w:val="21"/>
                      <w:u w:val="single"/>
                    </w:rPr>
                    <w:t>噪声防治工程</w:t>
                  </w:r>
                </w:p>
              </w:tc>
              <w:tc>
                <w:tcPr>
                  <w:tcW w:w="3261" w:type="dxa"/>
                  <w:vAlign w:val="center"/>
                </w:tcPr>
                <w:p w14:paraId="0F8509AF" w14:textId="77777777" w:rsidR="00E968F8" w:rsidRPr="008D7737" w:rsidRDefault="00531890">
                  <w:pPr>
                    <w:jc w:val="center"/>
                    <w:rPr>
                      <w:sz w:val="21"/>
                      <w:szCs w:val="21"/>
                      <w:u w:val="single"/>
                    </w:rPr>
                  </w:pPr>
                  <w:r w:rsidRPr="008D7737">
                    <w:rPr>
                      <w:sz w:val="21"/>
                      <w:szCs w:val="21"/>
                      <w:u w:val="single"/>
                    </w:rPr>
                    <w:t>围挡</w:t>
                  </w:r>
                </w:p>
              </w:tc>
              <w:tc>
                <w:tcPr>
                  <w:tcW w:w="1945" w:type="dxa"/>
                  <w:vAlign w:val="center"/>
                </w:tcPr>
                <w:p w14:paraId="7DD128C1" w14:textId="5C91B56B" w:rsidR="00E968F8" w:rsidRPr="008D7737" w:rsidRDefault="007E7003">
                  <w:pPr>
                    <w:jc w:val="center"/>
                    <w:rPr>
                      <w:sz w:val="21"/>
                      <w:szCs w:val="21"/>
                      <w:u w:val="single"/>
                    </w:rPr>
                  </w:pPr>
                  <w:r w:rsidRPr="008D7737">
                    <w:rPr>
                      <w:rFonts w:hint="eastAsia"/>
                      <w:sz w:val="21"/>
                      <w:szCs w:val="21"/>
                      <w:u w:val="single"/>
                    </w:rPr>
                    <w:t>5</w:t>
                  </w:r>
                </w:p>
              </w:tc>
            </w:tr>
            <w:tr w:rsidR="00E968F8" w:rsidRPr="008D7737" w14:paraId="39E3F6F9" w14:textId="77777777" w:rsidTr="007E7003">
              <w:trPr>
                <w:trHeight w:val="454"/>
                <w:jc w:val="center"/>
              </w:trPr>
              <w:tc>
                <w:tcPr>
                  <w:tcW w:w="1490" w:type="dxa"/>
                  <w:vMerge/>
                  <w:vAlign w:val="center"/>
                </w:tcPr>
                <w:p w14:paraId="3FA027CA" w14:textId="77777777" w:rsidR="00E968F8" w:rsidRPr="008D7737" w:rsidRDefault="00E968F8">
                  <w:pPr>
                    <w:jc w:val="center"/>
                    <w:rPr>
                      <w:sz w:val="21"/>
                      <w:szCs w:val="21"/>
                      <w:u w:val="single"/>
                    </w:rPr>
                  </w:pPr>
                </w:p>
              </w:tc>
              <w:tc>
                <w:tcPr>
                  <w:tcW w:w="2367" w:type="dxa"/>
                  <w:vAlign w:val="center"/>
                </w:tcPr>
                <w:p w14:paraId="7E234473" w14:textId="77777777" w:rsidR="00E968F8" w:rsidRPr="008D7737" w:rsidRDefault="00531890">
                  <w:pPr>
                    <w:jc w:val="center"/>
                    <w:rPr>
                      <w:sz w:val="21"/>
                      <w:szCs w:val="21"/>
                      <w:u w:val="single"/>
                    </w:rPr>
                  </w:pPr>
                  <w:r w:rsidRPr="008D7737">
                    <w:rPr>
                      <w:sz w:val="21"/>
                      <w:szCs w:val="21"/>
                      <w:u w:val="single"/>
                    </w:rPr>
                    <w:t>固体废物处置工程</w:t>
                  </w:r>
                </w:p>
              </w:tc>
              <w:tc>
                <w:tcPr>
                  <w:tcW w:w="3261" w:type="dxa"/>
                  <w:vAlign w:val="center"/>
                </w:tcPr>
                <w:p w14:paraId="2A05E857" w14:textId="03E524C4" w:rsidR="00E968F8" w:rsidRPr="008D7737" w:rsidRDefault="00531890">
                  <w:pPr>
                    <w:jc w:val="center"/>
                    <w:rPr>
                      <w:sz w:val="21"/>
                      <w:szCs w:val="21"/>
                      <w:u w:val="single"/>
                    </w:rPr>
                  </w:pPr>
                  <w:r w:rsidRPr="008D7737">
                    <w:rPr>
                      <w:sz w:val="21"/>
                      <w:szCs w:val="21"/>
                      <w:u w:val="single"/>
                    </w:rPr>
                    <w:t>土石方运输</w:t>
                  </w:r>
                  <w:r w:rsidRPr="008D7737">
                    <w:rPr>
                      <w:rFonts w:hint="eastAsia"/>
                      <w:sz w:val="21"/>
                      <w:szCs w:val="21"/>
                      <w:u w:val="single"/>
                    </w:rPr>
                    <w:t>、</w:t>
                  </w:r>
                  <w:r w:rsidR="007E7003" w:rsidRPr="008D7737">
                    <w:rPr>
                      <w:rFonts w:hint="eastAsia"/>
                      <w:sz w:val="21"/>
                      <w:szCs w:val="21"/>
                      <w:u w:val="single"/>
                    </w:rPr>
                    <w:t>建筑垃圾</w:t>
                  </w:r>
                  <w:r w:rsidRPr="008D7737">
                    <w:rPr>
                      <w:sz w:val="21"/>
                      <w:szCs w:val="21"/>
                      <w:u w:val="single"/>
                    </w:rPr>
                    <w:t>清运</w:t>
                  </w:r>
                </w:p>
              </w:tc>
              <w:tc>
                <w:tcPr>
                  <w:tcW w:w="1945" w:type="dxa"/>
                  <w:vAlign w:val="center"/>
                </w:tcPr>
                <w:p w14:paraId="3FAF0F1F" w14:textId="44A0886A" w:rsidR="00E968F8" w:rsidRPr="008D7737" w:rsidRDefault="007E7003">
                  <w:pPr>
                    <w:jc w:val="center"/>
                    <w:rPr>
                      <w:sz w:val="21"/>
                      <w:szCs w:val="21"/>
                      <w:u w:val="single"/>
                    </w:rPr>
                  </w:pPr>
                  <w:r w:rsidRPr="008D7737">
                    <w:rPr>
                      <w:rFonts w:hint="eastAsia"/>
                      <w:sz w:val="21"/>
                      <w:szCs w:val="21"/>
                      <w:u w:val="single"/>
                    </w:rPr>
                    <w:t>20</w:t>
                  </w:r>
                </w:p>
              </w:tc>
            </w:tr>
            <w:tr w:rsidR="00E968F8" w:rsidRPr="008D7737" w14:paraId="415DFFC6" w14:textId="77777777" w:rsidTr="007E7003">
              <w:trPr>
                <w:trHeight w:val="454"/>
                <w:jc w:val="center"/>
              </w:trPr>
              <w:tc>
                <w:tcPr>
                  <w:tcW w:w="1490" w:type="dxa"/>
                  <w:vMerge/>
                  <w:vAlign w:val="center"/>
                </w:tcPr>
                <w:p w14:paraId="798678B5" w14:textId="77777777" w:rsidR="00E968F8" w:rsidRPr="008D7737" w:rsidRDefault="00E968F8">
                  <w:pPr>
                    <w:jc w:val="center"/>
                    <w:rPr>
                      <w:sz w:val="21"/>
                      <w:szCs w:val="21"/>
                      <w:u w:val="single"/>
                    </w:rPr>
                  </w:pPr>
                </w:p>
              </w:tc>
              <w:tc>
                <w:tcPr>
                  <w:tcW w:w="2367" w:type="dxa"/>
                  <w:vAlign w:val="center"/>
                </w:tcPr>
                <w:p w14:paraId="36D1B82F" w14:textId="77777777" w:rsidR="00E968F8" w:rsidRPr="008D7737" w:rsidRDefault="00531890">
                  <w:pPr>
                    <w:jc w:val="center"/>
                    <w:rPr>
                      <w:sz w:val="21"/>
                      <w:szCs w:val="21"/>
                      <w:u w:val="single"/>
                    </w:rPr>
                  </w:pPr>
                  <w:r w:rsidRPr="008D7737">
                    <w:rPr>
                      <w:sz w:val="21"/>
                      <w:szCs w:val="21"/>
                      <w:u w:val="single"/>
                    </w:rPr>
                    <w:t>水土流失防治工程</w:t>
                  </w:r>
                </w:p>
              </w:tc>
              <w:tc>
                <w:tcPr>
                  <w:tcW w:w="3261" w:type="dxa"/>
                  <w:vAlign w:val="center"/>
                </w:tcPr>
                <w:p w14:paraId="2693A371" w14:textId="0D14F152" w:rsidR="00E968F8" w:rsidRPr="008D7737" w:rsidRDefault="00531890">
                  <w:pPr>
                    <w:jc w:val="center"/>
                    <w:rPr>
                      <w:sz w:val="21"/>
                      <w:szCs w:val="21"/>
                      <w:u w:val="single"/>
                    </w:rPr>
                  </w:pPr>
                  <w:r w:rsidRPr="008D7737">
                    <w:rPr>
                      <w:sz w:val="21"/>
                      <w:szCs w:val="21"/>
                      <w:u w:val="single"/>
                    </w:rPr>
                    <w:t>临时排水沟、沉砂池</w:t>
                  </w:r>
                  <w:r w:rsidR="007E7003" w:rsidRPr="008D7737">
                    <w:rPr>
                      <w:rFonts w:hint="eastAsia"/>
                      <w:sz w:val="21"/>
                      <w:szCs w:val="21"/>
                      <w:u w:val="single"/>
                    </w:rPr>
                    <w:t>等水保措施</w:t>
                  </w:r>
                </w:p>
              </w:tc>
              <w:tc>
                <w:tcPr>
                  <w:tcW w:w="1945" w:type="dxa"/>
                  <w:vAlign w:val="center"/>
                </w:tcPr>
                <w:p w14:paraId="08F1DAA7" w14:textId="6852FBC5" w:rsidR="00E968F8" w:rsidRPr="008D7737" w:rsidRDefault="007E7003">
                  <w:pPr>
                    <w:jc w:val="center"/>
                    <w:rPr>
                      <w:sz w:val="21"/>
                      <w:szCs w:val="21"/>
                      <w:u w:val="single"/>
                    </w:rPr>
                  </w:pPr>
                  <w:r w:rsidRPr="008D7737">
                    <w:rPr>
                      <w:rFonts w:hint="eastAsia"/>
                      <w:sz w:val="21"/>
                      <w:szCs w:val="21"/>
                      <w:u w:val="single"/>
                    </w:rPr>
                    <w:t>50</w:t>
                  </w:r>
                </w:p>
              </w:tc>
            </w:tr>
            <w:tr w:rsidR="00E968F8" w:rsidRPr="008D7737" w14:paraId="598938BF" w14:textId="77777777" w:rsidTr="007E7003">
              <w:trPr>
                <w:trHeight w:val="454"/>
                <w:jc w:val="center"/>
              </w:trPr>
              <w:tc>
                <w:tcPr>
                  <w:tcW w:w="1490" w:type="dxa"/>
                  <w:vMerge w:val="restart"/>
                  <w:vAlign w:val="center"/>
                </w:tcPr>
                <w:p w14:paraId="4E2A373B" w14:textId="77777777" w:rsidR="00E968F8" w:rsidRPr="008D7737" w:rsidRDefault="00531890">
                  <w:pPr>
                    <w:jc w:val="center"/>
                    <w:rPr>
                      <w:sz w:val="21"/>
                      <w:szCs w:val="21"/>
                      <w:u w:val="single"/>
                    </w:rPr>
                  </w:pPr>
                  <w:r w:rsidRPr="008D7737">
                    <w:rPr>
                      <w:sz w:val="21"/>
                      <w:szCs w:val="21"/>
                      <w:u w:val="single"/>
                    </w:rPr>
                    <w:t>营运期</w:t>
                  </w:r>
                </w:p>
              </w:tc>
              <w:tc>
                <w:tcPr>
                  <w:tcW w:w="2367" w:type="dxa"/>
                  <w:vAlign w:val="center"/>
                </w:tcPr>
                <w:p w14:paraId="4495A647" w14:textId="77777777" w:rsidR="00E968F8" w:rsidRPr="008D7737" w:rsidRDefault="00531890">
                  <w:pPr>
                    <w:jc w:val="center"/>
                    <w:rPr>
                      <w:sz w:val="21"/>
                      <w:szCs w:val="21"/>
                      <w:u w:val="single"/>
                    </w:rPr>
                  </w:pPr>
                  <w:r w:rsidRPr="008D7737">
                    <w:rPr>
                      <w:sz w:val="21"/>
                      <w:szCs w:val="21"/>
                      <w:u w:val="single"/>
                    </w:rPr>
                    <w:t>大气防治工程</w:t>
                  </w:r>
                </w:p>
              </w:tc>
              <w:tc>
                <w:tcPr>
                  <w:tcW w:w="3261" w:type="dxa"/>
                  <w:vAlign w:val="center"/>
                </w:tcPr>
                <w:p w14:paraId="3C18D573" w14:textId="77777777" w:rsidR="00E968F8" w:rsidRPr="008D7737" w:rsidRDefault="00531890">
                  <w:pPr>
                    <w:jc w:val="center"/>
                    <w:rPr>
                      <w:sz w:val="21"/>
                      <w:szCs w:val="21"/>
                      <w:u w:val="single"/>
                    </w:rPr>
                  </w:pPr>
                  <w:r w:rsidRPr="008D7737">
                    <w:rPr>
                      <w:sz w:val="21"/>
                      <w:szCs w:val="21"/>
                      <w:u w:val="single"/>
                    </w:rPr>
                    <w:t>道路清洗、保湿</w:t>
                  </w:r>
                  <w:r w:rsidRPr="008D7737">
                    <w:rPr>
                      <w:rFonts w:hint="eastAsia"/>
                      <w:sz w:val="21"/>
                      <w:szCs w:val="21"/>
                      <w:u w:val="single"/>
                    </w:rPr>
                    <w:t>降尘</w:t>
                  </w:r>
                </w:p>
              </w:tc>
              <w:tc>
                <w:tcPr>
                  <w:tcW w:w="1945" w:type="dxa"/>
                  <w:vAlign w:val="center"/>
                </w:tcPr>
                <w:p w14:paraId="1FC16696" w14:textId="77777777" w:rsidR="00E968F8" w:rsidRPr="008D7737" w:rsidRDefault="00531890">
                  <w:pPr>
                    <w:jc w:val="center"/>
                    <w:rPr>
                      <w:sz w:val="21"/>
                      <w:szCs w:val="21"/>
                      <w:u w:val="single"/>
                    </w:rPr>
                  </w:pPr>
                  <w:r w:rsidRPr="008D7737">
                    <w:rPr>
                      <w:sz w:val="21"/>
                      <w:szCs w:val="21"/>
                      <w:u w:val="single"/>
                    </w:rPr>
                    <w:t>20</w:t>
                  </w:r>
                </w:p>
              </w:tc>
            </w:tr>
            <w:tr w:rsidR="00E968F8" w:rsidRPr="008D7737" w14:paraId="1CFCB9DA" w14:textId="77777777" w:rsidTr="007E7003">
              <w:trPr>
                <w:trHeight w:val="454"/>
                <w:jc w:val="center"/>
              </w:trPr>
              <w:tc>
                <w:tcPr>
                  <w:tcW w:w="1490" w:type="dxa"/>
                  <w:vMerge/>
                  <w:vAlign w:val="center"/>
                </w:tcPr>
                <w:p w14:paraId="0052D055" w14:textId="77777777" w:rsidR="00E968F8" w:rsidRPr="008D7737" w:rsidRDefault="00E968F8">
                  <w:pPr>
                    <w:jc w:val="center"/>
                    <w:rPr>
                      <w:sz w:val="21"/>
                      <w:szCs w:val="21"/>
                      <w:u w:val="single"/>
                    </w:rPr>
                  </w:pPr>
                </w:p>
              </w:tc>
              <w:tc>
                <w:tcPr>
                  <w:tcW w:w="2367" w:type="dxa"/>
                  <w:vAlign w:val="center"/>
                </w:tcPr>
                <w:p w14:paraId="040EF14C" w14:textId="77777777" w:rsidR="00E968F8" w:rsidRPr="008D7737" w:rsidRDefault="00531890">
                  <w:pPr>
                    <w:jc w:val="center"/>
                    <w:rPr>
                      <w:sz w:val="21"/>
                      <w:szCs w:val="21"/>
                      <w:u w:val="single"/>
                    </w:rPr>
                  </w:pPr>
                  <w:r w:rsidRPr="008D7737">
                    <w:rPr>
                      <w:sz w:val="21"/>
                      <w:szCs w:val="21"/>
                      <w:u w:val="single"/>
                    </w:rPr>
                    <w:t>水污染防治工程</w:t>
                  </w:r>
                </w:p>
              </w:tc>
              <w:tc>
                <w:tcPr>
                  <w:tcW w:w="3261" w:type="dxa"/>
                  <w:vAlign w:val="center"/>
                </w:tcPr>
                <w:p w14:paraId="4C4BAEBA" w14:textId="77777777" w:rsidR="00E968F8" w:rsidRPr="008D7737" w:rsidRDefault="00531890">
                  <w:pPr>
                    <w:jc w:val="center"/>
                    <w:rPr>
                      <w:sz w:val="21"/>
                      <w:szCs w:val="21"/>
                      <w:u w:val="single"/>
                    </w:rPr>
                  </w:pPr>
                  <w:r w:rsidRPr="008D7737">
                    <w:rPr>
                      <w:sz w:val="21"/>
                      <w:szCs w:val="21"/>
                      <w:u w:val="single"/>
                    </w:rPr>
                    <w:t>雨水</w:t>
                  </w:r>
                  <w:r w:rsidRPr="008D7737">
                    <w:rPr>
                      <w:rFonts w:hint="eastAsia"/>
                      <w:sz w:val="21"/>
                      <w:szCs w:val="21"/>
                      <w:u w:val="single"/>
                    </w:rPr>
                    <w:t>、</w:t>
                  </w:r>
                  <w:r w:rsidRPr="008D7737">
                    <w:rPr>
                      <w:sz w:val="21"/>
                      <w:szCs w:val="21"/>
                      <w:u w:val="single"/>
                    </w:rPr>
                    <w:t>污水管网</w:t>
                  </w:r>
                </w:p>
              </w:tc>
              <w:tc>
                <w:tcPr>
                  <w:tcW w:w="1945" w:type="dxa"/>
                  <w:vAlign w:val="center"/>
                </w:tcPr>
                <w:p w14:paraId="0E7AEDAD" w14:textId="77777777" w:rsidR="00E968F8" w:rsidRPr="008D7737" w:rsidRDefault="00531890">
                  <w:pPr>
                    <w:jc w:val="center"/>
                    <w:rPr>
                      <w:sz w:val="21"/>
                      <w:szCs w:val="21"/>
                      <w:highlight w:val="yellow"/>
                      <w:u w:val="single"/>
                    </w:rPr>
                  </w:pPr>
                  <w:r w:rsidRPr="008D7737">
                    <w:rPr>
                      <w:rFonts w:hint="eastAsia"/>
                      <w:sz w:val="21"/>
                      <w:szCs w:val="21"/>
                      <w:u w:val="single"/>
                    </w:rPr>
                    <w:t>300</w:t>
                  </w:r>
                </w:p>
              </w:tc>
            </w:tr>
            <w:tr w:rsidR="00E968F8" w:rsidRPr="008D7737" w14:paraId="4FA24F30" w14:textId="77777777" w:rsidTr="007E7003">
              <w:trPr>
                <w:trHeight w:val="454"/>
                <w:jc w:val="center"/>
              </w:trPr>
              <w:tc>
                <w:tcPr>
                  <w:tcW w:w="1490" w:type="dxa"/>
                  <w:vMerge/>
                  <w:vAlign w:val="center"/>
                </w:tcPr>
                <w:p w14:paraId="267295EC" w14:textId="77777777" w:rsidR="00E968F8" w:rsidRPr="008D7737" w:rsidRDefault="00E968F8">
                  <w:pPr>
                    <w:jc w:val="center"/>
                    <w:rPr>
                      <w:sz w:val="21"/>
                      <w:szCs w:val="21"/>
                      <w:u w:val="single"/>
                    </w:rPr>
                  </w:pPr>
                </w:p>
              </w:tc>
              <w:tc>
                <w:tcPr>
                  <w:tcW w:w="2367" w:type="dxa"/>
                  <w:vAlign w:val="center"/>
                </w:tcPr>
                <w:p w14:paraId="14EE3B48" w14:textId="77777777" w:rsidR="00E968F8" w:rsidRPr="008D7737" w:rsidRDefault="00531890">
                  <w:pPr>
                    <w:jc w:val="center"/>
                    <w:rPr>
                      <w:sz w:val="21"/>
                      <w:szCs w:val="21"/>
                      <w:u w:val="single"/>
                    </w:rPr>
                  </w:pPr>
                  <w:r w:rsidRPr="008D7737">
                    <w:rPr>
                      <w:sz w:val="21"/>
                      <w:szCs w:val="21"/>
                      <w:u w:val="single"/>
                    </w:rPr>
                    <w:t>临时工程</w:t>
                  </w:r>
                </w:p>
              </w:tc>
              <w:tc>
                <w:tcPr>
                  <w:tcW w:w="3261" w:type="dxa"/>
                  <w:vAlign w:val="center"/>
                </w:tcPr>
                <w:p w14:paraId="1264E3A5" w14:textId="77777777" w:rsidR="00E968F8" w:rsidRPr="008D7737" w:rsidRDefault="00531890">
                  <w:pPr>
                    <w:jc w:val="center"/>
                    <w:rPr>
                      <w:sz w:val="21"/>
                      <w:szCs w:val="21"/>
                      <w:u w:val="single"/>
                    </w:rPr>
                  </w:pPr>
                  <w:r w:rsidRPr="008D7737">
                    <w:rPr>
                      <w:sz w:val="21"/>
                      <w:szCs w:val="21"/>
                      <w:u w:val="single"/>
                    </w:rPr>
                    <w:t>土地复垦、恢复</w:t>
                  </w:r>
                </w:p>
              </w:tc>
              <w:tc>
                <w:tcPr>
                  <w:tcW w:w="1945" w:type="dxa"/>
                  <w:vAlign w:val="center"/>
                </w:tcPr>
                <w:p w14:paraId="437DE40B" w14:textId="77777777" w:rsidR="00E968F8" w:rsidRPr="008D7737" w:rsidRDefault="00531890">
                  <w:pPr>
                    <w:jc w:val="center"/>
                    <w:rPr>
                      <w:sz w:val="21"/>
                      <w:szCs w:val="21"/>
                      <w:u w:val="single"/>
                    </w:rPr>
                  </w:pPr>
                  <w:r w:rsidRPr="008D7737">
                    <w:rPr>
                      <w:rFonts w:hint="eastAsia"/>
                      <w:sz w:val="21"/>
                      <w:szCs w:val="21"/>
                      <w:u w:val="single"/>
                    </w:rPr>
                    <w:t>20</w:t>
                  </w:r>
                </w:p>
              </w:tc>
            </w:tr>
            <w:tr w:rsidR="00E968F8" w:rsidRPr="008D7737" w14:paraId="14E485ED" w14:textId="77777777" w:rsidTr="007E7003">
              <w:trPr>
                <w:trHeight w:val="454"/>
                <w:jc w:val="center"/>
              </w:trPr>
              <w:tc>
                <w:tcPr>
                  <w:tcW w:w="1490" w:type="dxa"/>
                  <w:vMerge/>
                  <w:vAlign w:val="center"/>
                </w:tcPr>
                <w:p w14:paraId="20C4D26F" w14:textId="77777777" w:rsidR="00E968F8" w:rsidRPr="008D7737" w:rsidRDefault="00E968F8">
                  <w:pPr>
                    <w:jc w:val="center"/>
                    <w:rPr>
                      <w:sz w:val="21"/>
                      <w:szCs w:val="21"/>
                      <w:u w:val="single"/>
                    </w:rPr>
                  </w:pPr>
                </w:p>
              </w:tc>
              <w:tc>
                <w:tcPr>
                  <w:tcW w:w="2367" w:type="dxa"/>
                  <w:vAlign w:val="center"/>
                </w:tcPr>
                <w:p w14:paraId="39C9B8AD" w14:textId="77777777" w:rsidR="00E968F8" w:rsidRPr="008D7737" w:rsidRDefault="00531890">
                  <w:pPr>
                    <w:jc w:val="center"/>
                    <w:rPr>
                      <w:sz w:val="21"/>
                      <w:szCs w:val="21"/>
                      <w:u w:val="single"/>
                    </w:rPr>
                  </w:pPr>
                  <w:r w:rsidRPr="008D7737">
                    <w:rPr>
                      <w:sz w:val="21"/>
                      <w:szCs w:val="21"/>
                      <w:u w:val="single"/>
                    </w:rPr>
                    <w:t>噪声污染治理工程</w:t>
                  </w:r>
                </w:p>
              </w:tc>
              <w:tc>
                <w:tcPr>
                  <w:tcW w:w="3261" w:type="dxa"/>
                  <w:vAlign w:val="center"/>
                </w:tcPr>
                <w:p w14:paraId="0ABEA236" w14:textId="77777777" w:rsidR="00E968F8" w:rsidRPr="008D7737" w:rsidRDefault="00531890">
                  <w:pPr>
                    <w:jc w:val="center"/>
                    <w:rPr>
                      <w:sz w:val="21"/>
                      <w:szCs w:val="21"/>
                      <w:u w:val="single"/>
                    </w:rPr>
                  </w:pPr>
                  <w:r w:rsidRPr="008D7737">
                    <w:rPr>
                      <w:sz w:val="21"/>
                      <w:szCs w:val="21"/>
                      <w:u w:val="single"/>
                    </w:rPr>
                    <w:t>路面养护、维护</w:t>
                  </w:r>
                  <w:r w:rsidRPr="008D7737">
                    <w:rPr>
                      <w:rFonts w:hint="eastAsia"/>
                      <w:sz w:val="21"/>
                      <w:szCs w:val="21"/>
                      <w:u w:val="single"/>
                    </w:rPr>
                    <w:t>、</w:t>
                  </w:r>
                  <w:r w:rsidRPr="008D7737">
                    <w:rPr>
                      <w:sz w:val="21"/>
                      <w:szCs w:val="21"/>
                      <w:u w:val="single"/>
                    </w:rPr>
                    <w:t>禁鸣标志牌等</w:t>
                  </w:r>
                </w:p>
              </w:tc>
              <w:tc>
                <w:tcPr>
                  <w:tcW w:w="1945" w:type="dxa"/>
                  <w:vAlign w:val="center"/>
                </w:tcPr>
                <w:p w14:paraId="4E61B188" w14:textId="77777777" w:rsidR="00E968F8" w:rsidRPr="008D7737" w:rsidRDefault="00531890">
                  <w:pPr>
                    <w:jc w:val="center"/>
                    <w:rPr>
                      <w:sz w:val="21"/>
                      <w:szCs w:val="21"/>
                      <w:u w:val="single"/>
                    </w:rPr>
                  </w:pPr>
                  <w:r w:rsidRPr="008D7737">
                    <w:rPr>
                      <w:rFonts w:hint="eastAsia"/>
                      <w:sz w:val="21"/>
                      <w:szCs w:val="21"/>
                      <w:u w:val="single"/>
                    </w:rPr>
                    <w:t>2</w:t>
                  </w:r>
                  <w:r w:rsidRPr="008D7737">
                    <w:rPr>
                      <w:sz w:val="21"/>
                      <w:szCs w:val="21"/>
                      <w:u w:val="single"/>
                    </w:rPr>
                    <w:t>0</w:t>
                  </w:r>
                </w:p>
              </w:tc>
            </w:tr>
            <w:tr w:rsidR="00E968F8" w:rsidRPr="008D7737" w14:paraId="5E6F2119" w14:textId="77777777" w:rsidTr="007E7003">
              <w:trPr>
                <w:trHeight w:val="454"/>
                <w:jc w:val="center"/>
              </w:trPr>
              <w:tc>
                <w:tcPr>
                  <w:tcW w:w="1490" w:type="dxa"/>
                  <w:vMerge/>
                  <w:vAlign w:val="center"/>
                </w:tcPr>
                <w:p w14:paraId="1DF28E92" w14:textId="77777777" w:rsidR="00E968F8" w:rsidRPr="008D7737" w:rsidRDefault="00E968F8">
                  <w:pPr>
                    <w:jc w:val="center"/>
                    <w:rPr>
                      <w:sz w:val="21"/>
                      <w:szCs w:val="21"/>
                      <w:u w:val="single"/>
                    </w:rPr>
                  </w:pPr>
                </w:p>
              </w:tc>
              <w:tc>
                <w:tcPr>
                  <w:tcW w:w="2367" w:type="dxa"/>
                  <w:vAlign w:val="center"/>
                </w:tcPr>
                <w:p w14:paraId="7D5436BA" w14:textId="77777777" w:rsidR="00E968F8" w:rsidRPr="008D7737" w:rsidRDefault="00531890">
                  <w:pPr>
                    <w:jc w:val="center"/>
                    <w:rPr>
                      <w:sz w:val="21"/>
                      <w:szCs w:val="21"/>
                      <w:u w:val="single"/>
                    </w:rPr>
                  </w:pPr>
                  <w:r w:rsidRPr="008D7737">
                    <w:rPr>
                      <w:sz w:val="21"/>
                      <w:szCs w:val="21"/>
                      <w:u w:val="single"/>
                    </w:rPr>
                    <w:t>生态治理工程</w:t>
                  </w:r>
                </w:p>
              </w:tc>
              <w:tc>
                <w:tcPr>
                  <w:tcW w:w="3261" w:type="dxa"/>
                  <w:vAlign w:val="center"/>
                </w:tcPr>
                <w:p w14:paraId="22C4668C" w14:textId="77777777" w:rsidR="00E968F8" w:rsidRPr="008D7737" w:rsidRDefault="00531890">
                  <w:pPr>
                    <w:jc w:val="center"/>
                    <w:rPr>
                      <w:sz w:val="21"/>
                      <w:szCs w:val="21"/>
                      <w:u w:val="single"/>
                    </w:rPr>
                  </w:pPr>
                  <w:r w:rsidRPr="008D7737">
                    <w:rPr>
                      <w:sz w:val="21"/>
                      <w:szCs w:val="21"/>
                      <w:u w:val="single"/>
                    </w:rPr>
                    <w:t>绿化工程</w:t>
                  </w:r>
                </w:p>
              </w:tc>
              <w:tc>
                <w:tcPr>
                  <w:tcW w:w="1945" w:type="dxa"/>
                  <w:vAlign w:val="center"/>
                </w:tcPr>
                <w:p w14:paraId="639ECEC4" w14:textId="77777777" w:rsidR="00E968F8" w:rsidRPr="008D7737" w:rsidRDefault="00531890">
                  <w:pPr>
                    <w:jc w:val="center"/>
                    <w:rPr>
                      <w:sz w:val="21"/>
                      <w:szCs w:val="21"/>
                      <w:u w:val="single"/>
                    </w:rPr>
                  </w:pPr>
                  <w:r w:rsidRPr="008D7737">
                    <w:rPr>
                      <w:rFonts w:hint="eastAsia"/>
                      <w:sz w:val="21"/>
                      <w:szCs w:val="21"/>
                      <w:u w:val="single"/>
                    </w:rPr>
                    <w:t>100</w:t>
                  </w:r>
                </w:p>
              </w:tc>
            </w:tr>
            <w:tr w:rsidR="00E968F8" w:rsidRPr="008D7737" w14:paraId="05F7F2A5" w14:textId="77777777" w:rsidTr="007E7003">
              <w:trPr>
                <w:trHeight w:val="454"/>
                <w:jc w:val="center"/>
              </w:trPr>
              <w:tc>
                <w:tcPr>
                  <w:tcW w:w="1490" w:type="dxa"/>
                  <w:vMerge/>
                  <w:vAlign w:val="center"/>
                </w:tcPr>
                <w:p w14:paraId="6855AB80" w14:textId="77777777" w:rsidR="00E968F8" w:rsidRPr="008D7737" w:rsidRDefault="00E968F8">
                  <w:pPr>
                    <w:jc w:val="center"/>
                    <w:rPr>
                      <w:sz w:val="21"/>
                      <w:szCs w:val="21"/>
                      <w:u w:val="single"/>
                    </w:rPr>
                  </w:pPr>
                </w:p>
              </w:tc>
              <w:tc>
                <w:tcPr>
                  <w:tcW w:w="2367" w:type="dxa"/>
                  <w:vAlign w:val="center"/>
                </w:tcPr>
                <w:p w14:paraId="39A12B29" w14:textId="77777777" w:rsidR="00E968F8" w:rsidRPr="008D7737" w:rsidRDefault="00531890">
                  <w:pPr>
                    <w:jc w:val="center"/>
                    <w:rPr>
                      <w:sz w:val="21"/>
                      <w:szCs w:val="21"/>
                      <w:u w:val="single"/>
                    </w:rPr>
                  </w:pPr>
                  <w:r w:rsidRPr="008D7737">
                    <w:rPr>
                      <w:sz w:val="21"/>
                      <w:szCs w:val="21"/>
                      <w:u w:val="single"/>
                    </w:rPr>
                    <w:t>固体废物处置工程</w:t>
                  </w:r>
                </w:p>
              </w:tc>
              <w:tc>
                <w:tcPr>
                  <w:tcW w:w="3261" w:type="dxa"/>
                  <w:vAlign w:val="center"/>
                </w:tcPr>
                <w:p w14:paraId="77019FAE" w14:textId="77777777" w:rsidR="00E968F8" w:rsidRPr="008D7737" w:rsidRDefault="00531890">
                  <w:pPr>
                    <w:jc w:val="center"/>
                    <w:rPr>
                      <w:sz w:val="21"/>
                      <w:szCs w:val="21"/>
                      <w:u w:val="single"/>
                    </w:rPr>
                  </w:pPr>
                  <w:r w:rsidRPr="008D7737">
                    <w:rPr>
                      <w:sz w:val="21"/>
                      <w:szCs w:val="21"/>
                      <w:u w:val="single"/>
                    </w:rPr>
                    <w:t>垃圾桶</w:t>
                  </w:r>
                </w:p>
              </w:tc>
              <w:tc>
                <w:tcPr>
                  <w:tcW w:w="1945" w:type="dxa"/>
                  <w:vAlign w:val="center"/>
                </w:tcPr>
                <w:p w14:paraId="1457C39C" w14:textId="77777777" w:rsidR="00E968F8" w:rsidRPr="008D7737" w:rsidRDefault="00531890">
                  <w:pPr>
                    <w:jc w:val="center"/>
                    <w:rPr>
                      <w:sz w:val="21"/>
                      <w:szCs w:val="21"/>
                      <w:u w:val="single"/>
                    </w:rPr>
                  </w:pPr>
                  <w:r w:rsidRPr="008D7737">
                    <w:rPr>
                      <w:rFonts w:hint="eastAsia"/>
                      <w:sz w:val="21"/>
                      <w:szCs w:val="21"/>
                      <w:u w:val="single"/>
                    </w:rPr>
                    <w:t>3</w:t>
                  </w:r>
                </w:p>
              </w:tc>
            </w:tr>
            <w:tr w:rsidR="00E968F8" w:rsidRPr="008D7737" w14:paraId="05DBD79F" w14:textId="77777777" w:rsidTr="007E7003">
              <w:trPr>
                <w:trHeight w:val="454"/>
                <w:jc w:val="center"/>
              </w:trPr>
              <w:tc>
                <w:tcPr>
                  <w:tcW w:w="7118" w:type="dxa"/>
                  <w:gridSpan w:val="3"/>
                  <w:vAlign w:val="center"/>
                </w:tcPr>
                <w:p w14:paraId="1424558C" w14:textId="77777777" w:rsidR="00E968F8" w:rsidRPr="008D7737" w:rsidRDefault="00531890">
                  <w:pPr>
                    <w:jc w:val="center"/>
                    <w:rPr>
                      <w:sz w:val="21"/>
                      <w:szCs w:val="21"/>
                      <w:u w:val="single"/>
                    </w:rPr>
                  </w:pPr>
                  <w:r w:rsidRPr="008D7737">
                    <w:rPr>
                      <w:sz w:val="21"/>
                      <w:szCs w:val="21"/>
                      <w:u w:val="single"/>
                    </w:rPr>
                    <w:t>合计</w:t>
                  </w:r>
                </w:p>
              </w:tc>
              <w:tc>
                <w:tcPr>
                  <w:tcW w:w="1945" w:type="dxa"/>
                  <w:vAlign w:val="center"/>
                </w:tcPr>
                <w:p w14:paraId="50F298C6" w14:textId="4470E80F" w:rsidR="00E968F8" w:rsidRPr="008D7737" w:rsidRDefault="008D7737">
                  <w:pPr>
                    <w:jc w:val="center"/>
                    <w:rPr>
                      <w:sz w:val="21"/>
                      <w:szCs w:val="21"/>
                      <w:u w:val="single"/>
                    </w:rPr>
                  </w:pPr>
                  <w:r w:rsidRPr="008D7737">
                    <w:rPr>
                      <w:rFonts w:hint="eastAsia"/>
                      <w:sz w:val="21"/>
                      <w:szCs w:val="21"/>
                      <w:u w:val="single"/>
                    </w:rPr>
                    <w:t>60</w:t>
                  </w:r>
                  <w:r w:rsidR="007E7003" w:rsidRPr="008D7737">
                    <w:rPr>
                      <w:rFonts w:hint="eastAsia"/>
                      <w:sz w:val="21"/>
                      <w:szCs w:val="21"/>
                      <w:u w:val="single"/>
                    </w:rPr>
                    <w:t>3</w:t>
                  </w:r>
                </w:p>
              </w:tc>
            </w:tr>
          </w:tbl>
          <w:p w14:paraId="5DEBB39F" w14:textId="51742345" w:rsidR="00E968F8" w:rsidRPr="008D7737" w:rsidRDefault="006A4338">
            <w:pPr>
              <w:ind w:firstLineChars="200" w:firstLine="482"/>
              <w:rPr>
                <w:b/>
                <w:sz w:val="24"/>
                <w:szCs w:val="28"/>
                <w:u w:val="single"/>
              </w:rPr>
            </w:pPr>
            <w:r w:rsidRPr="008D7737">
              <w:rPr>
                <w:rFonts w:hint="eastAsia"/>
                <w:b/>
                <w:sz w:val="24"/>
                <w:szCs w:val="28"/>
                <w:u w:val="single"/>
              </w:rPr>
              <w:t>十二</w:t>
            </w:r>
            <w:r w:rsidR="00531890" w:rsidRPr="008D7737">
              <w:rPr>
                <w:b/>
                <w:sz w:val="24"/>
                <w:szCs w:val="28"/>
                <w:u w:val="single"/>
              </w:rPr>
              <w:t>、竣工环境保护验收</w:t>
            </w:r>
          </w:p>
          <w:p w14:paraId="3656B1D4" w14:textId="4FB68300" w:rsidR="00E968F8" w:rsidRPr="008D7737" w:rsidRDefault="00531890">
            <w:pPr>
              <w:pStyle w:val="150"/>
              <w:spacing w:line="240" w:lineRule="auto"/>
              <w:rPr>
                <w:rFonts w:hAnsi="Times New Roman" w:cs="Times New Roman"/>
                <w:u w:val="single"/>
              </w:rPr>
            </w:pPr>
            <w:r w:rsidRPr="008D7737">
              <w:rPr>
                <w:rFonts w:hAnsi="Times New Roman" w:cs="Times New Roman"/>
                <w:u w:val="single"/>
              </w:rPr>
              <w:t>为指导建设单位加强项目的环境管理，使项目的环境保护工作落到实处，项目竣工环境保护验收的主要内容和管理目标见表</w:t>
            </w:r>
            <w:r w:rsidR="007E7003" w:rsidRPr="008D7737">
              <w:rPr>
                <w:rFonts w:hAnsi="Times New Roman" w:cs="Times New Roman" w:hint="eastAsia"/>
                <w:u w:val="single"/>
              </w:rPr>
              <w:t>45</w:t>
            </w:r>
            <w:r w:rsidRPr="008D7737">
              <w:rPr>
                <w:rFonts w:hAnsi="Times New Roman" w:cs="Times New Roman"/>
                <w:u w:val="single"/>
              </w:rPr>
              <w:t>。</w:t>
            </w:r>
          </w:p>
          <w:p w14:paraId="36F0EE67" w14:textId="101E126B" w:rsidR="00E968F8" w:rsidRPr="008D7737" w:rsidRDefault="00531890">
            <w:pPr>
              <w:pStyle w:val="affb"/>
              <w:rPr>
                <w:rFonts w:eastAsia="宋体"/>
                <w:b/>
                <w:bCs/>
                <w:u w:val="single"/>
              </w:rPr>
            </w:pPr>
            <w:r w:rsidRPr="008D7737">
              <w:rPr>
                <w:rFonts w:eastAsia="宋体"/>
                <w:b/>
                <w:bCs/>
                <w:u w:val="single"/>
              </w:rPr>
              <w:t>表</w:t>
            </w:r>
            <w:r w:rsidR="006A4338" w:rsidRPr="008D7737">
              <w:rPr>
                <w:rFonts w:eastAsia="宋体" w:hint="eastAsia"/>
                <w:b/>
                <w:bCs/>
                <w:u w:val="single"/>
              </w:rPr>
              <w:t>45</w:t>
            </w:r>
            <w:r w:rsidRPr="008D7737">
              <w:rPr>
                <w:rFonts w:eastAsia="宋体"/>
                <w:b/>
                <w:bCs/>
                <w:u w:val="single"/>
              </w:rPr>
              <w:t xml:space="preserve">   </w:t>
            </w:r>
            <w:r w:rsidRPr="008D7737">
              <w:rPr>
                <w:rFonts w:eastAsia="宋体"/>
                <w:b/>
                <w:bCs/>
                <w:u w:val="single"/>
              </w:rPr>
              <w:t>项目竣工环境保护验收一览表</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317"/>
              <w:gridCol w:w="3525"/>
              <w:gridCol w:w="3031"/>
            </w:tblGrid>
            <w:tr w:rsidR="00E968F8" w:rsidRPr="008D7737" w14:paraId="2F0A0592" w14:textId="77777777">
              <w:trPr>
                <w:cantSplit/>
                <w:trHeight w:val="536"/>
                <w:jc w:val="center"/>
              </w:trPr>
              <w:tc>
                <w:tcPr>
                  <w:tcW w:w="1190" w:type="dxa"/>
                  <w:tcBorders>
                    <w:top w:val="single" w:sz="4" w:space="0" w:color="auto"/>
                    <w:left w:val="single" w:sz="4" w:space="0" w:color="auto"/>
                    <w:bottom w:val="single" w:sz="4" w:space="0" w:color="auto"/>
                    <w:right w:val="single" w:sz="4" w:space="0" w:color="auto"/>
                  </w:tcBorders>
                  <w:vAlign w:val="center"/>
                </w:tcPr>
                <w:p w14:paraId="53F6BDD5" w14:textId="77777777" w:rsidR="00E968F8" w:rsidRPr="008D7737" w:rsidRDefault="00531890">
                  <w:pPr>
                    <w:adjustRightInd w:val="0"/>
                    <w:snapToGrid w:val="0"/>
                    <w:jc w:val="center"/>
                    <w:rPr>
                      <w:sz w:val="21"/>
                      <w:szCs w:val="21"/>
                      <w:u w:val="single"/>
                    </w:rPr>
                  </w:pPr>
                  <w:r w:rsidRPr="008D7737">
                    <w:rPr>
                      <w:sz w:val="21"/>
                      <w:szCs w:val="21"/>
                      <w:u w:val="single"/>
                    </w:rPr>
                    <w:t>工程阶段</w:t>
                  </w:r>
                </w:p>
              </w:tc>
              <w:tc>
                <w:tcPr>
                  <w:tcW w:w="1317" w:type="dxa"/>
                  <w:tcBorders>
                    <w:top w:val="single" w:sz="4" w:space="0" w:color="auto"/>
                    <w:left w:val="single" w:sz="4" w:space="0" w:color="auto"/>
                    <w:bottom w:val="single" w:sz="4" w:space="0" w:color="auto"/>
                    <w:right w:val="single" w:sz="4" w:space="0" w:color="auto"/>
                  </w:tcBorders>
                  <w:vAlign w:val="center"/>
                </w:tcPr>
                <w:p w14:paraId="3BDD7B1B" w14:textId="77777777" w:rsidR="00E968F8" w:rsidRPr="008D7737" w:rsidRDefault="00531890">
                  <w:pPr>
                    <w:adjustRightInd w:val="0"/>
                    <w:snapToGrid w:val="0"/>
                    <w:jc w:val="center"/>
                    <w:rPr>
                      <w:sz w:val="21"/>
                      <w:szCs w:val="21"/>
                      <w:u w:val="single"/>
                    </w:rPr>
                  </w:pPr>
                  <w:r w:rsidRPr="008D7737">
                    <w:rPr>
                      <w:sz w:val="21"/>
                      <w:szCs w:val="21"/>
                      <w:u w:val="single"/>
                    </w:rPr>
                    <w:t>项目名称</w:t>
                  </w:r>
                </w:p>
              </w:tc>
              <w:tc>
                <w:tcPr>
                  <w:tcW w:w="3525" w:type="dxa"/>
                  <w:tcBorders>
                    <w:top w:val="single" w:sz="4" w:space="0" w:color="auto"/>
                    <w:left w:val="single" w:sz="4" w:space="0" w:color="auto"/>
                    <w:bottom w:val="single" w:sz="4" w:space="0" w:color="auto"/>
                    <w:right w:val="single" w:sz="4" w:space="0" w:color="auto"/>
                  </w:tcBorders>
                  <w:vAlign w:val="center"/>
                </w:tcPr>
                <w:p w14:paraId="3AC895C6" w14:textId="77777777" w:rsidR="00E968F8" w:rsidRPr="008D7737" w:rsidRDefault="00531890">
                  <w:pPr>
                    <w:adjustRightInd w:val="0"/>
                    <w:snapToGrid w:val="0"/>
                    <w:jc w:val="center"/>
                    <w:rPr>
                      <w:sz w:val="21"/>
                      <w:szCs w:val="21"/>
                      <w:u w:val="single"/>
                    </w:rPr>
                  </w:pPr>
                  <w:r w:rsidRPr="008D7737">
                    <w:rPr>
                      <w:sz w:val="21"/>
                      <w:szCs w:val="21"/>
                      <w:u w:val="single"/>
                    </w:rPr>
                    <w:t>控制措施</w:t>
                  </w:r>
                </w:p>
              </w:tc>
              <w:tc>
                <w:tcPr>
                  <w:tcW w:w="3031" w:type="dxa"/>
                  <w:tcBorders>
                    <w:top w:val="single" w:sz="4" w:space="0" w:color="auto"/>
                    <w:left w:val="single" w:sz="4" w:space="0" w:color="auto"/>
                    <w:bottom w:val="single" w:sz="4" w:space="0" w:color="auto"/>
                    <w:right w:val="single" w:sz="4" w:space="0" w:color="auto"/>
                  </w:tcBorders>
                  <w:vAlign w:val="center"/>
                </w:tcPr>
                <w:p w14:paraId="3C26940A" w14:textId="77777777" w:rsidR="00E968F8" w:rsidRPr="008D7737" w:rsidRDefault="00531890">
                  <w:pPr>
                    <w:adjustRightInd w:val="0"/>
                    <w:snapToGrid w:val="0"/>
                    <w:jc w:val="center"/>
                    <w:rPr>
                      <w:sz w:val="21"/>
                      <w:szCs w:val="21"/>
                      <w:u w:val="single"/>
                    </w:rPr>
                  </w:pPr>
                  <w:r w:rsidRPr="008D7737">
                    <w:rPr>
                      <w:rFonts w:hint="eastAsia"/>
                      <w:sz w:val="21"/>
                      <w:szCs w:val="21"/>
                      <w:u w:val="single"/>
                    </w:rPr>
                    <w:t>验收</w:t>
                  </w:r>
                  <w:r w:rsidRPr="008D7737">
                    <w:rPr>
                      <w:sz w:val="21"/>
                      <w:szCs w:val="21"/>
                      <w:u w:val="single"/>
                    </w:rPr>
                    <w:t>内容及验收依据</w:t>
                  </w:r>
                </w:p>
              </w:tc>
            </w:tr>
            <w:tr w:rsidR="00E968F8" w:rsidRPr="008D7737" w14:paraId="0A4517AC" w14:textId="77777777">
              <w:trPr>
                <w:cantSplit/>
                <w:trHeight w:val="907"/>
                <w:jc w:val="center"/>
              </w:trPr>
              <w:tc>
                <w:tcPr>
                  <w:tcW w:w="1190" w:type="dxa"/>
                  <w:vMerge w:val="restart"/>
                  <w:tcBorders>
                    <w:top w:val="single" w:sz="4" w:space="0" w:color="auto"/>
                    <w:left w:val="single" w:sz="4" w:space="0" w:color="auto"/>
                    <w:right w:val="single" w:sz="4" w:space="0" w:color="auto"/>
                  </w:tcBorders>
                  <w:vAlign w:val="center"/>
                </w:tcPr>
                <w:p w14:paraId="55050872" w14:textId="77777777" w:rsidR="00E968F8" w:rsidRPr="008D7737" w:rsidRDefault="00531890">
                  <w:pPr>
                    <w:adjustRightInd w:val="0"/>
                    <w:snapToGrid w:val="0"/>
                    <w:jc w:val="center"/>
                    <w:rPr>
                      <w:sz w:val="21"/>
                      <w:szCs w:val="21"/>
                      <w:u w:val="single"/>
                    </w:rPr>
                  </w:pPr>
                  <w:r w:rsidRPr="008D7737">
                    <w:rPr>
                      <w:sz w:val="21"/>
                      <w:szCs w:val="21"/>
                      <w:u w:val="single"/>
                    </w:rPr>
                    <w:t>施</w:t>
                  </w:r>
                </w:p>
                <w:p w14:paraId="3D21F36D" w14:textId="77777777" w:rsidR="00E968F8" w:rsidRPr="008D7737" w:rsidRDefault="00531890">
                  <w:pPr>
                    <w:adjustRightInd w:val="0"/>
                    <w:snapToGrid w:val="0"/>
                    <w:jc w:val="center"/>
                    <w:rPr>
                      <w:sz w:val="21"/>
                      <w:szCs w:val="21"/>
                      <w:u w:val="single"/>
                    </w:rPr>
                  </w:pPr>
                  <w:r w:rsidRPr="008D7737">
                    <w:rPr>
                      <w:sz w:val="21"/>
                      <w:szCs w:val="21"/>
                      <w:u w:val="single"/>
                    </w:rPr>
                    <w:t>工</w:t>
                  </w:r>
                </w:p>
                <w:p w14:paraId="5A8479A8" w14:textId="77777777" w:rsidR="00E968F8" w:rsidRPr="008D7737" w:rsidRDefault="00531890">
                  <w:pPr>
                    <w:adjustRightInd w:val="0"/>
                    <w:snapToGrid w:val="0"/>
                    <w:jc w:val="center"/>
                    <w:rPr>
                      <w:sz w:val="21"/>
                      <w:szCs w:val="21"/>
                      <w:u w:val="single"/>
                    </w:rPr>
                  </w:pPr>
                  <w:r w:rsidRPr="008D7737">
                    <w:rPr>
                      <w:sz w:val="21"/>
                      <w:szCs w:val="21"/>
                      <w:u w:val="single"/>
                    </w:rPr>
                    <w:t>期</w:t>
                  </w:r>
                </w:p>
              </w:tc>
              <w:tc>
                <w:tcPr>
                  <w:tcW w:w="1317" w:type="dxa"/>
                  <w:tcBorders>
                    <w:top w:val="single" w:sz="4" w:space="0" w:color="auto"/>
                    <w:left w:val="single" w:sz="4" w:space="0" w:color="auto"/>
                    <w:bottom w:val="single" w:sz="4" w:space="0" w:color="auto"/>
                    <w:right w:val="single" w:sz="4" w:space="0" w:color="auto"/>
                  </w:tcBorders>
                  <w:vAlign w:val="center"/>
                </w:tcPr>
                <w:p w14:paraId="273C12CD" w14:textId="77777777" w:rsidR="00E968F8" w:rsidRPr="008D7737" w:rsidRDefault="00531890">
                  <w:pPr>
                    <w:adjustRightInd w:val="0"/>
                    <w:snapToGrid w:val="0"/>
                    <w:jc w:val="center"/>
                    <w:rPr>
                      <w:sz w:val="21"/>
                      <w:szCs w:val="21"/>
                      <w:u w:val="single"/>
                    </w:rPr>
                  </w:pPr>
                  <w:r w:rsidRPr="008D7737">
                    <w:rPr>
                      <w:sz w:val="21"/>
                      <w:szCs w:val="21"/>
                      <w:u w:val="single"/>
                    </w:rPr>
                    <w:t>施工废气</w:t>
                  </w:r>
                </w:p>
              </w:tc>
              <w:tc>
                <w:tcPr>
                  <w:tcW w:w="3525" w:type="dxa"/>
                  <w:tcBorders>
                    <w:top w:val="single" w:sz="4" w:space="0" w:color="auto"/>
                    <w:left w:val="single" w:sz="4" w:space="0" w:color="auto"/>
                    <w:bottom w:val="single" w:sz="4" w:space="0" w:color="auto"/>
                    <w:right w:val="single" w:sz="4" w:space="0" w:color="auto"/>
                  </w:tcBorders>
                  <w:vAlign w:val="center"/>
                </w:tcPr>
                <w:p w14:paraId="46AA041C" w14:textId="77777777" w:rsidR="00E968F8" w:rsidRPr="008D7737" w:rsidRDefault="00531890">
                  <w:pPr>
                    <w:adjustRightInd w:val="0"/>
                    <w:snapToGrid w:val="0"/>
                    <w:jc w:val="center"/>
                    <w:rPr>
                      <w:sz w:val="21"/>
                      <w:szCs w:val="21"/>
                      <w:u w:val="single"/>
                    </w:rPr>
                  </w:pPr>
                  <w:proofErr w:type="gramStart"/>
                  <w:r w:rsidRPr="008D7737">
                    <w:rPr>
                      <w:sz w:val="21"/>
                      <w:szCs w:val="21"/>
                      <w:u w:val="single"/>
                    </w:rPr>
                    <w:t>洗车</w:t>
                  </w:r>
                  <w:r w:rsidRPr="008D7737">
                    <w:rPr>
                      <w:rFonts w:hint="eastAsia"/>
                      <w:sz w:val="21"/>
                      <w:szCs w:val="21"/>
                      <w:u w:val="single"/>
                    </w:rPr>
                    <w:t>台</w:t>
                  </w:r>
                  <w:proofErr w:type="gramEnd"/>
                  <w:r w:rsidRPr="008D7737">
                    <w:rPr>
                      <w:sz w:val="21"/>
                      <w:szCs w:val="21"/>
                      <w:u w:val="single"/>
                    </w:rPr>
                    <w:t>及冲洗洒水设备</w:t>
                  </w:r>
                  <w:r w:rsidRPr="008D7737">
                    <w:rPr>
                      <w:rFonts w:hint="eastAsia"/>
                      <w:sz w:val="21"/>
                      <w:szCs w:val="21"/>
                      <w:u w:val="single"/>
                    </w:rPr>
                    <w:t>；</w:t>
                  </w:r>
                </w:p>
                <w:p w14:paraId="036C8483" w14:textId="4B1691E0" w:rsidR="00E968F8" w:rsidRPr="008D7737" w:rsidRDefault="00531890">
                  <w:pPr>
                    <w:adjustRightInd w:val="0"/>
                    <w:snapToGrid w:val="0"/>
                    <w:jc w:val="center"/>
                    <w:rPr>
                      <w:sz w:val="21"/>
                      <w:szCs w:val="21"/>
                      <w:u w:val="single"/>
                    </w:rPr>
                  </w:pPr>
                  <w:r w:rsidRPr="008D7737">
                    <w:rPr>
                      <w:sz w:val="21"/>
                      <w:szCs w:val="21"/>
                      <w:u w:val="single"/>
                    </w:rPr>
                    <w:t>施工围挡；物料堆放场设置挡风墙；车辆采用</w:t>
                  </w:r>
                  <w:proofErr w:type="gramStart"/>
                  <w:r w:rsidRPr="008D7737">
                    <w:rPr>
                      <w:sz w:val="21"/>
                      <w:szCs w:val="21"/>
                      <w:u w:val="single"/>
                    </w:rPr>
                    <w:t>篷覆式遮盖</w:t>
                  </w:r>
                  <w:proofErr w:type="gramEnd"/>
                  <w:r w:rsidRPr="008D7737">
                    <w:rPr>
                      <w:sz w:val="21"/>
                      <w:szCs w:val="21"/>
                      <w:u w:val="single"/>
                    </w:rPr>
                    <w:t>，设置围挡</w:t>
                  </w:r>
                  <w:r w:rsidR="008D7737" w:rsidRPr="008D7737">
                    <w:rPr>
                      <w:rFonts w:hint="eastAsia"/>
                      <w:sz w:val="21"/>
                      <w:szCs w:val="21"/>
                      <w:u w:val="single"/>
                    </w:rPr>
                    <w:t>；</w:t>
                  </w:r>
                  <w:r w:rsidR="008D7737" w:rsidRPr="008D7737">
                    <w:rPr>
                      <w:rFonts w:hint="eastAsia"/>
                      <w:sz w:val="21"/>
                      <w:szCs w:val="21"/>
                      <w:u w:val="single"/>
                    </w:rPr>
                    <w:t>在项目施工场地、主要运输路段设置雾炮机，进行扬尘控制。同时要求施工期在建设工地安装扬尘在线监测装置</w:t>
                  </w:r>
                </w:p>
              </w:tc>
              <w:tc>
                <w:tcPr>
                  <w:tcW w:w="3031" w:type="dxa"/>
                  <w:tcBorders>
                    <w:top w:val="single" w:sz="4" w:space="0" w:color="auto"/>
                    <w:left w:val="single" w:sz="4" w:space="0" w:color="auto"/>
                    <w:bottom w:val="single" w:sz="4" w:space="0" w:color="auto"/>
                    <w:right w:val="single" w:sz="4" w:space="0" w:color="auto"/>
                  </w:tcBorders>
                  <w:vAlign w:val="center"/>
                </w:tcPr>
                <w:p w14:paraId="75243D00" w14:textId="77777777" w:rsidR="00E968F8" w:rsidRPr="008D7737" w:rsidRDefault="00531890">
                  <w:pPr>
                    <w:adjustRightInd w:val="0"/>
                    <w:snapToGrid w:val="0"/>
                    <w:jc w:val="center"/>
                    <w:rPr>
                      <w:sz w:val="21"/>
                      <w:szCs w:val="21"/>
                      <w:u w:val="single"/>
                    </w:rPr>
                  </w:pPr>
                  <w:r w:rsidRPr="008D7737">
                    <w:rPr>
                      <w:sz w:val="21"/>
                      <w:szCs w:val="21"/>
                      <w:u w:val="single"/>
                    </w:rPr>
                    <w:t>配套建设情况，车辆不带泥上路，并</w:t>
                  </w:r>
                  <w:r w:rsidRPr="008D7737">
                    <w:rPr>
                      <w:rFonts w:hint="eastAsia"/>
                      <w:sz w:val="21"/>
                      <w:szCs w:val="21"/>
                      <w:u w:val="single"/>
                    </w:rPr>
                    <w:t>达到</w:t>
                  </w:r>
                  <w:r w:rsidRPr="008D7737">
                    <w:rPr>
                      <w:sz w:val="21"/>
                      <w:szCs w:val="21"/>
                      <w:u w:val="single"/>
                    </w:rPr>
                    <w:t>GB16297-1996</w:t>
                  </w:r>
                  <w:r w:rsidRPr="008D7737">
                    <w:rPr>
                      <w:sz w:val="21"/>
                      <w:szCs w:val="21"/>
                      <w:u w:val="single"/>
                    </w:rPr>
                    <w:t>中的无组织排放监控浓度限值</w:t>
                  </w:r>
                </w:p>
              </w:tc>
            </w:tr>
            <w:tr w:rsidR="00E968F8" w:rsidRPr="008D7737" w14:paraId="3827D947" w14:textId="77777777">
              <w:trPr>
                <w:cantSplit/>
                <w:trHeight w:val="680"/>
                <w:jc w:val="center"/>
              </w:trPr>
              <w:tc>
                <w:tcPr>
                  <w:tcW w:w="1190" w:type="dxa"/>
                  <w:vMerge/>
                  <w:tcBorders>
                    <w:left w:val="single" w:sz="4" w:space="0" w:color="auto"/>
                    <w:right w:val="single" w:sz="4" w:space="0" w:color="auto"/>
                  </w:tcBorders>
                  <w:vAlign w:val="center"/>
                </w:tcPr>
                <w:p w14:paraId="17A9DFE7" w14:textId="77777777" w:rsidR="00E968F8" w:rsidRPr="008D7737" w:rsidRDefault="00E968F8">
                  <w:pPr>
                    <w:adjustRightInd w:val="0"/>
                    <w:snapToGrid w:val="0"/>
                    <w:jc w:val="center"/>
                    <w:rPr>
                      <w:sz w:val="21"/>
                      <w:szCs w:val="21"/>
                      <w:u w:val="single"/>
                    </w:rPr>
                  </w:pPr>
                </w:p>
              </w:tc>
              <w:tc>
                <w:tcPr>
                  <w:tcW w:w="1317" w:type="dxa"/>
                  <w:tcBorders>
                    <w:top w:val="single" w:sz="4" w:space="0" w:color="auto"/>
                    <w:left w:val="single" w:sz="4" w:space="0" w:color="auto"/>
                    <w:bottom w:val="single" w:sz="4" w:space="0" w:color="auto"/>
                    <w:right w:val="single" w:sz="4" w:space="0" w:color="auto"/>
                  </w:tcBorders>
                  <w:vAlign w:val="center"/>
                </w:tcPr>
                <w:p w14:paraId="6AFF6028" w14:textId="77777777" w:rsidR="00E968F8" w:rsidRPr="008D7737" w:rsidRDefault="00531890">
                  <w:pPr>
                    <w:adjustRightInd w:val="0"/>
                    <w:snapToGrid w:val="0"/>
                    <w:jc w:val="center"/>
                    <w:rPr>
                      <w:sz w:val="21"/>
                      <w:szCs w:val="21"/>
                      <w:u w:val="single"/>
                    </w:rPr>
                  </w:pPr>
                  <w:r w:rsidRPr="008D7737">
                    <w:rPr>
                      <w:sz w:val="21"/>
                      <w:szCs w:val="21"/>
                      <w:u w:val="single"/>
                    </w:rPr>
                    <w:t>施工废水</w:t>
                  </w:r>
                </w:p>
              </w:tc>
              <w:tc>
                <w:tcPr>
                  <w:tcW w:w="3525" w:type="dxa"/>
                  <w:tcBorders>
                    <w:top w:val="single" w:sz="4" w:space="0" w:color="auto"/>
                    <w:left w:val="single" w:sz="4" w:space="0" w:color="auto"/>
                    <w:bottom w:val="single" w:sz="4" w:space="0" w:color="auto"/>
                    <w:right w:val="single" w:sz="4" w:space="0" w:color="auto"/>
                  </w:tcBorders>
                  <w:vAlign w:val="center"/>
                </w:tcPr>
                <w:p w14:paraId="6218C40F" w14:textId="77777777" w:rsidR="00E968F8" w:rsidRPr="008D7737" w:rsidRDefault="00531890">
                  <w:pPr>
                    <w:adjustRightInd w:val="0"/>
                    <w:snapToGrid w:val="0"/>
                    <w:jc w:val="center"/>
                    <w:rPr>
                      <w:sz w:val="21"/>
                      <w:szCs w:val="21"/>
                      <w:u w:val="single"/>
                    </w:rPr>
                  </w:pPr>
                  <w:r w:rsidRPr="008D7737">
                    <w:rPr>
                      <w:sz w:val="21"/>
                      <w:szCs w:val="21"/>
                      <w:u w:val="single"/>
                    </w:rPr>
                    <w:t>施工废水经</w:t>
                  </w:r>
                  <w:r w:rsidRPr="008D7737">
                    <w:rPr>
                      <w:rFonts w:hint="eastAsia"/>
                      <w:sz w:val="21"/>
                      <w:szCs w:val="21"/>
                      <w:u w:val="single"/>
                    </w:rPr>
                    <w:t>隔油</w:t>
                  </w:r>
                  <w:r w:rsidRPr="008D7737">
                    <w:rPr>
                      <w:sz w:val="21"/>
                      <w:szCs w:val="21"/>
                      <w:u w:val="single"/>
                    </w:rPr>
                    <w:t>沉淀池处理，</w:t>
                  </w:r>
                  <w:r w:rsidRPr="008D7737">
                    <w:rPr>
                      <w:rFonts w:hint="eastAsia"/>
                      <w:sz w:val="21"/>
                      <w:szCs w:val="21"/>
                      <w:u w:val="single"/>
                    </w:rPr>
                    <w:t>回用于场地内</w:t>
                  </w:r>
                  <w:proofErr w:type="gramStart"/>
                  <w:r w:rsidRPr="008D7737">
                    <w:rPr>
                      <w:rFonts w:hint="eastAsia"/>
                      <w:sz w:val="21"/>
                      <w:szCs w:val="21"/>
                      <w:u w:val="single"/>
                    </w:rPr>
                    <w:t>洒水抑尘</w:t>
                  </w:r>
                  <w:proofErr w:type="gramEnd"/>
                </w:p>
              </w:tc>
              <w:tc>
                <w:tcPr>
                  <w:tcW w:w="3031" w:type="dxa"/>
                  <w:tcBorders>
                    <w:top w:val="single" w:sz="4" w:space="0" w:color="auto"/>
                    <w:left w:val="single" w:sz="4" w:space="0" w:color="auto"/>
                    <w:bottom w:val="single" w:sz="4" w:space="0" w:color="auto"/>
                    <w:right w:val="single" w:sz="4" w:space="0" w:color="auto"/>
                  </w:tcBorders>
                  <w:vAlign w:val="center"/>
                </w:tcPr>
                <w:p w14:paraId="6B265215" w14:textId="2775B16D" w:rsidR="00E968F8" w:rsidRPr="008D7737" w:rsidRDefault="00531890">
                  <w:pPr>
                    <w:adjustRightInd w:val="0"/>
                    <w:snapToGrid w:val="0"/>
                    <w:jc w:val="center"/>
                    <w:rPr>
                      <w:sz w:val="21"/>
                      <w:szCs w:val="21"/>
                      <w:u w:val="single"/>
                    </w:rPr>
                  </w:pPr>
                  <w:r w:rsidRPr="008D7737">
                    <w:rPr>
                      <w:sz w:val="21"/>
                      <w:szCs w:val="21"/>
                      <w:u w:val="single"/>
                    </w:rPr>
                    <w:t>污水执行（</w:t>
                  </w:r>
                  <w:r w:rsidRPr="008D7737">
                    <w:rPr>
                      <w:sz w:val="21"/>
                      <w:szCs w:val="21"/>
                      <w:u w:val="single"/>
                    </w:rPr>
                    <w:t>GB8978-</w:t>
                  </w:r>
                  <w:r w:rsidRPr="008D7737">
                    <w:rPr>
                      <w:rFonts w:hint="eastAsia"/>
                      <w:sz w:val="21"/>
                      <w:szCs w:val="21"/>
                      <w:u w:val="single"/>
                    </w:rPr>
                    <w:t>19</w:t>
                  </w:r>
                  <w:r w:rsidRPr="008D7737">
                    <w:rPr>
                      <w:sz w:val="21"/>
                      <w:szCs w:val="21"/>
                      <w:u w:val="single"/>
                    </w:rPr>
                    <w:t>96</w:t>
                  </w:r>
                  <w:r w:rsidRPr="008D7737">
                    <w:rPr>
                      <w:sz w:val="21"/>
                      <w:szCs w:val="21"/>
                      <w:u w:val="single"/>
                    </w:rPr>
                    <w:t>）</w:t>
                  </w:r>
                  <w:r w:rsidR="006A4338" w:rsidRPr="008D7737">
                    <w:rPr>
                      <w:rFonts w:hint="eastAsia"/>
                      <w:sz w:val="21"/>
                      <w:szCs w:val="21"/>
                      <w:u w:val="single"/>
                    </w:rPr>
                    <w:t>一</w:t>
                  </w:r>
                  <w:r w:rsidRPr="008D7737">
                    <w:rPr>
                      <w:sz w:val="21"/>
                      <w:szCs w:val="21"/>
                      <w:u w:val="single"/>
                    </w:rPr>
                    <w:t>级标准，并调查施工期对水环境的保护措施</w:t>
                  </w:r>
                </w:p>
              </w:tc>
            </w:tr>
            <w:tr w:rsidR="00E968F8" w:rsidRPr="008D7737" w14:paraId="0FCD40E1" w14:textId="77777777">
              <w:trPr>
                <w:cantSplit/>
                <w:trHeight w:val="940"/>
                <w:jc w:val="center"/>
              </w:trPr>
              <w:tc>
                <w:tcPr>
                  <w:tcW w:w="1190" w:type="dxa"/>
                  <w:vMerge/>
                  <w:tcBorders>
                    <w:left w:val="single" w:sz="4" w:space="0" w:color="auto"/>
                    <w:right w:val="single" w:sz="4" w:space="0" w:color="auto"/>
                  </w:tcBorders>
                  <w:vAlign w:val="center"/>
                </w:tcPr>
                <w:p w14:paraId="6BC75720" w14:textId="77777777" w:rsidR="00E968F8" w:rsidRPr="008D7737" w:rsidRDefault="00E968F8">
                  <w:pPr>
                    <w:adjustRightInd w:val="0"/>
                    <w:snapToGrid w:val="0"/>
                    <w:jc w:val="center"/>
                    <w:rPr>
                      <w:sz w:val="21"/>
                      <w:szCs w:val="21"/>
                      <w:u w:val="single"/>
                    </w:rPr>
                  </w:pPr>
                </w:p>
              </w:tc>
              <w:tc>
                <w:tcPr>
                  <w:tcW w:w="1317" w:type="dxa"/>
                  <w:tcBorders>
                    <w:top w:val="single" w:sz="4" w:space="0" w:color="auto"/>
                    <w:left w:val="single" w:sz="4" w:space="0" w:color="auto"/>
                    <w:bottom w:val="single" w:sz="4" w:space="0" w:color="auto"/>
                    <w:right w:val="single" w:sz="4" w:space="0" w:color="auto"/>
                  </w:tcBorders>
                  <w:vAlign w:val="center"/>
                </w:tcPr>
                <w:p w14:paraId="59665AC3" w14:textId="77777777" w:rsidR="00E968F8" w:rsidRPr="008D7737" w:rsidRDefault="00531890">
                  <w:pPr>
                    <w:adjustRightInd w:val="0"/>
                    <w:snapToGrid w:val="0"/>
                    <w:jc w:val="center"/>
                    <w:rPr>
                      <w:sz w:val="21"/>
                      <w:szCs w:val="21"/>
                      <w:u w:val="single"/>
                    </w:rPr>
                  </w:pPr>
                  <w:r w:rsidRPr="008D7737">
                    <w:rPr>
                      <w:sz w:val="21"/>
                      <w:szCs w:val="21"/>
                      <w:u w:val="single"/>
                    </w:rPr>
                    <w:t>施工噪声</w:t>
                  </w:r>
                </w:p>
              </w:tc>
              <w:tc>
                <w:tcPr>
                  <w:tcW w:w="3525" w:type="dxa"/>
                  <w:tcBorders>
                    <w:top w:val="single" w:sz="4" w:space="0" w:color="auto"/>
                    <w:left w:val="single" w:sz="4" w:space="0" w:color="auto"/>
                    <w:bottom w:val="single" w:sz="4" w:space="0" w:color="auto"/>
                    <w:right w:val="single" w:sz="4" w:space="0" w:color="auto"/>
                  </w:tcBorders>
                  <w:vAlign w:val="center"/>
                </w:tcPr>
                <w:p w14:paraId="46B4D9A9" w14:textId="77777777" w:rsidR="00E968F8" w:rsidRPr="008D7737" w:rsidRDefault="00531890">
                  <w:pPr>
                    <w:adjustRightInd w:val="0"/>
                    <w:snapToGrid w:val="0"/>
                    <w:jc w:val="center"/>
                    <w:rPr>
                      <w:sz w:val="21"/>
                      <w:szCs w:val="21"/>
                      <w:u w:val="single"/>
                    </w:rPr>
                  </w:pPr>
                  <w:r w:rsidRPr="008D7737">
                    <w:rPr>
                      <w:sz w:val="21"/>
                      <w:szCs w:val="21"/>
                      <w:u w:val="single"/>
                    </w:rPr>
                    <w:t>物料堆场周围设置临时围挡；机械设备噪声较大的设备尽量远离居民点；加强施工机械管理</w:t>
                  </w:r>
                </w:p>
              </w:tc>
              <w:tc>
                <w:tcPr>
                  <w:tcW w:w="3031" w:type="dxa"/>
                  <w:tcBorders>
                    <w:top w:val="single" w:sz="4" w:space="0" w:color="auto"/>
                    <w:left w:val="single" w:sz="4" w:space="0" w:color="auto"/>
                    <w:bottom w:val="single" w:sz="4" w:space="0" w:color="auto"/>
                    <w:right w:val="single" w:sz="4" w:space="0" w:color="auto"/>
                  </w:tcBorders>
                  <w:vAlign w:val="center"/>
                </w:tcPr>
                <w:p w14:paraId="230EF4AC" w14:textId="77777777" w:rsidR="00E968F8" w:rsidRPr="008D7737" w:rsidRDefault="00531890">
                  <w:pPr>
                    <w:adjustRightInd w:val="0"/>
                    <w:snapToGrid w:val="0"/>
                    <w:jc w:val="center"/>
                    <w:rPr>
                      <w:sz w:val="21"/>
                      <w:szCs w:val="21"/>
                      <w:u w:val="single"/>
                    </w:rPr>
                  </w:pPr>
                  <w:r w:rsidRPr="008D7737">
                    <w:rPr>
                      <w:sz w:val="21"/>
                      <w:szCs w:val="21"/>
                      <w:u w:val="single"/>
                    </w:rPr>
                    <w:t>按照</w:t>
                  </w:r>
                  <w:r w:rsidRPr="008D7737">
                    <w:rPr>
                      <w:sz w:val="21"/>
                      <w:szCs w:val="21"/>
                      <w:u w:val="single"/>
                    </w:rPr>
                    <w:t>GB12523</w:t>
                  </w:r>
                  <w:r w:rsidRPr="008D7737">
                    <w:rPr>
                      <w:rFonts w:hint="eastAsia"/>
                      <w:sz w:val="21"/>
                      <w:szCs w:val="21"/>
                      <w:u w:val="single"/>
                    </w:rPr>
                    <w:t>-</w:t>
                  </w:r>
                  <w:r w:rsidRPr="008D7737">
                    <w:rPr>
                      <w:sz w:val="21"/>
                      <w:szCs w:val="21"/>
                      <w:u w:val="single"/>
                    </w:rPr>
                    <w:t>2011</w:t>
                  </w:r>
                  <w:r w:rsidRPr="008D7737">
                    <w:rPr>
                      <w:sz w:val="21"/>
                      <w:szCs w:val="21"/>
                      <w:u w:val="single"/>
                    </w:rPr>
                    <w:t>进行控制，防治噪声扰民</w:t>
                  </w:r>
                </w:p>
              </w:tc>
            </w:tr>
            <w:tr w:rsidR="00E968F8" w:rsidRPr="008D7737" w14:paraId="3D9B2426" w14:textId="77777777">
              <w:trPr>
                <w:cantSplit/>
                <w:trHeight w:val="680"/>
                <w:jc w:val="center"/>
              </w:trPr>
              <w:tc>
                <w:tcPr>
                  <w:tcW w:w="1190" w:type="dxa"/>
                  <w:vMerge/>
                  <w:tcBorders>
                    <w:left w:val="single" w:sz="4" w:space="0" w:color="auto"/>
                    <w:right w:val="single" w:sz="4" w:space="0" w:color="auto"/>
                  </w:tcBorders>
                  <w:vAlign w:val="center"/>
                </w:tcPr>
                <w:p w14:paraId="503EBBC6" w14:textId="77777777" w:rsidR="00E968F8" w:rsidRPr="008D7737" w:rsidRDefault="00E968F8">
                  <w:pPr>
                    <w:adjustRightInd w:val="0"/>
                    <w:snapToGrid w:val="0"/>
                    <w:jc w:val="center"/>
                    <w:rPr>
                      <w:sz w:val="21"/>
                      <w:szCs w:val="21"/>
                      <w:u w:val="single"/>
                    </w:rPr>
                  </w:pPr>
                </w:p>
              </w:tc>
              <w:tc>
                <w:tcPr>
                  <w:tcW w:w="1317" w:type="dxa"/>
                  <w:tcBorders>
                    <w:top w:val="single" w:sz="4" w:space="0" w:color="auto"/>
                    <w:left w:val="single" w:sz="4" w:space="0" w:color="auto"/>
                    <w:bottom w:val="single" w:sz="4" w:space="0" w:color="auto"/>
                    <w:right w:val="single" w:sz="4" w:space="0" w:color="auto"/>
                  </w:tcBorders>
                  <w:vAlign w:val="center"/>
                </w:tcPr>
                <w:p w14:paraId="11B67213" w14:textId="77777777" w:rsidR="00E968F8" w:rsidRPr="008D7737" w:rsidRDefault="00531890">
                  <w:pPr>
                    <w:adjustRightInd w:val="0"/>
                    <w:snapToGrid w:val="0"/>
                    <w:jc w:val="center"/>
                    <w:rPr>
                      <w:sz w:val="21"/>
                      <w:szCs w:val="21"/>
                      <w:u w:val="single"/>
                    </w:rPr>
                  </w:pPr>
                  <w:r w:rsidRPr="008D7737">
                    <w:rPr>
                      <w:sz w:val="21"/>
                      <w:szCs w:val="21"/>
                      <w:u w:val="single"/>
                    </w:rPr>
                    <w:t>水土保持及生态保护</w:t>
                  </w:r>
                </w:p>
              </w:tc>
              <w:tc>
                <w:tcPr>
                  <w:tcW w:w="3525" w:type="dxa"/>
                  <w:tcBorders>
                    <w:top w:val="single" w:sz="4" w:space="0" w:color="auto"/>
                    <w:left w:val="single" w:sz="4" w:space="0" w:color="auto"/>
                    <w:bottom w:val="single" w:sz="4" w:space="0" w:color="auto"/>
                    <w:right w:val="single" w:sz="4" w:space="0" w:color="auto"/>
                  </w:tcBorders>
                  <w:vAlign w:val="center"/>
                </w:tcPr>
                <w:p w14:paraId="1F42FFE5" w14:textId="77777777" w:rsidR="00E968F8" w:rsidRPr="008D7737" w:rsidRDefault="00531890">
                  <w:pPr>
                    <w:adjustRightInd w:val="0"/>
                    <w:snapToGrid w:val="0"/>
                    <w:jc w:val="center"/>
                    <w:rPr>
                      <w:sz w:val="21"/>
                      <w:szCs w:val="21"/>
                      <w:u w:val="single"/>
                    </w:rPr>
                  </w:pPr>
                  <w:r w:rsidRPr="008D7737">
                    <w:rPr>
                      <w:sz w:val="21"/>
                      <w:szCs w:val="21"/>
                      <w:u w:val="single"/>
                    </w:rPr>
                    <w:t>裸土压实、边坡覆盖绿化、排水沟</w:t>
                  </w:r>
                </w:p>
              </w:tc>
              <w:tc>
                <w:tcPr>
                  <w:tcW w:w="3031" w:type="dxa"/>
                  <w:tcBorders>
                    <w:top w:val="single" w:sz="4" w:space="0" w:color="auto"/>
                    <w:left w:val="single" w:sz="4" w:space="0" w:color="auto"/>
                    <w:bottom w:val="single" w:sz="4" w:space="0" w:color="auto"/>
                    <w:right w:val="single" w:sz="4" w:space="0" w:color="auto"/>
                  </w:tcBorders>
                  <w:vAlign w:val="center"/>
                </w:tcPr>
                <w:p w14:paraId="685FC87C" w14:textId="77777777" w:rsidR="00E968F8" w:rsidRPr="008D7737" w:rsidRDefault="00531890">
                  <w:pPr>
                    <w:adjustRightInd w:val="0"/>
                    <w:snapToGrid w:val="0"/>
                    <w:jc w:val="center"/>
                    <w:rPr>
                      <w:sz w:val="21"/>
                      <w:szCs w:val="21"/>
                      <w:u w:val="single"/>
                    </w:rPr>
                  </w:pPr>
                  <w:r w:rsidRPr="008D7737">
                    <w:rPr>
                      <w:sz w:val="21"/>
                      <w:szCs w:val="21"/>
                      <w:u w:val="single"/>
                    </w:rPr>
                    <w:t>配套排水措施建设、边坡覆盖植被保护情况</w:t>
                  </w:r>
                </w:p>
              </w:tc>
            </w:tr>
            <w:tr w:rsidR="00E968F8" w:rsidRPr="008D7737" w14:paraId="0ABFFB8C" w14:textId="77777777">
              <w:trPr>
                <w:cantSplit/>
                <w:trHeight w:val="1146"/>
                <w:jc w:val="center"/>
              </w:trPr>
              <w:tc>
                <w:tcPr>
                  <w:tcW w:w="1190" w:type="dxa"/>
                  <w:vMerge/>
                  <w:tcBorders>
                    <w:left w:val="single" w:sz="4" w:space="0" w:color="auto"/>
                    <w:right w:val="single" w:sz="4" w:space="0" w:color="auto"/>
                  </w:tcBorders>
                  <w:vAlign w:val="center"/>
                </w:tcPr>
                <w:p w14:paraId="03C69D40" w14:textId="77777777" w:rsidR="00E968F8" w:rsidRPr="008D7737" w:rsidRDefault="00E968F8">
                  <w:pPr>
                    <w:adjustRightInd w:val="0"/>
                    <w:snapToGrid w:val="0"/>
                    <w:jc w:val="center"/>
                    <w:rPr>
                      <w:sz w:val="21"/>
                      <w:szCs w:val="21"/>
                      <w:u w:val="single"/>
                    </w:rPr>
                  </w:pPr>
                </w:p>
              </w:tc>
              <w:tc>
                <w:tcPr>
                  <w:tcW w:w="1317" w:type="dxa"/>
                  <w:tcBorders>
                    <w:top w:val="single" w:sz="4" w:space="0" w:color="auto"/>
                    <w:left w:val="single" w:sz="4" w:space="0" w:color="auto"/>
                    <w:bottom w:val="single" w:sz="4" w:space="0" w:color="auto"/>
                    <w:right w:val="single" w:sz="4" w:space="0" w:color="auto"/>
                  </w:tcBorders>
                  <w:vAlign w:val="center"/>
                </w:tcPr>
                <w:p w14:paraId="758B52C0" w14:textId="77777777" w:rsidR="00E968F8" w:rsidRPr="008D7737" w:rsidRDefault="00531890">
                  <w:pPr>
                    <w:adjustRightInd w:val="0"/>
                    <w:snapToGrid w:val="0"/>
                    <w:jc w:val="center"/>
                    <w:rPr>
                      <w:sz w:val="21"/>
                      <w:szCs w:val="21"/>
                      <w:u w:val="single"/>
                    </w:rPr>
                  </w:pPr>
                  <w:r w:rsidRPr="008D7737">
                    <w:rPr>
                      <w:sz w:val="21"/>
                      <w:szCs w:val="21"/>
                      <w:u w:val="single"/>
                    </w:rPr>
                    <w:t>施工固废</w:t>
                  </w:r>
                </w:p>
              </w:tc>
              <w:tc>
                <w:tcPr>
                  <w:tcW w:w="3525" w:type="dxa"/>
                  <w:tcBorders>
                    <w:top w:val="single" w:sz="4" w:space="0" w:color="auto"/>
                    <w:left w:val="single" w:sz="4" w:space="0" w:color="auto"/>
                    <w:bottom w:val="single" w:sz="4" w:space="0" w:color="auto"/>
                    <w:right w:val="single" w:sz="4" w:space="0" w:color="auto"/>
                  </w:tcBorders>
                  <w:vAlign w:val="center"/>
                </w:tcPr>
                <w:p w14:paraId="7CF279EC" w14:textId="6924674E" w:rsidR="00E968F8" w:rsidRPr="008D7737" w:rsidRDefault="00531890">
                  <w:pPr>
                    <w:adjustRightInd w:val="0"/>
                    <w:snapToGrid w:val="0"/>
                    <w:jc w:val="center"/>
                    <w:rPr>
                      <w:sz w:val="21"/>
                      <w:szCs w:val="21"/>
                      <w:u w:val="single"/>
                    </w:rPr>
                  </w:pPr>
                  <w:r w:rsidRPr="008D7737">
                    <w:rPr>
                      <w:sz w:val="21"/>
                      <w:szCs w:val="21"/>
                      <w:u w:val="single"/>
                    </w:rPr>
                    <w:t>表土暂存，作为后期绿化回填</w:t>
                  </w:r>
                  <w:r w:rsidRPr="008D7737">
                    <w:rPr>
                      <w:rFonts w:hint="eastAsia"/>
                      <w:sz w:val="21"/>
                      <w:szCs w:val="21"/>
                      <w:u w:val="single"/>
                    </w:rPr>
                    <w:t>；建筑垃圾应与具有相关资质的渣土处置公司签订渣土处置协议，统一清运</w:t>
                  </w:r>
                </w:p>
              </w:tc>
              <w:tc>
                <w:tcPr>
                  <w:tcW w:w="3031" w:type="dxa"/>
                  <w:tcBorders>
                    <w:top w:val="single" w:sz="4" w:space="0" w:color="auto"/>
                    <w:left w:val="single" w:sz="4" w:space="0" w:color="auto"/>
                    <w:bottom w:val="single" w:sz="4" w:space="0" w:color="auto"/>
                    <w:right w:val="single" w:sz="4" w:space="0" w:color="auto"/>
                  </w:tcBorders>
                  <w:vAlign w:val="center"/>
                </w:tcPr>
                <w:p w14:paraId="7D3C3B68" w14:textId="77777777" w:rsidR="00E968F8" w:rsidRPr="008D7737" w:rsidRDefault="00531890">
                  <w:pPr>
                    <w:adjustRightInd w:val="0"/>
                    <w:snapToGrid w:val="0"/>
                    <w:jc w:val="center"/>
                    <w:rPr>
                      <w:sz w:val="21"/>
                      <w:szCs w:val="21"/>
                      <w:u w:val="single"/>
                    </w:rPr>
                  </w:pPr>
                  <w:r w:rsidRPr="008D7737">
                    <w:rPr>
                      <w:rFonts w:hint="eastAsia"/>
                      <w:sz w:val="21"/>
                      <w:szCs w:val="21"/>
                      <w:u w:val="single"/>
                    </w:rPr>
                    <w:t>是否合理处置</w:t>
                  </w:r>
                </w:p>
              </w:tc>
            </w:tr>
            <w:tr w:rsidR="00E968F8" w:rsidRPr="008D7737" w14:paraId="26BC2B25" w14:textId="77777777">
              <w:trPr>
                <w:cantSplit/>
                <w:trHeight w:val="736"/>
                <w:jc w:val="center"/>
              </w:trPr>
              <w:tc>
                <w:tcPr>
                  <w:tcW w:w="1190" w:type="dxa"/>
                  <w:vMerge/>
                  <w:tcBorders>
                    <w:left w:val="single" w:sz="4" w:space="0" w:color="auto"/>
                    <w:bottom w:val="single" w:sz="4" w:space="0" w:color="auto"/>
                    <w:right w:val="single" w:sz="4" w:space="0" w:color="auto"/>
                  </w:tcBorders>
                  <w:vAlign w:val="center"/>
                </w:tcPr>
                <w:p w14:paraId="0221D998" w14:textId="77777777" w:rsidR="00E968F8" w:rsidRPr="008D7737" w:rsidRDefault="00E968F8">
                  <w:pPr>
                    <w:adjustRightInd w:val="0"/>
                    <w:snapToGrid w:val="0"/>
                    <w:jc w:val="center"/>
                    <w:rPr>
                      <w:sz w:val="21"/>
                      <w:szCs w:val="21"/>
                      <w:u w:val="single"/>
                    </w:rPr>
                  </w:pPr>
                </w:p>
              </w:tc>
              <w:tc>
                <w:tcPr>
                  <w:tcW w:w="1317" w:type="dxa"/>
                  <w:tcBorders>
                    <w:top w:val="single" w:sz="4" w:space="0" w:color="auto"/>
                    <w:left w:val="single" w:sz="4" w:space="0" w:color="auto"/>
                    <w:bottom w:val="single" w:sz="4" w:space="0" w:color="auto"/>
                    <w:right w:val="single" w:sz="4" w:space="0" w:color="auto"/>
                  </w:tcBorders>
                  <w:vAlign w:val="center"/>
                </w:tcPr>
                <w:p w14:paraId="67A54461" w14:textId="77777777" w:rsidR="00E968F8" w:rsidRPr="008D7737" w:rsidRDefault="00531890">
                  <w:pPr>
                    <w:adjustRightInd w:val="0"/>
                    <w:snapToGrid w:val="0"/>
                    <w:jc w:val="center"/>
                    <w:rPr>
                      <w:sz w:val="21"/>
                      <w:szCs w:val="21"/>
                      <w:u w:val="single"/>
                    </w:rPr>
                  </w:pPr>
                  <w:r w:rsidRPr="008D7737">
                    <w:rPr>
                      <w:sz w:val="21"/>
                      <w:szCs w:val="21"/>
                      <w:u w:val="single"/>
                    </w:rPr>
                    <w:t>其他</w:t>
                  </w:r>
                </w:p>
              </w:tc>
              <w:tc>
                <w:tcPr>
                  <w:tcW w:w="6556" w:type="dxa"/>
                  <w:gridSpan w:val="2"/>
                  <w:tcBorders>
                    <w:top w:val="single" w:sz="4" w:space="0" w:color="auto"/>
                    <w:left w:val="single" w:sz="4" w:space="0" w:color="auto"/>
                    <w:bottom w:val="single" w:sz="4" w:space="0" w:color="auto"/>
                    <w:right w:val="single" w:sz="4" w:space="0" w:color="auto"/>
                  </w:tcBorders>
                  <w:vAlign w:val="center"/>
                </w:tcPr>
                <w:p w14:paraId="4A3D24DE" w14:textId="77777777" w:rsidR="00E968F8" w:rsidRPr="008D7737" w:rsidRDefault="00531890">
                  <w:pPr>
                    <w:adjustRightInd w:val="0"/>
                    <w:snapToGrid w:val="0"/>
                    <w:jc w:val="center"/>
                    <w:rPr>
                      <w:sz w:val="21"/>
                      <w:szCs w:val="21"/>
                      <w:u w:val="single"/>
                    </w:rPr>
                  </w:pPr>
                  <w:r w:rsidRPr="008D7737">
                    <w:rPr>
                      <w:sz w:val="21"/>
                      <w:szCs w:val="21"/>
                      <w:u w:val="single"/>
                    </w:rPr>
                    <w:t>环保机构设置和人员配备安排到位，施工期环境监理、监测工作已按环</w:t>
                  </w:r>
                  <w:proofErr w:type="gramStart"/>
                  <w:r w:rsidRPr="008D7737">
                    <w:rPr>
                      <w:sz w:val="21"/>
                      <w:szCs w:val="21"/>
                      <w:u w:val="single"/>
                    </w:rPr>
                    <w:t>评要求</w:t>
                  </w:r>
                  <w:proofErr w:type="gramEnd"/>
                  <w:r w:rsidRPr="008D7737">
                    <w:rPr>
                      <w:sz w:val="21"/>
                      <w:szCs w:val="21"/>
                      <w:u w:val="single"/>
                    </w:rPr>
                    <w:t>及时完成，施工过程发现文物需立即向相关主管部门报告</w:t>
                  </w:r>
                </w:p>
              </w:tc>
            </w:tr>
            <w:tr w:rsidR="00E968F8" w:rsidRPr="008D7737" w14:paraId="2274B233" w14:textId="77777777">
              <w:trPr>
                <w:cantSplit/>
                <w:trHeight w:val="680"/>
                <w:jc w:val="center"/>
              </w:trPr>
              <w:tc>
                <w:tcPr>
                  <w:tcW w:w="1190" w:type="dxa"/>
                  <w:vMerge w:val="restart"/>
                  <w:tcBorders>
                    <w:top w:val="single" w:sz="4" w:space="0" w:color="auto"/>
                    <w:left w:val="single" w:sz="4" w:space="0" w:color="auto"/>
                    <w:right w:val="single" w:sz="4" w:space="0" w:color="auto"/>
                  </w:tcBorders>
                  <w:vAlign w:val="center"/>
                </w:tcPr>
                <w:p w14:paraId="1BD003C2" w14:textId="77777777" w:rsidR="00E968F8" w:rsidRPr="008D7737" w:rsidRDefault="00531890">
                  <w:pPr>
                    <w:adjustRightInd w:val="0"/>
                    <w:snapToGrid w:val="0"/>
                    <w:jc w:val="center"/>
                    <w:rPr>
                      <w:sz w:val="21"/>
                      <w:szCs w:val="21"/>
                      <w:u w:val="single"/>
                    </w:rPr>
                  </w:pPr>
                  <w:r w:rsidRPr="008D7737">
                    <w:rPr>
                      <w:sz w:val="21"/>
                      <w:szCs w:val="21"/>
                      <w:u w:val="single"/>
                    </w:rPr>
                    <w:t>运</w:t>
                  </w:r>
                </w:p>
                <w:p w14:paraId="162CF0BC" w14:textId="77777777" w:rsidR="00E968F8" w:rsidRPr="008D7737" w:rsidRDefault="00531890">
                  <w:pPr>
                    <w:adjustRightInd w:val="0"/>
                    <w:snapToGrid w:val="0"/>
                    <w:jc w:val="center"/>
                    <w:rPr>
                      <w:sz w:val="21"/>
                      <w:szCs w:val="21"/>
                      <w:u w:val="single"/>
                    </w:rPr>
                  </w:pPr>
                  <w:r w:rsidRPr="008D7737">
                    <w:rPr>
                      <w:sz w:val="21"/>
                      <w:szCs w:val="21"/>
                      <w:u w:val="single"/>
                    </w:rPr>
                    <w:t>营</w:t>
                  </w:r>
                </w:p>
                <w:p w14:paraId="551C2C2B" w14:textId="77777777" w:rsidR="00E968F8" w:rsidRPr="008D7737" w:rsidRDefault="00531890">
                  <w:pPr>
                    <w:adjustRightInd w:val="0"/>
                    <w:snapToGrid w:val="0"/>
                    <w:jc w:val="center"/>
                    <w:rPr>
                      <w:sz w:val="21"/>
                      <w:szCs w:val="21"/>
                      <w:u w:val="single"/>
                    </w:rPr>
                  </w:pPr>
                  <w:r w:rsidRPr="008D7737">
                    <w:rPr>
                      <w:sz w:val="21"/>
                      <w:szCs w:val="21"/>
                      <w:u w:val="single"/>
                    </w:rPr>
                    <w:t>期</w:t>
                  </w:r>
                </w:p>
              </w:tc>
              <w:tc>
                <w:tcPr>
                  <w:tcW w:w="1317" w:type="dxa"/>
                  <w:tcBorders>
                    <w:top w:val="single" w:sz="4" w:space="0" w:color="auto"/>
                    <w:left w:val="single" w:sz="4" w:space="0" w:color="auto"/>
                    <w:bottom w:val="single" w:sz="4" w:space="0" w:color="auto"/>
                    <w:right w:val="single" w:sz="4" w:space="0" w:color="auto"/>
                  </w:tcBorders>
                  <w:vAlign w:val="center"/>
                </w:tcPr>
                <w:p w14:paraId="34D75F97" w14:textId="77777777" w:rsidR="00E968F8" w:rsidRPr="008D7737" w:rsidRDefault="00531890">
                  <w:pPr>
                    <w:adjustRightInd w:val="0"/>
                    <w:snapToGrid w:val="0"/>
                    <w:jc w:val="center"/>
                    <w:rPr>
                      <w:sz w:val="21"/>
                      <w:szCs w:val="21"/>
                      <w:u w:val="single"/>
                    </w:rPr>
                  </w:pPr>
                  <w:r w:rsidRPr="008D7737">
                    <w:rPr>
                      <w:sz w:val="21"/>
                      <w:szCs w:val="21"/>
                      <w:u w:val="single"/>
                    </w:rPr>
                    <w:t>交通噪声</w:t>
                  </w:r>
                </w:p>
              </w:tc>
              <w:tc>
                <w:tcPr>
                  <w:tcW w:w="3525" w:type="dxa"/>
                  <w:tcBorders>
                    <w:top w:val="single" w:sz="4" w:space="0" w:color="auto"/>
                    <w:left w:val="single" w:sz="4" w:space="0" w:color="auto"/>
                    <w:bottom w:val="single" w:sz="4" w:space="0" w:color="auto"/>
                    <w:right w:val="single" w:sz="4" w:space="0" w:color="auto"/>
                  </w:tcBorders>
                  <w:vAlign w:val="center"/>
                </w:tcPr>
                <w:p w14:paraId="457AE1E5" w14:textId="77777777" w:rsidR="00E968F8" w:rsidRPr="008D7737" w:rsidRDefault="00531890">
                  <w:pPr>
                    <w:adjustRightInd w:val="0"/>
                    <w:snapToGrid w:val="0"/>
                    <w:jc w:val="center"/>
                    <w:rPr>
                      <w:spacing w:val="-6"/>
                      <w:sz w:val="21"/>
                      <w:szCs w:val="21"/>
                      <w:u w:val="single"/>
                    </w:rPr>
                  </w:pPr>
                  <w:r w:rsidRPr="008D7737">
                    <w:rPr>
                      <w:rFonts w:hint="eastAsia"/>
                      <w:sz w:val="21"/>
                      <w:szCs w:val="21"/>
                      <w:u w:val="single"/>
                    </w:rPr>
                    <w:t>加强道路两侧绿化建设，</w:t>
                  </w:r>
                  <w:r w:rsidRPr="008D7737">
                    <w:rPr>
                      <w:sz w:val="21"/>
                      <w:szCs w:val="21"/>
                      <w:u w:val="single"/>
                    </w:rPr>
                    <w:t>并设置</w:t>
                  </w:r>
                  <w:r w:rsidRPr="008D7737">
                    <w:rPr>
                      <w:rFonts w:hint="eastAsia"/>
                      <w:sz w:val="21"/>
                      <w:szCs w:val="21"/>
                      <w:u w:val="single"/>
                    </w:rPr>
                    <w:t>限速</w:t>
                  </w:r>
                  <w:r w:rsidRPr="008D7737">
                    <w:rPr>
                      <w:sz w:val="21"/>
                      <w:szCs w:val="21"/>
                      <w:u w:val="single"/>
                    </w:rPr>
                    <w:t>标志</w:t>
                  </w:r>
                </w:p>
              </w:tc>
              <w:tc>
                <w:tcPr>
                  <w:tcW w:w="3031" w:type="dxa"/>
                  <w:tcBorders>
                    <w:top w:val="single" w:sz="4" w:space="0" w:color="auto"/>
                    <w:left w:val="single" w:sz="4" w:space="0" w:color="auto"/>
                    <w:bottom w:val="single" w:sz="4" w:space="0" w:color="auto"/>
                    <w:right w:val="single" w:sz="4" w:space="0" w:color="auto"/>
                  </w:tcBorders>
                  <w:vAlign w:val="center"/>
                </w:tcPr>
                <w:p w14:paraId="1638F752" w14:textId="77777777" w:rsidR="00E968F8" w:rsidRPr="008D7737" w:rsidRDefault="00531890">
                  <w:pPr>
                    <w:adjustRightInd w:val="0"/>
                    <w:snapToGrid w:val="0"/>
                    <w:jc w:val="center"/>
                    <w:rPr>
                      <w:spacing w:val="-6"/>
                      <w:sz w:val="21"/>
                      <w:szCs w:val="21"/>
                      <w:u w:val="single"/>
                    </w:rPr>
                  </w:pPr>
                  <w:r w:rsidRPr="008D7737">
                    <w:rPr>
                      <w:rFonts w:hint="eastAsia"/>
                      <w:spacing w:val="-6"/>
                      <w:sz w:val="21"/>
                      <w:szCs w:val="21"/>
                      <w:u w:val="single"/>
                    </w:rPr>
                    <w:t>满足所在功能区噪声标准要求</w:t>
                  </w:r>
                </w:p>
              </w:tc>
            </w:tr>
            <w:tr w:rsidR="00E968F8" w:rsidRPr="008D7737" w14:paraId="149C3069" w14:textId="77777777" w:rsidTr="008D7737">
              <w:trPr>
                <w:cantSplit/>
                <w:trHeight w:val="388"/>
                <w:jc w:val="center"/>
              </w:trPr>
              <w:tc>
                <w:tcPr>
                  <w:tcW w:w="1190" w:type="dxa"/>
                  <w:vMerge/>
                  <w:tcBorders>
                    <w:left w:val="single" w:sz="4" w:space="0" w:color="auto"/>
                    <w:right w:val="single" w:sz="4" w:space="0" w:color="auto"/>
                  </w:tcBorders>
                  <w:vAlign w:val="center"/>
                </w:tcPr>
                <w:p w14:paraId="71E504D9" w14:textId="77777777" w:rsidR="00E968F8" w:rsidRPr="008D7737" w:rsidRDefault="00E968F8">
                  <w:pPr>
                    <w:adjustRightInd w:val="0"/>
                    <w:snapToGrid w:val="0"/>
                    <w:jc w:val="center"/>
                    <w:rPr>
                      <w:sz w:val="21"/>
                      <w:szCs w:val="21"/>
                      <w:u w:val="single"/>
                    </w:rPr>
                  </w:pPr>
                </w:p>
              </w:tc>
              <w:tc>
                <w:tcPr>
                  <w:tcW w:w="1317" w:type="dxa"/>
                  <w:tcBorders>
                    <w:top w:val="single" w:sz="4" w:space="0" w:color="auto"/>
                    <w:left w:val="single" w:sz="4" w:space="0" w:color="auto"/>
                    <w:bottom w:val="single" w:sz="4" w:space="0" w:color="auto"/>
                    <w:right w:val="single" w:sz="4" w:space="0" w:color="auto"/>
                  </w:tcBorders>
                  <w:vAlign w:val="center"/>
                </w:tcPr>
                <w:p w14:paraId="79F7ED1E" w14:textId="77777777" w:rsidR="00E968F8" w:rsidRPr="008D7737" w:rsidRDefault="00531890">
                  <w:pPr>
                    <w:adjustRightInd w:val="0"/>
                    <w:snapToGrid w:val="0"/>
                    <w:jc w:val="center"/>
                    <w:rPr>
                      <w:sz w:val="21"/>
                      <w:szCs w:val="21"/>
                      <w:u w:val="single"/>
                    </w:rPr>
                  </w:pPr>
                  <w:r w:rsidRPr="008D7737">
                    <w:rPr>
                      <w:sz w:val="21"/>
                      <w:szCs w:val="21"/>
                      <w:u w:val="single"/>
                    </w:rPr>
                    <w:t>临时占地</w:t>
                  </w:r>
                </w:p>
              </w:tc>
              <w:tc>
                <w:tcPr>
                  <w:tcW w:w="3525" w:type="dxa"/>
                  <w:tcBorders>
                    <w:top w:val="single" w:sz="4" w:space="0" w:color="auto"/>
                    <w:left w:val="single" w:sz="4" w:space="0" w:color="auto"/>
                    <w:bottom w:val="single" w:sz="4" w:space="0" w:color="auto"/>
                    <w:right w:val="single" w:sz="4" w:space="0" w:color="auto"/>
                  </w:tcBorders>
                  <w:vAlign w:val="center"/>
                </w:tcPr>
                <w:p w14:paraId="37509481" w14:textId="77777777" w:rsidR="00E968F8" w:rsidRPr="008D7737" w:rsidRDefault="00531890">
                  <w:pPr>
                    <w:adjustRightInd w:val="0"/>
                    <w:snapToGrid w:val="0"/>
                    <w:jc w:val="center"/>
                    <w:rPr>
                      <w:sz w:val="21"/>
                      <w:szCs w:val="21"/>
                      <w:u w:val="single"/>
                    </w:rPr>
                  </w:pPr>
                  <w:r w:rsidRPr="008D7737">
                    <w:rPr>
                      <w:sz w:val="21"/>
                      <w:szCs w:val="21"/>
                      <w:u w:val="single"/>
                    </w:rPr>
                    <w:t>土地复垦、恢复</w:t>
                  </w:r>
                </w:p>
              </w:tc>
              <w:tc>
                <w:tcPr>
                  <w:tcW w:w="3031" w:type="dxa"/>
                  <w:tcBorders>
                    <w:top w:val="single" w:sz="4" w:space="0" w:color="auto"/>
                    <w:left w:val="single" w:sz="4" w:space="0" w:color="auto"/>
                    <w:bottom w:val="single" w:sz="4" w:space="0" w:color="auto"/>
                    <w:right w:val="single" w:sz="4" w:space="0" w:color="auto"/>
                  </w:tcBorders>
                  <w:vAlign w:val="center"/>
                </w:tcPr>
                <w:p w14:paraId="295DF567" w14:textId="77777777" w:rsidR="00E968F8" w:rsidRPr="008D7737" w:rsidRDefault="00531890">
                  <w:pPr>
                    <w:adjustRightInd w:val="0"/>
                    <w:snapToGrid w:val="0"/>
                    <w:jc w:val="center"/>
                    <w:rPr>
                      <w:sz w:val="21"/>
                      <w:szCs w:val="21"/>
                      <w:u w:val="single"/>
                    </w:rPr>
                  </w:pPr>
                  <w:r w:rsidRPr="008D7737">
                    <w:rPr>
                      <w:sz w:val="21"/>
                      <w:szCs w:val="21"/>
                      <w:u w:val="single"/>
                    </w:rPr>
                    <w:t>临时场地是否撤除，植被是否恢复</w:t>
                  </w:r>
                </w:p>
              </w:tc>
            </w:tr>
            <w:tr w:rsidR="00E968F8" w:rsidRPr="008D7737" w14:paraId="61A3E141" w14:textId="77777777" w:rsidTr="008D7737">
              <w:trPr>
                <w:cantSplit/>
                <w:trHeight w:val="397"/>
                <w:jc w:val="center"/>
              </w:trPr>
              <w:tc>
                <w:tcPr>
                  <w:tcW w:w="1190" w:type="dxa"/>
                  <w:vMerge/>
                  <w:tcBorders>
                    <w:left w:val="single" w:sz="4" w:space="0" w:color="auto"/>
                    <w:right w:val="single" w:sz="4" w:space="0" w:color="auto"/>
                  </w:tcBorders>
                  <w:vAlign w:val="center"/>
                </w:tcPr>
                <w:p w14:paraId="46F9E444" w14:textId="77777777" w:rsidR="00E968F8" w:rsidRPr="008D7737" w:rsidRDefault="00E968F8">
                  <w:pPr>
                    <w:adjustRightInd w:val="0"/>
                    <w:snapToGrid w:val="0"/>
                    <w:jc w:val="center"/>
                    <w:rPr>
                      <w:sz w:val="21"/>
                      <w:szCs w:val="21"/>
                      <w:highlight w:val="yellow"/>
                      <w:u w:val="single"/>
                    </w:rPr>
                  </w:pPr>
                </w:p>
              </w:tc>
              <w:tc>
                <w:tcPr>
                  <w:tcW w:w="1317" w:type="dxa"/>
                  <w:tcBorders>
                    <w:top w:val="single" w:sz="4" w:space="0" w:color="auto"/>
                    <w:left w:val="single" w:sz="4" w:space="0" w:color="auto"/>
                    <w:bottom w:val="single" w:sz="4" w:space="0" w:color="auto"/>
                    <w:right w:val="single" w:sz="4" w:space="0" w:color="auto"/>
                  </w:tcBorders>
                  <w:vAlign w:val="center"/>
                </w:tcPr>
                <w:p w14:paraId="7BB6E069" w14:textId="77777777" w:rsidR="00E968F8" w:rsidRPr="008D7737" w:rsidRDefault="00531890">
                  <w:pPr>
                    <w:adjustRightInd w:val="0"/>
                    <w:snapToGrid w:val="0"/>
                    <w:jc w:val="center"/>
                    <w:rPr>
                      <w:sz w:val="21"/>
                      <w:szCs w:val="21"/>
                      <w:u w:val="single"/>
                    </w:rPr>
                  </w:pPr>
                  <w:r w:rsidRPr="008D7737">
                    <w:rPr>
                      <w:sz w:val="21"/>
                      <w:szCs w:val="21"/>
                      <w:u w:val="single"/>
                    </w:rPr>
                    <w:t>固体废物</w:t>
                  </w:r>
                </w:p>
              </w:tc>
              <w:tc>
                <w:tcPr>
                  <w:tcW w:w="3525" w:type="dxa"/>
                  <w:tcBorders>
                    <w:top w:val="single" w:sz="4" w:space="0" w:color="auto"/>
                    <w:left w:val="single" w:sz="4" w:space="0" w:color="auto"/>
                    <w:bottom w:val="single" w:sz="4" w:space="0" w:color="auto"/>
                    <w:right w:val="single" w:sz="4" w:space="0" w:color="auto"/>
                  </w:tcBorders>
                  <w:vAlign w:val="center"/>
                </w:tcPr>
                <w:p w14:paraId="31CC28F0" w14:textId="77777777" w:rsidR="00E968F8" w:rsidRPr="008D7737" w:rsidRDefault="00531890">
                  <w:pPr>
                    <w:adjustRightInd w:val="0"/>
                    <w:snapToGrid w:val="0"/>
                    <w:jc w:val="center"/>
                    <w:rPr>
                      <w:sz w:val="21"/>
                      <w:szCs w:val="21"/>
                      <w:u w:val="single"/>
                    </w:rPr>
                  </w:pPr>
                  <w:r w:rsidRPr="008D7737">
                    <w:rPr>
                      <w:sz w:val="21"/>
                      <w:szCs w:val="21"/>
                      <w:u w:val="single"/>
                    </w:rPr>
                    <w:t>设置垃圾桶若干</w:t>
                  </w:r>
                </w:p>
              </w:tc>
              <w:tc>
                <w:tcPr>
                  <w:tcW w:w="3031" w:type="dxa"/>
                  <w:tcBorders>
                    <w:top w:val="single" w:sz="4" w:space="0" w:color="auto"/>
                    <w:left w:val="single" w:sz="4" w:space="0" w:color="auto"/>
                    <w:bottom w:val="single" w:sz="4" w:space="0" w:color="auto"/>
                    <w:right w:val="single" w:sz="4" w:space="0" w:color="auto"/>
                  </w:tcBorders>
                  <w:vAlign w:val="center"/>
                </w:tcPr>
                <w:p w14:paraId="004B3E5B" w14:textId="77777777" w:rsidR="00E968F8" w:rsidRPr="008D7737" w:rsidRDefault="00531890">
                  <w:pPr>
                    <w:adjustRightInd w:val="0"/>
                    <w:snapToGrid w:val="0"/>
                    <w:jc w:val="center"/>
                    <w:rPr>
                      <w:sz w:val="21"/>
                      <w:szCs w:val="21"/>
                      <w:u w:val="single"/>
                    </w:rPr>
                  </w:pPr>
                  <w:r w:rsidRPr="008D7737">
                    <w:rPr>
                      <w:sz w:val="21"/>
                      <w:szCs w:val="21"/>
                      <w:u w:val="single"/>
                    </w:rPr>
                    <w:t>达到环保要求</w:t>
                  </w:r>
                </w:p>
              </w:tc>
            </w:tr>
            <w:tr w:rsidR="00E968F8" w:rsidRPr="008D7737" w14:paraId="108859E0" w14:textId="77777777" w:rsidTr="008D7737">
              <w:trPr>
                <w:cantSplit/>
                <w:trHeight w:val="544"/>
                <w:jc w:val="center"/>
              </w:trPr>
              <w:tc>
                <w:tcPr>
                  <w:tcW w:w="1190" w:type="dxa"/>
                  <w:vMerge/>
                  <w:tcBorders>
                    <w:left w:val="single" w:sz="4" w:space="0" w:color="auto"/>
                    <w:right w:val="single" w:sz="4" w:space="0" w:color="auto"/>
                  </w:tcBorders>
                  <w:vAlign w:val="center"/>
                </w:tcPr>
                <w:p w14:paraId="67055D4B" w14:textId="77777777" w:rsidR="00E968F8" w:rsidRPr="008D7737" w:rsidRDefault="00E968F8">
                  <w:pPr>
                    <w:adjustRightInd w:val="0"/>
                    <w:snapToGrid w:val="0"/>
                    <w:jc w:val="center"/>
                    <w:rPr>
                      <w:sz w:val="21"/>
                      <w:szCs w:val="21"/>
                      <w:highlight w:val="yellow"/>
                      <w:u w:val="single"/>
                    </w:rPr>
                  </w:pPr>
                </w:p>
              </w:tc>
              <w:tc>
                <w:tcPr>
                  <w:tcW w:w="1317" w:type="dxa"/>
                  <w:tcBorders>
                    <w:top w:val="single" w:sz="4" w:space="0" w:color="auto"/>
                    <w:left w:val="single" w:sz="4" w:space="0" w:color="auto"/>
                    <w:bottom w:val="single" w:sz="4" w:space="0" w:color="auto"/>
                    <w:right w:val="single" w:sz="4" w:space="0" w:color="auto"/>
                  </w:tcBorders>
                  <w:vAlign w:val="center"/>
                </w:tcPr>
                <w:p w14:paraId="53D8F6F0" w14:textId="77777777" w:rsidR="00E968F8" w:rsidRPr="008D7737" w:rsidRDefault="00531890">
                  <w:pPr>
                    <w:adjustRightInd w:val="0"/>
                    <w:snapToGrid w:val="0"/>
                    <w:jc w:val="center"/>
                    <w:rPr>
                      <w:sz w:val="21"/>
                      <w:szCs w:val="21"/>
                      <w:u w:val="single"/>
                    </w:rPr>
                  </w:pPr>
                  <w:r w:rsidRPr="008D7737">
                    <w:rPr>
                      <w:sz w:val="21"/>
                      <w:szCs w:val="21"/>
                      <w:u w:val="single"/>
                    </w:rPr>
                    <w:t>道路扬尘及尾气</w:t>
                  </w:r>
                </w:p>
              </w:tc>
              <w:tc>
                <w:tcPr>
                  <w:tcW w:w="3525" w:type="dxa"/>
                  <w:tcBorders>
                    <w:top w:val="single" w:sz="4" w:space="0" w:color="auto"/>
                    <w:left w:val="single" w:sz="4" w:space="0" w:color="auto"/>
                    <w:bottom w:val="single" w:sz="4" w:space="0" w:color="auto"/>
                    <w:right w:val="single" w:sz="4" w:space="0" w:color="auto"/>
                  </w:tcBorders>
                  <w:vAlign w:val="center"/>
                </w:tcPr>
                <w:p w14:paraId="45863638" w14:textId="77777777" w:rsidR="00E968F8" w:rsidRPr="008D7737" w:rsidRDefault="00531890">
                  <w:pPr>
                    <w:adjustRightInd w:val="0"/>
                    <w:snapToGrid w:val="0"/>
                    <w:jc w:val="center"/>
                    <w:rPr>
                      <w:sz w:val="21"/>
                      <w:szCs w:val="21"/>
                      <w:u w:val="single"/>
                    </w:rPr>
                  </w:pPr>
                  <w:r w:rsidRPr="008D7737">
                    <w:rPr>
                      <w:sz w:val="21"/>
                      <w:szCs w:val="21"/>
                      <w:u w:val="single"/>
                    </w:rPr>
                    <w:t>道路清洁、保湿</w:t>
                  </w:r>
                </w:p>
              </w:tc>
              <w:tc>
                <w:tcPr>
                  <w:tcW w:w="3031" w:type="dxa"/>
                  <w:tcBorders>
                    <w:top w:val="single" w:sz="4" w:space="0" w:color="auto"/>
                    <w:left w:val="single" w:sz="4" w:space="0" w:color="auto"/>
                    <w:bottom w:val="single" w:sz="4" w:space="0" w:color="auto"/>
                    <w:right w:val="single" w:sz="4" w:space="0" w:color="auto"/>
                  </w:tcBorders>
                  <w:vAlign w:val="center"/>
                </w:tcPr>
                <w:p w14:paraId="48DAE4CD" w14:textId="77777777" w:rsidR="00E968F8" w:rsidRPr="008D7737" w:rsidRDefault="00531890">
                  <w:pPr>
                    <w:adjustRightInd w:val="0"/>
                    <w:snapToGrid w:val="0"/>
                    <w:jc w:val="center"/>
                    <w:rPr>
                      <w:sz w:val="21"/>
                      <w:szCs w:val="21"/>
                      <w:u w:val="single"/>
                    </w:rPr>
                  </w:pPr>
                  <w:r w:rsidRPr="008D7737">
                    <w:rPr>
                      <w:sz w:val="21"/>
                      <w:szCs w:val="21"/>
                      <w:u w:val="single"/>
                    </w:rPr>
                    <w:t>达到环保要求</w:t>
                  </w:r>
                </w:p>
              </w:tc>
            </w:tr>
            <w:tr w:rsidR="00E968F8" w:rsidRPr="008D7737" w14:paraId="3ED60A99" w14:textId="77777777" w:rsidTr="008D7737">
              <w:trPr>
                <w:cantSplit/>
                <w:trHeight w:val="284"/>
                <w:jc w:val="center"/>
              </w:trPr>
              <w:tc>
                <w:tcPr>
                  <w:tcW w:w="1190" w:type="dxa"/>
                  <w:vMerge/>
                  <w:tcBorders>
                    <w:left w:val="single" w:sz="4" w:space="0" w:color="auto"/>
                    <w:bottom w:val="single" w:sz="4" w:space="0" w:color="auto"/>
                    <w:right w:val="single" w:sz="4" w:space="0" w:color="auto"/>
                  </w:tcBorders>
                  <w:vAlign w:val="center"/>
                </w:tcPr>
                <w:p w14:paraId="59ECB234" w14:textId="77777777" w:rsidR="00E968F8" w:rsidRPr="008D7737" w:rsidRDefault="00E968F8">
                  <w:pPr>
                    <w:adjustRightInd w:val="0"/>
                    <w:snapToGrid w:val="0"/>
                    <w:jc w:val="center"/>
                    <w:rPr>
                      <w:sz w:val="21"/>
                      <w:szCs w:val="21"/>
                      <w:highlight w:val="yellow"/>
                      <w:u w:val="single"/>
                    </w:rPr>
                  </w:pPr>
                </w:p>
              </w:tc>
              <w:tc>
                <w:tcPr>
                  <w:tcW w:w="1317" w:type="dxa"/>
                  <w:tcBorders>
                    <w:top w:val="single" w:sz="4" w:space="0" w:color="auto"/>
                    <w:left w:val="single" w:sz="4" w:space="0" w:color="auto"/>
                    <w:right w:val="single" w:sz="4" w:space="0" w:color="auto"/>
                  </w:tcBorders>
                  <w:vAlign w:val="center"/>
                </w:tcPr>
                <w:p w14:paraId="687D47D6" w14:textId="77777777" w:rsidR="00E968F8" w:rsidRPr="008D7737" w:rsidRDefault="00531890">
                  <w:pPr>
                    <w:adjustRightInd w:val="0"/>
                    <w:snapToGrid w:val="0"/>
                    <w:jc w:val="center"/>
                    <w:rPr>
                      <w:sz w:val="21"/>
                      <w:szCs w:val="21"/>
                      <w:u w:val="single"/>
                    </w:rPr>
                  </w:pPr>
                  <w:r w:rsidRPr="008D7737">
                    <w:rPr>
                      <w:sz w:val="21"/>
                      <w:szCs w:val="21"/>
                      <w:u w:val="single"/>
                    </w:rPr>
                    <w:t>生态治理</w:t>
                  </w:r>
                </w:p>
              </w:tc>
              <w:tc>
                <w:tcPr>
                  <w:tcW w:w="3525" w:type="dxa"/>
                  <w:tcBorders>
                    <w:top w:val="single" w:sz="4" w:space="0" w:color="auto"/>
                    <w:left w:val="single" w:sz="4" w:space="0" w:color="auto"/>
                    <w:right w:val="single" w:sz="4" w:space="0" w:color="auto"/>
                  </w:tcBorders>
                  <w:vAlign w:val="center"/>
                </w:tcPr>
                <w:p w14:paraId="2939B981" w14:textId="77777777" w:rsidR="00E968F8" w:rsidRPr="008D7737" w:rsidRDefault="00531890">
                  <w:pPr>
                    <w:adjustRightInd w:val="0"/>
                    <w:snapToGrid w:val="0"/>
                    <w:jc w:val="center"/>
                    <w:rPr>
                      <w:sz w:val="21"/>
                      <w:szCs w:val="21"/>
                      <w:u w:val="single"/>
                    </w:rPr>
                  </w:pPr>
                  <w:r w:rsidRPr="008D7737">
                    <w:rPr>
                      <w:sz w:val="21"/>
                      <w:szCs w:val="21"/>
                      <w:u w:val="single"/>
                    </w:rPr>
                    <w:t>绿化</w:t>
                  </w:r>
                </w:p>
              </w:tc>
              <w:tc>
                <w:tcPr>
                  <w:tcW w:w="3031" w:type="dxa"/>
                  <w:tcBorders>
                    <w:top w:val="single" w:sz="4" w:space="0" w:color="auto"/>
                    <w:left w:val="single" w:sz="4" w:space="0" w:color="auto"/>
                    <w:right w:val="single" w:sz="4" w:space="0" w:color="auto"/>
                  </w:tcBorders>
                  <w:vAlign w:val="center"/>
                </w:tcPr>
                <w:p w14:paraId="268E5EC2" w14:textId="77777777" w:rsidR="00E968F8" w:rsidRPr="008D7737" w:rsidRDefault="00531890">
                  <w:pPr>
                    <w:adjustRightInd w:val="0"/>
                    <w:snapToGrid w:val="0"/>
                    <w:jc w:val="center"/>
                    <w:rPr>
                      <w:sz w:val="21"/>
                      <w:szCs w:val="21"/>
                      <w:u w:val="single"/>
                    </w:rPr>
                  </w:pPr>
                  <w:r w:rsidRPr="008D7737">
                    <w:rPr>
                      <w:sz w:val="21"/>
                      <w:szCs w:val="21"/>
                      <w:u w:val="single"/>
                    </w:rPr>
                    <w:t>达到环保要求</w:t>
                  </w:r>
                </w:p>
              </w:tc>
            </w:tr>
          </w:tbl>
          <w:p w14:paraId="34616C6B" w14:textId="77777777" w:rsidR="00E968F8" w:rsidRDefault="00E968F8">
            <w:pPr>
              <w:pStyle w:val="affb"/>
              <w:jc w:val="both"/>
              <w:rPr>
                <w:rFonts w:cs="宋体"/>
                <w:highlight w:val="yellow"/>
              </w:rPr>
            </w:pPr>
          </w:p>
        </w:tc>
      </w:tr>
    </w:tbl>
    <w:p w14:paraId="5FB99A4C" w14:textId="77777777" w:rsidR="00E968F8" w:rsidRDefault="00531890">
      <w:pPr>
        <w:jc w:val="left"/>
        <w:outlineLvl w:val="0"/>
        <w:rPr>
          <w:rFonts w:cs="宋体"/>
          <w:b/>
          <w:bCs/>
          <w:sz w:val="28"/>
        </w:rPr>
      </w:pPr>
      <w:r>
        <w:rPr>
          <w:rFonts w:cs="宋体" w:hint="eastAsia"/>
          <w:b/>
          <w:bCs/>
          <w:sz w:val="28"/>
        </w:rPr>
        <w:lastRenderedPageBreak/>
        <w:t>建设项目拟采取的防治措施及预期治理效果</w:t>
      </w: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791"/>
        <w:gridCol w:w="999"/>
        <w:gridCol w:w="1151"/>
        <w:gridCol w:w="116"/>
        <w:gridCol w:w="1897"/>
        <w:gridCol w:w="2835"/>
        <w:gridCol w:w="1417"/>
      </w:tblGrid>
      <w:tr w:rsidR="00E968F8" w14:paraId="727BA12C" w14:textId="77777777" w:rsidTr="006A4338">
        <w:trPr>
          <w:trHeight w:val="774"/>
          <w:jc w:val="center"/>
        </w:trPr>
        <w:tc>
          <w:tcPr>
            <w:tcW w:w="791" w:type="dxa"/>
            <w:tcBorders>
              <w:tl2br w:val="single" w:sz="6" w:space="0" w:color="auto"/>
            </w:tcBorders>
            <w:vAlign w:val="center"/>
          </w:tcPr>
          <w:p w14:paraId="6E6132D1" w14:textId="77777777" w:rsidR="00E968F8" w:rsidRDefault="00531890">
            <w:pPr>
              <w:jc w:val="right"/>
              <w:rPr>
                <w:rFonts w:cs="宋体"/>
                <w:b/>
                <w:bCs/>
                <w:kern w:val="24"/>
                <w:sz w:val="24"/>
              </w:rPr>
            </w:pPr>
            <w:r>
              <w:rPr>
                <w:rFonts w:cs="宋体" w:hint="eastAsia"/>
                <w:b/>
                <w:bCs/>
                <w:sz w:val="24"/>
              </w:rPr>
              <w:t>内容</w:t>
            </w:r>
          </w:p>
          <w:p w14:paraId="21E77AA2" w14:textId="77777777" w:rsidR="00E968F8" w:rsidRDefault="00531890">
            <w:pPr>
              <w:rPr>
                <w:rFonts w:cs="宋体"/>
                <w:b/>
                <w:bCs/>
                <w:kern w:val="24"/>
                <w:sz w:val="24"/>
              </w:rPr>
            </w:pPr>
            <w:r>
              <w:rPr>
                <w:rFonts w:cs="宋体" w:hint="eastAsia"/>
                <w:b/>
                <w:bCs/>
                <w:sz w:val="24"/>
              </w:rPr>
              <w:t>类型</w:t>
            </w:r>
          </w:p>
        </w:tc>
        <w:tc>
          <w:tcPr>
            <w:tcW w:w="2150" w:type="dxa"/>
            <w:gridSpan w:val="2"/>
            <w:vAlign w:val="center"/>
          </w:tcPr>
          <w:p w14:paraId="48585252" w14:textId="77777777" w:rsidR="00E968F8" w:rsidRDefault="00531890">
            <w:pPr>
              <w:jc w:val="center"/>
              <w:rPr>
                <w:rFonts w:cs="宋体"/>
                <w:b/>
                <w:bCs/>
                <w:kern w:val="24"/>
                <w:sz w:val="24"/>
              </w:rPr>
            </w:pPr>
            <w:r>
              <w:rPr>
                <w:rFonts w:cs="宋体" w:hint="eastAsia"/>
                <w:b/>
                <w:bCs/>
                <w:sz w:val="24"/>
              </w:rPr>
              <w:t>排放源（编号）</w:t>
            </w:r>
          </w:p>
        </w:tc>
        <w:tc>
          <w:tcPr>
            <w:tcW w:w="2013" w:type="dxa"/>
            <w:gridSpan w:val="2"/>
            <w:vAlign w:val="center"/>
          </w:tcPr>
          <w:p w14:paraId="7F5AF9D6" w14:textId="77777777" w:rsidR="00E968F8" w:rsidRDefault="00531890">
            <w:pPr>
              <w:jc w:val="center"/>
              <w:rPr>
                <w:rFonts w:cs="宋体"/>
                <w:b/>
                <w:bCs/>
                <w:sz w:val="24"/>
              </w:rPr>
            </w:pPr>
            <w:r>
              <w:rPr>
                <w:rFonts w:cs="宋体" w:hint="eastAsia"/>
                <w:b/>
                <w:bCs/>
                <w:sz w:val="24"/>
              </w:rPr>
              <w:t>污染物</w:t>
            </w:r>
          </w:p>
          <w:p w14:paraId="602F9614" w14:textId="77777777" w:rsidR="00E968F8" w:rsidRDefault="00531890">
            <w:pPr>
              <w:jc w:val="center"/>
              <w:rPr>
                <w:rFonts w:cs="宋体"/>
                <w:b/>
                <w:bCs/>
                <w:kern w:val="24"/>
                <w:sz w:val="24"/>
              </w:rPr>
            </w:pPr>
            <w:r>
              <w:rPr>
                <w:rFonts w:cs="宋体" w:hint="eastAsia"/>
                <w:b/>
                <w:bCs/>
                <w:sz w:val="24"/>
              </w:rPr>
              <w:t>名称</w:t>
            </w:r>
          </w:p>
        </w:tc>
        <w:tc>
          <w:tcPr>
            <w:tcW w:w="2835" w:type="dxa"/>
            <w:vAlign w:val="center"/>
          </w:tcPr>
          <w:p w14:paraId="1C9D698A" w14:textId="77777777" w:rsidR="00E968F8" w:rsidRDefault="00531890">
            <w:pPr>
              <w:jc w:val="center"/>
              <w:rPr>
                <w:rFonts w:cs="宋体"/>
                <w:b/>
                <w:bCs/>
                <w:kern w:val="24"/>
                <w:sz w:val="24"/>
              </w:rPr>
            </w:pPr>
            <w:r>
              <w:rPr>
                <w:rFonts w:cs="宋体" w:hint="eastAsia"/>
                <w:b/>
                <w:bCs/>
                <w:sz w:val="24"/>
              </w:rPr>
              <w:t>防治措施</w:t>
            </w:r>
          </w:p>
        </w:tc>
        <w:tc>
          <w:tcPr>
            <w:tcW w:w="1417" w:type="dxa"/>
            <w:vAlign w:val="center"/>
          </w:tcPr>
          <w:p w14:paraId="5DE698AA" w14:textId="77777777" w:rsidR="00E968F8" w:rsidRDefault="00531890">
            <w:pPr>
              <w:jc w:val="center"/>
              <w:rPr>
                <w:rFonts w:cs="宋体"/>
                <w:b/>
                <w:bCs/>
                <w:kern w:val="24"/>
                <w:sz w:val="24"/>
              </w:rPr>
            </w:pPr>
            <w:r>
              <w:rPr>
                <w:rFonts w:cs="宋体" w:hint="eastAsia"/>
                <w:b/>
                <w:bCs/>
                <w:sz w:val="24"/>
              </w:rPr>
              <w:t>预期治理效果</w:t>
            </w:r>
          </w:p>
        </w:tc>
      </w:tr>
      <w:tr w:rsidR="00E968F8" w14:paraId="4555DFCA" w14:textId="77777777" w:rsidTr="006A4338">
        <w:trPr>
          <w:trHeight w:val="397"/>
          <w:jc w:val="center"/>
        </w:trPr>
        <w:tc>
          <w:tcPr>
            <w:tcW w:w="791" w:type="dxa"/>
            <w:vMerge w:val="restart"/>
            <w:vAlign w:val="center"/>
          </w:tcPr>
          <w:p w14:paraId="0BE31903" w14:textId="77777777" w:rsidR="00E968F8" w:rsidRDefault="00531890">
            <w:pPr>
              <w:jc w:val="center"/>
              <w:rPr>
                <w:b/>
                <w:bCs/>
                <w:sz w:val="24"/>
              </w:rPr>
            </w:pPr>
            <w:r>
              <w:rPr>
                <w:b/>
                <w:bCs/>
                <w:sz w:val="24"/>
              </w:rPr>
              <w:t>大</w:t>
            </w:r>
          </w:p>
          <w:p w14:paraId="22433DAA" w14:textId="77777777" w:rsidR="00E968F8" w:rsidRDefault="00531890">
            <w:pPr>
              <w:jc w:val="center"/>
              <w:rPr>
                <w:b/>
                <w:bCs/>
                <w:sz w:val="24"/>
              </w:rPr>
            </w:pPr>
            <w:r>
              <w:rPr>
                <w:b/>
                <w:bCs/>
                <w:sz w:val="24"/>
              </w:rPr>
              <w:t>气</w:t>
            </w:r>
          </w:p>
          <w:p w14:paraId="08A177BB" w14:textId="77777777" w:rsidR="00E968F8" w:rsidRDefault="00531890">
            <w:pPr>
              <w:jc w:val="center"/>
              <w:rPr>
                <w:b/>
                <w:bCs/>
                <w:sz w:val="24"/>
              </w:rPr>
            </w:pPr>
            <w:proofErr w:type="gramStart"/>
            <w:r>
              <w:rPr>
                <w:b/>
                <w:bCs/>
                <w:sz w:val="24"/>
              </w:rPr>
              <w:t>污</w:t>
            </w:r>
            <w:proofErr w:type="gramEnd"/>
          </w:p>
          <w:p w14:paraId="357AF3A9" w14:textId="77777777" w:rsidR="00E968F8" w:rsidRDefault="00531890">
            <w:pPr>
              <w:jc w:val="center"/>
              <w:rPr>
                <w:b/>
                <w:bCs/>
                <w:sz w:val="24"/>
              </w:rPr>
            </w:pPr>
            <w:r>
              <w:rPr>
                <w:b/>
                <w:bCs/>
                <w:sz w:val="24"/>
              </w:rPr>
              <w:t>染</w:t>
            </w:r>
          </w:p>
          <w:p w14:paraId="48E2731C" w14:textId="77777777" w:rsidR="00E968F8" w:rsidRDefault="00531890">
            <w:pPr>
              <w:jc w:val="center"/>
              <w:rPr>
                <w:b/>
                <w:bCs/>
                <w:kern w:val="24"/>
                <w:sz w:val="24"/>
              </w:rPr>
            </w:pPr>
            <w:r>
              <w:rPr>
                <w:b/>
                <w:bCs/>
                <w:sz w:val="24"/>
              </w:rPr>
              <w:t>物</w:t>
            </w:r>
          </w:p>
        </w:tc>
        <w:tc>
          <w:tcPr>
            <w:tcW w:w="999" w:type="dxa"/>
            <w:vMerge w:val="restart"/>
            <w:tcBorders>
              <w:right w:val="single" w:sz="4" w:space="0" w:color="auto"/>
            </w:tcBorders>
            <w:vAlign w:val="center"/>
          </w:tcPr>
          <w:p w14:paraId="3266D569" w14:textId="77777777" w:rsidR="00E968F8" w:rsidRDefault="00531890">
            <w:pPr>
              <w:jc w:val="center"/>
              <w:rPr>
                <w:sz w:val="24"/>
              </w:rPr>
            </w:pPr>
            <w:r>
              <w:rPr>
                <w:sz w:val="24"/>
              </w:rPr>
              <w:t>施工期</w:t>
            </w:r>
          </w:p>
        </w:tc>
        <w:tc>
          <w:tcPr>
            <w:tcW w:w="1151" w:type="dxa"/>
            <w:tcBorders>
              <w:left w:val="single" w:sz="4" w:space="0" w:color="auto"/>
            </w:tcBorders>
            <w:vAlign w:val="center"/>
          </w:tcPr>
          <w:p w14:paraId="2E15E7A0" w14:textId="77777777" w:rsidR="00E968F8" w:rsidRDefault="00531890">
            <w:pPr>
              <w:jc w:val="center"/>
              <w:rPr>
                <w:sz w:val="24"/>
              </w:rPr>
            </w:pPr>
            <w:r>
              <w:rPr>
                <w:sz w:val="24"/>
              </w:rPr>
              <w:t>施工扬尘</w:t>
            </w:r>
          </w:p>
        </w:tc>
        <w:tc>
          <w:tcPr>
            <w:tcW w:w="2013" w:type="dxa"/>
            <w:gridSpan w:val="2"/>
            <w:vAlign w:val="center"/>
          </w:tcPr>
          <w:p w14:paraId="1963ADBC" w14:textId="77777777" w:rsidR="00E968F8" w:rsidRDefault="00531890">
            <w:pPr>
              <w:jc w:val="center"/>
              <w:rPr>
                <w:sz w:val="24"/>
              </w:rPr>
            </w:pPr>
            <w:r>
              <w:rPr>
                <w:sz w:val="24"/>
              </w:rPr>
              <w:t>扬尘</w:t>
            </w:r>
          </w:p>
        </w:tc>
        <w:tc>
          <w:tcPr>
            <w:tcW w:w="2835" w:type="dxa"/>
            <w:tcBorders>
              <w:bottom w:val="single" w:sz="6" w:space="0" w:color="auto"/>
            </w:tcBorders>
            <w:vAlign w:val="center"/>
          </w:tcPr>
          <w:p w14:paraId="200CB926" w14:textId="77777777" w:rsidR="00E968F8" w:rsidRDefault="00531890">
            <w:pPr>
              <w:jc w:val="center"/>
              <w:rPr>
                <w:sz w:val="24"/>
              </w:rPr>
            </w:pPr>
            <w:r>
              <w:rPr>
                <w:sz w:val="24"/>
              </w:rPr>
              <w:t>加强施工场地洒水；粉状物料防风遮盖</w:t>
            </w:r>
          </w:p>
        </w:tc>
        <w:tc>
          <w:tcPr>
            <w:tcW w:w="1417" w:type="dxa"/>
            <w:tcBorders>
              <w:bottom w:val="single" w:sz="6" w:space="0" w:color="auto"/>
            </w:tcBorders>
            <w:vAlign w:val="center"/>
          </w:tcPr>
          <w:p w14:paraId="2327B4F5" w14:textId="77777777" w:rsidR="00E968F8" w:rsidRDefault="00531890">
            <w:pPr>
              <w:jc w:val="center"/>
              <w:rPr>
                <w:sz w:val="24"/>
              </w:rPr>
            </w:pPr>
            <w:r>
              <w:rPr>
                <w:sz w:val="24"/>
              </w:rPr>
              <w:t>达标排放</w:t>
            </w:r>
          </w:p>
        </w:tc>
      </w:tr>
      <w:tr w:rsidR="00E968F8" w14:paraId="30571BBC" w14:textId="77777777" w:rsidTr="006A4338">
        <w:trPr>
          <w:trHeight w:val="397"/>
          <w:jc w:val="center"/>
        </w:trPr>
        <w:tc>
          <w:tcPr>
            <w:tcW w:w="791" w:type="dxa"/>
            <w:vMerge/>
            <w:vAlign w:val="center"/>
          </w:tcPr>
          <w:p w14:paraId="0A77187C" w14:textId="77777777" w:rsidR="00E968F8" w:rsidRDefault="00E968F8">
            <w:pPr>
              <w:jc w:val="center"/>
              <w:rPr>
                <w:b/>
                <w:bCs/>
                <w:sz w:val="24"/>
              </w:rPr>
            </w:pPr>
          </w:p>
        </w:tc>
        <w:tc>
          <w:tcPr>
            <w:tcW w:w="999" w:type="dxa"/>
            <w:vMerge/>
            <w:tcBorders>
              <w:right w:val="single" w:sz="4" w:space="0" w:color="auto"/>
            </w:tcBorders>
            <w:vAlign w:val="center"/>
          </w:tcPr>
          <w:p w14:paraId="15F30732" w14:textId="77777777" w:rsidR="00E968F8" w:rsidRDefault="00E968F8">
            <w:pPr>
              <w:jc w:val="center"/>
              <w:rPr>
                <w:sz w:val="24"/>
              </w:rPr>
            </w:pPr>
          </w:p>
        </w:tc>
        <w:tc>
          <w:tcPr>
            <w:tcW w:w="1151" w:type="dxa"/>
            <w:tcBorders>
              <w:left w:val="single" w:sz="4" w:space="0" w:color="auto"/>
            </w:tcBorders>
            <w:vAlign w:val="center"/>
          </w:tcPr>
          <w:p w14:paraId="2767BAD8" w14:textId="77777777" w:rsidR="00E968F8" w:rsidRDefault="00531890">
            <w:pPr>
              <w:jc w:val="center"/>
              <w:rPr>
                <w:sz w:val="24"/>
              </w:rPr>
            </w:pPr>
            <w:r>
              <w:rPr>
                <w:sz w:val="24"/>
              </w:rPr>
              <w:t>沥青烟气</w:t>
            </w:r>
          </w:p>
        </w:tc>
        <w:tc>
          <w:tcPr>
            <w:tcW w:w="2013" w:type="dxa"/>
            <w:gridSpan w:val="2"/>
            <w:vAlign w:val="center"/>
          </w:tcPr>
          <w:p w14:paraId="5177B45A" w14:textId="77777777" w:rsidR="00E968F8" w:rsidRDefault="00531890">
            <w:pPr>
              <w:jc w:val="center"/>
              <w:rPr>
                <w:sz w:val="24"/>
              </w:rPr>
            </w:pPr>
            <w:r>
              <w:rPr>
                <w:sz w:val="24"/>
              </w:rPr>
              <w:t>THC</w:t>
            </w:r>
            <w:r>
              <w:rPr>
                <w:sz w:val="24"/>
              </w:rPr>
              <w:t>、</w:t>
            </w:r>
            <w:r>
              <w:rPr>
                <w:sz w:val="24"/>
              </w:rPr>
              <w:t>CO</w:t>
            </w:r>
            <w:r>
              <w:rPr>
                <w:sz w:val="24"/>
              </w:rPr>
              <w:t>、</w:t>
            </w:r>
            <w:r>
              <w:rPr>
                <w:sz w:val="24"/>
              </w:rPr>
              <w:t>NO</w:t>
            </w:r>
            <w:r>
              <w:rPr>
                <w:sz w:val="24"/>
                <w:vertAlign w:val="subscript"/>
              </w:rPr>
              <w:t>X</w:t>
            </w:r>
          </w:p>
        </w:tc>
        <w:tc>
          <w:tcPr>
            <w:tcW w:w="2835" w:type="dxa"/>
            <w:tcBorders>
              <w:bottom w:val="single" w:sz="6" w:space="0" w:color="auto"/>
            </w:tcBorders>
            <w:vAlign w:val="center"/>
          </w:tcPr>
          <w:p w14:paraId="784ED043" w14:textId="77777777" w:rsidR="00E968F8" w:rsidRDefault="00531890">
            <w:pPr>
              <w:jc w:val="center"/>
              <w:rPr>
                <w:sz w:val="24"/>
              </w:rPr>
            </w:pPr>
            <w:r>
              <w:rPr>
                <w:sz w:val="24"/>
              </w:rPr>
              <w:t>施工人员口罩防护</w:t>
            </w:r>
          </w:p>
        </w:tc>
        <w:tc>
          <w:tcPr>
            <w:tcW w:w="1417" w:type="dxa"/>
            <w:tcBorders>
              <w:bottom w:val="single" w:sz="6" w:space="0" w:color="auto"/>
            </w:tcBorders>
            <w:vAlign w:val="center"/>
          </w:tcPr>
          <w:p w14:paraId="029885F1" w14:textId="77777777" w:rsidR="00E968F8" w:rsidRDefault="00531890">
            <w:pPr>
              <w:jc w:val="center"/>
              <w:rPr>
                <w:sz w:val="24"/>
              </w:rPr>
            </w:pPr>
            <w:r>
              <w:rPr>
                <w:sz w:val="24"/>
              </w:rPr>
              <w:t>影响较小</w:t>
            </w:r>
          </w:p>
        </w:tc>
      </w:tr>
      <w:tr w:rsidR="00E968F8" w14:paraId="0BDFEFEC" w14:textId="77777777" w:rsidTr="006A4338">
        <w:trPr>
          <w:trHeight w:val="397"/>
          <w:jc w:val="center"/>
        </w:trPr>
        <w:tc>
          <w:tcPr>
            <w:tcW w:w="791" w:type="dxa"/>
            <w:vMerge/>
            <w:vAlign w:val="center"/>
          </w:tcPr>
          <w:p w14:paraId="18CFC315" w14:textId="77777777" w:rsidR="00E968F8" w:rsidRDefault="00E968F8">
            <w:pPr>
              <w:jc w:val="center"/>
              <w:rPr>
                <w:b/>
                <w:bCs/>
                <w:sz w:val="24"/>
              </w:rPr>
            </w:pPr>
          </w:p>
        </w:tc>
        <w:tc>
          <w:tcPr>
            <w:tcW w:w="999" w:type="dxa"/>
            <w:vMerge/>
            <w:tcBorders>
              <w:right w:val="single" w:sz="4" w:space="0" w:color="auto"/>
            </w:tcBorders>
            <w:vAlign w:val="center"/>
          </w:tcPr>
          <w:p w14:paraId="757BC78E" w14:textId="77777777" w:rsidR="00E968F8" w:rsidRDefault="00E968F8">
            <w:pPr>
              <w:jc w:val="center"/>
              <w:rPr>
                <w:sz w:val="24"/>
              </w:rPr>
            </w:pPr>
          </w:p>
        </w:tc>
        <w:tc>
          <w:tcPr>
            <w:tcW w:w="1151" w:type="dxa"/>
            <w:tcBorders>
              <w:left w:val="single" w:sz="4" w:space="0" w:color="auto"/>
            </w:tcBorders>
            <w:vAlign w:val="center"/>
          </w:tcPr>
          <w:p w14:paraId="28A38501" w14:textId="77777777" w:rsidR="00E968F8" w:rsidRDefault="00531890">
            <w:pPr>
              <w:jc w:val="center"/>
              <w:rPr>
                <w:sz w:val="24"/>
              </w:rPr>
            </w:pPr>
            <w:r>
              <w:rPr>
                <w:sz w:val="24"/>
              </w:rPr>
              <w:t>机械尾气</w:t>
            </w:r>
          </w:p>
        </w:tc>
        <w:tc>
          <w:tcPr>
            <w:tcW w:w="2013" w:type="dxa"/>
            <w:gridSpan w:val="2"/>
            <w:vAlign w:val="center"/>
          </w:tcPr>
          <w:p w14:paraId="243238ED" w14:textId="77777777" w:rsidR="00E968F8" w:rsidRDefault="00531890">
            <w:pPr>
              <w:jc w:val="center"/>
              <w:rPr>
                <w:sz w:val="24"/>
              </w:rPr>
            </w:pPr>
            <w:r>
              <w:rPr>
                <w:sz w:val="24"/>
              </w:rPr>
              <w:t>HC</w:t>
            </w:r>
            <w:r>
              <w:rPr>
                <w:sz w:val="24"/>
              </w:rPr>
              <w:t>、</w:t>
            </w:r>
            <w:r>
              <w:rPr>
                <w:sz w:val="24"/>
              </w:rPr>
              <w:t>CO</w:t>
            </w:r>
            <w:r>
              <w:rPr>
                <w:sz w:val="24"/>
              </w:rPr>
              <w:t>、</w:t>
            </w:r>
            <w:r>
              <w:rPr>
                <w:sz w:val="24"/>
              </w:rPr>
              <w:t>NO</w:t>
            </w:r>
            <w:r>
              <w:rPr>
                <w:sz w:val="24"/>
                <w:vertAlign w:val="subscript"/>
              </w:rPr>
              <w:t>x</w:t>
            </w:r>
          </w:p>
        </w:tc>
        <w:tc>
          <w:tcPr>
            <w:tcW w:w="2835" w:type="dxa"/>
            <w:tcBorders>
              <w:bottom w:val="single" w:sz="6" w:space="0" w:color="auto"/>
            </w:tcBorders>
            <w:vAlign w:val="center"/>
          </w:tcPr>
          <w:p w14:paraId="35BEB377" w14:textId="77777777" w:rsidR="00E968F8" w:rsidRDefault="00531890">
            <w:pPr>
              <w:jc w:val="center"/>
              <w:rPr>
                <w:sz w:val="24"/>
              </w:rPr>
            </w:pPr>
            <w:r>
              <w:rPr>
                <w:sz w:val="24"/>
              </w:rPr>
              <w:t>加强施工机械管理</w:t>
            </w:r>
          </w:p>
        </w:tc>
        <w:tc>
          <w:tcPr>
            <w:tcW w:w="1417" w:type="dxa"/>
            <w:tcBorders>
              <w:bottom w:val="single" w:sz="6" w:space="0" w:color="auto"/>
            </w:tcBorders>
            <w:vAlign w:val="center"/>
          </w:tcPr>
          <w:p w14:paraId="6FF7AE20" w14:textId="77777777" w:rsidR="00E968F8" w:rsidRDefault="00531890">
            <w:pPr>
              <w:jc w:val="center"/>
              <w:rPr>
                <w:sz w:val="24"/>
              </w:rPr>
            </w:pPr>
            <w:r>
              <w:rPr>
                <w:sz w:val="24"/>
              </w:rPr>
              <w:t>达标排放</w:t>
            </w:r>
          </w:p>
        </w:tc>
      </w:tr>
      <w:tr w:rsidR="00E968F8" w14:paraId="3E3E4F2D" w14:textId="77777777" w:rsidTr="006A4338">
        <w:trPr>
          <w:trHeight w:val="72"/>
          <w:jc w:val="center"/>
        </w:trPr>
        <w:tc>
          <w:tcPr>
            <w:tcW w:w="791" w:type="dxa"/>
            <w:vMerge/>
            <w:vAlign w:val="center"/>
          </w:tcPr>
          <w:p w14:paraId="2903F299" w14:textId="77777777" w:rsidR="00E968F8" w:rsidRDefault="00E968F8">
            <w:pPr>
              <w:jc w:val="center"/>
              <w:rPr>
                <w:b/>
                <w:bCs/>
                <w:sz w:val="24"/>
              </w:rPr>
            </w:pPr>
          </w:p>
        </w:tc>
        <w:tc>
          <w:tcPr>
            <w:tcW w:w="999" w:type="dxa"/>
            <w:vMerge w:val="restart"/>
            <w:tcBorders>
              <w:right w:val="single" w:sz="4" w:space="0" w:color="auto"/>
            </w:tcBorders>
            <w:vAlign w:val="center"/>
          </w:tcPr>
          <w:p w14:paraId="177EA476" w14:textId="77777777" w:rsidR="00E968F8" w:rsidRDefault="00531890">
            <w:pPr>
              <w:jc w:val="center"/>
              <w:rPr>
                <w:sz w:val="24"/>
              </w:rPr>
            </w:pPr>
            <w:r>
              <w:rPr>
                <w:sz w:val="24"/>
              </w:rPr>
              <w:t>运营期</w:t>
            </w:r>
          </w:p>
        </w:tc>
        <w:tc>
          <w:tcPr>
            <w:tcW w:w="1151" w:type="dxa"/>
            <w:tcBorders>
              <w:left w:val="single" w:sz="4" w:space="0" w:color="auto"/>
            </w:tcBorders>
            <w:vAlign w:val="center"/>
          </w:tcPr>
          <w:p w14:paraId="70780447" w14:textId="77777777" w:rsidR="00E968F8" w:rsidRDefault="00531890">
            <w:pPr>
              <w:jc w:val="center"/>
              <w:rPr>
                <w:sz w:val="24"/>
              </w:rPr>
            </w:pPr>
            <w:r>
              <w:rPr>
                <w:sz w:val="24"/>
              </w:rPr>
              <w:t>道路扬尘</w:t>
            </w:r>
          </w:p>
        </w:tc>
        <w:tc>
          <w:tcPr>
            <w:tcW w:w="2013" w:type="dxa"/>
            <w:gridSpan w:val="2"/>
            <w:vAlign w:val="center"/>
          </w:tcPr>
          <w:p w14:paraId="47490796" w14:textId="77777777" w:rsidR="00E968F8" w:rsidRDefault="00531890">
            <w:pPr>
              <w:jc w:val="center"/>
              <w:rPr>
                <w:sz w:val="24"/>
              </w:rPr>
            </w:pPr>
            <w:r>
              <w:rPr>
                <w:sz w:val="24"/>
              </w:rPr>
              <w:t>扬尘</w:t>
            </w:r>
          </w:p>
        </w:tc>
        <w:tc>
          <w:tcPr>
            <w:tcW w:w="2835" w:type="dxa"/>
            <w:vMerge w:val="restart"/>
            <w:vAlign w:val="center"/>
          </w:tcPr>
          <w:p w14:paraId="57B4DFA1" w14:textId="77777777" w:rsidR="00E968F8" w:rsidRDefault="00531890">
            <w:pPr>
              <w:jc w:val="center"/>
              <w:rPr>
                <w:sz w:val="24"/>
              </w:rPr>
            </w:pPr>
            <w:r>
              <w:rPr>
                <w:sz w:val="24"/>
              </w:rPr>
              <w:t>加强交通维护管理和道路绿化</w:t>
            </w:r>
          </w:p>
        </w:tc>
        <w:tc>
          <w:tcPr>
            <w:tcW w:w="1417" w:type="dxa"/>
            <w:vMerge w:val="restart"/>
            <w:vAlign w:val="center"/>
          </w:tcPr>
          <w:p w14:paraId="50F41108" w14:textId="77777777" w:rsidR="00E968F8" w:rsidRDefault="00531890">
            <w:pPr>
              <w:jc w:val="center"/>
              <w:rPr>
                <w:sz w:val="24"/>
              </w:rPr>
            </w:pPr>
            <w:r>
              <w:rPr>
                <w:sz w:val="24"/>
              </w:rPr>
              <w:t>达标排放</w:t>
            </w:r>
          </w:p>
        </w:tc>
      </w:tr>
      <w:tr w:rsidR="00E968F8" w14:paraId="0180E274" w14:textId="77777777" w:rsidTr="006A4338">
        <w:trPr>
          <w:trHeight w:val="140"/>
          <w:jc w:val="center"/>
        </w:trPr>
        <w:tc>
          <w:tcPr>
            <w:tcW w:w="791" w:type="dxa"/>
            <w:vMerge/>
            <w:vAlign w:val="center"/>
          </w:tcPr>
          <w:p w14:paraId="77704111" w14:textId="77777777" w:rsidR="00E968F8" w:rsidRDefault="00E968F8">
            <w:pPr>
              <w:jc w:val="center"/>
              <w:rPr>
                <w:b/>
                <w:bCs/>
                <w:sz w:val="24"/>
              </w:rPr>
            </w:pPr>
          </w:p>
        </w:tc>
        <w:tc>
          <w:tcPr>
            <w:tcW w:w="999" w:type="dxa"/>
            <w:vMerge/>
            <w:tcBorders>
              <w:right w:val="single" w:sz="4" w:space="0" w:color="auto"/>
            </w:tcBorders>
            <w:vAlign w:val="center"/>
          </w:tcPr>
          <w:p w14:paraId="287D3392" w14:textId="77777777" w:rsidR="00E968F8" w:rsidRDefault="00E968F8">
            <w:pPr>
              <w:jc w:val="center"/>
              <w:rPr>
                <w:sz w:val="24"/>
              </w:rPr>
            </w:pPr>
          </w:p>
        </w:tc>
        <w:tc>
          <w:tcPr>
            <w:tcW w:w="1151" w:type="dxa"/>
            <w:vMerge w:val="restart"/>
            <w:tcBorders>
              <w:left w:val="single" w:sz="4" w:space="0" w:color="auto"/>
            </w:tcBorders>
            <w:vAlign w:val="center"/>
          </w:tcPr>
          <w:p w14:paraId="66302E65" w14:textId="77777777" w:rsidR="00E968F8" w:rsidRDefault="00531890">
            <w:pPr>
              <w:jc w:val="center"/>
              <w:rPr>
                <w:sz w:val="24"/>
              </w:rPr>
            </w:pPr>
            <w:r>
              <w:rPr>
                <w:sz w:val="24"/>
              </w:rPr>
              <w:t>汽车尾气</w:t>
            </w:r>
          </w:p>
        </w:tc>
        <w:tc>
          <w:tcPr>
            <w:tcW w:w="2013" w:type="dxa"/>
            <w:gridSpan w:val="2"/>
            <w:vAlign w:val="center"/>
          </w:tcPr>
          <w:p w14:paraId="6170C808" w14:textId="77777777" w:rsidR="00E968F8" w:rsidRDefault="00531890">
            <w:pPr>
              <w:jc w:val="center"/>
              <w:rPr>
                <w:sz w:val="24"/>
              </w:rPr>
            </w:pPr>
            <w:r>
              <w:rPr>
                <w:rFonts w:hint="eastAsia"/>
                <w:sz w:val="24"/>
              </w:rPr>
              <w:t>CO</w:t>
            </w:r>
          </w:p>
        </w:tc>
        <w:tc>
          <w:tcPr>
            <w:tcW w:w="2835" w:type="dxa"/>
            <w:vMerge/>
            <w:vAlign w:val="center"/>
          </w:tcPr>
          <w:p w14:paraId="3EB6D7F6" w14:textId="77777777" w:rsidR="00E968F8" w:rsidRDefault="00E968F8">
            <w:pPr>
              <w:jc w:val="center"/>
              <w:rPr>
                <w:sz w:val="24"/>
              </w:rPr>
            </w:pPr>
          </w:p>
        </w:tc>
        <w:tc>
          <w:tcPr>
            <w:tcW w:w="1417" w:type="dxa"/>
            <w:vMerge/>
            <w:vAlign w:val="center"/>
          </w:tcPr>
          <w:p w14:paraId="0787D847" w14:textId="77777777" w:rsidR="00E968F8" w:rsidRDefault="00E968F8">
            <w:pPr>
              <w:jc w:val="center"/>
              <w:rPr>
                <w:sz w:val="24"/>
              </w:rPr>
            </w:pPr>
          </w:p>
        </w:tc>
      </w:tr>
      <w:tr w:rsidR="00E968F8" w14:paraId="6EC51CD6" w14:textId="77777777" w:rsidTr="006A4338">
        <w:trPr>
          <w:trHeight w:val="140"/>
          <w:jc w:val="center"/>
        </w:trPr>
        <w:tc>
          <w:tcPr>
            <w:tcW w:w="791" w:type="dxa"/>
            <w:vMerge/>
            <w:vAlign w:val="center"/>
          </w:tcPr>
          <w:p w14:paraId="487C3AA1" w14:textId="77777777" w:rsidR="00E968F8" w:rsidRDefault="00E968F8">
            <w:pPr>
              <w:jc w:val="center"/>
            </w:pPr>
          </w:p>
        </w:tc>
        <w:tc>
          <w:tcPr>
            <w:tcW w:w="999" w:type="dxa"/>
            <w:vMerge/>
            <w:tcBorders>
              <w:right w:val="single" w:sz="4" w:space="0" w:color="auto"/>
            </w:tcBorders>
            <w:vAlign w:val="center"/>
          </w:tcPr>
          <w:p w14:paraId="60E21F0F" w14:textId="77777777" w:rsidR="00E968F8" w:rsidRDefault="00E968F8">
            <w:pPr>
              <w:jc w:val="center"/>
            </w:pPr>
          </w:p>
        </w:tc>
        <w:tc>
          <w:tcPr>
            <w:tcW w:w="1151" w:type="dxa"/>
            <w:vMerge/>
            <w:tcBorders>
              <w:left w:val="single" w:sz="4" w:space="0" w:color="auto"/>
            </w:tcBorders>
            <w:vAlign w:val="center"/>
          </w:tcPr>
          <w:p w14:paraId="5DCE6F52" w14:textId="77777777" w:rsidR="00E968F8" w:rsidRDefault="00E968F8">
            <w:pPr>
              <w:jc w:val="center"/>
            </w:pPr>
          </w:p>
        </w:tc>
        <w:tc>
          <w:tcPr>
            <w:tcW w:w="2013" w:type="dxa"/>
            <w:gridSpan w:val="2"/>
            <w:vAlign w:val="center"/>
          </w:tcPr>
          <w:p w14:paraId="539173B4" w14:textId="77777777" w:rsidR="00E968F8" w:rsidRDefault="00531890">
            <w:pPr>
              <w:jc w:val="center"/>
              <w:rPr>
                <w:sz w:val="24"/>
              </w:rPr>
            </w:pPr>
            <w:r>
              <w:rPr>
                <w:sz w:val="24"/>
              </w:rPr>
              <w:t>THC</w:t>
            </w:r>
          </w:p>
        </w:tc>
        <w:tc>
          <w:tcPr>
            <w:tcW w:w="2835" w:type="dxa"/>
            <w:vMerge/>
            <w:vAlign w:val="center"/>
          </w:tcPr>
          <w:p w14:paraId="0E10B535" w14:textId="77777777" w:rsidR="00E968F8" w:rsidRDefault="00E968F8">
            <w:pPr>
              <w:jc w:val="center"/>
              <w:rPr>
                <w:sz w:val="24"/>
              </w:rPr>
            </w:pPr>
          </w:p>
        </w:tc>
        <w:tc>
          <w:tcPr>
            <w:tcW w:w="1417" w:type="dxa"/>
            <w:vMerge/>
            <w:vAlign w:val="center"/>
          </w:tcPr>
          <w:p w14:paraId="32046C8D" w14:textId="77777777" w:rsidR="00E968F8" w:rsidRDefault="00E968F8">
            <w:pPr>
              <w:jc w:val="center"/>
              <w:rPr>
                <w:sz w:val="24"/>
              </w:rPr>
            </w:pPr>
          </w:p>
        </w:tc>
      </w:tr>
      <w:tr w:rsidR="00E968F8" w14:paraId="44AD36A2" w14:textId="77777777" w:rsidTr="006A4338">
        <w:trPr>
          <w:trHeight w:val="140"/>
          <w:jc w:val="center"/>
        </w:trPr>
        <w:tc>
          <w:tcPr>
            <w:tcW w:w="791" w:type="dxa"/>
            <w:vMerge/>
            <w:vAlign w:val="center"/>
          </w:tcPr>
          <w:p w14:paraId="1AF01FC0" w14:textId="77777777" w:rsidR="00E968F8" w:rsidRDefault="00E968F8">
            <w:pPr>
              <w:jc w:val="center"/>
              <w:rPr>
                <w:sz w:val="24"/>
              </w:rPr>
            </w:pPr>
          </w:p>
        </w:tc>
        <w:tc>
          <w:tcPr>
            <w:tcW w:w="999" w:type="dxa"/>
            <w:vMerge/>
            <w:tcBorders>
              <w:right w:val="single" w:sz="4" w:space="0" w:color="auto"/>
            </w:tcBorders>
            <w:vAlign w:val="center"/>
          </w:tcPr>
          <w:p w14:paraId="08FED2B5" w14:textId="77777777" w:rsidR="00E968F8" w:rsidRDefault="00E968F8">
            <w:pPr>
              <w:jc w:val="center"/>
              <w:rPr>
                <w:sz w:val="24"/>
              </w:rPr>
            </w:pPr>
          </w:p>
        </w:tc>
        <w:tc>
          <w:tcPr>
            <w:tcW w:w="1151" w:type="dxa"/>
            <w:vMerge/>
            <w:tcBorders>
              <w:left w:val="single" w:sz="4" w:space="0" w:color="auto"/>
            </w:tcBorders>
            <w:vAlign w:val="center"/>
          </w:tcPr>
          <w:p w14:paraId="32E627F2" w14:textId="77777777" w:rsidR="00E968F8" w:rsidRDefault="00E968F8">
            <w:pPr>
              <w:jc w:val="center"/>
              <w:rPr>
                <w:sz w:val="24"/>
              </w:rPr>
            </w:pPr>
          </w:p>
        </w:tc>
        <w:tc>
          <w:tcPr>
            <w:tcW w:w="2013" w:type="dxa"/>
            <w:gridSpan w:val="2"/>
            <w:vAlign w:val="center"/>
          </w:tcPr>
          <w:p w14:paraId="42973F9D" w14:textId="77777777" w:rsidR="00E968F8" w:rsidRDefault="00531890">
            <w:pPr>
              <w:jc w:val="center"/>
              <w:rPr>
                <w:sz w:val="24"/>
              </w:rPr>
            </w:pPr>
            <w:r>
              <w:rPr>
                <w:sz w:val="24"/>
              </w:rPr>
              <w:t>NO</w:t>
            </w:r>
            <w:r>
              <w:rPr>
                <w:sz w:val="24"/>
                <w:vertAlign w:val="subscript"/>
              </w:rPr>
              <w:t>x</w:t>
            </w:r>
          </w:p>
        </w:tc>
        <w:tc>
          <w:tcPr>
            <w:tcW w:w="2835" w:type="dxa"/>
            <w:vMerge/>
            <w:vAlign w:val="center"/>
          </w:tcPr>
          <w:p w14:paraId="3F703590" w14:textId="77777777" w:rsidR="00E968F8" w:rsidRDefault="00E968F8">
            <w:pPr>
              <w:jc w:val="center"/>
              <w:rPr>
                <w:sz w:val="24"/>
              </w:rPr>
            </w:pPr>
          </w:p>
        </w:tc>
        <w:tc>
          <w:tcPr>
            <w:tcW w:w="1417" w:type="dxa"/>
            <w:vMerge/>
            <w:vAlign w:val="center"/>
          </w:tcPr>
          <w:p w14:paraId="4EC3B2BF" w14:textId="77777777" w:rsidR="00E968F8" w:rsidRDefault="00E968F8">
            <w:pPr>
              <w:jc w:val="center"/>
              <w:rPr>
                <w:sz w:val="24"/>
              </w:rPr>
            </w:pPr>
          </w:p>
        </w:tc>
      </w:tr>
      <w:tr w:rsidR="00E968F8" w14:paraId="27EAD4A7" w14:textId="77777777" w:rsidTr="006A4338">
        <w:trPr>
          <w:trHeight w:val="540"/>
          <w:jc w:val="center"/>
        </w:trPr>
        <w:tc>
          <w:tcPr>
            <w:tcW w:w="791" w:type="dxa"/>
            <w:vMerge w:val="restart"/>
            <w:vAlign w:val="center"/>
          </w:tcPr>
          <w:p w14:paraId="4415B83F" w14:textId="77777777" w:rsidR="00E968F8" w:rsidRDefault="00531890">
            <w:pPr>
              <w:jc w:val="center"/>
              <w:rPr>
                <w:b/>
                <w:bCs/>
                <w:sz w:val="24"/>
              </w:rPr>
            </w:pPr>
            <w:r>
              <w:rPr>
                <w:b/>
                <w:bCs/>
                <w:sz w:val="24"/>
              </w:rPr>
              <w:t>水</w:t>
            </w:r>
          </w:p>
          <w:p w14:paraId="104A2919" w14:textId="77777777" w:rsidR="00E968F8" w:rsidRDefault="00531890">
            <w:pPr>
              <w:jc w:val="center"/>
              <w:rPr>
                <w:b/>
                <w:bCs/>
                <w:sz w:val="24"/>
              </w:rPr>
            </w:pPr>
            <w:proofErr w:type="gramStart"/>
            <w:r>
              <w:rPr>
                <w:b/>
                <w:bCs/>
                <w:sz w:val="24"/>
              </w:rPr>
              <w:t>污</w:t>
            </w:r>
            <w:proofErr w:type="gramEnd"/>
          </w:p>
          <w:p w14:paraId="08176041" w14:textId="77777777" w:rsidR="00E968F8" w:rsidRDefault="00531890">
            <w:pPr>
              <w:jc w:val="center"/>
              <w:rPr>
                <w:b/>
                <w:bCs/>
                <w:sz w:val="24"/>
              </w:rPr>
            </w:pPr>
            <w:r>
              <w:rPr>
                <w:b/>
                <w:bCs/>
                <w:sz w:val="24"/>
              </w:rPr>
              <w:t>染</w:t>
            </w:r>
          </w:p>
          <w:p w14:paraId="03D44BA0" w14:textId="77777777" w:rsidR="00E968F8" w:rsidRDefault="00531890">
            <w:pPr>
              <w:jc w:val="center"/>
              <w:rPr>
                <w:b/>
                <w:bCs/>
                <w:sz w:val="24"/>
              </w:rPr>
            </w:pPr>
            <w:r>
              <w:rPr>
                <w:b/>
                <w:bCs/>
                <w:sz w:val="24"/>
              </w:rPr>
              <w:t>物</w:t>
            </w:r>
          </w:p>
        </w:tc>
        <w:tc>
          <w:tcPr>
            <w:tcW w:w="999" w:type="dxa"/>
            <w:vMerge w:val="restart"/>
            <w:tcBorders>
              <w:right w:val="single" w:sz="4" w:space="0" w:color="auto"/>
            </w:tcBorders>
            <w:vAlign w:val="center"/>
          </w:tcPr>
          <w:p w14:paraId="0265DA79" w14:textId="77777777" w:rsidR="00E968F8" w:rsidRDefault="00531890">
            <w:pPr>
              <w:jc w:val="center"/>
              <w:rPr>
                <w:sz w:val="24"/>
              </w:rPr>
            </w:pPr>
            <w:r>
              <w:rPr>
                <w:sz w:val="24"/>
              </w:rPr>
              <w:t>施工期</w:t>
            </w:r>
          </w:p>
        </w:tc>
        <w:tc>
          <w:tcPr>
            <w:tcW w:w="1151" w:type="dxa"/>
            <w:vMerge w:val="restart"/>
            <w:tcBorders>
              <w:left w:val="single" w:sz="4" w:space="0" w:color="auto"/>
            </w:tcBorders>
            <w:vAlign w:val="center"/>
          </w:tcPr>
          <w:p w14:paraId="187B00EB" w14:textId="77777777" w:rsidR="00E968F8" w:rsidRDefault="00531890">
            <w:pPr>
              <w:jc w:val="center"/>
              <w:rPr>
                <w:sz w:val="24"/>
              </w:rPr>
            </w:pPr>
            <w:r>
              <w:rPr>
                <w:sz w:val="24"/>
              </w:rPr>
              <w:t>施工废水</w:t>
            </w:r>
          </w:p>
        </w:tc>
        <w:tc>
          <w:tcPr>
            <w:tcW w:w="2013" w:type="dxa"/>
            <w:gridSpan w:val="2"/>
            <w:vAlign w:val="center"/>
          </w:tcPr>
          <w:p w14:paraId="41DEEA40" w14:textId="77777777" w:rsidR="00E968F8" w:rsidRDefault="00531890">
            <w:pPr>
              <w:jc w:val="center"/>
              <w:rPr>
                <w:sz w:val="24"/>
              </w:rPr>
            </w:pPr>
            <w:r>
              <w:rPr>
                <w:sz w:val="24"/>
              </w:rPr>
              <w:t>COD</w:t>
            </w:r>
          </w:p>
        </w:tc>
        <w:tc>
          <w:tcPr>
            <w:tcW w:w="2835" w:type="dxa"/>
            <w:vMerge w:val="restart"/>
            <w:vAlign w:val="center"/>
          </w:tcPr>
          <w:p w14:paraId="1FCD708B" w14:textId="77777777" w:rsidR="00E968F8" w:rsidRDefault="00531890">
            <w:pPr>
              <w:jc w:val="center"/>
              <w:rPr>
                <w:sz w:val="24"/>
              </w:rPr>
            </w:pPr>
            <w:r>
              <w:rPr>
                <w:sz w:val="24"/>
              </w:rPr>
              <w:t>施工废水经沉淀处理后，用于施工场地</w:t>
            </w:r>
            <w:proofErr w:type="gramStart"/>
            <w:r>
              <w:rPr>
                <w:sz w:val="24"/>
              </w:rPr>
              <w:t>洒水抑尘</w:t>
            </w:r>
            <w:proofErr w:type="gramEnd"/>
          </w:p>
        </w:tc>
        <w:tc>
          <w:tcPr>
            <w:tcW w:w="1417" w:type="dxa"/>
            <w:vMerge w:val="restart"/>
            <w:vAlign w:val="center"/>
          </w:tcPr>
          <w:p w14:paraId="27634F6D" w14:textId="77777777" w:rsidR="00E968F8" w:rsidRDefault="00531890">
            <w:pPr>
              <w:pStyle w:val="ctrl1"/>
              <w:overflowPunct/>
              <w:autoSpaceDE/>
              <w:autoSpaceDN/>
              <w:adjustRightInd/>
              <w:spacing w:line="240" w:lineRule="auto"/>
              <w:textAlignment w:val="auto"/>
              <w:rPr>
                <w:sz w:val="24"/>
                <w:szCs w:val="24"/>
              </w:rPr>
            </w:pPr>
            <w:r>
              <w:rPr>
                <w:sz w:val="24"/>
                <w:szCs w:val="24"/>
              </w:rPr>
              <w:t>综合利用，</w:t>
            </w:r>
            <w:r>
              <w:rPr>
                <w:rFonts w:hint="eastAsia"/>
                <w:sz w:val="24"/>
                <w:szCs w:val="24"/>
              </w:rPr>
              <w:t>达标排放</w:t>
            </w:r>
          </w:p>
        </w:tc>
      </w:tr>
      <w:tr w:rsidR="00E968F8" w14:paraId="5ABE2E50" w14:textId="77777777" w:rsidTr="006A4338">
        <w:trPr>
          <w:trHeight w:val="538"/>
          <w:jc w:val="center"/>
        </w:trPr>
        <w:tc>
          <w:tcPr>
            <w:tcW w:w="791" w:type="dxa"/>
            <w:vMerge/>
            <w:vAlign w:val="center"/>
          </w:tcPr>
          <w:p w14:paraId="76ECCC27" w14:textId="77777777" w:rsidR="00E968F8" w:rsidRDefault="00E968F8">
            <w:pPr>
              <w:jc w:val="center"/>
              <w:rPr>
                <w:sz w:val="24"/>
              </w:rPr>
            </w:pPr>
          </w:p>
        </w:tc>
        <w:tc>
          <w:tcPr>
            <w:tcW w:w="999" w:type="dxa"/>
            <w:vMerge/>
            <w:tcBorders>
              <w:right w:val="single" w:sz="4" w:space="0" w:color="auto"/>
            </w:tcBorders>
            <w:vAlign w:val="center"/>
          </w:tcPr>
          <w:p w14:paraId="7560EAED" w14:textId="77777777" w:rsidR="00E968F8" w:rsidRDefault="00E968F8">
            <w:pPr>
              <w:jc w:val="center"/>
              <w:rPr>
                <w:sz w:val="24"/>
              </w:rPr>
            </w:pPr>
          </w:p>
        </w:tc>
        <w:tc>
          <w:tcPr>
            <w:tcW w:w="1151" w:type="dxa"/>
            <w:vMerge/>
            <w:tcBorders>
              <w:left w:val="single" w:sz="4" w:space="0" w:color="auto"/>
            </w:tcBorders>
            <w:vAlign w:val="center"/>
          </w:tcPr>
          <w:p w14:paraId="2221828E" w14:textId="77777777" w:rsidR="00E968F8" w:rsidRDefault="00E968F8">
            <w:pPr>
              <w:jc w:val="center"/>
              <w:rPr>
                <w:sz w:val="24"/>
              </w:rPr>
            </w:pPr>
          </w:p>
        </w:tc>
        <w:tc>
          <w:tcPr>
            <w:tcW w:w="2013" w:type="dxa"/>
            <w:gridSpan w:val="2"/>
            <w:vAlign w:val="center"/>
          </w:tcPr>
          <w:p w14:paraId="7A9A502F" w14:textId="77777777" w:rsidR="00E968F8" w:rsidRDefault="00531890">
            <w:pPr>
              <w:jc w:val="center"/>
              <w:rPr>
                <w:sz w:val="24"/>
              </w:rPr>
            </w:pPr>
            <w:r>
              <w:rPr>
                <w:sz w:val="24"/>
              </w:rPr>
              <w:t>SS</w:t>
            </w:r>
          </w:p>
        </w:tc>
        <w:tc>
          <w:tcPr>
            <w:tcW w:w="2835" w:type="dxa"/>
            <w:vMerge/>
            <w:vAlign w:val="center"/>
          </w:tcPr>
          <w:p w14:paraId="0D0309AC" w14:textId="77777777" w:rsidR="00E968F8" w:rsidRDefault="00E968F8">
            <w:pPr>
              <w:jc w:val="center"/>
              <w:rPr>
                <w:sz w:val="24"/>
              </w:rPr>
            </w:pPr>
          </w:p>
        </w:tc>
        <w:tc>
          <w:tcPr>
            <w:tcW w:w="1417" w:type="dxa"/>
            <w:vMerge/>
            <w:vAlign w:val="center"/>
          </w:tcPr>
          <w:p w14:paraId="4896C2DB" w14:textId="77777777" w:rsidR="00E968F8" w:rsidRDefault="00E968F8">
            <w:pPr>
              <w:jc w:val="center"/>
              <w:rPr>
                <w:sz w:val="24"/>
              </w:rPr>
            </w:pPr>
          </w:p>
        </w:tc>
      </w:tr>
      <w:tr w:rsidR="00E968F8" w14:paraId="665D1A9F" w14:textId="77777777" w:rsidTr="006A4338">
        <w:trPr>
          <w:trHeight w:val="397"/>
          <w:jc w:val="center"/>
        </w:trPr>
        <w:tc>
          <w:tcPr>
            <w:tcW w:w="791" w:type="dxa"/>
            <w:vMerge/>
            <w:vAlign w:val="center"/>
          </w:tcPr>
          <w:p w14:paraId="4D039C56" w14:textId="77777777" w:rsidR="00E968F8" w:rsidRDefault="00E968F8">
            <w:pPr>
              <w:jc w:val="center"/>
              <w:rPr>
                <w:sz w:val="24"/>
              </w:rPr>
            </w:pPr>
          </w:p>
        </w:tc>
        <w:tc>
          <w:tcPr>
            <w:tcW w:w="999" w:type="dxa"/>
            <w:vMerge/>
            <w:tcBorders>
              <w:bottom w:val="single" w:sz="4" w:space="0" w:color="auto"/>
              <w:right w:val="single" w:sz="4" w:space="0" w:color="auto"/>
            </w:tcBorders>
            <w:vAlign w:val="center"/>
          </w:tcPr>
          <w:p w14:paraId="1E9170F3" w14:textId="77777777" w:rsidR="00E968F8" w:rsidRDefault="00E968F8">
            <w:pPr>
              <w:jc w:val="center"/>
              <w:rPr>
                <w:sz w:val="24"/>
              </w:rPr>
            </w:pPr>
          </w:p>
        </w:tc>
        <w:tc>
          <w:tcPr>
            <w:tcW w:w="1151" w:type="dxa"/>
            <w:vMerge/>
            <w:tcBorders>
              <w:left w:val="single" w:sz="4" w:space="0" w:color="auto"/>
              <w:bottom w:val="single" w:sz="4" w:space="0" w:color="auto"/>
            </w:tcBorders>
            <w:vAlign w:val="center"/>
          </w:tcPr>
          <w:p w14:paraId="4CA6EEB9" w14:textId="77777777" w:rsidR="00E968F8" w:rsidRDefault="00E968F8">
            <w:pPr>
              <w:jc w:val="center"/>
              <w:rPr>
                <w:sz w:val="24"/>
              </w:rPr>
            </w:pPr>
          </w:p>
        </w:tc>
        <w:tc>
          <w:tcPr>
            <w:tcW w:w="2013" w:type="dxa"/>
            <w:gridSpan w:val="2"/>
            <w:vAlign w:val="center"/>
          </w:tcPr>
          <w:p w14:paraId="3B20FDE2" w14:textId="77777777" w:rsidR="00E968F8" w:rsidRDefault="00531890">
            <w:pPr>
              <w:jc w:val="center"/>
              <w:rPr>
                <w:sz w:val="24"/>
              </w:rPr>
            </w:pPr>
            <w:r>
              <w:rPr>
                <w:sz w:val="24"/>
              </w:rPr>
              <w:t>石油类</w:t>
            </w:r>
          </w:p>
        </w:tc>
        <w:tc>
          <w:tcPr>
            <w:tcW w:w="2835" w:type="dxa"/>
            <w:vMerge/>
            <w:vAlign w:val="center"/>
          </w:tcPr>
          <w:p w14:paraId="7BB8964C" w14:textId="77777777" w:rsidR="00E968F8" w:rsidRDefault="00E968F8">
            <w:pPr>
              <w:jc w:val="center"/>
              <w:rPr>
                <w:sz w:val="24"/>
              </w:rPr>
            </w:pPr>
          </w:p>
        </w:tc>
        <w:tc>
          <w:tcPr>
            <w:tcW w:w="1417" w:type="dxa"/>
            <w:vMerge/>
            <w:vAlign w:val="center"/>
          </w:tcPr>
          <w:p w14:paraId="736AE196" w14:textId="77777777" w:rsidR="00E968F8" w:rsidRDefault="00E968F8">
            <w:pPr>
              <w:jc w:val="center"/>
              <w:rPr>
                <w:sz w:val="24"/>
              </w:rPr>
            </w:pPr>
          </w:p>
        </w:tc>
      </w:tr>
      <w:tr w:rsidR="00E968F8" w14:paraId="1964A747" w14:textId="77777777" w:rsidTr="006A4338">
        <w:trPr>
          <w:trHeight w:val="425"/>
          <w:jc w:val="center"/>
        </w:trPr>
        <w:tc>
          <w:tcPr>
            <w:tcW w:w="791" w:type="dxa"/>
            <w:vMerge w:val="restart"/>
            <w:vAlign w:val="center"/>
          </w:tcPr>
          <w:p w14:paraId="1CD32B97" w14:textId="77777777" w:rsidR="00E968F8" w:rsidRDefault="00531890">
            <w:pPr>
              <w:jc w:val="center"/>
              <w:rPr>
                <w:b/>
                <w:bCs/>
                <w:sz w:val="24"/>
              </w:rPr>
            </w:pPr>
            <w:r>
              <w:rPr>
                <w:b/>
                <w:bCs/>
                <w:sz w:val="24"/>
              </w:rPr>
              <w:t>固</w:t>
            </w:r>
          </w:p>
          <w:p w14:paraId="6C3C13EC" w14:textId="77777777" w:rsidR="00E968F8" w:rsidRDefault="00531890">
            <w:pPr>
              <w:jc w:val="center"/>
              <w:rPr>
                <w:b/>
                <w:bCs/>
                <w:sz w:val="24"/>
              </w:rPr>
            </w:pPr>
            <w:r>
              <w:rPr>
                <w:b/>
                <w:bCs/>
                <w:sz w:val="24"/>
              </w:rPr>
              <w:t>废</w:t>
            </w:r>
          </w:p>
        </w:tc>
        <w:tc>
          <w:tcPr>
            <w:tcW w:w="999" w:type="dxa"/>
            <w:vMerge w:val="restart"/>
            <w:tcBorders>
              <w:right w:val="single" w:sz="4" w:space="0" w:color="auto"/>
            </w:tcBorders>
            <w:vAlign w:val="center"/>
          </w:tcPr>
          <w:p w14:paraId="57D53D4B" w14:textId="77777777" w:rsidR="00E968F8" w:rsidRDefault="00531890">
            <w:pPr>
              <w:jc w:val="center"/>
              <w:rPr>
                <w:sz w:val="24"/>
              </w:rPr>
            </w:pPr>
            <w:r>
              <w:rPr>
                <w:sz w:val="24"/>
              </w:rPr>
              <w:t>施工期</w:t>
            </w:r>
          </w:p>
        </w:tc>
        <w:tc>
          <w:tcPr>
            <w:tcW w:w="3164" w:type="dxa"/>
            <w:gridSpan w:val="3"/>
            <w:tcBorders>
              <w:left w:val="single" w:sz="4" w:space="0" w:color="auto"/>
            </w:tcBorders>
            <w:vAlign w:val="center"/>
          </w:tcPr>
          <w:p w14:paraId="2A9D4A21" w14:textId="77777777" w:rsidR="00E968F8" w:rsidRDefault="00531890">
            <w:pPr>
              <w:jc w:val="center"/>
              <w:rPr>
                <w:sz w:val="24"/>
              </w:rPr>
            </w:pPr>
            <w:r>
              <w:rPr>
                <w:rFonts w:hint="eastAsia"/>
                <w:sz w:val="24"/>
              </w:rPr>
              <w:t>表土</w:t>
            </w:r>
          </w:p>
        </w:tc>
        <w:tc>
          <w:tcPr>
            <w:tcW w:w="2835" w:type="dxa"/>
            <w:vAlign w:val="center"/>
          </w:tcPr>
          <w:p w14:paraId="6F318C55" w14:textId="77777777" w:rsidR="00E968F8" w:rsidRDefault="00531890">
            <w:pPr>
              <w:jc w:val="center"/>
              <w:rPr>
                <w:sz w:val="24"/>
              </w:rPr>
            </w:pPr>
            <w:r>
              <w:rPr>
                <w:rFonts w:hint="eastAsia"/>
                <w:sz w:val="24"/>
              </w:rPr>
              <w:t>作为后期绿化回填</w:t>
            </w:r>
          </w:p>
        </w:tc>
        <w:tc>
          <w:tcPr>
            <w:tcW w:w="1417" w:type="dxa"/>
            <w:vMerge w:val="restart"/>
            <w:vAlign w:val="center"/>
          </w:tcPr>
          <w:p w14:paraId="5AE1897F" w14:textId="77777777" w:rsidR="00E968F8" w:rsidRDefault="00531890">
            <w:pPr>
              <w:jc w:val="center"/>
              <w:rPr>
                <w:sz w:val="24"/>
              </w:rPr>
            </w:pPr>
            <w:r>
              <w:rPr>
                <w:sz w:val="24"/>
              </w:rPr>
              <w:t>合理处置</w:t>
            </w:r>
          </w:p>
        </w:tc>
      </w:tr>
      <w:tr w:rsidR="00E968F8" w14:paraId="52877747" w14:textId="77777777" w:rsidTr="006A4338">
        <w:trPr>
          <w:trHeight w:val="590"/>
          <w:jc w:val="center"/>
        </w:trPr>
        <w:tc>
          <w:tcPr>
            <w:tcW w:w="791" w:type="dxa"/>
            <w:vMerge/>
            <w:vAlign w:val="center"/>
          </w:tcPr>
          <w:p w14:paraId="457215FA" w14:textId="77777777" w:rsidR="00E968F8" w:rsidRDefault="00E968F8">
            <w:pPr>
              <w:jc w:val="center"/>
              <w:rPr>
                <w:b/>
                <w:bCs/>
                <w:sz w:val="24"/>
              </w:rPr>
            </w:pPr>
          </w:p>
        </w:tc>
        <w:tc>
          <w:tcPr>
            <w:tcW w:w="999" w:type="dxa"/>
            <w:vMerge/>
            <w:tcBorders>
              <w:right w:val="single" w:sz="4" w:space="0" w:color="auto"/>
            </w:tcBorders>
            <w:vAlign w:val="center"/>
          </w:tcPr>
          <w:p w14:paraId="44C1E0BA" w14:textId="77777777" w:rsidR="00E968F8" w:rsidRDefault="00E968F8">
            <w:pPr>
              <w:jc w:val="center"/>
              <w:rPr>
                <w:sz w:val="24"/>
              </w:rPr>
            </w:pPr>
          </w:p>
        </w:tc>
        <w:tc>
          <w:tcPr>
            <w:tcW w:w="3164" w:type="dxa"/>
            <w:gridSpan w:val="3"/>
            <w:tcBorders>
              <w:left w:val="single" w:sz="4" w:space="0" w:color="auto"/>
            </w:tcBorders>
            <w:vAlign w:val="center"/>
          </w:tcPr>
          <w:p w14:paraId="5CD70F4B" w14:textId="6F79F670" w:rsidR="00E968F8" w:rsidRDefault="00531890">
            <w:pPr>
              <w:jc w:val="center"/>
              <w:rPr>
                <w:sz w:val="24"/>
              </w:rPr>
            </w:pPr>
            <w:r>
              <w:rPr>
                <w:rFonts w:hint="eastAsia"/>
                <w:sz w:val="24"/>
              </w:rPr>
              <w:t>建筑垃圾</w:t>
            </w:r>
          </w:p>
        </w:tc>
        <w:tc>
          <w:tcPr>
            <w:tcW w:w="2835" w:type="dxa"/>
            <w:vAlign w:val="center"/>
          </w:tcPr>
          <w:p w14:paraId="41729447" w14:textId="77777777" w:rsidR="00E968F8" w:rsidRDefault="00531890">
            <w:pPr>
              <w:jc w:val="center"/>
              <w:rPr>
                <w:sz w:val="24"/>
              </w:rPr>
            </w:pPr>
            <w:r>
              <w:rPr>
                <w:rFonts w:hint="eastAsia"/>
                <w:sz w:val="24"/>
              </w:rPr>
              <w:t>应与具有相关资质的渣土处置公司签订渣土处置协议，统一清运</w:t>
            </w:r>
          </w:p>
        </w:tc>
        <w:tc>
          <w:tcPr>
            <w:tcW w:w="1417" w:type="dxa"/>
            <w:vMerge/>
            <w:vAlign w:val="center"/>
          </w:tcPr>
          <w:p w14:paraId="63AF2E13" w14:textId="77777777" w:rsidR="00E968F8" w:rsidRDefault="00E968F8">
            <w:pPr>
              <w:jc w:val="center"/>
              <w:rPr>
                <w:sz w:val="24"/>
              </w:rPr>
            </w:pPr>
          </w:p>
        </w:tc>
      </w:tr>
      <w:tr w:rsidR="00E968F8" w14:paraId="589920A2" w14:textId="77777777" w:rsidTr="006A4338">
        <w:trPr>
          <w:trHeight w:val="391"/>
          <w:jc w:val="center"/>
        </w:trPr>
        <w:tc>
          <w:tcPr>
            <w:tcW w:w="791" w:type="dxa"/>
            <w:vMerge/>
            <w:vAlign w:val="center"/>
          </w:tcPr>
          <w:p w14:paraId="31F7B99B" w14:textId="77777777" w:rsidR="00E968F8" w:rsidRDefault="00E968F8">
            <w:pPr>
              <w:jc w:val="center"/>
              <w:rPr>
                <w:b/>
                <w:bCs/>
                <w:sz w:val="24"/>
              </w:rPr>
            </w:pPr>
          </w:p>
        </w:tc>
        <w:tc>
          <w:tcPr>
            <w:tcW w:w="999" w:type="dxa"/>
            <w:tcBorders>
              <w:right w:val="single" w:sz="4" w:space="0" w:color="auto"/>
            </w:tcBorders>
            <w:vAlign w:val="center"/>
          </w:tcPr>
          <w:p w14:paraId="07984ED9" w14:textId="77777777" w:rsidR="00E968F8" w:rsidRDefault="00531890">
            <w:pPr>
              <w:jc w:val="center"/>
              <w:rPr>
                <w:sz w:val="24"/>
              </w:rPr>
            </w:pPr>
            <w:r>
              <w:rPr>
                <w:sz w:val="24"/>
              </w:rPr>
              <w:t>运营期</w:t>
            </w:r>
          </w:p>
        </w:tc>
        <w:tc>
          <w:tcPr>
            <w:tcW w:w="3164" w:type="dxa"/>
            <w:gridSpan w:val="3"/>
            <w:tcBorders>
              <w:left w:val="single" w:sz="4" w:space="0" w:color="auto"/>
            </w:tcBorders>
            <w:vAlign w:val="center"/>
          </w:tcPr>
          <w:p w14:paraId="79157EA5" w14:textId="77777777" w:rsidR="00E968F8" w:rsidRDefault="00531890">
            <w:pPr>
              <w:jc w:val="center"/>
              <w:rPr>
                <w:sz w:val="24"/>
              </w:rPr>
            </w:pPr>
            <w:r>
              <w:rPr>
                <w:sz w:val="24"/>
              </w:rPr>
              <w:t>生活垃圾</w:t>
            </w:r>
          </w:p>
        </w:tc>
        <w:tc>
          <w:tcPr>
            <w:tcW w:w="2835" w:type="dxa"/>
            <w:vAlign w:val="center"/>
          </w:tcPr>
          <w:p w14:paraId="48A87966" w14:textId="77777777" w:rsidR="00E968F8" w:rsidRDefault="00531890">
            <w:pPr>
              <w:jc w:val="center"/>
              <w:rPr>
                <w:sz w:val="24"/>
              </w:rPr>
            </w:pPr>
            <w:r>
              <w:rPr>
                <w:sz w:val="24"/>
              </w:rPr>
              <w:t>交由环卫部门处理</w:t>
            </w:r>
          </w:p>
        </w:tc>
        <w:tc>
          <w:tcPr>
            <w:tcW w:w="1417" w:type="dxa"/>
            <w:vMerge/>
            <w:vAlign w:val="center"/>
          </w:tcPr>
          <w:p w14:paraId="024628D5" w14:textId="77777777" w:rsidR="00E968F8" w:rsidRDefault="00E968F8">
            <w:pPr>
              <w:jc w:val="center"/>
              <w:rPr>
                <w:sz w:val="24"/>
              </w:rPr>
            </w:pPr>
          </w:p>
        </w:tc>
      </w:tr>
      <w:tr w:rsidR="00E968F8" w14:paraId="65BC4A4C" w14:textId="77777777" w:rsidTr="006A4338">
        <w:trPr>
          <w:trHeight w:val="469"/>
          <w:jc w:val="center"/>
        </w:trPr>
        <w:tc>
          <w:tcPr>
            <w:tcW w:w="791" w:type="dxa"/>
            <w:vMerge w:val="restart"/>
            <w:vAlign w:val="center"/>
          </w:tcPr>
          <w:p w14:paraId="4CD467CB" w14:textId="77777777" w:rsidR="00E968F8" w:rsidRDefault="00531890">
            <w:pPr>
              <w:jc w:val="center"/>
              <w:rPr>
                <w:b/>
                <w:bCs/>
                <w:sz w:val="24"/>
              </w:rPr>
            </w:pPr>
            <w:proofErr w:type="gramStart"/>
            <w:r>
              <w:rPr>
                <w:b/>
                <w:bCs/>
                <w:sz w:val="24"/>
              </w:rPr>
              <w:t>噪</w:t>
            </w:r>
            <w:proofErr w:type="gramEnd"/>
          </w:p>
          <w:p w14:paraId="0B9EA474" w14:textId="77777777" w:rsidR="00E968F8" w:rsidRDefault="00531890">
            <w:pPr>
              <w:jc w:val="center"/>
              <w:rPr>
                <w:b/>
                <w:bCs/>
                <w:sz w:val="24"/>
              </w:rPr>
            </w:pPr>
            <w:r>
              <w:rPr>
                <w:b/>
                <w:bCs/>
                <w:sz w:val="24"/>
              </w:rPr>
              <w:t>声</w:t>
            </w:r>
          </w:p>
        </w:tc>
        <w:tc>
          <w:tcPr>
            <w:tcW w:w="999" w:type="dxa"/>
            <w:tcBorders>
              <w:right w:val="single" w:sz="4" w:space="0" w:color="auto"/>
            </w:tcBorders>
            <w:vAlign w:val="center"/>
          </w:tcPr>
          <w:p w14:paraId="60179C94" w14:textId="77777777" w:rsidR="00E968F8" w:rsidRDefault="00531890">
            <w:pPr>
              <w:jc w:val="center"/>
              <w:rPr>
                <w:sz w:val="24"/>
              </w:rPr>
            </w:pPr>
            <w:r>
              <w:rPr>
                <w:sz w:val="24"/>
              </w:rPr>
              <w:t>施工期</w:t>
            </w:r>
          </w:p>
        </w:tc>
        <w:tc>
          <w:tcPr>
            <w:tcW w:w="1267" w:type="dxa"/>
            <w:gridSpan w:val="2"/>
            <w:tcBorders>
              <w:left w:val="single" w:sz="4" w:space="0" w:color="auto"/>
            </w:tcBorders>
            <w:vAlign w:val="center"/>
          </w:tcPr>
          <w:p w14:paraId="04DEBA94" w14:textId="77777777" w:rsidR="00E968F8" w:rsidRDefault="00531890">
            <w:pPr>
              <w:jc w:val="center"/>
              <w:rPr>
                <w:sz w:val="24"/>
              </w:rPr>
            </w:pPr>
            <w:r>
              <w:rPr>
                <w:sz w:val="24"/>
              </w:rPr>
              <w:t>施工机械</w:t>
            </w:r>
          </w:p>
        </w:tc>
        <w:tc>
          <w:tcPr>
            <w:tcW w:w="1897" w:type="dxa"/>
            <w:vAlign w:val="center"/>
          </w:tcPr>
          <w:p w14:paraId="6FA866F3" w14:textId="77777777" w:rsidR="00E968F8" w:rsidRDefault="00531890">
            <w:pPr>
              <w:jc w:val="center"/>
              <w:rPr>
                <w:sz w:val="24"/>
              </w:rPr>
            </w:pPr>
            <w:proofErr w:type="spellStart"/>
            <w:r>
              <w:rPr>
                <w:sz w:val="24"/>
              </w:rPr>
              <w:t>Leq</w:t>
            </w:r>
            <w:proofErr w:type="spellEnd"/>
          </w:p>
        </w:tc>
        <w:tc>
          <w:tcPr>
            <w:tcW w:w="2835" w:type="dxa"/>
            <w:vAlign w:val="center"/>
          </w:tcPr>
          <w:p w14:paraId="2A827868" w14:textId="77777777" w:rsidR="00E968F8" w:rsidRDefault="00531890">
            <w:pPr>
              <w:jc w:val="center"/>
              <w:rPr>
                <w:sz w:val="24"/>
              </w:rPr>
            </w:pPr>
            <w:r>
              <w:rPr>
                <w:sz w:val="24"/>
              </w:rPr>
              <w:t>选用低噪声设备，合理安排施工时间，夜间禁止高噪声作业</w:t>
            </w:r>
          </w:p>
        </w:tc>
        <w:tc>
          <w:tcPr>
            <w:tcW w:w="1417" w:type="dxa"/>
            <w:vAlign w:val="center"/>
          </w:tcPr>
          <w:p w14:paraId="6A51F8A2" w14:textId="77777777" w:rsidR="00E968F8" w:rsidRDefault="00531890">
            <w:pPr>
              <w:jc w:val="center"/>
              <w:rPr>
                <w:sz w:val="24"/>
              </w:rPr>
            </w:pPr>
            <w:r>
              <w:rPr>
                <w:sz w:val="24"/>
              </w:rPr>
              <w:t>达标排放</w:t>
            </w:r>
          </w:p>
        </w:tc>
      </w:tr>
      <w:tr w:rsidR="00E968F8" w14:paraId="3D5003A3" w14:textId="77777777" w:rsidTr="006A4338">
        <w:trPr>
          <w:trHeight w:val="469"/>
          <w:jc w:val="center"/>
        </w:trPr>
        <w:tc>
          <w:tcPr>
            <w:tcW w:w="791" w:type="dxa"/>
            <w:vMerge/>
            <w:vAlign w:val="center"/>
          </w:tcPr>
          <w:p w14:paraId="037B3196" w14:textId="77777777" w:rsidR="00E968F8" w:rsidRDefault="00E968F8">
            <w:pPr>
              <w:jc w:val="center"/>
              <w:rPr>
                <w:b/>
                <w:bCs/>
                <w:sz w:val="24"/>
              </w:rPr>
            </w:pPr>
          </w:p>
        </w:tc>
        <w:tc>
          <w:tcPr>
            <w:tcW w:w="999" w:type="dxa"/>
            <w:tcBorders>
              <w:right w:val="single" w:sz="4" w:space="0" w:color="auto"/>
            </w:tcBorders>
            <w:vAlign w:val="center"/>
          </w:tcPr>
          <w:p w14:paraId="2829F127" w14:textId="77777777" w:rsidR="00E968F8" w:rsidRDefault="00531890">
            <w:pPr>
              <w:jc w:val="center"/>
              <w:rPr>
                <w:sz w:val="24"/>
              </w:rPr>
            </w:pPr>
            <w:r>
              <w:rPr>
                <w:sz w:val="24"/>
              </w:rPr>
              <w:t>运营期</w:t>
            </w:r>
          </w:p>
        </w:tc>
        <w:tc>
          <w:tcPr>
            <w:tcW w:w="1267" w:type="dxa"/>
            <w:gridSpan w:val="2"/>
            <w:tcBorders>
              <w:left w:val="single" w:sz="4" w:space="0" w:color="auto"/>
            </w:tcBorders>
            <w:vAlign w:val="center"/>
          </w:tcPr>
          <w:p w14:paraId="6C153EB4" w14:textId="77777777" w:rsidR="00E968F8" w:rsidRDefault="00531890">
            <w:pPr>
              <w:jc w:val="center"/>
              <w:rPr>
                <w:sz w:val="24"/>
              </w:rPr>
            </w:pPr>
            <w:r>
              <w:rPr>
                <w:sz w:val="24"/>
              </w:rPr>
              <w:t>行驶车辆</w:t>
            </w:r>
          </w:p>
        </w:tc>
        <w:tc>
          <w:tcPr>
            <w:tcW w:w="1897" w:type="dxa"/>
            <w:vAlign w:val="center"/>
          </w:tcPr>
          <w:p w14:paraId="061381EB" w14:textId="77777777" w:rsidR="00E968F8" w:rsidRDefault="00531890">
            <w:pPr>
              <w:jc w:val="center"/>
              <w:rPr>
                <w:sz w:val="24"/>
              </w:rPr>
            </w:pPr>
            <w:proofErr w:type="spellStart"/>
            <w:r>
              <w:rPr>
                <w:sz w:val="24"/>
              </w:rPr>
              <w:t>Leq</w:t>
            </w:r>
            <w:proofErr w:type="spellEnd"/>
          </w:p>
        </w:tc>
        <w:tc>
          <w:tcPr>
            <w:tcW w:w="2835" w:type="dxa"/>
            <w:vAlign w:val="center"/>
          </w:tcPr>
          <w:p w14:paraId="356BD808" w14:textId="77777777" w:rsidR="00E968F8" w:rsidRDefault="00531890">
            <w:pPr>
              <w:jc w:val="center"/>
              <w:rPr>
                <w:sz w:val="24"/>
              </w:rPr>
            </w:pPr>
            <w:r>
              <w:rPr>
                <w:sz w:val="24"/>
              </w:rPr>
              <w:t>加强路面维护及道路绿化</w:t>
            </w:r>
          </w:p>
        </w:tc>
        <w:tc>
          <w:tcPr>
            <w:tcW w:w="1417" w:type="dxa"/>
            <w:vAlign w:val="center"/>
          </w:tcPr>
          <w:p w14:paraId="054B8593" w14:textId="77777777" w:rsidR="00E968F8" w:rsidRDefault="00531890">
            <w:pPr>
              <w:jc w:val="center"/>
              <w:rPr>
                <w:sz w:val="24"/>
              </w:rPr>
            </w:pPr>
            <w:r>
              <w:rPr>
                <w:sz w:val="24"/>
              </w:rPr>
              <w:t>达标排放</w:t>
            </w:r>
          </w:p>
        </w:tc>
      </w:tr>
      <w:tr w:rsidR="00E968F8" w14:paraId="0EF8FDF4" w14:textId="77777777" w:rsidTr="006A4338">
        <w:trPr>
          <w:trHeight w:val="397"/>
          <w:jc w:val="center"/>
        </w:trPr>
        <w:tc>
          <w:tcPr>
            <w:tcW w:w="791" w:type="dxa"/>
            <w:vAlign w:val="center"/>
          </w:tcPr>
          <w:p w14:paraId="41A856A3" w14:textId="77777777" w:rsidR="00E968F8" w:rsidRDefault="00531890">
            <w:pPr>
              <w:jc w:val="center"/>
              <w:rPr>
                <w:b/>
                <w:bCs/>
                <w:sz w:val="24"/>
              </w:rPr>
            </w:pPr>
            <w:r>
              <w:rPr>
                <w:b/>
                <w:bCs/>
                <w:sz w:val="24"/>
              </w:rPr>
              <w:t>其</w:t>
            </w:r>
          </w:p>
          <w:p w14:paraId="72107D8F" w14:textId="77777777" w:rsidR="00E968F8" w:rsidRDefault="00531890">
            <w:pPr>
              <w:jc w:val="center"/>
              <w:rPr>
                <w:b/>
                <w:bCs/>
                <w:sz w:val="24"/>
              </w:rPr>
            </w:pPr>
            <w:r>
              <w:rPr>
                <w:b/>
                <w:bCs/>
                <w:sz w:val="24"/>
              </w:rPr>
              <w:t>他</w:t>
            </w:r>
          </w:p>
        </w:tc>
        <w:tc>
          <w:tcPr>
            <w:tcW w:w="8415" w:type="dxa"/>
            <w:gridSpan w:val="6"/>
            <w:vAlign w:val="center"/>
          </w:tcPr>
          <w:p w14:paraId="7DADC8B0" w14:textId="77777777" w:rsidR="00E968F8" w:rsidRDefault="00531890">
            <w:pPr>
              <w:jc w:val="center"/>
              <w:rPr>
                <w:sz w:val="24"/>
              </w:rPr>
            </w:pPr>
            <w:r>
              <w:rPr>
                <w:sz w:val="24"/>
              </w:rPr>
              <w:t>无</w:t>
            </w:r>
          </w:p>
        </w:tc>
      </w:tr>
      <w:tr w:rsidR="00E968F8" w14:paraId="42CE529E" w14:textId="77777777" w:rsidTr="006A4338">
        <w:trPr>
          <w:trHeight w:val="1948"/>
          <w:jc w:val="center"/>
        </w:trPr>
        <w:tc>
          <w:tcPr>
            <w:tcW w:w="9206" w:type="dxa"/>
            <w:gridSpan w:val="7"/>
          </w:tcPr>
          <w:p w14:paraId="0133306B" w14:textId="77777777" w:rsidR="00E968F8" w:rsidRDefault="00531890">
            <w:pPr>
              <w:rPr>
                <w:b/>
                <w:bCs/>
                <w:kern w:val="24"/>
                <w:sz w:val="24"/>
              </w:rPr>
            </w:pPr>
            <w:r>
              <w:rPr>
                <w:b/>
                <w:bCs/>
                <w:sz w:val="24"/>
              </w:rPr>
              <w:t>主要生态影响：</w:t>
            </w:r>
          </w:p>
          <w:p w14:paraId="23D523E2" w14:textId="77777777" w:rsidR="00E968F8" w:rsidRDefault="00531890">
            <w:pPr>
              <w:pStyle w:val="a5"/>
              <w:spacing w:after="0"/>
              <w:ind w:firstLineChars="200" w:firstLine="480"/>
              <w:rPr>
                <w:sz w:val="24"/>
              </w:rPr>
            </w:pPr>
            <w:r>
              <w:rPr>
                <w:sz w:val="24"/>
              </w:rPr>
              <w:t>采取围挡施工，在建设区周边开挖排水沟，避免水土流失。土方施工应采取边挖、边运、边填的方式，避免大量松散</w:t>
            </w:r>
            <w:proofErr w:type="gramStart"/>
            <w:r>
              <w:rPr>
                <w:sz w:val="24"/>
              </w:rPr>
              <w:t>土存在</w:t>
            </w:r>
            <w:proofErr w:type="gramEnd"/>
            <w:r>
              <w:rPr>
                <w:sz w:val="24"/>
              </w:rPr>
              <w:t>而造成严重的土壤侵蚀流失。在施工完成后尽快对建设区进行环境绿化工程等建设，使场地土</w:t>
            </w:r>
            <w:proofErr w:type="gramStart"/>
            <w:r>
              <w:rPr>
                <w:sz w:val="24"/>
              </w:rPr>
              <w:t>面及时</w:t>
            </w:r>
            <w:proofErr w:type="gramEnd"/>
            <w:r>
              <w:rPr>
                <w:sz w:val="24"/>
              </w:rPr>
              <w:t>得到绿化覆盖。</w:t>
            </w:r>
          </w:p>
        </w:tc>
      </w:tr>
    </w:tbl>
    <w:p w14:paraId="0044619D" w14:textId="77777777" w:rsidR="00E968F8" w:rsidRDefault="00531890">
      <w:pPr>
        <w:jc w:val="left"/>
        <w:outlineLvl w:val="0"/>
        <w:rPr>
          <w:rFonts w:cs="宋体"/>
          <w:b/>
          <w:bCs/>
          <w:sz w:val="28"/>
        </w:rPr>
      </w:pPr>
      <w:r>
        <w:rPr>
          <w:rFonts w:cs="宋体" w:hint="eastAsia"/>
          <w:b/>
          <w:bCs/>
          <w:sz w:val="28"/>
        </w:rPr>
        <w:lastRenderedPageBreak/>
        <w:t>结论与建议</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2"/>
        <w:gridCol w:w="177"/>
      </w:tblGrid>
      <w:tr w:rsidR="00E968F8" w14:paraId="79ADA258" w14:textId="77777777">
        <w:trPr>
          <w:gridAfter w:val="1"/>
          <w:wAfter w:w="177" w:type="dxa"/>
          <w:trHeight w:val="11741"/>
          <w:jc w:val="center"/>
        </w:trPr>
        <w:tc>
          <w:tcPr>
            <w:tcW w:w="9112" w:type="dxa"/>
          </w:tcPr>
          <w:p w14:paraId="5A617689" w14:textId="76F150C8" w:rsidR="00E968F8" w:rsidRDefault="006A4338">
            <w:pPr>
              <w:ind w:firstLineChars="200" w:firstLine="482"/>
              <w:rPr>
                <w:b/>
                <w:bCs/>
                <w:sz w:val="24"/>
              </w:rPr>
            </w:pPr>
            <w:r>
              <w:rPr>
                <w:rFonts w:hint="eastAsia"/>
                <w:b/>
                <w:bCs/>
                <w:sz w:val="24"/>
              </w:rPr>
              <w:t>一</w:t>
            </w:r>
            <w:r w:rsidR="00531890">
              <w:rPr>
                <w:b/>
                <w:bCs/>
                <w:sz w:val="24"/>
              </w:rPr>
              <w:t>、结论</w:t>
            </w:r>
          </w:p>
          <w:p w14:paraId="680D4FF1" w14:textId="5A9B3576" w:rsidR="00E968F8" w:rsidRDefault="006A4338">
            <w:pPr>
              <w:ind w:firstLineChars="200" w:firstLine="482"/>
              <w:jc w:val="left"/>
              <w:rPr>
                <w:b/>
                <w:bCs/>
                <w:sz w:val="24"/>
              </w:rPr>
            </w:pPr>
            <w:r>
              <w:rPr>
                <w:rFonts w:hint="eastAsia"/>
                <w:b/>
                <w:bCs/>
                <w:sz w:val="24"/>
              </w:rPr>
              <w:t>1</w:t>
            </w:r>
            <w:r>
              <w:rPr>
                <w:rFonts w:hint="eastAsia"/>
                <w:b/>
                <w:bCs/>
                <w:sz w:val="24"/>
              </w:rPr>
              <w:t>、</w:t>
            </w:r>
            <w:r w:rsidR="00531890">
              <w:rPr>
                <w:b/>
                <w:bCs/>
                <w:sz w:val="24"/>
              </w:rPr>
              <w:t>建设项目概况</w:t>
            </w:r>
          </w:p>
          <w:p w14:paraId="0D6F0701" w14:textId="23A02F6F" w:rsidR="006A4338" w:rsidRDefault="006A4338" w:rsidP="006A4338">
            <w:pPr>
              <w:ind w:firstLineChars="200" w:firstLine="480"/>
              <w:rPr>
                <w:sz w:val="24"/>
              </w:rPr>
            </w:pPr>
            <w:r w:rsidRPr="007F65D1">
              <w:rPr>
                <w:rFonts w:hint="eastAsia"/>
                <w:sz w:val="24"/>
              </w:rPr>
              <w:t>项目占地面积约为</w:t>
            </w:r>
            <w:r w:rsidRPr="007F65D1">
              <w:rPr>
                <w:rFonts w:hint="eastAsia"/>
                <w:sz w:val="24"/>
              </w:rPr>
              <w:t>57424</w:t>
            </w:r>
            <w:r w:rsidRPr="007F65D1">
              <w:rPr>
                <w:sz w:val="24"/>
              </w:rPr>
              <w:t>m</w:t>
            </w:r>
            <w:r w:rsidRPr="007F65D1">
              <w:rPr>
                <w:sz w:val="24"/>
                <w:vertAlign w:val="superscript"/>
              </w:rPr>
              <w:t>2</w:t>
            </w:r>
            <w:r w:rsidRPr="007F65D1">
              <w:rPr>
                <w:rFonts w:hint="eastAsia"/>
                <w:sz w:val="24"/>
              </w:rPr>
              <w:t>，主要建设一条城市次干道，道路西起清湖路，东至清霞路，道路长</w:t>
            </w:r>
            <w:r w:rsidRPr="007F65D1">
              <w:rPr>
                <w:rFonts w:hint="eastAsia"/>
                <w:sz w:val="24"/>
              </w:rPr>
              <w:t>1.0</w:t>
            </w:r>
            <w:r w:rsidR="003F11A6">
              <w:rPr>
                <w:rFonts w:hint="eastAsia"/>
                <w:sz w:val="24"/>
              </w:rPr>
              <w:t>594</w:t>
            </w:r>
            <w:r w:rsidRPr="007F65D1">
              <w:rPr>
                <w:sz w:val="24"/>
              </w:rPr>
              <w:t>km</w:t>
            </w:r>
            <w:r w:rsidRPr="007F65D1">
              <w:rPr>
                <w:sz w:val="24"/>
              </w:rPr>
              <w:t>，标准路幅</w:t>
            </w:r>
            <w:r w:rsidRPr="007F65D1">
              <w:rPr>
                <w:rFonts w:hint="eastAsia"/>
                <w:sz w:val="24"/>
              </w:rPr>
              <w:t>红线宽度</w:t>
            </w:r>
            <w:r w:rsidRPr="007F65D1">
              <w:rPr>
                <w:sz w:val="24"/>
              </w:rPr>
              <w:t>2</w:t>
            </w:r>
            <w:r w:rsidRPr="007F65D1">
              <w:rPr>
                <w:rFonts w:hint="eastAsia"/>
                <w:sz w:val="24"/>
              </w:rPr>
              <w:t>8</w:t>
            </w:r>
            <w:r w:rsidRPr="007F65D1">
              <w:rPr>
                <w:sz w:val="24"/>
              </w:rPr>
              <w:t>m</w:t>
            </w:r>
            <w:r w:rsidRPr="007F65D1">
              <w:rPr>
                <w:rFonts w:hint="eastAsia"/>
                <w:sz w:val="24"/>
              </w:rPr>
              <w:t>，采用沥青混凝土路面</w:t>
            </w:r>
            <w:r w:rsidRPr="007F65D1">
              <w:rPr>
                <w:sz w:val="24"/>
              </w:rPr>
              <w:t>，设计车速</w:t>
            </w:r>
            <w:r w:rsidRPr="007F65D1">
              <w:rPr>
                <w:sz w:val="24"/>
              </w:rPr>
              <w:t>40km/h</w:t>
            </w:r>
            <w:r w:rsidRPr="007F65D1">
              <w:rPr>
                <w:rFonts w:hint="eastAsia"/>
                <w:sz w:val="24"/>
              </w:rPr>
              <w:t>。建设内容包括道路工程、桥梁工程、给排水工程、管线综合、电气照明、景观工程、交通工程等。</w:t>
            </w:r>
          </w:p>
          <w:p w14:paraId="3BB3BDB1" w14:textId="4AFB9888" w:rsidR="00E968F8" w:rsidRDefault="006A4338">
            <w:pPr>
              <w:ind w:firstLineChars="200" w:firstLine="482"/>
              <w:jc w:val="left"/>
              <w:rPr>
                <w:b/>
                <w:sz w:val="24"/>
              </w:rPr>
            </w:pPr>
            <w:r>
              <w:rPr>
                <w:rFonts w:hint="eastAsia"/>
                <w:b/>
                <w:sz w:val="24"/>
              </w:rPr>
              <w:t>2</w:t>
            </w:r>
            <w:r>
              <w:rPr>
                <w:rFonts w:hint="eastAsia"/>
                <w:b/>
                <w:sz w:val="24"/>
              </w:rPr>
              <w:t>、</w:t>
            </w:r>
            <w:r w:rsidR="00531890">
              <w:rPr>
                <w:b/>
                <w:sz w:val="24"/>
              </w:rPr>
              <w:t>区域环境现状</w:t>
            </w:r>
          </w:p>
          <w:p w14:paraId="3DC8E62A" w14:textId="77777777" w:rsidR="006A4338" w:rsidRDefault="006A4338" w:rsidP="006A4338">
            <w:pPr>
              <w:adjustRightInd w:val="0"/>
              <w:snapToGrid w:val="0"/>
              <w:spacing w:line="360" w:lineRule="auto"/>
              <w:ind w:firstLineChars="200" w:firstLine="480"/>
              <w:rPr>
                <w:color w:val="000000"/>
                <w:sz w:val="24"/>
              </w:rPr>
            </w:pPr>
            <w:r>
              <w:rPr>
                <w:sz w:val="24"/>
              </w:rPr>
              <w:t>（</w:t>
            </w:r>
            <w:r>
              <w:rPr>
                <w:sz w:val="24"/>
              </w:rPr>
              <w:t>1</w:t>
            </w:r>
            <w:r>
              <w:rPr>
                <w:sz w:val="24"/>
              </w:rPr>
              <w:t>）大气环境现状：</w:t>
            </w:r>
            <w:r>
              <w:rPr>
                <w:rFonts w:hint="eastAsia"/>
                <w:sz w:val="24"/>
              </w:rPr>
              <w:t>区域监测点位——</w:t>
            </w:r>
            <w:r w:rsidRPr="00974622">
              <w:rPr>
                <w:color w:val="000000"/>
                <w:sz w:val="24"/>
              </w:rPr>
              <w:t>株</w:t>
            </w:r>
            <w:proofErr w:type="gramStart"/>
            <w:r w:rsidRPr="00974622">
              <w:rPr>
                <w:color w:val="000000"/>
                <w:sz w:val="24"/>
              </w:rPr>
              <w:t>冶医院</w:t>
            </w:r>
            <w:proofErr w:type="gramEnd"/>
            <w:r w:rsidRPr="00974622">
              <w:rPr>
                <w:color w:val="000000"/>
                <w:sz w:val="24"/>
              </w:rPr>
              <w:t>测点污染物</w:t>
            </w:r>
            <w:r w:rsidRPr="00974622">
              <w:rPr>
                <w:color w:val="000000"/>
                <w:sz w:val="24"/>
              </w:rPr>
              <w:t>SO</w:t>
            </w:r>
            <w:r w:rsidRPr="00761CBC">
              <w:rPr>
                <w:color w:val="000000"/>
                <w:sz w:val="24"/>
                <w:vertAlign w:val="subscript"/>
              </w:rPr>
              <w:t>2</w:t>
            </w:r>
            <w:r w:rsidRPr="00974622">
              <w:rPr>
                <w:color w:val="000000"/>
                <w:sz w:val="24"/>
              </w:rPr>
              <w:t>、</w:t>
            </w:r>
            <w:r w:rsidRPr="00974622">
              <w:rPr>
                <w:color w:val="000000"/>
                <w:sz w:val="24"/>
              </w:rPr>
              <w:t>NO</w:t>
            </w:r>
            <w:r w:rsidRPr="00761CBC">
              <w:rPr>
                <w:color w:val="000000"/>
                <w:sz w:val="24"/>
                <w:vertAlign w:val="subscript"/>
              </w:rPr>
              <w:t>2</w:t>
            </w:r>
            <w:r w:rsidRPr="00974622">
              <w:rPr>
                <w:color w:val="000000"/>
                <w:sz w:val="24"/>
              </w:rPr>
              <w:t>、</w:t>
            </w:r>
            <w:r w:rsidRPr="00974622">
              <w:rPr>
                <w:color w:val="000000"/>
                <w:sz w:val="24"/>
              </w:rPr>
              <w:t>PM</w:t>
            </w:r>
            <w:r w:rsidRPr="00761CBC">
              <w:rPr>
                <w:color w:val="000000"/>
                <w:sz w:val="24"/>
                <w:vertAlign w:val="subscript"/>
              </w:rPr>
              <w:t>10</w:t>
            </w:r>
            <w:r w:rsidRPr="00974622">
              <w:rPr>
                <w:color w:val="000000"/>
                <w:sz w:val="24"/>
              </w:rPr>
              <w:t>、</w:t>
            </w:r>
            <w:r w:rsidRPr="00974622">
              <w:rPr>
                <w:color w:val="000000"/>
                <w:sz w:val="24"/>
              </w:rPr>
              <w:t>PM</w:t>
            </w:r>
            <w:r w:rsidRPr="00761CBC">
              <w:rPr>
                <w:color w:val="000000"/>
                <w:sz w:val="24"/>
                <w:vertAlign w:val="subscript"/>
              </w:rPr>
              <w:t>2.5</w:t>
            </w:r>
            <w:r w:rsidRPr="00974622">
              <w:rPr>
                <w:color w:val="000000"/>
                <w:sz w:val="24"/>
              </w:rPr>
              <w:t>、</w:t>
            </w:r>
            <w:r w:rsidRPr="00974622">
              <w:rPr>
                <w:color w:val="000000"/>
                <w:sz w:val="24"/>
              </w:rPr>
              <w:t>CO</w:t>
            </w:r>
            <w:r w:rsidRPr="00974622">
              <w:rPr>
                <w:color w:val="000000"/>
                <w:sz w:val="24"/>
              </w:rPr>
              <w:t>、</w:t>
            </w:r>
            <w:r w:rsidRPr="00974622">
              <w:rPr>
                <w:color w:val="000000"/>
                <w:sz w:val="24"/>
              </w:rPr>
              <w:t>O</w:t>
            </w:r>
            <w:r w:rsidRPr="00761CBC">
              <w:rPr>
                <w:color w:val="000000"/>
                <w:sz w:val="24"/>
                <w:vertAlign w:val="subscript"/>
              </w:rPr>
              <w:t>3</w:t>
            </w:r>
            <w:r w:rsidRPr="00974622">
              <w:rPr>
                <w:color w:val="000000"/>
                <w:sz w:val="24"/>
              </w:rPr>
              <w:t>年均浓度分别为</w:t>
            </w:r>
            <w:r>
              <w:rPr>
                <w:rFonts w:hint="eastAsia"/>
                <w:color w:val="000000"/>
                <w:sz w:val="24"/>
              </w:rPr>
              <w:t>17</w:t>
            </w:r>
            <w:r w:rsidRPr="00974622">
              <w:rPr>
                <w:color w:val="000000"/>
                <w:sz w:val="24"/>
              </w:rPr>
              <w:t>ug/m</w:t>
            </w:r>
            <w:r w:rsidRPr="00761CBC">
              <w:rPr>
                <w:color w:val="000000"/>
                <w:sz w:val="24"/>
                <w:vertAlign w:val="superscript"/>
              </w:rPr>
              <w:t>3</w:t>
            </w:r>
            <w:r w:rsidRPr="00974622">
              <w:rPr>
                <w:color w:val="000000"/>
                <w:sz w:val="24"/>
              </w:rPr>
              <w:t>、</w:t>
            </w:r>
            <w:r>
              <w:rPr>
                <w:rFonts w:hint="eastAsia"/>
                <w:color w:val="000000"/>
                <w:sz w:val="24"/>
              </w:rPr>
              <w:t>35</w:t>
            </w:r>
            <w:r w:rsidRPr="00974622">
              <w:rPr>
                <w:color w:val="000000"/>
                <w:sz w:val="24"/>
              </w:rPr>
              <w:t xml:space="preserve"> ug/m</w:t>
            </w:r>
            <w:r w:rsidRPr="00761CBC">
              <w:rPr>
                <w:color w:val="000000"/>
                <w:sz w:val="24"/>
                <w:vertAlign w:val="superscript"/>
              </w:rPr>
              <w:t>3</w:t>
            </w:r>
            <w:r w:rsidRPr="00974622">
              <w:rPr>
                <w:color w:val="000000"/>
                <w:sz w:val="24"/>
              </w:rPr>
              <w:t>、</w:t>
            </w:r>
            <w:r>
              <w:rPr>
                <w:rFonts w:hint="eastAsia"/>
                <w:color w:val="000000"/>
                <w:sz w:val="24"/>
              </w:rPr>
              <w:t>74</w:t>
            </w:r>
            <w:r w:rsidRPr="00974622">
              <w:rPr>
                <w:color w:val="000000"/>
                <w:sz w:val="24"/>
              </w:rPr>
              <w:t>ug/m</w:t>
            </w:r>
            <w:r w:rsidRPr="00761CBC">
              <w:rPr>
                <w:color w:val="000000"/>
                <w:sz w:val="24"/>
                <w:vertAlign w:val="superscript"/>
              </w:rPr>
              <w:t>3</w:t>
            </w:r>
            <w:r w:rsidRPr="00974622">
              <w:rPr>
                <w:color w:val="000000"/>
                <w:sz w:val="24"/>
              </w:rPr>
              <w:t>、</w:t>
            </w:r>
            <w:r>
              <w:rPr>
                <w:rFonts w:hint="eastAsia"/>
                <w:color w:val="000000"/>
                <w:sz w:val="24"/>
              </w:rPr>
              <w:t>46</w:t>
            </w:r>
            <w:r w:rsidRPr="00974622">
              <w:rPr>
                <w:color w:val="000000"/>
                <w:sz w:val="24"/>
              </w:rPr>
              <w:t>ug/m</w:t>
            </w:r>
            <w:r w:rsidRPr="00761CBC">
              <w:rPr>
                <w:color w:val="000000"/>
                <w:sz w:val="24"/>
                <w:vertAlign w:val="superscript"/>
              </w:rPr>
              <w:t>3</w:t>
            </w:r>
            <w:r w:rsidRPr="00974622">
              <w:rPr>
                <w:color w:val="000000"/>
                <w:sz w:val="24"/>
              </w:rPr>
              <w:t>、</w:t>
            </w:r>
            <w:r>
              <w:rPr>
                <w:rFonts w:hint="eastAsia"/>
                <w:color w:val="000000"/>
                <w:sz w:val="24"/>
              </w:rPr>
              <w:t>1.5</w:t>
            </w:r>
            <w:r w:rsidRPr="00974622">
              <w:rPr>
                <w:color w:val="000000"/>
                <w:sz w:val="24"/>
              </w:rPr>
              <w:t>mg/m</w:t>
            </w:r>
            <w:r w:rsidRPr="00761CBC">
              <w:rPr>
                <w:color w:val="000000"/>
                <w:sz w:val="24"/>
                <w:vertAlign w:val="superscript"/>
              </w:rPr>
              <w:t>3</w:t>
            </w:r>
            <w:r w:rsidRPr="00974622">
              <w:rPr>
                <w:color w:val="000000"/>
                <w:sz w:val="24"/>
              </w:rPr>
              <w:t>和</w:t>
            </w:r>
            <w:r>
              <w:rPr>
                <w:rFonts w:hint="eastAsia"/>
                <w:color w:val="000000"/>
                <w:sz w:val="24"/>
              </w:rPr>
              <w:t>165</w:t>
            </w:r>
            <w:r w:rsidRPr="00974622">
              <w:rPr>
                <w:color w:val="000000"/>
                <w:sz w:val="24"/>
              </w:rPr>
              <w:t>ug/m</w:t>
            </w:r>
            <w:r w:rsidRPr="00761CBC">
              <w:rPr>
                <w:color w:val="000000"/>
                <w:sz w:val="24"/>
                <w:vertAlign w:val="superscript"/>
              </w:rPr>
              <w:t>3</w:t>
            </w:r>
            <w:r w:rsidRPr="00974622">
              <w:rPr>
                <w:color w:val="000000"/>
                <w:sz w:val="24"/>
              </w:rPr>
              <w:t>。以污染物年均浓度值评价，</w:t>
            </w:r>
            <w:r w:rsidRPr="00974622">
              <w:rPr>
                <w:color w:val="000000"/>
                <w:sz w:val="24"/>
              </w:rPr>
              <w:t xml:space="preserve"> SO</w:t>
            </w:r>
            <w:r w:rsidRPr="00761CBC">
              <w:rPr>
                <w:color w:val="000000"/>
                <w:sz w:val="24"/>
                <w:vertAlign w:val="subscript"/>
              </w:rPr>
              <w:t>2</w:t>
            </w:r>
            <w:r w:rsidRPr="00974622">
              <w:rPr>
                <w:color w:val="000000"/>
                <w:sz w:val="24"/>
              </w:rPr>
              <w:t>和</w:t>
            </w:r>
            <w:r w:rsidRPr="00974622">
              <w:rPr>
                <w:color w:val="000000"/>
                <w:sz w:val="24"/>
              </w:rPr>
              <w:t>NO</w:t>
            </w:r>
            <w:r w:rsidRPr="00761CBC">
              <w:rPr>
                <w:color w:val="000000"/>
                <w:sz w:val="24"/>
                <w:vertAlign w:val="subscript"/>
              </w:rPr>
              <w:t>2</w:t>
            </w:r>
            <w:r w:rsidRPr="00974622">
              <w:rPr>
                <w:color w:val="000000"/>
                <w:sz w:val="24"/>
              </w:rPr>
              <w:t>年均浓度均达到</w:t>
            </w:r>
            <w:r w:rsidRPr="00974622">
              <w:rPr>
                <w:color w:val="000000"/>
                <w:sz w:val="24"/>
              </w:rPr>
              <w:t>GB3095-2012</w:t>
            </w:r>
            <w:r w:rsidRPr="00974622">
              <w:rPr>
                <w:color w:val="000000"/>
                <w:sz w:val="24"/>
              </w:rPr>
              <w:t>《环境空气质量标准》中的二级标准；</w:t>
            </w:r>
            <w:r w:rsidRPr="00974622">
              <w:rPr>
                <w:color w:val="000000"/>
                <w:sz w:val="24"/>
              </w:rPr>
              <w:t>PM</w:t>
            </w:r>
            <w:r w:rsidRPr="00761CBC">
              <w:rPr>
                <w:color w:val="000000"/>
                <w:sz w:val="24"/>
                <w:vertAlign w:val="subscript"/>
              </w:rPr>
              <w:t>10</w:t>
            </w:r>
            <w:r w:rsidRPr="00974622">
              <w:rPr>
                <w:color w:val="000000"/>
                <w:sz w:val="24"/>
              </w:rPr>
              <w:t>和</w:t>
            </w:r>
            <w:r w:rsidRPr="00974622">
              <w:rPr>
                <w:color w:val="000000"/>
                <w:sz w:val="24"/>
              </w:rPr>
              <w:t>PM</w:t>
            </w:r>
            <w:r w:rsidRPr="00761CBC">
              <w:rPr>
                <w:color w:val="000000"/>
                <w:sz w:val="24"/>
                <w:vertAlign w:val="subscript"/>
              </w:rPr>
              <w:t>2.5</w:t>
            </w:r>
            <w:r w:rsidRPr="00974622">
              <w:rPr>
                <w:color w:val="000000"/>
                <w:sz w:val="24"/>
              </w:rPr>
              <w:t>年均浓度均未能达到</w:t>
            </w:r>
            <w:r w:rsidRPr="00974622">
              <w:rPr>
                <w:color w:val="000000"/>
                <w:sz w:val="24"/>
              </w:rPr>
              <w:t>GB3095-2012</w:t>
            </w:r>
            <w:r w:rsidRPr="00974622">
              <w:rPr>
                <w:color w:val="000000"/>
                <w:sz w:val="24"/>
              </w:rPr>
              <w:t>《环境空气质量标准》中的二级标准，</w:t>
            </w:r>
            <w:r w:rsidRPr="00974622">
              <w:rPr>
                <w:color w:val="000000"/>
                <w:sz w:val="24"/>
              </w:rPr>
              <w:t>O</w:t>
            </w:r>
            <w:r w:rsidRPr="00761CBC">
              <w:rPr>
                <w:color w:val="000000"/>
                <w:sz w:val="24"/>
                <w:vertAlign w:val="subscript"/>
              </w:rPr>
              <w:t>3</w:t>
            </w:r>
            <w:r w:rsidRPr="00974622">
              <w:rPr>
                <w:color w:val="000000"/>
                <w:sz w:val="24"/>
              </w:rPr>
              <w:t>和</w:t>
            </w:r>
            <w:r w:rsidRPr="00974622">
              <w:rPr>
                <w:color w:val="000000"/>
                <w:sz w:val="24"/>
              </w:rPr>
              <w:t>CO</w:t>
            </w:r>
            <w:r w:rsidRPr="00974622">
              <w:rPr>
                <w:color w:val="000000"/>
                <w:sz w:val="24"/>
              </w:rPr>
              <w:t>年均浓度没有评价标准。项目所在区域为不达标区。</w:t>
            </w:r>
          </w:p>
          <w:p w14:paraId="5F32C048" w14:textId="77777777" w:rsidR="006A4338" w:rsidRPr="008B24FB" w:rsidRDefault="006A4338" w:rsidP="006A4338">
            <w:pPr>
              <w:adjustRightInd w:val="0"/>
              <w:snapToGrid w:val="0"/>
              <w:spacing w:line="360" w:lineRule="auto"/>
              <w:ind w:firstLineChars="200" w:firstLine="480"/>
              <w:rPr>
                <w:color w:val="000000"/>
                <w:sz w:val="24"/>
              </w:rPr>
            </w:pPr>
            <w:r>
              <w:rPr>
                <w:sz w:val="24"/>
              </w:rPr>
              <w:t>（</w:t>
            </w:r>
            <w:r>
              <w:rPr>
                <w:sz w:val="24"/>
              </w:rPr>
              <w:t>2</w:t>
            </w:r>
            <w:r>
              <w:rPr>
                <w:sz w:val="24"/>
              </w:rPr>
              <w:t>）水环境现状：</w:t>
            </w:r>
            <w:r w:rsidRPr="00991911">
              <w:rPr>
                <w:noProof/>
                <w:sz w:val="24"/>
                <w:szCs w:val="20"/>
              </w:rPr>
              <w:t>201</w:t>
            </w:r>
            <w:r>
              <w:rPr>
                <w:rFonts w:hint="eastAsia"/>
                <w:noProof/>
                <w:sz w:val="24"/>
                <w:szCs w:val="20"/>
              </w:rPr>
              <w:t>8</w:t>
            </w:r>
            <w:r w:rsidRPr="00991911">
              <w:rPr>
                <w:noProof/>
                <w:sz w:val="24"/>
                <w:szCs w:val="20"/>
              </w:rPr>
              <w:t>年</w:t>
            </w:r>
            <w:r w:rsidRPr="00991911">
              <w:rPr>
                <w:rFonts w:hint="eastAsia"/>
                <w:noProof/>
                <w:sz w:val="24"/>
                <w:szCs w:val="20"/>
              </w:rPr>
              <w:t>湘江霞湾断面和马家河断面</w:t>
            </w:r>
            <w:r w:rsidRPr="00991911">
              <w:rPr>
                <w:noProof/>
                <w:sz w:val="24"/>
                <w:szCs w:val="20"/>
              </w:rPr>
              <w:t>水质能完全</w:t>
            </w:r>
            <w:r w:rsidRPr="00991911">
              <w:rPr>
                <w:rFonts w:hint="eastAsia"/>
                <w:noProof/>
                <w:sz w:val="24"/>
                <w:szCs w:val="20"/>
              </w:rPr>
              <w:t>满足</w:t>
            </w:r>
            <w:r w:rsidRPr="00991911">
              <w:rPr>
                <w:noProof/>
                <w:sz w:val="24"/>
                <w:szCs w:val="20"/>
              </w:rPr>
              <w:t>GB3838-2002</w:t>
            </w:r>
            <w:r w:rsidRPr="00991911">
              <w:rPr>
                <w:noProof/>
                <w:sz w:val="24"/>
                <w:szCs w:val="20"/>
              </w:rPr>
              <w:t>《地表水环境质量标准》中</w:t>
            </w:r>
            <w:r w:rsidRPr="00991911">
              <w:rPr>
                <w:rFonts w:hint="eastAsia"/>
                <w:noProof/>
                <w:sz w:val="24"/>
                <w:szCs w:val="20"/>
              </w:rPr>
              <w:t>Ⅲ类标准要求</w:t>
            </w:r>
            <w:r w:rsidRPr="003F7594">
              <w:rPr>
                <w:rFonts w:hint="eastAsia"/>
                <w:noProof/>
                <w:sz w:val="24"/>
                <w:szCs w:val="20"/>
              </w:rPr>
              <w:t>。</w:t>
            </w:r>
            <w:proofErr w:type="gramStart"/>
            <w:r w:rsidRPr="003F7594">
              <w:rPr>
                <w:sz w:val="24"/>
              </w:rPr>
              <w:t>霞湾港</w:t>
            </w:r>
            <w:proofErr w:type="gramEnd"/>
            <w:r w:rsidRPr="003F7594">
              <w:rPr>
                <w:rFonts w:hint="eastAsia"/>
                <w:sz w:val="24"/>
              </w:rPr>
              <w:t>和</w:t>
            </w:r>
            <w:proofErr w:type="gramStart"/>
            <w:r w:rsidRPr="003F7594">
              <w:rPr>
                <w:rFonts w:hint="eastAsia"/>
                <w:sz w:val="24"/>
              </w:rPr>
              <w:t>老霞湾</w:t>
            </w:r>
            <w:proofErr w:type="gramEnd"/>
            <w:r w:rsidRPr="003F7594">
              <w:rPr>
                <w:rFonts w:hint="eastAsia"/>
                <w:sz w:val="24"/>
              </w:rPr>
              <w:t>港</w:t>
            </w:r>
            <w:r w:rsidRPr="003F7594">
              <w:rPr>
                <w:sz w:val="24"/>
              </w:rPr>
              <w:t>各水质监测因子均满足《污水综合排放标准》（</w:t>
            </w:r>
            <w:r w:rsidRPr="003F7594">
              <w:rPr>
                <w:sz w:val="24"/>
              </w:rPr>
              <w:t>GB8987-1996</w:t>
            </w:r>
            <w:r w:rsidRPr="003F7594">
              <w:rPr>
                <w:sz w:val="24"/>
              </w:rPr>
              <w:t>）中一级标准</w:t>
            </w:r>
            <w:r w:rsidRPr="003F7594">
              <w:rPr>
                <w:rFonts w:hint="eastAsia"/>
                <w:sz w:val="24"/>
              </w:rPr>
              <w:t>，水环境质量较</w:t>
            </w:r>
            <w:r>
              <w:rPr>
                <w:rFonts w:hint="eastAsia"/>
                <w:sz w:val="24"/>
              </w:rPr>
              <w:t>好</w:t>
            </w:r>
            <w:r w:rsidRPr="00F8141A">
              <w:rPr>
                <w:rFonts w:hint="eastAsia"/>
                <w:color w:val="000000"/>
                <w:sz w:val="24"/>
              </w:rPr>
              <w:t>。</w:t>
            </w:r>
          </w:p>
          <w:p w14:paraId="6FEC6D42" w14:textId="31978C0B" w:rsidR="006A4338" w:rsidRPr="006A4338" w:rsidRDefault="006A4338" w:rsidP="006A4338">
            <w:pPr>
              <w:pStyle w:val="Default"/>
              <w:snapToGrid w:val="0"/>
              <w:spacing w:line="360" w:lineRule="auto"/>
              <w:ind w:firstLineChars="200" w:firstLine="480"/>
              <w:rPr>
                <w:rFonts w:ascii="Times New Roman" w:cs="Times New Roman"/>
              </w:rPr>
            </w:pPr>
            <w:r w:rsidRPr="008A2058">
              <w:rPr>
                <w:rFonts w:ascii="Times New Roman" w:cs="Times New Roman"/>
                <w:color w:val="auto"/>
              </w:rPr>
              <w:t>（</w:t>
            </w:r>
            <w:r w:rsidRPr="008A2058">
              <w:rPr>
                <w:rFonts w:ascii="Times New Roman" w:cs="Times New Roman"/>
                <w:color w:val="auto"/>
              </w:rPr>
              <w:t>3</w:t>
            </w:r>
            <w:r w:rsidRPr="008A2058">
              <w:rPr>
                <w:rFonts w:ascii="Times New Roman" w:cs="Times New Roman"/>
                <w:color w:val="auto"/>
              </w:rPr>
              <w:t>）</w:t>
            </w:r>
            <w:r>
              <w:rPr>
                <w:rFonts w:ascii="Times New Roman" w:cs="Times New Roman"/>
              </w:rPr>
              <w:t>声环境质量现状：</w:t>
            </w:r>
            <w:r w:rsidRPr="00FE7023">
              <w:rPr>
                <w:rFonts w:ascii="Times New Roman"/>
              </w:rPr>
              <w:t>各监测点昼夜间噪声均可满足《声环境质量标准》</w:t>
            </w:r>
            <w:r w:rsidRPr="00FE7023">
              <w:rPr>
                <w:rFonts w:ascii="Times New Roman"/>
              </w:rPr>
              <w:t>GB309</w:t>
            </w:r>
            <w:r w:rsidRPr="00FE7023">
              <w:rPr>
                <w:rFonts w:ascii="Times New Roman" w:hint="eastAsia"/>
              </w:rPr>
              <w:t>6</w:t>
            </w:r>
            <w:r w:rsidRPr="00FE7023">
              <w:rPr>
                <w:rFonts w:ascii="Times New Roman"/>
              </w:rPr>
              <w:t>-2008</w:t>
            </w:r>
            <w:r w:rsidRPr="00FE7023">
              <w:rPr>
                <w:rFonts w:ascii="Times New Roman"/>
              </w:rPr>
              <w:t>中</w:t>
            </w:r>
            <w:r w:rsidRPr="00FE7023">
              <w:rPr>
                <w:rFonts w:ascii="Times New Roman" w:hint="eastAsia"/>
              </w:rPr>
              <w:t>2</w:t>
            </w:r>
            <w:r w:rsidRPr="00FE7023">
              <w:rPr>
                <w:rFonts w:ascii="Times New Roman"/>
              </w:rPr>
              <w:t>类标准要求。</w:t>
            </w:r>
          </w:p>
          <w:p w14:paraId="6CD751FC" w14:textId="24A20EE9" w:rsidR="00E968F8" w:rsidRDefault="006A4338">
            <w:pPr>
              <w:ind w:firstLineChars="200" w:firstLine="482"/>
              <w:jc w:val="left"/>
              <w:rPr>
                <w:b/>
                <w:sz w:val="24"/>
              </w:rPr>
            </w:pPr>
            <w:r>
              <w:rPr>
                <w:rFonts w:hint="eastAsia"/>
                <w:b/>
                <w:sz w:val="24"/>
              </w:rPr>
              <w:t>3</w:t>
            </w:r>
            <w:r>
              <w:rPr>
                <w:rFonts w:hint="eastAsia"/>
                <w:b/>
                <w:sz w:val="24"/>
              </w:rPr>
              <w:t>、施工期</w:t>
            </w:r>
            <w:r w:rsidR="00531890">
              <w:rPr>
                <w:b/>
                <w:sz w:val="24"/>
              </w:rPr>
              <w:t>环境影响分析</w:t>
            </w:r>
          </w:p>
          <w:p w14:paraId="5C885430" w14:textId="77777777" w:rsidR="00E968F8" w:rsidRDefault="00531890">
            <w:pPr>
              <w:ind w:firstLineChars="200" w:firstLine="480"/>
              <w:jc w:val="left"/>
              <w:rPr>
                <w:sz w:val="24"/>
              </w:rPr>
            </w:pPr>
            <w:r>
              <w:rPr>
                <w:sz w:val="24"/>
              </w:rPr>
              <w:t>（</w:t>
            </w:r>
            <w:r>
              <w:rPr>
                <w:sz w:val="24"/>
              </w:rPr>
              <w:t>1</w:t>
            </w:r>
            <w:r>
              <w:rPr>
                <w:sz w:val="24"/>
              </w:rPr>
              <w:t>）施工期水环境影响分析</w:t>
            </w:r>
          </w:p>
          <w:p w14:paraId="3A38BCE7" w14:textId="45DEE36C" w:rsidR="003456B8" w:rsidRDefault="003456B8" w:rsidP="003456B8">
            <w:pPr>
              <w:ind w:firstLineChars="200" w:firstLine="480"/>
              <w:rPr>
                <w:sz w:val="24"/>
              </w:rPr>
            </w:pPr>
            <w:r>
              <w:rPr>
                <w:rFonts w:hint="eastAsia"/>
                <w:sz w:val="24"/>
              </w:rPr>
              <w:t>工程施工作业产生的废水影响包括施工机械洗涤用水；施工现场清洗、养护、冲洗废水；堆放的建筑材料被雨水冲刷对周围水体的污染等，这部分废水主要污染物为</w:t>
            </w:r>
            <w:r>
              <w:rPr>
                <w:rFonts w:hint="eastAsia"/>
                <w:sz w:val="24"/>
              </w:rPr>
              <w:t>COD</w:t>
            </w:r>
            <w:r>
              <w:rPr>
                <w:rFonts w:hint="eastAsia"/>
                <w:sz w:val="24"/>
              </w:rPr>
              <w:t>、</w:t>
            </w:r>
            <w:r>
              <w:rPr>
                <w:rFonts w:hint="eastAsia"/>
                <w:sz w:val="24"/>
              </w:rPr>
              <w:t>SS</w:t>
            </w:r>
            <w:r>
              <w:rPr>
                <w:rFonts w:hint="eastAsia"/>
                <w:sz w:val="24"/>
              </w:rPr>
              <w:t>和石油类。施工生产废水经隔油沉淀处理后用于生产或者路面养护。</w:t>
            </w:r>
            <w:r w:rsidRPr="00F5330C">
              <w:rPr>
                <w:sz w:val="24"/>
              </w:rPr>
              <w:t>建材堆场应尽量设置在道路永久征地范围内，</w:t>
            </w:r>
            <w:r>
              <w:rPr>
                <w:rFonts w:hint="eastAsia"/>
                <w:sz w:val="24"/>
              </w:rPr>
              <w:t>远离新桥河高排渠、</w:t>
            </w:r>
            <w:proofErr w:type="gramStart"/>
            <w:r>
              <w:rPr>
                <w:rFonts w:hint="eastAsia"/>
                <w:sz w:val="24"/>
              </w:rPr>
              <w:t>新桥河低排渠</w:t>
            </w:r>
            <w:proofErr w:type="gramEnd"/>
            <w:r>
              <w:rPr>
                <w:rFonts w:hint="eastAsia"/>
                <w:sz w:val="24"/>
              </w:rPr>
              <w:t>，</w:t>
            </w:r>
            <w:r w:rsidRPr="00F5330C">
              <w:rPr>
                <w:rFonts w:hint="eastAsia"/>
                <w:sz w:val="24"/>
              </w:rPr>
              <w:t>并</w:t>
            </w:r>
            <w:r w:rsidRPr="00F5330C">
              <w:rPr>
                <w:sz w:val="24"/>
              </w:rPr>
              <w:t>采取一定的防止径流冲刷和风吹起尘的措施。</w:t>
            </w:r>
            <w:r>
              <w:rPr>
                <w:rFonts w:hint="eastAsia"/>
                <w:sz w:val="24"/>
              </w:rPr>
              <w:t>施工过程中禁止将废油料、施工垃圾等弃于水体。采取上述措施后可最大限度减少施工废水对水环境的污染影响。</w:t>
            </w:r>
          </w:p>
          <w:p w14:paraId="2FF2CF72" w14:textId="77777777" w:rsidR="00E968F8" w:rsidRDefault="00531890">
            <w:pPr>
              <w:ind w:firstLineChars="200" w:firstLine="480"/>
              <w:jc w:val="left"/>
              <w:rPr>
                <w:sz w:val="24"/>
              </w:rPr>
            </w:pPr>
            <w:r>
              <w:rPr>
                <w:sz w:val="24"/>
              </w:rPr>
              <w:t>（</w:t>
            </w:r>
            <w:r>
              <w:rPr>
                <w:sz w:val="24"/>
              </w:rPr>
              <w:t>2</w:t>
            </w:r>
            <w:r>
              <w:rPr>
                <w:sz w:val="24"/>
              </w:rPr>
              <w:t>）施工期环境空气影响分析</w:t>
            </w:r>
          </w:p>
          <w:p w14:paraId="110D1179" w14:textId="08871E6B" w:rsidR="00E968F8" w:rsidRDefault="00531890">
            <w:pPr>
              <w:ind w:firstLineChars="200" w:firstLine="480"/>
              <w:jc w:val="left"/>
              <w:rPr>
                <w:sz w:val="24"/>
              </w:rPr>
            </w:pPr>
            <w:r>
              <w:rPr>
                <w:sz w:val="24"/>
              </w:rPr>
              <w:t>本项目施工期对空气环境的污染主要来自</w:t>
            </w:r>
            <w:r>
              <w:rPr>
                <w:rFonts w:hint="eastAsia"/>
                <w:sz w:val="24"/>
              </w:rPr>
              <w:t>车辆行驶扬尘、堆场扬尘、</w:t>
            </w:r>
            <w:r>
              <w:rPr>
                <w:sz w:val="24"/>
              </w:rPr>
              <w:t>施工工地扬尘</w:t>
            </w:r>
            <w:r>
              <w:rPr>
                <w:rFonts w:hint="eastAsia"/>
                <w:sz w:val="24"/>
              </w:rPr>
              <w:t>、</w:t>
            </w:r>
            <w:r>
              <w:rPr>
                <w:sz w:val="24"/>
              </w:rPr>
              <w:t>沥青路面施工产生的沥青烟气及施工机械尾气。通过采取限制车辆行驶速度、保持路面的清洁、定期对施工场地进行洒水降尘、物料堆场四周设置围挡</w:t>
            </w:r>
            <w:r w:rsidR="0082434B">
              <w:rPr>
                <w:rFonts w:hint="eastAsia"/>
                <w:sz w:val="24"/>
              </w:rPr>
              <w:t>、</w:t>
            </w:r>
            <w:r w:rsidR="0082434B" w:rsidRPr="0082434B">
              <w:rPr>
                <w:rFonts w:hint="eastAsia"/>
                <w:sz w:val="24"/>
              </w:rPr>
              <w:t>项目施工场地、主要运输路段设置雾炮机</w:t>
            </w:r>
            <w:r w:rsidR="0082434B" w:rsidRPr="0082434B">
              <w:rPr>
                <w:rFonts w:hint="eastAsia"/>
                <w:sz w:val="24"/>
              </w:rPr>
              <w:t>、</w:t>
            </w:r>
            <w:r w:rsidR="0082434B" w:rsidRPr="0082434B">
              <w:rPr>
                <w:rFonts w:hint="eastAsia"/>
                <w:sz w:val="24"/>
              </w:rPr>
              <w:t>施工期在建设工地安装扬尘在线监测装置</w:t>
            </w:r>
            <w:r>
              <w:rPr>
                <w:sz w:val="24"/>
              </w:rPr>
              <w:t>等措施后，施</w:t>
            </w:r>
            <w:r>
              <w:rPr>
                <w:sz w:val="24"/>
              </w:rPr>
              <w:lastRenderedPageBreak/>
              <w:t>工扬尘可得到有效控制；本项目施工机械尾气对周围环境空气质量影响</w:t>
            </w:r>
            <w:r>
              <w:rPr>
                <w:rFonts w:hint="eastAsia"/>
                <w:sz w:val="24"/>
              </w:rPr>
              <w:t>较</w:t>
            </w:r>
            <w:r>
              <w:rPr>
                <w:sz w:val="24"/>
              </w:rPr>
              <w:t>小。</w:t>
            </w:r>
          </w:p>
          <w:p w14:paraId="3D640641" w14:textId="77777777" w:rsidR="00E968F8" w:rsidRDefault="00531890">
            <w:pPr>
              <w:ind w:firstLineChars="200" w:firstLine="480"/>
              <w:jc w:val="left"/>
              <w:rPr>
                <w:sz w:val="24"/>
              </w:rPr>
            </w:pPr>
            <w:r>
              <w:rPr>
                <w:sz w:val="24"/>
              </w:rPr>
              <w:t>（</w:t>
            </w:r>
            <w:r>
              <w:rPr>
                <w:sz w:val="24"/>
              </w:rPr>
              <w:t>3</w:t>
            </w:r>
            <w:r>
              <w:rPr>
                <w:sz w:val="24"/>
              </w:rPr>
              <w:t>）施工期声环境影响分析</w:t>
            </w:r>
          </w:p>
          <w:p w14:paraId="4150C767" w14:textId="77777777" w:rsidR="00E968F8" w:rsidRDefault="00531890">
            <w:pPr>
              <w:pStyle w:val="152"/>
              <w:adjustRightInd/>
              <w:snapToGrid/>
              <w:spacing w:line="240" w:lineRule="auto"/>
            </w:pPr>
            <w:r>
              <w:t>在道路施工期，各种作业机械和运输车辆产生施工噪声，对环境产生一定影响。通过采取合理安排施工时间，制定施工计划；合理布局施工现场；选用低噪声设备和工艺；尽可能避免大量高噪声设备同时施工，施工时间尽量安排在昼间，夜间（</w:t>
            </w:r>
            <w:r>
              <w:t>22</w:t>
            </w:r>
            <w:r>
              <w:t>：</w:t>
            </w:r>
            <w:r>
              <w:t>00</w:t>
            </w:r>
            <w:r>
              <w:t>～</w:t>
            </w:r>
            <w:r>
              <w:t>6</w:t>
            </w:r>
            <w:r>
              <w:t>：</w:t>
            </w:r>
            <w:r>
              <w:t>00</w:t>
            </w:r>
            <w:r>
              <w:t>）禁止施工；对运输车辆定期维修、养护，减少或杜绝鸣笛，合理安排运输路线等措施，可将施工机械噪声对</w:t>
            </w:r>
            <w:proofErr w:type="gramStart"/>
            <w:r>
              <w:t>周围声</w:t>
            </w:r>
            <w:proofErr w:type="gramEnd"/>
            <w:r>
              <w:t>环境的影响可得到有效控制，且影响是短期的，随着施工的结束而消失。</w:t>
            </w:r>
          </w:p>
          <w:p w14:paraId="52FE8173" w14:textId="77777777" w:rsidR="00E968F8" w:rsidRDefault="00531890">
            <w:pPr>
              <w:pStyle w:val="152"/>
              <w:tabs>
                <w:tab w:val="center" w:pos="4688"/>
              </w:tabs>
              <w:adjustRightInd/>
              <w:snapToGrid/>
              <w:spacing w:line="240" w:lineRule="auto"/>
            </w:pPr>
            <w:r>
              <w:rPr>
                <w:rFonts w:hint="eastAsia"/>
              </w:rPr>
              <w:t>（</w:t>
            </w:r>
            <w:r>
              <w:rPr>
                <w:rFonts w:hint="eastAsia"/>
              </w:rPr>
              <w:t>4</w:t>
            </w:r>
            <w:r>
              <w:rPr>
                <w:rFonts w:hint="eastAsia"/>
              </w:rPr>
              <w:t>）施工期固体废物环境分析</w:t>
            </w:r>
            <w:r>
              <w:tab/>
            </w:r>
          </w:p>
          <w:p w14:paraId="08B8FA1D" w14:textId="1A51EA21" w:rsidR="00E968F8" w:rsidRDefault="00531890">
            <w:pPr>
              <w:pStyle w:val="152"/>
              <w:adjustRightInd/>
              <w:snapToGrid/>
              <w:spacing w:line="240" w:lineRule="auto"/>
            </w:pPr>
            <w:r>
              <w:rPr>
                <w:rFonts w:hint="eastAsia"/>
              </w:rPr>
              <w:t>施工期产生的路基清表，表土暂时堆存于施工场地的表土堆场，作为后期道路绿化的表土回填；</w:t>
            </w:r>
            <w:r>
              <w:rPr>
                <w:rFonts w:hint="eastAsia"/>
                <w:szCs w:val="24"/>
              </w:rPr>
              <w:t>建筑垃圾应与具有相关资质的渣土处置公司签订渣土处置协议，统一清运；</w:t>
            </w:r>
            <w:r w:rsidR="003456B8">
              <w:rPr>
                <w:rFonts w:hint="eastAsia"/>
              </w:rPr>
              <w:t>生活垃圾</w:t>
            </w:r>
            <w:r w:rsidR="003456B8" w:rsidRPr="00020807">
              <w:rPr>
                <w:rFonts w:hint="eastAsia"/>
              </w:rPr>
              <w:t>定点收集，集中管理，</w:t>
            </w:r>
            <w:proofErr w:type="gramStart"/>
            <w:r w:rsidR="003456B8" w:rsidRPr="00020807">
              <w:rPr>
                <w:rFonts w:hint="eastAsia"/>
              </w:rPr>
              <w:t>定期由</w:t>
            </w:r>
            <w:proofErr w:type="gramEnd"/>
            <w:r w:rsidR="003456B8" w:rsidRPr="00020807">
              <w:rPr>
                <w:rFonts w:hint="eastAsia"/>
              </w:rPr>
              <w:t>环卫部门统一清运</w:t>
            </w:r>
            <w:r>
              <w:rPr>
                <w:rFonts w:hint="eastAsia"/>
              </w:rPr>
              <w:t>。通过采取措施，固体废物对外环境影响较小。</w:t>
            </w:r>
          </w:p>
          <w:p w14:paraId="3B5FDC23" w14:textId="77777777" w:rsidR="00E968F8" w:rsidRDefault="00531890">
            <w:pPr>
              <w:pStyle w:val="152"/>
              <w:adjustRightInd/>
              <w:snapToGrid/>
              <w:spacing w:line="240" w:lineRule="auto"/>
            </w:pPr>
            <w:r>
              <w:t>（</w:t>
            </w:r>
            <w:r>
              <w:rPr>
                <w:rFonts w:hint="eastAsia"/>
              </w:rPr>
              <w:t>5</w:t>
            </w:r>
            <w:r>
              <w:t>）施工期生态环境影响分析</w:t>
            </w:r>
          </w:p>
          <w:p w14:paraId="678D0DFE" w14:textId="1B98C5CE" w:rsidR="00E968F8" w:rsidRDefault="00531890">
            <w:pPr>
              <w:ind w:firstLineChars="200" w:firstLine="480"/>
              <w:jc w:val="left"/>
              <w:rPr>
                <w:sz w:val="24"/>
              </w:rPr>
            </w:pPr>
            <w:r>
              <w:rPr>
                <w:sz w:val="24"/>
              </w:rPr>
              <w:t>拟建道路</w:t>
            </w:r>
            <w:r w:rsidR="003456B8">
              <w:rPr>
                <w:rFonts w:hint="eastAsia"/>
                <w:sz w:val="24"/>
              </w:rPr>
              <w:t>现状类型主要为</w:t>
            </w:r>
            <w:r w:rsidR="003456B8" w:rsidRPr="00A41C5C">
              <w:rPr>
                <w:rFonts w:hint="eastAsia"/>
                <w:sz w:val="24"/>
              </w:rPr>
              <w:t>现状道路、防洪堤、荒地、菜地、排水渠等</w:t>
            </w:r>
            <w:r>
              <w:rPr>
                <w:sz w:val="24"/>
              </w:rPr>
              <w:t>，区内未发现珍稀动植物资源等，本</w:t>
            </w:r>
            <w:proofErr w:type="gramStart"/>
            <w:r>
              <w:rPr>
                <w:sz w:val="24"/>
              </w:rPr>
              <w:t>项目清表及</w:t>
            </w:r>
            <w:proofErr w:type="gramEnd"/>
            <w:r>
              <w:rPr>
                <w:sz w:val="24"/>
              </w:rPr>
              <w:t>填方等工程的实施对沿线土地利用格局及区域生态环境影响较小。通过实施环保措施及水土保持措施，建设配套绿化工程及排水设施，可在一定程度上弥补施工占地所造成的生态损失，强化水土保持功能，从而使沿线生态环境在一定程度上得到恢复和改善。</w:t>
            </w:r>
          </w:p>
          <w:p w14:paraId="295EBCF7" w14:textId="77777777" w:rsidR="00E968F8" w:rsidRDefault="00531890">
            <w:pPr>
              <w:ind w:firstLineChars="200" w:firstLine="480"/>
              <w:jc w:val="left"/>
              <w:rPr>
                <w:sz w:val="24"/>
              </w:rPr>
            </w:pPr>
            <w:r>
              <w:rPr>
                <w:rFonts w:hint="eastAsia"/>
                <w:sz w:val="24"/>
              </w:rPr>
              <w:t>（</w:t>
            </w:r>
            <w:r>
              <w:rPr>
                <w:rFonts w:hint="eastAsia"/>
                <w:sz w:val="24"/>
              </w:rPr>
              <w:t>6</w:t>
            </w:r>
            <w:r>
              <w:rPr>
                <w:rFonts w:hint="eastAsia"/>
                <w:sz w:val="24"/>
              </w:rPr>
              <w:t>）施工期社会环境影响分析</w:t>
            </w:r>
          </w:p>
          <w:p w14:paraId="4AAC1A60" w14:textId="5BBE3632" w:rsidR="003456B8" w:rsidRDefault="003456B8" w:rsidP="003456B8">
            <w:pPr>
              <w:ind w:firstLineChars="200" w:firstLine="480"/>
              <w:rPr>
                <w:kern w:val="0"/>
                <w:sz w:val="24"/>
              </w:rPr>
            </w:pPr>
            <w:r w:rsidRPr="0085705F">
              <w:rPr>
                <w:rFonts w:hint="eastAsia"/>
                <w:kern w:val="0"/>
                <w:sz w:val="24"/>
              </w:rPr>
              <w:t>拟建项目对沿线基础设施产生影响的主要是电力电讯设施。项目建设可能与沿线电力线路、通讯线路存在一定的干扰问题，</w:t>
            </w:r>
            <w:r>
              <w:rPr>
                <w:kern w:val="0"/>
                <w:sz w:val="24"/>
              </w:rPr>
              <w:t>本项目范围内需迁移</w:t>
            </w:r>
            <w:r>
              <w:rPr>
                <w:rFonts w:hint="eastAsia"/>
                <w:kern w:val="0"/>
                <w:sz w:val="24"/>
              </w:rPr>
              <w:t>高、低压电杆、变压器等各管线及其相关</w:t>
            </w:r>
            <w:r>
              <w:rPr>
                <w:kern w:val="0"/>
                <w:sz w:val="24"/>
              </w:rPr>
              <w:t>搬迁工程由当地电力部门</w:t>
            </w:r>
            <w:r>
              <w:rPr>
                <w:rFonts w:hint="eastAsia"/>
                <w:sz w:val="24"/>
              </w:rPr>
              <w:t>等相关部门</w:t>
            </w:r>
            <w:r>
              <w:rPr>
                <w:kern w:val="0"/>
                <w:sz w:val="24"/>
              </w:rPr>
              <w:t>与建设单位协商负责，实施移线，均待设计</w:t>
            </w:r>
            <w:proofErr w:type="gramStart"/>
            <w:r>
              <w:rPr>
                <w:kern w:val="0"/>
                <w:sz w:val="24"/>
              </w:rPr>
              <w:t>的移建桩柱</w:t>
            </w:r>
            <w:proofErr w:type="gramEnd"/>
            <w:r>
              <w:rPr>
                <w:kern w:val="0"/>
                <w:sz w:val="24"/>
              </w:rPr>
              <w:t>全部安装完毕后，切断电源</w:t>
            </w:r>
            <w:r>
              <w:rPr>
                <w:rFonts w:hint="eastAsia"/>
                <w:kern w:val="0"/>
                <w:sz w:val="24"/>
              </w:rPr>
              <w:t>等</w:t>
            </w:r>
            <w:r>
              <w:rPr>
                <w:kern w:val="0"/>
                <w:sz w:val="24"/>
              </w:rPr>
              <w:t>，移线安装，停电</w:t>
            </w:r>
            <w:r>
              <w:rPr>
                <w:rFonts w:hint="eastAsia"/>
                <w:kern w:val="0"/>
                <w:sz w:val="24"/>
              </w:rPr>
              <w:t>等</w:t>
            </w:r>
            <w:r>
              <w:rPr>
                <w:kern w:val="0"/>
                <w:sz w:val="24"/>
              </w:rPr>
              <w:t>通知均由当地电力部门做出解释，对周边区域影响较小。本项目</w:t>
            </w:r>
            <w:r>
              <w:rPr>
                <w:rFonts w:hint="eastAsia"/>
                <w:kern w:val="0"/>
                <w:sz w:val="24"/>
              </w:rPr>
              <w:t>各管线及相关</w:t>
            </w:r>
            <w:r>
              <w:rPr>
                <w:kern w:val="0"/>
                <w:sz w:val="24"/>
              </w:rPr>
              <w:t>设施在搬迁前需取得相关部门的同意</w:t>
            </w:r>
            <w:r>
              <w:rPr>
                <w:rFonts w:hint="eastAsia"/>
                <w:kern w:val="0"/>
                <w:sz w:val="24"/>
              </w:rPr>
              <w:t>后方可施工</w:t>
            </w:r>
            <w:r>
              <w:rPr>
                <w:kern w:val="0"/>
                <w:sz w:val="24"/>
              </w:rPr>
              <w:t>。</w:t>
            </w:r>
          </w:p>
          <w:p w14:paraId="384CA3CD" w14:textId="77777777" w:rsidR="0082434B" w:rsidRPr="0082434B" w:rsidRDefault="0082434B" w:rsidP="0082434B">
            <w:pPr>
              <w:ind w:firstLineChars="200" w:firstLine="480"/>
              <w:rPr>
                <w:rFonts w:hint="eastAsia"/>
                <w:kern w:val="0"/>
                <w:sz w:val="24"/>
                <w:u w:val="single"/>
              </w:rPr>
            </w:pPr>
            <w:r w:rsidRPr="0082434B">
              <w:rPr>
                <w:rFonts w:hint="eastAsia"/>
                <w:kern w:val="0"/>
                <w:sz w:val="24"/>
                <w:u w:val="single"/>
              </w:rPr>
              <w:t>清水塘重金属污染区绿色家园生态恢复示范项目区（新桥废渣治理工程）位于本项目北面，</w:t>
            </w:r>
            <w:proofErr w:type="gramStart"/>
            <w:r w:rsidRPr="0082434B">
              <w:rPr>
                <w:rFonts w:hint="eastAsia"/>
                <w:kern w:val="0"/>
                <w:sz w:val="24"/>
                <w:u w:val="single"/>
              </w:rPr>
              <w:t>距项目</w:t>
            </w:r>
            <w:proofErr w:type="gramEnd"/>
            <w:r w:rsidRPr="0082434B">
              <w:rPr>
                <w:rFonts w:hint="eastAsia"/>
                <w:kern w:val="0"/>
                <w:sz w:val="24"/>
                <w:u w:val="single"/>
              </w:rPr>
              <w:t>约为</w:t>
            </w:r>
            <w:r w:rsidRPr="0082434B">
              <w:rPr>
                <w:rFonts w:hint="eastAsia"/>
                <w:kern w:val="0"/>
                <w:sz w:val="24"/>
                <w:u w:val="single"/>
              </w:rPr>
              <w:t>30</w:t>
            </w:r>
            <w:r w:rsidRPr="0082434B">
              <w:rPr>
                <w:kern w:val="0"/>
                <w:sz w:val="24"/>
                <w:u w:val="single"/>
              </w:rPr>
              <w:t>m</w:t>
            </w:r>
            <w:r w:rsidRPr="0082434B">
              <w:rPr>
                <w:rFonts w:hint="eastAsia"/>
                <w:kern w:val="0"/>
                <w:sz w:val="24"/>
                <w:u w:val="single"/>
              </w:rPr>
              <w:t>，清水塘重金属污染区绿色家园生态恢复示范项目区（新桥废渣治理工程）作为本项目社会环境保护目标，</w:t>
            </w:r>
            <w:proofErr w:type="gramStart"/>
            <w:r w:rsidRPr="0082434B">
              <w:rPr>
                <w:rFonts w:hint="eastAsia"/>
                <w:kern w:val="0"/>
                <w:sz w:val="24"/>
                <w:u w:val="single"/>
              </w:rPr>
              <w:t>本环评要求</w:t>
            </w:r>
            <w:proofErr w:type="gramEnd"/>
            <w:r w:rsidRPr="0082434B">
              <w:rPr>
                <w:rFonts w:hint="eastAsia"/>
                <w:kern w:val="0"/>
                <w:sz w:val="24"/>
                <w:u w:val="single"/>
              </w:rPr>
              <w:t>项目建设时不得占用其用地，不得对其进出道路、设施等造成破坏。</w:t>
            </w:r>
          </w:p>
          <w:p w14:paraId="5334291F" w14:textId="44488140" w:rsidR="00E968F8" w:rsidRDefault="003456B8">
            <w:pPr>
              <w:ind w:firstLineChars="200" w:firstLine="482"/>
              <w:jc w:val="left"/>
              <w:rPr>
                <w:b/>
                <w:sz w:val="24"/>
              </w:rPr>
            </w:pPr>
            <w:r>
              <w:rPr>
                <w:rFonts w:hint="eastAsia"/>
                <w:b/>
                <w:sz w:val="24"/>
              </w:rPr>
              <w:t>4</w:t>
            </w:r>
            <w:r>
              <w:rPr>
                <w:rFonts w:hint="eastAsia"/>
                <w:b/>
                <w:sz w:val="24"/>
              </w:rPr>
              <w:t>、</w:t>
            </w:r>
            <w:r w:rsidR="00531890">
              <w:rPr>
                <w:b/>
                <w:sz w:val="24"/>
              </w:rPr>
              <w:t>营运期环境影响分析</w:t>
            </w:r>
          </w:p>
          <w:p w14:paraId="131A62AE" w14:textId="77777777" w:rsidR="00E968F8" w:rsidRDefault="00531890">
            <w:pPr>
              <w:tabs>
                <w:tab w:val="left" w:pos="5891"/>
              </w:tabs>
              <w:ind w:firstLineChars="200" w:firstLine="480"/>
              <w:jc w:val="left"/>
              <w:rPr>
                <w:sz w:val="24"/>
              </w:rPr>
            </w:pPr>
            <w:r>
              <w:rPr>
                <w:sz w:val="24"/>
              </w:rPr>
              <w:t>（</w:t>
            </w:r>
            <w:r>
              <w:rPr>
                <w:sz w:val="24"/>
              </w:rPr>
              <w:t>1</w:t>
            </w:r>
            <w:r>
              <w:rPr>
                <w:sz w:val="24"/>
              </w:rPr>
              <w:t>）</w:t>
            </w:r>
            <w:r>
              <w:rPr>
                <w:rFonts w:hint="eastAsia"/>
                <w:sz w:val="24"/>
              </w:rPr>
              <w:t>营运期</w:t>
            </w:r>
            <w:r>
              <w:rPr>
                <w:sz w:val="24"/>
              </w:rPr>
              <w:t>水环境影响</w:t>
            </w:r>
            <w:r>
              <w:rPr>
                <w:rFonts w:hint="eastAsia"/>
                <w:sz w:val="24"/>
              </w:rPr>
              <w:t>分析</w:t>
            </w:r>
          </w:p>
          <w:p w14:paraId="3E9F442A" w14:textId="77777777" w:rsidR="003456B8" w:rsidRDefault="00531890" w:rsidP="003456B8">
            <w:pPr>
              <w:pStyle w:val="150"/>
              <w:spacing w:line="240" w:lineRule="auto"/>
              <w:rPr>
                <w:rFonts w:hAnsi="Times New Roman" w:cs="Times New Roman"/>
              </w:rPr>
            </w:pPr>
            <w:r>
              <w:rPr>
                <w:rFonts w:hAnsi="Times New Roman" w:cs="Times New Roman"/>
              </w:rPr>
              <w:t>项目营运期对附近水体产生的污染途径主要表现为降雨冲刷路面</w:t>
            </w:r>
            <w:r>
              <w:rPr>
                <w:rFonts w:hAnsi="Times New Roman" w:cs="Times New Roman" w:hint="eastAsia"/>
              </w:rPr>
              <w:t>产生的</w:t>
            </w:r>
            <w:r>
              <w:rPr>
                <w:rFonts w:hAnsi="Times New Roman" w:cs="Times New Roman"/>
              </w:rPr>
              <w:t>路面雨水径流。</w:t>
            </w:r>
          </w:p>
          <w:p w14:paraId="53A07B5D" w14:textId="2983C167" w:rsidR="00E968F8" w:rsidRPr="003456B8" w:rsidRDefault="00531890" w:rsidP="003456B8">
            <w:pPr>
              <w:pStyle w:val="150"/>
              <w:spacing w:line="240" w:lineRule="auto"/>
              <w:rPr>
                <w:rFonts w:hAnsi="Times New Roman" w:cs="Times New Roman"/>
              </w:rPr>
            </w:pPr>
            <w:r>
              <w:t>本项目建成完工投入使用后，各种类型车辆排放尾气中所携带的污染物在路面沉</w:t>
            </w:r>
            <w:r>
              <w:lastRenderedPageBreak/>
              <w:t>积、汽车轮胎磨损的微粒、车架上粘带的泥土、车辆制动时洒落的污染物及车辆运行工况不佳时泄露的油料等，都会随降雨产生的路面径流进入道路的排水系统并最终进入地表水体，其主要的污染物有石油类、有机物和悬浮物等，这些污染物可能对沿线水体产生一定的污染。</w:t>
            </w:r>
          </w:p>
          <w:p w14:paraId="597C41A7" w14:textId="77777777" w:rsidR="00E968F8" w:rsidRDefault="00531890">
            <w:pPr>
              <w:pStyle w:val="aff7"/>
              <w:spacing w:line="240" w:lineRule="auto"/>
              <w:ind w:firstLine="480"/>
              <w:rPr>
                <w:color w:val="auto"/>
                <w:spacing w:val="0"/>
                <w:kern w:val="2"/>
                <w:szCs w:val="20"/>
              </w:rPr>
            </w:pPr>
            <w:r>
              <w:rPr>
                <w:color w:val="auto"/>
                <w:spacing w:val="0"/>
                <w:kern w:val="2"/>
                <w:szCs w:val="20"/>
              </w:rPr>
              <w:t>根据国家环保部</w:t>
            </w:r>
            <w:proofErr w:type="gramStart"/>
            <w:r>
              <w:rPr>
                <w:color w:val="auto"/>
                <w:spacing w:val="0"/>
                <w:kern w:val="2"/>
                <w:szCs w:val="20"/>
              </w:rPr>
              <w:t>华南环</w:t>
            </w:r>
            <w:proofErr w:type="gramEnd"/>
            <w:r>
              <w:rPr>
                <w:color w:val="auto"/>
                <w:spacing w:val="0"/>
                <w:kern w:val="2"/>
                <w:szCs w:val="20"/>
              </w:rPr>
              <w:t>科所对南方地区路面径流污染情况的试验，结果表明，降雨初期，径流中</w:t>
            </w:r>
            <w:r>
              <w:rPr>
                <w:color w:val="auto"/>
                <w:spacing w:val="0"/>
                <w:kern w:val="2"/>
                <w:szCs w:val="20"/>
              </w:rPr>
              <w:t>BOD</w:t>
            </w:r>
            <w:r>
              <w:rPr>
                <w:color w:val="auto"/>
                <w:spacing w:val="0"/>
                <w:kern w:val="2"/>
                <w:szCs w:val="20"/>
              </w:rPr>
              <w:t>浓度即可达到《污水综合排放标准》中的一级标准，从降雨初期到形成径流的</w:t>
            </w:r>
            <w:r>
              <w:rPr>
                <w:color w:val="auto"/>
                <w:spacing w:val="0"/>
                <w:kern w:val="2"/>
                <w:szCs w:val="20"/>
              </w:rPr>
              <w:t>30</w:t>
            </w:r>
            <w:r>
              <w:rPr>
                <w:color w:val="auto"/>
                <w:spacing w:val="0"/>
                <w:kern w:val="2"/>
                <w:szCs w:val="20"/>
              </w:rPr>
              <w:t>分钟内，雨水中的悬浮物和油类物质的浓度比较高，半小时之后，其浓度随着降雨历时的延长下降较快，路面径流中，油类物质浓度可达到《污水综合排放标准》中的一级标准，降雨历时</w:t>
            </w:r>
            <w:r>
              <w:rPr>
                <w:color w:val="auto"/>
                <w:spacing w:val="0"/>
                <w:kern w:val="2"/>
                <w:szCs w:val="20"/>
              </w:rPr>
              <w:t>40~60</w:t>
            </w:r>
            <w:r>
              <w:rPr>
                <w:color w:val="auto"/>
                <w:spacing w:val="0"/>
                <w:kern w:val="2"/>
                <w:szCs w:val="20"/>
              </w:rPr>
              <w:t>分钟之后，路面基本被冲洗干净，路面径流中</w:t>
            </w:r>
            <w:r>
              <w:rPr>
                <w:color w:val="auto"/>
                <w:spacing w:val="0"/>
                <w:kern w:val="2"/>
                <w:szCs w:val="20"/>
              </w:rPr>
              <w:t>SS</w:t>
            </w:r>
            <w:r>
              <w:rPr>
                <w:color w:val="auto"/>
                <w:spacing w:val="0"/>
                <w:kern w:val="2"/>
                <w:szCs w:val="20"/>
              </w:rPr>
              <w:t>浓度相对稳定在较低水平，达到《污水综合排放标准》中的一级标准。在实际过程中，路面径流</w:t>
            </w:r>
            <w:r>
              <w:rPr>
                <w:color w:val="auto"/>
                <w:spacing w:val="0"/>
                <w:kern w:val="2"/>
                <w:szCs w:val="20"/>
              </w:rPr>
              <w:t>SS</w:t>
            </w:r>
            <w:r>
              <w:rPr>
                <w:color w:val="auto"/>
                <w:spacing w:val="0"/>
                <w:kern w:val="2"/>
                <w:szCs w:val="20"/>
              </w:rPr>
              <w:t>和油类物质浓度超标只是一个瞬间值，路面径流在通过路面横坡自然散排、漫流至水沟或边沟中，或通过边坡基槽集中排入排水沟的过程伴随着降雨稀释、泥沙对污染物的吸附、泥沙沉降等各种作用，路面径流中的污染物通过道路雨水管达到水体时浓度已大大降低。</w:t>
            </w:r>
          </w:p>
          <w:p w14:paraId="0EEF95A3" w14:textId="5632FE35" w:rsidR="00E968F8" w:rsidRDefault="00531890">
            <w:pPr>
              <w:ind w:firstLineChars="200" w:firstLine="480"/>
              <w:jc w:val="left"/>
              <w:rPr>
                <w:sz w:val="24"/>
                <w:szCs w:val="20"/>
              </w:rPr>
            </w:pPr>
            <w:r>
              <w:rPr>
                <w:sz w:val="24"/>
                <w:szCs w:val="20"/>
              </w:rPr>
              <w:t>由于地表径流的流量相对河流流量而言，流量很小，径流携带的污染物在进入河流过程中被大量稀释，稀释程度可达几倍～十几倍，各污染物的初始断面浓度增量均较小，且路面径流中污染物较为简单，对水体的影响较小。本项目建设对区域水环境的污染基本不会增加。</w:t>
            </w:r>
          </w:p>
          <w:p w14:paraId="6149299C" w14:textId="77777777" w:rsidR="0082434B" w:rsidRPr="005879EA" w:rsidRDefault="0082434B" w:rsidP="0082434B">
            <w:pPr>
              <w:pStyle w:val="aff7"/>
              <w:spacing w:line="240" w:lineRule="auto"/>
              <w:ind w:firstLine="480"/>
              <w:rPr>
                <w:rFonts w:cs="宋体" w:hint="eastAsia"/>
                <w:bCs/>
                <w:iCs/>
                <w:u w:val="single"/>
              </w:rPr>
            </w:pPr>
            <w:proofErr w:type="gramStart"/>
            <w:r w:rsidRPr="005879EA">
              <w:rPr>
                <w:rFonts w:hint="eastAsia"/>
                <w:color w:val="auto"/>
                <w:spacing w:val="0"/>
                <w:kern w:val="2"/>
                <w:szCs w:val="20"/>
                <w:u w:val="single"/>
              </w:rPr>
              <w:t>另项目</w:t>
            </w:r>
            <w:proofErr w:type="gramEnd"/>
            <w:r w:rsidRPr="005879EA">
              <w:rPr>
                <w:rFonts w:hint="eastAsia"/>
                <w:color w:val="auto"/>
                <w:spacing w:val="0"/>
                <w:kern w:val="2"/>
                <w:szCs w:val="20"/>
                <w:u w:val="single"/>
              </w:rPr>
              <w:t>南面规划建设清水湖，</w:t>
            </w:r>
            <w:proofErr w:type="gramStart"/>
            <w:r w:rsidRPr="005879EA">
              <w:rPr>
                <w:rFonts w:hint="eastAsia"/>
                <w:color w:val="auto"/>
                <w:spacing w:val="0"/>
                <w:kern w:val="2"/>
                <w:szCs w:val="20"/>
                <w:u w:val="single"/>
              </w:rPr>
              <w:t>距本项目</w:t>
            </w:r>
            <w:proofErr w:type="gramEnd"/>
            <w:r w:rsidRPr="005879EA">
              <w:rPr>
                <w:rFonts w:hint="eastAsia"/>
                <w:color w:val="auto"/>
                <w:spacing w:val="0"/>
                <w:kern w:val="2"/>
                <w:szCs w:val="20"/>
                <w:u w:val="single"/>
              </w:rPr>
              <w:t>约为</w:t>
            </w:r>
            <w:r w:rsidRPr="005879EA">
              <w:rPr>
                <w:rFonts w:hint="eastAsia"/>
                <w:color w:val="auto"/>
                <w:spacing w:val="0"/>
                <w:kern w:val="2"/>
                <w:szCs w:val="20"/>
                <w:u w:val="single"/>
              </w:rPr>
              <w:t>30</w:t>
            </w:r>
            <w:r w:rsidRPr="005879EA">
              <w:rPr>
                <w:color w:val="auto"/>
                <w:spacing w:val="0"/>
                <w:kern w:val="2"/>
                <w:szCs w:val="20"/>
                <w:u w:val="single"/>
              </w:rPr>
              <w:t>m</w:t>
            </w:r>
            <w:r w:rsidRPr="005879EA">
              <w:rPr>
                <w:rFonts w:hint="eastAsia"/>
                <w:color w:val="auto"/>
                <w:spacing w:val="0"/>
                <w:kern w:val="2"/>
                <w:szCs w:val="20"/>
                <w:u w:val="single"/>
              </w:rPr>
              <w:t>，由于本项目</w:t>
            </w:r>
            <w:r w:rsidRPr="005879EA">
              <w:rPr>
                <w:u w:val="single"/>
              </w:rPr>
              <w:t>降雨冲刷路面</w:t>
            </w:r>
            <w:r w:rsidRPr="005879EA">
              <w:rPr>
                <w:rFonts w:hint="eastAsia"/>
                <w:u w:val="single"/>
              </w:rPr>
              <w:t>产生的</w:t>
            </w:r>
            <w:r w:rsidRPr="005879EA">
              <w:rPr>
                <w:u w:val="single"/>
              </w:rPr>
              <w:t>路面雨水径流</w:t>
            </w:r>
            <w:r w:rsidRPr="005879EA">
              <w:rPr>
                <w:rFonts w:hint="eastAsia"/>
                <w:color w:val="auto"/>
                <w:spacing w:val="0"/>
                <w:kern w:val="2"/>
                <w:szCs w:val="20"/>
                <w:u w:val="single"/>
              </w:rPr>
              <w:t>排入道路下雨水管网，不会对</w:t>
            </w:r>
            <w:proofErr w:type="gramStart"/>
            <w:r w:rsidRPr="005879EA">
              <w:rPr>
                <w:rFonts w:hint="eastAsia"/>
                <w:color w:val="auto"/>
                <w:spacing w:val="0"/>
                <w:kern w:val="2"/>
                <w:szCs w:val="20"/>
                <w:u w:val="single"/>
              </w:rPr>
              <w:t>清水湖</w:t>
            </w:r>
            <w:proofErr w:type="gramEnd"/>
            <w:r w:rsidRPr="005879EA">
              <w:rPr>
                <w:rFonts w:hint="eastAsia"/>
                <w:color w:val="auto"/>
                <w:spacing w:val="0"/>
                <w:kern w:val="2"/>
                <w:szCs w:val="20"/>
                <w:u w:val="single"/>
              </w:rPr>
              <w:t>环境造成污染影响。</w:t>
            </w:r>
          </w:p>
          <w:p w14:paraId="184C4C42" w14:textId="77777777" w:rsidR="00E968F8" w:rsidRDefault="00531890">
            <w:pPr>
              <w:ind w:firstLineChars="200" w:firstLine="480"/>
              <w:jc w:val="left"/>
              <w:rPr>
                <w:sz w:val="24"/>
              </w:rPr>
            </w:pPr>
            <w:r>
              <w:rPr>
                <w:sz w:val="24"/>
              </w:rPr>
              <w:t>（</w:t>
            </w:r>
            <w:r>
              <w:rPr>
                <w:sz w:val="24"/>
              </w:rPr>
              <w:t>2</w:t>
            </w:r>
            <w:r>
              <w:rPr>
                <w:sz w:val="24"/>
              </w:rPr>
              <w:t>）</w:t>
            </w:r>
            <w:r>
              <w:rPr>
                <w:rFonts w:hint="eastAsia"/>
                <w:sz w:val="24"/>
              </w:rPr>
              <w:t>营运期</w:t>
            </w:r>
            <w:r>
              <w:rPr>
                <w:sz w:val="24"/>
              </w:rPr>
              <w:t>大气环境影响</w:t>
            </w:r>
            <w:r>
              <w:rPr>
                <w:rFonts w:hint="eastAsia"/>
                <w:sz w:val="24"/>
              </w:rPr>
              <w:t>分析</w:t>
            </w:r>
          </w:p>
          <w:p w14:paraId="421642BD" w14:textId="78A04D4F" w:rsidR="00E968F8" w:rsidRDefault="00531890">
            <w:pPr>
              <w:ind w:firstLineChars="200" w:firstLine="480"/>
              <w:jc w:val="left"/>
              <w:rPr>
                <w:sz w:val="24"/>
              </w:rPr>
            </w:pPr>
            <w:r>
              <w:rPr>
                <w:sz w:val="24"/>
              </w:rPr>
              <w:t>本项目建成后，汽车尾气和道路扬尘是环境空气污染物的主要来源。汽车尾气经扩散稀释后，对沿线</w:t>
            </w:r>
            <w:r w:rsidR="003456B8">
              <w:rPr>
                <w:rFonts w:hint="eastAsia"/>
                <w:sz w:val="24"/>
              </w:rPr>
              <w:t>环境空气</w:t>
            </w:r>
            <w:r>
              <w:rPr>
                <w:sz w:val="24"/>
              </w:rPr>
              <w:t>影响不大，区域环境空气质量仍可达到《环境空气质量标准》（</w:t>
            </w:r>
            <w:r>
              <w:rPr>
                <w:rFonts w:hint="eastAsia"/>
                <w:sz w:val="24"/>
              </w:rPr>
              <w:t>GB</w:t>
            </w:r>
            <w:r>
              <w:rPr>
                <w:sz w:val="24"/>
              </w:rPr>
              <w:t>3095-2012</w:t>
            </w:r>
            <w:r>
              <w:rPr>
                <w:sz w:val="24"/>
              </w:rPr>
              <w:t>）中的二级标准。</w:t>
            </w:r>
          </w:p>
          <w:p w14:paraId="6B0B206D" w14:textId="77777777" w:rsidR="00E968F8" w:rsidRDefault="00531890">
            <w:pPr>
              <w:ind w:firstLineChars="200" w:firstLine="480"/>
              <w:rPr>
                <w:sz w:val="24"/>
              </w:rPr>
            </w:pPr>
            <w:r>
              <w:rPr>
                <w:sz w:val="24"/>
              </w:rPr>
              <w:t>（</w:t>
            </w:r>
            <w:r>
              <w:rPr>
                <w:sz w:val="24"/>
              </w:rPr>
              <w:t>3</w:t>
            </w:r>
            <w:r>
              <w:rPr>
                <w:sz w:val="24"/>
              </w:rPr>
              <w:t>）</w:t>
            </w:r>
            <w:r>
              <w:rPr>
                <w:rFonts w:hint="eastAsia"/>
                <w:sz w:val="24"/>
              </w:rPr>
              <w:t>营运期</w:t>
            </w:r>
            <w:r>
              <w:rPr>
                <w:sz w:val="24"/>
              </w:rPr>
              <w:t>噪声环境影响</w:t>
            </w:r>
            <w:r>
              <w:rPr>
                <w:rFonts w:hint="eastAsia"/>
                <w:sz w:val="24"/>
              </w:rPr>
              <w:t>分析</w:t>
            </w:r>
          </w:p>
          <w:p w14:paraId="671ED9F6" w14:textId="71A379F4" w:rsidR="003456B8" w:rsidRPr="003456B8" w:rsidRDefault="003456B8" w:rsidP="003456B8">
            <w:pPr>
              <w:ind w:firstLineChars="200" w:firstLine="480"/>
              <w:jc w:val="left"/>
              <w:rPr>
                <w:sz w:val="24"/>
              </w:rPr>
            </w:pPr>
            <w:r w:rsidRPr="003456B8">
              <w:rPr>
                <w:rFonts w:hint="eastAsia"/>
                <w:sz w:val="24"/>
              </w:rPr>
              <w:t>根据</w:t>
            </w:r>
            <w:r w:rsidRPr="003456B8">
              <w:rPr>
                <w:sz w:val="24"/>
              </w:rPr>
              <w:t>不同</w:t>
            </w:r>
            <w:proofErr w:type="gramStart"/>
            <w:r w:rsidRPr="003456B8">
              <w:rPr>
                <w:sz w:val="24"/>
              </w:rPr>
              <w:t>时期距</w:t>
            </w:r>
            <w:r w:rsidRPr="003456B8">
              <w:rPr>
                <w:rFonts w:hint="eastAsia"/>
                <w:sz w:val="24"/>
              </w:rPr>
              <w:t>路中心线</w:t>
            </w:r>
            <w:proofErr w:type="gramEnd"/>
            <w:r w:rsidRPr="003456B8">
              <w:rPr>
                <w:sz w:val="24"/>
              </w:rPr>
              <w:t>不同距离处的噪声预测结果</w:t>
            </w:r>
            <w:r w:rsidRPr="003456B8">
              <w:rPr>
                <w:rFonts w:hint="eastAsia"/>
                <w:sz w:val="24"/>
              </w:rPr>
              <w:t>可知：</w:t>
            </w:r>
          </w:p>
          <w:p w14:paraId="7C133F08" w14:textId="25451AB8" w:rsidR="003456B8" w:rsidRPr="003456B8" w:rsidRDefault="003456B8" w:rsidP="003456B8">
            <w:pPr>
              <w:ind w:firstLineChars="200" w:firstLine="480"/>
              <w:jc w:val="left"/>
              <w:rPr>
                <w:sz w:val="24"/>
              </w:rPr>
            </w:pPr>
            <w:r w:rsidRPr="003456B8">
              <w:rPr>
                <w:sz w:val="24"/>
              </w:rPr>
              <w:t>按《声环境质量标准》（</w:t>
            </w:r>
            <w:r w:rsidRPr="003456B8">
              <w:rPr>
                <w:sz w:val="24"/>
              </w:rPr>
              <w:t>GB3096-2008</w:t>
            </w:r>
            <w:r w:rsidRPr="003456B8">
              <w:rPr>
                <w:sz w:val="24"/>
              </w:rPr>
              <w:t>）中</w:t>
            </w:r>
            <w:r w:rsidRPr="003456B8">
              <w:rPr>
                <w:sz w:val="24"/>
              </w:rPr>
              <w:t>4a</w:t>
            </w:r>
            <w:r w:rsidRPr="003456B8">
              <w:rPr>
                <w:sz w:val="24"/>
              </w:rPr>
              <w:t>类标准限值评价，在近期，</w:t>
            </w:r>
            <w:r w:rsidRPr="003456B8">
              <w:rPr>
                <w:rFonts w:hint="eastAsia"/>
                <w:sz w:val="24"/>
              </w:rPr>
              <w:t>昼间和夜间交通噪声均在红线以外即可小于</w:t>
            </w:r>
            <w:r w:rsidRPr="003456B8">
              <w:rPr>
                <w:rFonts w:hint="eastAsia"/>
                <w:sz w:val="24"/>
              </w:rPr>
              <w:t>70dB</w:t>
            </w:r>
            <w:r w:rsidRPr="003456B8">
              <w:rPr>
                <w:rFonts w:hint="eastAsia"/>
                <w:sz w:val="24"/>
              </w:rPr>
              <w:t>和</w:t>
            </w:r>
            <w:r w:rsidRPr="003456B8">
              <w:rPr>
                <w:rFonts w:hint="eastAsia"/>
                <w:sz w:val="24"/>
              </w:rPr>
              <w:t>55dB</w:t>
            </w:r>
            <w:r w:rsidRPr="003456B8">
              <w:rPr>
                <w:rFonts w:hint="eastAsia"/>
                <w:sz w:val="24"/>
              </w:rPr>
              <w:t>；中期，昼间交通噪声在红线处即可小于</w:t>
            </w:r>
            <w:r w:rsidRPr="003456B8">
              <w:rPr>
                <w:rFonts w:hint="eastAsia"/>
                <w:sz w:val="24"/>
              </w:rPr>
              <w:t>70dB</w:t>
            </w:r>
            <w:r w:rsidRPr="003456B8">
              <w:rPr>
                <w:rFonts w:hint="eastAsia"/>
                <w:sz w:val="24"/>
              </w:rPr>
              <w:t>、夜间噪声在红线</w:t>
            </w:r>
            <w:r w:rsidRPr="003456B8">
              <w:rPr>
                <w:rFonts w:hint="eastAsia"/>
                <w:sz w:val="24"/>
              </w:rPr>
              <w:t>4m</w:t>
            </w:r>
            <w:r w:rsidRPr="003456B8">
              <w:rPr>
                <w:rFonts w:hint="eastAsia"/>
                <w:sz w:val="24"/>
              </w:rPr>
              <w:t>以外即可小于</w:t>
            </w:r>
            <w:r w:rsidRPr="003456B8">
              <w:rPr>
                <w:rFonts w:hint="eastAsia"/>
                <w:sz w:val="24"/>
              </w:rPr>
              <w:t>55dB</w:t>
            </w:r>
            <w:r w:rsidRPr="003456B8">
              <w:rPr>
                <w:rFonts w:hint="eastAsia"/>
                <w:sz w:val="24"/>
              </w:rPr>
              <w:t>；远期，昼间交通噪声在红线处即可小于</w:t>
            </w:r>
            <w:r w:rsidRPr="003456B8">
              <w:rPr>
                <w:rFonts w:hint="eastAsia"/>
                <w:sz w:val="24"/>
              </w:rPr>
              <w:t>70dB</w:t>
            </w:r>
            <w:r w:rsidRPr="003456B8">
              <w:rPr>
                <w:rFonts w:hint="eastAsia"/>
                <w:sz w:val="24"/>
              </w:rPr>
              <w:t>、夜间噪声在红线</w:t>
            </w:r>
            <w:r w:rsidRPr="003456B8">
              <w:rPr>
                <w:rFonts w:hint="eastAsia"/>
                <w:sz w:val="24"/>
              </w:rPr>
              <w:t>7m</w:t>
            </w:r>
            <w:r w:rsidRPr="003456B8">
              <w:rPr>
                <w:rFonts w:hint="eastAsia"/>
                <w:sz w:val="24"/>
              </w:rPr>
              <w:t>以外即可小于</w:t>
            </w:r>
            <w:r w:rsidRPr="003456B8">
              <w:rPr>
                <w:rFonts w:hint="eastAsia"/>
                <w:sz w:val="24"/>
              </w:rPr>
              <w:t>55dB</w:t>
            </w:r>
            <w:r w:rsidRPr="003456B8">
              <w:rPr>
                <w:rFonts w:hint="eastAsia"/>
                <w:sz w:val="24"/>
              </w:rPr>
              <w:t>。</w:t>
            </w:r>
          </w:p>
          <w:p w14:paraId="09660C5F" w14:textId="77777777" w:rsidR="003456B8" w:rsidRPr="007757C8" w:rsidRDefault="003456B8" w:rsidP="003456B8">
            <w:pPr>
              <w:ind w:firstLineChars="200" w:firstLine="480"/>
              <w:rPr>
                <w:color w:val="000000"/>
                <w:sz w:val="24"/>
              </w:rPr>
            </w:pPr>
            <w:r w:rsidRPr="00F87962">
              <w:rPr>
                <w:color w:val="000000"/>
                <w:sz w:val="24"/>
              </w:rPr>
              <w:t>按《声环境质量标准》（</w:t>
            </w:r>
            <w:r w:rsidRPr="00F87962">
              <w:rPr>
                <w:color w:val="000000"/>
                <w:sz w:val="24"/>
              </w:rPr>
              <w:t>GB3096-2008</w:t>
            </w:r>
            <w:r w:rsidRPr="00F87962">
              <w:rPr>
                <w:color w:val="000000"/>
                <w:sz w:val="24"/>
              </w:rPr>
              <w:t>）中</w:t>
            </w:r>
            <w:r w:rsidRPr="00F87962">
              <w:rPr>
                <w:color w:val="000000"/>
                <w:sz w:val="24"/>
              </w:rPr>
              <w:t>2</w:t>
            </w:r>
            <w:r w:rsidRPr="00F87962">
              <w:rPr>
                <w:color w:val="000000"/>
                <w:sz w:val="24"/>
              </w:rPr>
              <w:t>类标准限值评价，在近期，</w:t>
            </w:r>
            <w:r w:rsidRPr="00F87962">
              <w:rPr>
                <w:rFonts w:hint="eastAsia"/>
                <w:color w:val="000000"/>
                <w:sz w:val="24"/>
              </w:rPr>
              <w:t>昼间交通噪声在红线</w:t>
            </w:r>
            <w:r>
              <w:rPr>
                <w:rFonts w:hint="eastAsia"/>
                <w:color w:val="000000"/>
                <w:sz w:val="24"/>
              </w:rPr>
              <w:t>3</w:t>
            </w:r>
            <w:r>
              <w:rPr>
                <w:color w:val="000000"/>
                <w:sz w:val="24"/>
              </w:rPr>
              <w:t>m</w:t>
            </w:r>
            <w:r>
              <w:rPr>
                <w:rFonts w:hint="eastAsia"/>
                <w:color w:val="000000"/>
                <w:sz w:val="24"/>
              </w:rPr>
              <w:t>外</w:t>
            </w:r>
            <w:r w:rsidRPr="00F87962">
              <w:rPr>
                <w:rFonts w:hint="eastAsia"/>
                <w:color w:val="000000"/>
                <w:sz w:val="24"/>
              </w:rPr>
              <w:t>即可小于</w:t>
            </w:r>
            <w:r w:rsidRPr="00F87962">
              <w:rPr>
                <w:rFonts w:hint="eastAsia"/>
                <w:color w:val="000000"/>
                <w:sz w:val="24"/>
              </w:rPr>
              <w:t>60dB</w:t>
            </w:r>
            <w:r w:rsidRPr="00F87962">
              <w:rPr>
                <w:rFonts w:hint="eastAsia"/>
                <w:color w:val="000000"/>
                <w:sz w:val="24"/>
              </w:rPr>
              <w:t>、夜间噪声在红线</w:t>
            </w:r>
            <w:r>
              <w:rPr>
                <w:rFonts w:hint="eastAsia"/>
                <w:color w:val="000000"/>
                <w:sz w:val="24"/>
              </w:rPr>
              <w:t>10</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t>50dB</w:t>
            </w:r>
            <w:r w:rsidRPr="00F87962">
              <w:rPr>
                <w:rFonts w:hint="eastAsia"/>
                <w:color w:val="000000"/>
                <w:sz w:val="24"/>
              </w:rPr>
              <w:t>。中</w:t>
            </w:r>
            <w:r w:rsidRPr="00F87962">
              <w:rPr>
                <w:color w:val="000000"/>
                <w:sz w:val="24"/>
              </w:rPr>
              <w:t>期，</w:t>
            </w:r>
            <w:r w:rsidRPr="00F87962">
              <w:rPr>
                <w:rFonts w:hint="eastAsia"/>
                <w:color w:val="000000"/>
                <w:sz w:val="24"/>
              </w:rPr>
              <w:t>昼间交通噪声在红线</w:t>
            </w:r>
            <w:r>
              <w:rPr>
                <w:rFonts w:hint="eastAsia"/>
                <w:color w:val="000000"/>
                <w:sz w:val="24"/>
              </w:rPr>
              <w:t>7</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t>60dB</w:t>
            </w:r>
            <w:r w:rsidRPr="00F87962">
              <w:rPr>
                <w:rFonts w:hint="eastAsia"/>
                <w:color w:val="000000"/>
                <w:sz w:val="24"/>
              </w:rPr>
              <w:t>、夜间噪声在红线</w:t>
            </w:r>
            <w:r w:rsidRPr="00F87962">
              <w:rPr>
                <w:rFonts w:hint="eastAsia"/>
                <w:color w:val="000000"/>
                <w:sz w:val="24"/>
              </w:rPr>
              <w:t>2</w:t>
            </w:r>
            <w:r>
              <w:rPr>
                <w:rFonts w:hint="eastAsia"/>
                <w:color w:val="000000"/>
                <w:sz w:val="24"/>
              </w:rPr>
              <w:t>1</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lastRenderedPageBreak/>
              <w:t>50dB</w:t>
            </w:r>
            <w:r w:rsidRPr="00F87962">
              <w:rPr>
                <w:rFonts w:hint="eastAsia"/>
                <w:color w:val="000000"/>
                <w:sz w:val="24"/>
              </w:rPr>
              <w:t>。</w:t>
            </w:r>
            <w:r w:rsidRPr="00F87962">
              <w:rPr>
                <w:color w:val="000000"/>
                <w:sz w:val="24"/>
              </w:rPr>
              <w:t>在</w:t>
            </w:r>
            <w:r w:rsidRPr="00F87962">
              <w:rPr>
                <w:rFonts w:hint="eastAsia"/>
                <w:color w:val="000000"/>
                <w:sz w:val="24"/>
              </w:rPr>
              <w:t>远</w:t>
            </w:r>
            <w:r w:rsidRPr="00F87962">
              <w:rPr>
                <w:color w:val="000000"/>
                <w:sz w:val="24"/>
              </w:rPr>
              <w:t>期，</w:t>
            </w:r>
            <w:r w:rsidRPr="00F87962">
              <w:rPr>
                <w:rFonts w:hint="eastAsia"/>
                <w:color w:val="000000"/>
                <w:sz w:val="24"/>
              </w:rPr>
              <w:t>昼间交通噪声在红线</w:t>
            </w:r>
            <w:r w:rsidRPr="00F87962">
              <w:rPr>
                <w:rFonts w:hint="eastAsia"/>
                <w:color w:val="000000"/>
                <w:sz w:val="24"/>
              </w:rPr>
              <w:t>1</w:t>
            </w:r>
            <w:r>
              <w:rPr>
                <w:rFonts w:hint="eastAsia"/>
                <w:color w:val="000000"/>
                <w:sz w:val="24"/>
              </w:rPr>
              <w:t>1</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t>60dB</w:t>
            </w:r>
            <w:r w:rsidRPr="00F87962">
              <w:rPr>
                <w:rFonts w:hint="eastAsia"/>
                <w:color w:val="000000"/>
                <w:sz w:val="24"/>
              </w:rPr>
              <w:t>，夜间噪声在红线</w:t>
            </w:r>
            <w:r w:rsidRPr="00F87962">
              <w:rPr>
                <w:rFonts w:hint="eastAsia"/>
                <w:color w:val="000000"/>
                <w:sz w:val="24"/>
              </w:rPr>
              <w:t>3</w:t>
            </w:r>
            <w:r>
              <w:rPr>
                <w:rFonts w:hint="eastAsia"/>
                <w:color w:val="000000"/>
                <w:sz w:val="24"/>
              </w:rPr>
              <w:t>2</w:t>
            </w:r>
            <w:r w:rsidRPr="00F87962">
              <w:rPr>
                <w:rFonts w:hint="eastAsia"/>
                <w:color w:val="000000"/>
                <w:sz w:val="24"/>
              </w:rPr>
              <w:t>m</w:t>
            </w:r>
            <w:r w:rsidRPr="00F87962">
              <w:rPr>
                <w:rFonts w:hint="eastAsia"/>
                <w:color w:val="000000"/>
                <w:sz w:val="24"/>
              </w:rPr>
              <w:t>以外即可小于</w:t>
            </w:r>
            <w:r w:rsidRPr="00F87962">
              <w:rPr>
                <w:rFonts w:hint="eastAsia"/>
                <w:color w:val="000000"/>
                <w:sz w:val="24"/>
              </w:rPr>
              <w:t>50dB</w:t>
            </w:r>
            <w:r w:rsidRPr="00F87962">
              <w:rPr>
                <w:rFonts w:hint="eastAsia"/>
                <w:color w:val="000000"/>
                <w:sz w:val="24"/>
              </w:rPr>
              <w:t>。</w:t>
            </w:r>
          </w:p>
          <w:p w14:paraId="76B091CA" w14:textId="50359013" w:rsidR="003456B8" w:rsidRDefault="003456B8" w:rsidP="003456B8">
            <w:pPr>
              <w:ind w:firstLineChars="200" w:firstLine="480"/>
              <w:rPr>
                <w:color w:val="000000"/>
                <w:sz w:val="24"/>
              </w:rPr>
            </w:pPr>
            <w:r w:rsidRPr="003F1D95">
              <w:rPr>
                <w:rFonts w:hint="eastAsia"/>
                <w:sz w:val="24"/>
              </w:rPr>
              <w:t>本项目</w:t>
            </w:r>
            <w:r>
              <w:rPr>
                <w:rFonts w:hint="eastAsia"/>
                <w:sz w:val="24"/>
              </w:rPr>
              <w:t>拟建道路</w:t>
            </w:r>
            <w:r w:rsidRPr="003F1D95">
              <w:rPr>
                <w:rFonts w:hint="eastAsia"/>
                <w:sz w:val="24"/>
              </w:rPr>
              <w:t>北侧规划为</w:t>
            </w:r>
            <w:r w:rsidRPr="003F1D95">
              <w:rPr>
                <w:sz w:val="24"/>
              </w:rPr>
              <w:t>R21</w:t>
            </w:r>
            <w:r w:rsidRPr="003F1D95">
              <w:rPr>
                <w:rFonts w:hint="eastAsia"/>
                <w:sz w:val="24"/>
              </w:rPr>
              <w:t>（住宅用地）、</w:t>
            </w:r>
            <w:r w:rsidRPr="003F1D95">
              <w:rPr>
                <w:rFonts w:hint="eastAsia"/>
                <w:sz w:val="24"/>
              </w:rPr>
              <w:t>A</w:t>
            </w:r>
            <w:r w:rsidRPr="003F1D95">
              <w:rPr>
                <w:sz w:val="24"/>
              </w:rPr>
              <w:t>2</w:t>
            </w:r>
            <w:r w:rsidRPr="003F1D95">
              <w:rPr>
                <w:rFonts w:hint="eastAsia"/>
                <w:sz w:val="24"/>
              </w:rPr>
              <w:t>（医院用地）、</w:t>
            </w:r>
            <w:r w:rsidRPr="003F1D95">
              <w:rPr>
                <w:sz w:val="24"/>
              </w:rPr>
              <w:t>A35/B1/B2</w:t>
            </w:r>
            <w:r w:rsidRPr="003F1D95">
              <w:rPr>
                <w:sz w:val="24"/>
              </w:rPr>
              <w:t>（科研用地</w:t>
            </w:r>
            <w:r w:rsidRPr="003F1D95">
              <w:rPr>
                <w:sz w:val="24"/>
              </w:rPr>
              <w:t>/</w:t>
            </w:r>
            <w:r w:rsidRPr="003F1D95">
              <w:rPr>
                <w:sz w:val="24"/>
              </w:rPr>
              <w:t>商业</w:t>
            </w:r>
            <w:r w:rsidRPr="003F1D95">
              <w:rPr>
                <w:sz w:val="24"/>
              </w:rPr>
              <w:t>/</w:t>
            </w:r>
            <w:r w:rsidRPr="003F1D95">
              <w:rPr>
                <w:sz w:val="24"/>
              </w:rPr>
              <w:t>商务）</w:t>
            </w:r>
            <w:r w:rsidRPr="003F1D95">
              <w:rPr>
                <w:rFonts w:hint="eastAsia"/>
                <w:sz w:val="24"/>
              </w:rPr>
              <w:t>、</w:t>
            </w:r>
            <w:r w:rsidRPr="003F1D95">
              <w:rPr>
                <w:sz w:val="24"/>
              </w:rPr>
              <w:t>G1</w:t>
            </w:r>
            <w:r w:rsidRPr="003F1D95">
              <w:rPr>
                <w:sz w:val="24"/>
              </w:rPr>
              <w:t>（公园绿地）</w:t>
            </w:r>
            <w:r w:rsidRPr="003F1D95">
              <w:rPr>
                <w:rFonts w:hint="eastAsia"/>
                <w:sz w:val="24"/>
              </w:rPr>
              <w:t>、</w:t>
            </w:r>
            <w:r w:rsidRPr="003F1D95">
              <w:rPr>
                <w:sz w:val="24"/>
              </w:rPr>
              <w:t>E1</w:t>
            </w:r>
            <w:r w:rsidRPr="003F1D95">
              <w:rPr>
                <w:sz w:val="24"/>
              </w:rPr>
              <w:t>（水域）</w:t>
            </w:r>
            <w:r w:rsidRPr="003F1D95">
              <w:rPr>
                <w:rFonts w:hint="eastAsia"/>
                <w:sz w:val="24"/>
              </w:rPr>
              <w:t>，南侧规划为</w:t>
            </w:r>
            <w:r w:rsidRPr="003F1D95">
              <w:rPr>
                <w:sz w:val="24"/>
              </w:rPr>
              <w:t>A35/B1/B2</w:t>
            </w:r>
            <w:r w:rsidRPr="003F1D95">
              <w:rPr>
                <w:sz w:val="24"/>
              </w:rPr>
              <w:t>（科研用地</w:t>
            </w:r>
            <w:r w:rsidRPr="003F1D95">
              <w:rPr>
                <w:sz w:val="24"/>
              </w:rPr>
              <w:t>/</w:t>
            </w:r>
            <w:r w:rsidRPr="003F1D95">
              <w:rPr>
                <w:sz w:val="24"/>
              </w:rPr>
              <w:t>商业</w:t>
            </w:r>
            <w:r w:rsidRPr="003F1D95">
              <w:rPr>
                <w:sz w:val="24"/>
              </w:rPr>
              <w:t>/</w:t>
            </w:r>
            <w:r w:rsidRPr="003F1D95">
              <w:rPr>
                <w:sz w:val="24"/>
              </w:rPr>
              <w:t>商务）</w:t>
            </w:r>
            <w:r w:rsidRPr="003F1D95">
              <w:rPr>
                <w:rFonts w:hint="eastAsia"/>
                <w:sz w:val="24"/>
              </w:rPr>
              <w:t>、</w:t>
            </w:r>
            <w:r w:rsidRPr="003F1D95">
              <w:rPr>
                <w:sz w:val="24"/>
              </w:rPr>
              <w:t>G1</w:t>
            </w:r>
            <w:r w:rsidRPr="003F1D95">
              <w:rPr>
                <w:sz w:val="24"/>
              </w:rPr>
              <w:t>（公园绿地）</w:t>
            </w:r>
            <w:r w:rsidRPr="003F1D95">
              <w:rPr>
                <w:rFonts w:hint="eastAsia"/>
                <w:sz w:val="24"/>
              </w:rPr>
              <w:t>、</w:t>
            </w:r>
            <w:r w:rsidRPr="003F1D95">
              <w:rPr>
                <w:sz w:val="24"/>
              </w:rPr>
              <w:t>E1</w:t>
            </w:r>
            <w:r w:rsidRPr="003F1D95">
              <w:rPr>
                <w:sz w:val="24"/>
              </w:rPr>
              <w:t>（水域）</w:t>
            </w:r>
            <w:r w:rsidRPr="003F1D95">
              <w:rPr>
                <w:rFonts w:hint="eastAsia"/>
                <w:sz w:val="24"/>
              </w:rPr>
              <w:t>。</w:t>
            </w:r>
            <w:r>
              <w:rPr>
                <w:rFonts w:hint="eastAsia"/>
                <w:sz w:val="24"/>
              </w:rPr>
              <w:t>同时根据《株洲市城区声环境功能区划分》，</w:t>
            </w:r>
            <w:proofErr w:type="gramStart"/>
            <w:r>
              <w:rPr>
                <w:rFonts w:hint="eastAsia"/>
                <w:sz w:val="24"/>
              </w:rPr>
              <w:t>区域声</w:t>
            </w:r>
            <w:proofErr w:type="gramEnd"/>
            <w:r>
              <w:rPr>
                <w:rFonts w:hint="eastAsia"/>
                <w:sz w:val="24"/>
              </w:rPr>
              <w:t>环境质量执行</w:t>
            </w:r>
            <w:r>
              <w:rPr>
                <w:rFonts w:hint="eastAsia"/>
                <w:sz w:val="24"/>
              </w:rPr>
              <w:t>2</w:t>
            </w:r>
            <w:r>
              <w:rPr>
                <w:rFonts w:hint="eastAsia"/>
                <w:sz w:val="24"/>
              </w:rPr>
              <w:t>类标准，其中</w:t>
            </w:r>
            <w:proofErr w:type="gramStart"/>
            <w:r>
              <w:rPr>
                <w:rFonts w:hint="eastAsia"/>
                <w:sz w:val="24"/>
              </w:rPr>
              <w:t>距道路</w:t>
            </w:r>
            <w:proofErr w:type="gramEnd"/>
            <w:r>
              <w:rPr>
                <w:rFonts w:hint="eastAsia"/>
                <w:sz w:val="24"/>
              </w:rPr>
              <w:t>红线</w:t>
            </w:r>
            <w:r>
              <w:rPr>
                <w:rFonts w:hint="eastAsia"/>
                <w:sz w:val="24"/>
              </w:rPr>
              <w:t>35</w:t>
            </w:r>
            <w:r>
              <w:rPr>
                <w:sz w:val="24"/>
              </w:rPr>
              <w:t>m</w:t>
            </w:r>
            <w:r>
              <w:rPr>
                <w:rFonts w:hint="eastAsia"/>
                <w:sz w:val="24"/>
              </w:rPr>
              <w:t>内执行</w:t>
            </w:r>
            <w:r>
              <w:rPr>
                <w:rFonts w:hint="eastAsia"/>
                <w:sz w:val="24"/>
              </w:rPr>
              <w:t>4</w:t>
            </w:r>
            <w:r>
              <w:rPr>
                <w:sz w:val="24"/>
              </w:rPr>
              <w:t>a</w:t>
            </w:r>
            <w:r>
              <w:rPr>
                <w:rFonts w:hint="eastAsia"/>
                <w:sz w:val="24"/>
              </w:rPr>
              <w:t>类标准。</w:t>
            </w:r>
            <w:r>
              <w:rPr>
                <w:rFonts w:hint="eastAsia"/>
                <w:color w:val="000000"/>
                <w:sz w:val="24"/>
              </w:rPr>
              <w:t>可见</w:t>
            </w:r>
            <w:r w:rsidRPr="007757C8">
              <w:rPr>
                <w:rFonts w:hint="eastAsia"/>
                <w:color w:val="000000"/>
                <w:sz w:val="24"/>
              </w:rPr>
              <w:t>，</w:t>
            </w:r>
            <w:r>
              <w:rPr>
                <w:rFonts w:hint="eastAsia"/>
                <w:color w:val="000000"/>
                <w:sz w:val="24"/>
              </w:rPr>
              <w:t>2</w:t>
            </w:r>
            <w:r w:rsidRPr="007757C8">
              <w:rPr>
                <w:rFonts w:hint="eastAsia"/>
                <w:color w:val="000000"/>
                <w:sz w:val="24"/>
              </w:rPr>
              <w:t>类标准远期夜间达标距离为红线外</w:t>
            </w:r>
            <w:r>
              <w:rPr>
                <w:rFonts w:hint="eastAsia"/>
                <w:color w:val="000000"/>
                <w:sz w:val="24"/>
              </w:rPr>
              <w:t>32</w:t>
            </w:r>
            <w:r w:rsidRPr="007757C8">
              <w:rPr>
                <w:rFonts w:hint="eastAsia"/>
                <w:color w:val="000000"/>
                <w:sz w:val="24"/>
              </w:rPr>
              <w:t>m</w:t>
            </w:r>
            <w:r w:rsidRPr="007757C8">
              <w:rPr>
                <w:rFonts w:hint="eastAsia"/>
                <w:color w:val="000000"/>
                <w:sz w:val="24"/>
              </w:rPr>
              <w:t>，</w:t>
            </w:r>
            <w:r w:rsidRPr="007757C8">
              <w:rPr>
                <w:rFonts w:hint="eastAsia"/>
                <w:color w:val="000000"/>
                <w:sz w:val="24"/>
              </w:rPr>
              <w:t>4a</w:t>
            </w:r>
            <w:r w:rsidRPr="007757C8">
              <w:rPr>
                <w:rFonts w:hint="eastAsia"/>
                <w:color w:val="000000"/>
                <w:sz w:val="24"/>
              </w:rPr>
              <w:t>类标准远期夜间达标距离为红线外</w:t>
            </w:r>
            <w:r>
              <w:rPr>
                <w:rFonts w:hint="eastAsia"/>
                <w:color w:val="000000"/>
                <w:sz w:val="24"/>
              </w:rPr>
              <w:t>7</w:t>
            </w:r>
            <w:r w:rsidRPr="007757C8">
              <w:rPr>
                <w:rFonts w:hint="eastAsia"/>
                <w:color w:val="000000"/>
                <w:sz w:val="24"/>
              </w:rPr>
              <w:t>m</w:t>
            </w:r>
            <w:r w:rsidRPr="007757C8">
              <w:rPr>
                <w:rFonts w:hint="eastAsia"/>
                <w:color w:val="000000"/>
                <w:sz w:val="24"/>
              </w:rPr>
              <w:t>，故</w:t>
            </w:r>
            <w:r>
              <w:rPr>
                <w:rFonts w:hint="eastAsia"/>
                <w:sz w:val="24"/>
              </w:rPr>
              <w:t>拟建道路两侧规划用地均能够达标，</w:t>
            </w:r>
            <w:r w:rsidRPr="007757C8">
              <w:rPr>
                <w:rFonts w:hint="eastAsia"/>
                <w:color w:val="000000"/>
                <w:sz w:val="24"/>
              </w:rPr>
              <w:t>受</w:t>
            </w:r>
            <w:r>
              <w:rPr>
                <w:rFonts w:hint="eastAsia"/>
                <w:color w:val="000000"/>
                <w:sz w:val="24"/>
              </w:rPr>
              <w:t>本项目</w:t>
            </w:r>
            <w:r w:rsidRPr="007757C8">
              <w:rPr>
                <w:rFonts w:hint="eastAsia"/>
                <w:color w:val="000000"/>
                <w:sz w:val="24"/>
              </w:rPr>
              <w:t>道路交通噪声影响较小。</w:t>
            </w:r>
          </w:p>
          <w:p w14:paraId="44C1D59B" w14:textId="77777777" w:rsidR="00E968F8" w:rsidRDefault="00531890">
            <w:pPr>
              <w:ind w:firstLineChars="200" w:firstLine="480"/>
              <w:jc w:val="left"/>
              <w:rPr>
                <w:sz w:val="24"/>
              </w:rPr>
            </w:pPr>
            <w:r>
              <w:rPr>
                <w:rFonts w:hint="eastAsia"/>
                <w:sz w:val="24"/>
              </w:rPr>
              <w:t>（</w:t>
            </w:r>
            <w:r>
              <w:rPr>
                <w:rFonts w:hint="eastAsia"/>
                <w:sz w:val="24"/>
              </w:rPr>
              <w:t>4</w:t>
            </w:r>
            <w:r>
              <w:rPr>
                <w:rFonts w:hint="eastAsia"/>
                <w:sz w:val="24"/>
              </w:rPr>
              <w:t>）营运期固体废物环境影响分析</w:t>
            </w:r>
          </w:p>
          <w:p w14:paraId="5B2C621D" w14:textId="77777777" w:rsidR="00E968F8" w:rsidRDefault="00531890">
            <w:pPr>
              <w:ind w:firstLineChars="200" w:firstLine="480"/>
              <w:jc w:val="left"/>
              <w:rPr>
                <w:sz w:val="24"/>
              </w:rPr>
            </w:pPr>
            <w:r>
              <w:rPr>
                <w:rFonts w:hint="eastAsia"/>
                <w:sz w:val="24"/>
              </w:rPr>
              <w:t>营运</w:t>
            </w:r>
            <w:proofErr w:type="gramStart"/>
            <w:r>
              <w:rPr>
                <w:rFonts w:hint="eastAsia"/>
                <w:sz w:val="24"/>
              </w:rPr>
              <w:t>期建议</w:t>
            </w:r>
            <w:proofErr w:type="gramEnd"/>
            <w:r>
              <w:rPr>
                <w:rFonts w:hint="eastAsia"/>
                <w:sz w:val="24"/>
              </w:rPr>
              <w:t>对经过道路的司乘人员进行环保教育，树立宣传标语，项目沿线设置若干垃圾桶。采取上述措施后，项目营运期产生的固废对环境的影响较小。</w:t>
            </w:r>
          </w:p>
          <w:p w14:paraId="50BCE553" w14:textId="77777777" w:rsidR="00E968F8" w:rsidRDefault="00531890">
            <w:pPr>
              <w:ind w:firstLineChars="200" w:firstLine="480"/>
              <w:jc w:val="left"/>
              <w:rPr>
                <w:sz w:val="24"/>
              </w:rPr>
            </w:pPr>
            <w:r>
              <w:rPr>
                <w:rFonts w:hint="eastAsia"/>
                <w:sz w:val="24"/>
              </w:rPr>
              <w:t>（</w:t>
            </w:r>
            <w:r>
              <w:rPr>
                <w:rFonts w:hint="eastAsia"/>
                <w:sz w:val="24"/>
              </w:rPr>
              <w:t>5</w:t>
            </w:r>
            <w:r>
              <w:rPr>
                <w:rFonts w:hint="eastAsia"/>
                <w:sz w:val="24"/>
              </w:rPr>
              <w:t>）营运期生态环境影响分析</w:t>
            </w:r>
          </w:p>
          <w:p w14:paraId="79B6857A" w14:textId="22C74B75" w:rsidR="00E968F8" w:rsidRDefault="00531890">
            <w:pPr>
              <w:ind w:firstLineChars="200" w:firstLine="480"/>
              <w:jc w:val="left"/>
              <w:rPr>
                <w:sz w:val="24"/>
              </w:rPr>
            </w:pPr>
            <w:r>
              <w:rPr>
                <w:rFonts w:hint="eastAsia"/>
                <w:sz w:val="24"/>
              </w:rPr>
              <w:t>本项目为城市</w:t>
            </w:r>
            <w:r w:rsidR="00037908">
              <w:rPr>
                <w:rFonts w:hint="eastAsia"/>
                <w:sz w:val="24"/>
              </w:rPr>
              <w:t>次</w:t>
            </w:r>
            <w:r>
              <w:rPr>
                <w:rFonts w:hint="eastAsia"/>
                <w:sz w:val="24"/>
              </w:rPr>
              <w:t>干路，由于拟建项目沿线区域为待开发用地，因此项目建设不会造成沿线植被类型分布状况和森林植物群落结构的改变。项目建成后两侧建设绿化大可增加区域绿地率，有利于改善区域生态环境。</w:t>
            </w:r>
          </w:p>
          <w:p w14:paraId="6A2BA1D6" w14:textId="77777777" w:rsidR="00E968F8" w:rsidRDefault="00531890">
            <w:pPr>
              <w:ind w:firstLineChars="200" w:firstLine="480"/>
              <w:jc w:val="left"/>
              <w:rPr>
                <w:sz w:val="24"/>
              </w:rPr>
            </w:pPr>
            <w:r>
              <w:rPr>
                <w:rFonts w:hint="eastAsia"/>
                <w:sz w:val="24"/>
              </w:rPr>
              <w:t>（</w:t>
            </w:r>
            <w:r>
              <w:rPr>
                <w:rFonts w:hint="eastAsia"/>
                <w:sz w:val="24"/>
              </w:rPr>
              <w:t>6</w:t>
            </w:r>
            <w:r>
              <w:rPr>
                <w:rFonts w:hint="eastAsia"/>
                <w:sz w:val="24"/>
              </w:rPr>
              <w:t>）营运期社会环境影响分析</w:t>
            </w:r>
          </w:p>
          <w:p w14:paraId="0728E7ED" w14:textId="77777777" w:rsidR="00037908" w:rsidRDefault="00037908" w:rsidP="00037908">
            <w:pPr>
              <w:ind w:firstLineChars="200" w:firstLine="480"/>
              <w:rPr>
                <w:sz w:val="24"/>
              </w:rPr>
            </w:pPr>
            <w:r w:rsidRPr="004722EA">
              <w:rPr>
                <w:rFonts w:hint="eastAsia"/>
                <w:sz w:val="24"/>
              </w:rPr>
              <w:t>本项目的建设加强了清水塘生态科技新城内的交通联系，其建设有利于</w:t>
            </w:r>
            <w:proofErr w:type="gramStart"/>
            <w:r w:rsidRPr="004722EA">
              <w:rPr>
                <w:rFonts w:hint="eastAsia"/>
                <w:sz w:val="24"/>
              </w:rPr>
              <w:t>完善清</w:t>
            </w:r>
            <w:proofErr w:type="gramEnd"/>
            <w:r w:rsidRPr="004722EA">
              <w:rPr>
                <w:rFonts w:hint="eastAsia"/>
                <w:sz w:val="24"/>
              </w:rPr>
              <w:t>水塘生态科技新城的交通路网，并对沿线及周边地区的经济、社会发展产生积极影响。</w:t>
            </w:r>
          </w:p>
          <w:p w14:paraId="5BEFAEB0" w14:textId="1C901D5C" w:rsidR="00E968F8" w:rsidRDefault="00037908">
            <w:pPr>
              <w:ind w:firstLineChars="200" w:firstLine="482"/>
              <w:jc w:val="left"/>
              <w:rPr>
                <w:b/>
                <w:sz w:val="24"/>
              </w:rPr>
            </w:pPr>
            <w:r>
              <w:rPr>
                <w:rFonts w:hint="eastAsia"/>
                <w:b/>
                <w:sz w:val="24"/>
              </w:rPr>
              <w:t>5</w:t>
            </w:r>
            <w:r>
              <w:rPr>
                <w:rFonts w:hint="eastAsia"/>
                <w:b/>
                <w:sz w:val="24"/>
              </w:rPr>
              <w:t>、</w:t>
            </w:r>
            <w:r w:rsidR="00531890">
              <w:rPr>
                <w:b/>
                <w:sz w:val="24"/>
              </w:rPr>
              <w:t>综合结论</w:t>
            </w:r>
          </w:p>
          <w:p w14:paraId="150D8582" w14:textId="6E0E71EE" w:rsidR="00E968F8" w:rsidRDefault="00531890">
            <w:pPr>
              <w:ind w:firstLineChars="200" w:firstLine="480"/>
              <w:jc w:val="left"/>
              <w:rPr>
                <w:sz w:val="24"/>
              </w:rPr>
            </w:pPr>
            <w:r>
              <w:rPr>
                <w:sz w:val="24"/>
              </w:rPr>
              <w:t>本项目建设符合</w:t>
            </w:r>
            <w:proofErr w:type="gramStart"/>
            <w:r w:rsidR="00037908" w:rsidRPr="003F1D95">
              <w:rPr>
                <w:sz w:val="24"/>
              </w:rPr>
              <w:t>株洲清</w:t>
            </w:r>
            <w:proofErr w:type="gramEnd"/>
            <w:r w:rsidR="00037908" w:rsidRPr="003F1D95">
              <w:rPr>
                <w:sz w:val="24"/>
              </w:rPr>
              <w:t>水塘生态科技新城</w:t>
            </w:r>
            <w:r w:rsidR="00037908">
              <w:rPr>
                <w:rFonts w:hint="eastAsia"/>
                <w:sz w:val="24"/>
              </w:rPr>
              <w:t>规划</w:t>
            </w:r>
            <w:r>
              <w:rPr>
                <w:sz w:val="24"/>
              </w:rPr>
              <w:t>，</w:t>
            </w:r>
            <w:r>
              <w:rPr>
                <w:bCs/>
                <w:sz w:val="24"/>
              </w:rPr>
              <w:t>项目建成后</w:t>
            </w:r>
            <w:r>
              <w:rPr>
                <w:sz w:val="24"/>
              </w:rPr>
              <w:t>，对于完善区域路网、改善区域基础设施建设等都有着非常重要和积极的作用，具有良好的社会效益。尽管工程建设对道路两侧区域环境有一定影响，只要采取本报告提出的措施后，可以消除或减轻影响，因此从环境保护方面分析，本工程建设是可行的。</w:t>
            </w:r>
          </w:p>
          <w:p w14:paraId="42C79176" w14:textId="77777777" w:rsidR="00E968F8" w:rsidRDefault="00531890">
            <w:pPr>
              <w:ind w:firstLineChars="200" w:firstLine="482"/>
              <w:jc w:val="left"/>
              <w:rPr>
                <w:b/>
                <w:sz w:val="24"/>
              </w:rPr>
            </w:pPr>
            <w:r>
              <w:rPr>
                <w:b/>
                <w:sz w:val="24"/>
              </w:rPr>
              <w:t>二、建议和要求</w:t>
            </w:r>
          </w:p>
          <w:p w14:paraId="7D242F69" w14:textId="77777777" w:rsidR="00E968F8" w:rsidRDefault="00531890">
            <w:pPr>
              <w:ind w:firstLineChars="200" w:firstLine="482"/>
              <w:jc w:val="left"/>
              <w:rPr>
                <w:b/>
                <w:sz w:val="24"/>
              </w:rPr>
            </w:pPr>
            <w:r>
              <w:rPr>
                <w:b/>
                <w:sz w:val="24"/>
              </w:rPr>
              <w:t>1</w:t>
            </w:r>
            <w:r>
              <w:rPr>
                <w:b/>
                <w:sz w:val="24"/>
              </w:rPr>
              <w:t>、施工期的环境保护措施与建议</w:t>
            </w:r>
          </w:p>
          <w:p w14:paraId="703BBD49" w14:textId="77777777" w:rsidR="00E968F8" w:rsidRDefault="00531890">
            <w:pPr>
              <w:ind w:firstLineChars="200" w:firstLine="480"/>
              <w:jc w:val="left"/>
              <w:rPr>
                <w:sz w:val="24"/>
              </w:rPr>
            </w:pPr>
            <w:r>
              <w:rPr>
                <w:sz w:val="24"/>
              </w:rPr>
              <w:t>（</w:t>
            </w:r>
            <w:r>
              <w:rPr>
                <w:sz w:val="24"/>
              </w:rPr>
              <w:t>1</w:t>
            </w:r>
            <w:r>
              <w:rPr>
                <w:sz w:val="24"/>
              </w:rPr>
              <w:t>）在基建施工过程中应注意文明施工，应按照国家环保部颁布的《防治城市扬尘污染技术规范》提出的要求，防治建设过程中的扬尘对环境空气的影响。</w:t>
            </w:r>
          </w:p>
          <w:p w14:paraId="3ED99A52" w14:textId="77777777" w:rsidR="00E968F8" w:rsidRDefault="00531890">
            <w:pPr>
              <w:ind w:firstLineChars="200" w:firstLine="480"/>
              <w:jc w:val="left"/>
              <w:rPr>
                <w:sz w:val="24"/>
              </w:rPr>
            </w:pPr>
            <w:r>
              <w:rPr>
                <w:sz w:val="24"/>
              </w:rPr>
              <w:t>（</w:t>
            </w:r>
            <w:r>
              <w:rPr>
                <w:sz w:val="24"/>
              </w:rPr>
              <w:t>2</w:t>
            </w:r>
            <w:r>
              <w:rPr>
                <w:sz w:val="24"/>
              </w:rPr>
              <w:t>）在项目施工过程中，尽量缩小土壤裸露面积。在建设区周边开挖排水沟，以防止土壤冲刷流失。土方施工应采取边挖、边运、边填的方式，避免大量松散</w:t>
            </w:r>
            <w:proofErr w:type="gramStart"/>
            <w:r>
              <w:rPr>
                <w:sz w:val="24"/>
              </w:rPr>
              <w:t>土存在</w:t>
            </w:r>
            <w:proofErr w:type="gramEnd"/>
            <w:r>
              <w:rPr>
                <w:sz w:val="24"/>
              </w:rPr>
              <w:t>而造成严重的土壤侵蚀流失。</w:t>
            </w:r>
          </w:p>
          <w:p w14:paraId="3D021EEB" w14:textId="77777777" w:rsidR="00E968F8" w:rsidRDefault="00531890">
            <w:pPr>
              <w:ind w:firstLineChars="200" w:firstLine="480"/>
              <w:jc w:val="left"/>
              <w:rPr>
                <w:sz w:val="24"/>
              </w:rPr>
            </w:pPr>
            <w:r>
              <w:rPr>
                <w:sz w:val="24"/>
              </w:rPr>
              <w:t>（</w:t>
            </w:r>
            <w:r>
              <w:rPr>
                <w:sz w:val="24"/>
              </w:rPr>
              <w:t>3</w:t>
            </w:r>
            <w:r>
              <w:rPr>
                <w:sz w:val="24"/>
              </w:rPr>
              <w:t>）雨、污管道及综合管线须同步建设。在施工完成后，应尽快对建设区进行</w:t>
            </w:r>
            <w:r>
              <w:rPr>
                <w:sz w:val="24"/>
              </w:rPr>
              <w:lastRenderedPageBreak/>
              <w:t>环境绿化工程等建设，使场地土</w:t>
            </w:r>
            <w:proofErr w:type="gramStart"/>
            <w:r>
              <w:rPr>
                <w:sz w:val="24"/>
              </w:rPr>
              <w:t>面及时</w:t>
            </w:r>
            <w:proofErr w:type="gramEnd"/>
            <w:r>
              <w:rPr>
                <w:sz w:val="24"/>
              </w:rPr>
              <w:t>得到绿化覆盖，避免水土流失，美化环境。</w:t>
            </w:r>
          </w:p>
          <w:p w14:paraId="15690320" w14:textId="77777777" w:rsidR="00E968F8" w:rsidRDefault="00531890">
            <w:pPr>
              <w:ind w:firstLineChars="200" w:firstLine="480"/>
              <w:jc w:val="left"/>
              <w:rPr>
                <w:sz w:val="24"/>
              </w:rPr>
            </w:pPr>
            <w:r>
              <w:rPr>
                <w:sz w:val="24"/>
              </w:rPr>
              <w:t>（</w:t>
            </w:r>
            <w:r>
              <w:rPr>
                <w:sz w:val="24"/>
              </w:rPr>
              <w:t>4</w:t>
            </w:r>
            <w:r>
              <w:rPr>
                <w:sz w:val="24"/>
              </w:rPr>
              <w:t>）在基建施工过程中应注意文明施工，严格执行《株洲市城市扬尘污染防治管理办法》防止建设过程中的扬尘对环境空气的影响。</w:t>
            </w:r>
          </w:p>
          <w:p w14:paraId="78A9AFB9" w14:textId="77777777" w:rsidR="00E968F8" w:rsidRDefault="00531890">
            <w:pPr>
              <w:ind w:firstLineChars="200" w:firstLine="480"/>
              <w:jc w:val="left"/>
              <w:rPr>
                <w:sz w:val="24"/>
              </w:rPr>
            </w:pPr>
            <w:r>
              <w:rPr>
                <w:sz w:val="24"/>
              </w:rPr>
              <w:t>（</w:t>
            </w:r>
            <w:r>
              <w:rPr>
                <w:sz w:val="24"/>
              </w:rPr>
              <w:t>5</w:t>
            </w:r>
            <w:r>
              <w:rPr>
                <w:sz w:val="24"/>
              </w:rPr>
              <w:t>）合理选择施工机械、施工方法、施工场界，尽量选用低噪声设备，施工期噪声应按《建筑施工场界环境噪声排放标准》（</w:t>
            </w:r>
            <w:r>
              <w:rPr>
                <w:sz w:val="24"/>
              </w:rPr>
              <w:t>GB12523-2011</w:t>
            </w:r>
            <w:r>
              <w:rPr>
                <w:sz w:val="24"/>
              </w:rPr>
              <w:t>）进行控制，应根据周边环境保护目标的敏感程度，合理安排施工时间。</w:t>
            </w:r>
          </w:p>
          <w:p w14:paraId="20C748E4" w14:textId="77777777" w:rsidR="00E968F8" w:rsidRDefault="00531890">
            <w:pPr>
              <w:ind w:firstLineChars="200" w:firstLine="480"/>
              <w:jc w:val="left"/>
              <w:rPr>
                <w:sz w:val="24"/>
              </w:rPr>
            </w:pPr>
            <w:r>
              <w:rPr>
                <w:sz w:val="24"/>
              </w:rPr>
              <w:t>（</w:t>
            </w:r>
            <w:r>
              <w:rPr>
                <w:sz w:val="24"/>
              </w:rPr>
              <w:t>6</w:t>
            </w:r>
            <w:r>
              <w:rPr>
                <w:sz w:val="24"/>
              </w:rPr>
              <w:t>）项目施工应全部采用商品混凝土，不在施工场地内设置混凝土搅拌站</w:t>
            </w:r>
            <w:r>
              <w:rPr>
                <w:rFonts w:hint="eastAsia"/>
                <w:sz w:val="24"/>
              </w:rPr>
              <w:t>。</w:t>
            </w:r>
          </w:p>
          <w:p w14:paraId="18440FE6" w14:textId="77777777" w:rsidR="00E968F8" w:rsidRDefault="00531890">
            <w:pPr>
              <w:ind w:firstLineChars="200" w:firstLine="480"/>
              <w:jc w:val="left"/>
              <w:rPr>
                <w:sz w:val="24"/>
              </w:rPr>
            </w:pPr>
            <w:r>
              <w:rPr>
                <w:sz w:val="24"/>
              </w:rPr>
              <w:t>（</w:t>
            </w:r>
            <w:r>
              <w:rPr>
                <w:sz w:val="24"/>
              </w:rPr>
              <w:t>7</w:t>
            </w:r>
            <w:r>
              <w:rPr>
                <w:sz w:val="24"/>
              </w:rPr>
              <w:t>）确定施工计划时，应考虑道路两侧企业及居民的正常生产、生活，不阻碍当地交通，注意不破坏路面下的各种管道、线路。</w:t>
            </w:r>
          </w:p>
          <w:p w14:paraId="06229F75" w14:textId="77777777" w:rsidR="00E968F8" w:rsidRDefault="00531890">
            <w:pPr>
              <w:ind w:firstLineChars="200" w:firstLine="480"/>
              <w:jc w:val="left"/>
              <w:rPr>
                <w:sz w:val="24"/>
              </w:rPr>
            </w:pPr>
            <w:r>
              <w:rPr>
                <w:sz w:val="24"/>
              </w:rPr>
              <w:t>（</w:t>
            </w:r>
            <w:r>
              <w:rPr>
                <w:sz w:val="24"/>
              </w:rPr>
              <w:t>8</w:t>
            </w:r>
            <w:r>
              <w:rPr>
                <w:sz w:val="24"/>
              </w:rPr>
              <w:t>）加强施工安全管理，对施工区采用安全围挡，设置明显的警示标志，夜间要有醒目的红色警示灯。</w:t>
            </w:r>
          </w:p>
          <w:p w14:paraId="794C081E" w14:textId="77777777" w:rsidR="00E968F8" w:rsidRDefault="00531890">
            <w:pPr>
              <w:ind w:firstLineChars="200" w:firstLine="480"/>
              <w:jc w:val="left"/>
              <w:rPr>
                <w:sz w:val="24"/>
              </w:rPr>
            </w:pPr>
            <w:r>
              <w:rPr>
                <w:sz w:val="24"/>
              </w:rPr>
              <w:t>（</w:t>
            </w:r>
            <w:r>
              <w:rPr>
                <w:rFonts w:hint="eastAsia"/>
                <w:sz w:val="24"/>
              </w:rPr>
              <w:t>9</w:t>
            </w:r>
            <w:r>
              <w:rPr>
                <w:sz w:val="24"/>
              </w:rPr>
              <w:t>）应采取措施，缩短临时占地使用时间，施工完毕，立即恢复植被或复垦。</w:t>
            </w:r>
          </w:p>
          <w:p w14:paraId="74E06513" w14:textId="77777777" w:rsidR="00E968F8" w:rsidRDefault="00531890">
            <w:pPr>
              <w:ind w:firstLineChars="200" w:firstLine="480"/>
              <w:jc w:val="left"/>
              <w:rPr>
                <w:sz w:val="24"/>
              </w:rPr>
            </w:pPr>
            <w:r>
              <w:rPr>
                <w:sz w:val="24"/>
              </w:rPr>
              <w:t>（</w:t>
            </w:r>
            <w:r>
              <w:rPr>
                <w:rFonts w:hint="eastAsia"/>
                <w:sz w:val="24"/>
              </w:rPr>
              <w:t>10</w:t>
            </w:r>
            <w:r>
              <w:rPr>
                <w:sz w:val="24"/>
              </w:rPr>
              <w:t>）应在施工期间，搞好项目的生态保护和建设。在项目建设的同时应及时搞好道路的植树、绿化及地面硬化，工程建成后，应无裸露地面，使区域水土保持功能得到加强。</w:t>
            </w:r>
          </w:p>
          <w:p w14:paraId="5F92859B" w14:textId="77777777" w:rsidR="00E968F8" w:rsidRDefault="00531890">
            <w:pPr>
              <w:ind w:firstLineChars="200" w:firstLine="482"/>
              <w:jc w:val="left"/>
              <w:rPr>
                <w:b/>
                <w:sz w:val="24"/>
              </w:rPr>
            </w:pPr>
            <w:r>
              <w:rPr>
                <w:b/>
                <w:sz w:val="24"/>
              </w:rPr>
              <w:t>2</w:t>
            </w:r>
            <w:r>
              <w:rPr>
                <w:b/>
                <w:sz w:val="24"/>
              </w:rPr>
              <w:t>、营运期环境保护措施与建议</w:t>
            </w:r>
          </w:p>
          <w:p w14:paraId="131C8751" w14:textId="77777777" w:rsidR="00E968F8" w:rsidRDefault="00531890">
            <w:pPr>
              <w:ind w:firstLineChars="200" w:firstLine="480"/>
              <w:jc w:val="left"/>
              <w:rPr>
                <w:sz w:val="24"/>
              </w:rPr>
            </w:pPr>
            <w:r>
              <w:rPr>
                <w:sz w:val="24"/>
              </w:rPr>
              <w:t>（</w:t>
            </w:r>
            <w:r>
              <w:rPr>
                <w:sz w:val="24"/>
              </w:rPr>
              <w:t>1</w:t>
            </w:r>
            <w:r>
              <w:rPr>
                <w:sz w:val="24"/>
              </w:rPr>
              <w:t>）加强对道路的养护工作，配置专用洒水车，定时冲洗，减少道路扬尘的污染，保护人们的身心健康。</w:t>
            </w:r>
          </w:p>
          <w:p w14:paraId="487FF981" w14:textId="77777777" w:rsidR="00E968F8" w:rsidRDefault="00531890">
            <w:pPr>
              <w:ind w:firstLineChars="200" w:firstLine="480"/>
              <w:jc w:val="left"/>
              <w:rPr>
                <w:sz w:val="24"/>
              </w:rPr>
            </w:pPr>
            <w:r>
              <w:rPr>
                <w:sz w:val="24"/>
              </w:rPr>
              <w:t>（</w:t>
            </w:r>
            <w:r>
              <w:rPr>
                <w:sz w:val="24"/>
              </w:rPr>
              <w:t>2</w:t>
            </w:r>
            <w:r>
              <w:rPr>
                <w:sz w:val="24"/>
              </w:rPr>
              <w:t>）减少汽车尾气中污染物排放量是解决汽车尾气污染的根本途径，可以通过改进汽车性能、安装汽车尾气净化装置、使用无铅汽油等方法来减少污染物的绝对排放量。</w:t>
            </w:r>
          </w:p>
          <w:p w14:paraId="7093A3D9" w14:textId="77777777" w:rsidR="00E968F8" w:rsidRDefault="00531890">
            <w:pPr>
              <w:ind w:firstLineChars="200" w:firstLine="480"/>
              <w:jc w:val="left"/>
              <w:rPr>
                <w:sz w:val="24"/>
              </w:rPr>
            </w:pPr>
            <w:r>
              <w:rPr>
                <w:sz w:val="24"/>
              </w:rPr>
              <w:t>（</w:t>
            </w:r>
            <w:r>
              <w:rPr>
                <w:sz w:val="24"/>
              </w:rPr>
              <w:t>3</w:t>
            </w:r>
            <w:r>
              <w:rPr>
                <w:sz w:val="24"/>
              </w:rPr>
              <w:t>）设禁鸣喇叭和限时通过标识，禁止尾气、噪声超标的机动车辆通行。</w:t>
            </w:r>
          </w:p>
          <w:p w14:paraId="6B01C1CD" w14:textId="77777777" w:rsidR="00E968F8" w:rsidRDefault="00531890">
            <w:pPr>
              <w:ind w:firstLineChars="200" w:firstLine="480"/>
              <w:jc w:val="left"/>
              <w:rPr>
                <w:sz w:val="24"/>
              </w:rPr>
            </w:pPr>
            <w:r>
              <w:rPr>
                <w:sz w:val="24"/>
              </w:rPr>
              <w:t>（</w:t>
            </w:r>
            <w:r>
              <w:rPr>
                <w:sz w:val="24"/>
              </w:rPr>
              <w:t>4</w:t>
            </w:r>
            <w:r>
              <w:rPr>
                <w:sz w:val="24"/>
              </w:rPr>
              <w:t>）对沿路洒落的垃圾等固体废物及时妥善处理，并制定风险事故应急方案和具体处理措施以免危害沿线环境。</w:t>
            </w:r>
          </w:p>
          <w:p w14:paraId="3D74CCFC" w14:textId="77777777" w:rsidR="00E968F8" w:rsidRDefault="00531890">
            <w:pPr>
              <w:ind w:firstLineChars="200" w:firstLine="480"/>
              <w:jc w:val="left"/>
              <w:rPr>
                <w:sz w:val="24"/>
              </w:rPr>
            </w:pPr>
            <w:r>
              <w:rPr>
                <w:sz w:val="24"/>
              </w:rPr>
              <w:t>（</w:t>
            </w:r>
            <w:r>
              <w:rPr>
                <w:sz w:val="24"/>
              </w:rPr>
              <w:t>5</w:t>
            </w:r>
            <w:r>
              <w:rPr>
                <w:sz w:val="24"/>
              </w:rPr>
              <w:t>）工程建成后，业主应与</w:t>
            </w:r>
            <w:r>
              <w:rPr>
                <w:rFonts w:hint="eastAsia"/>
                <w:sz w:val="24"/>
              </w:rPr>
              <w:t>道路</w:t>
            </w:r>
            <w:r>
              <w:rPr>
                <w:sz w:val="24"/>
              </w:rPr>
              <w:t>交通安全管理部门协商，确定各自的管理职责和权限，在交通、公安、消防、环保和环境卫生等部门的指导下，成立应急事故领导小组，制定应急措施与应急处理程序，做好灭火、防毒、防污染等急救行动的物质准备和思想准备，对有关人员进行培训，并定期进行急救实战演习，以便一旦发生事故，及时组织调动人员、车辆、设备、药物对事故进行紧急处理，控制事故影响在最小范围内。</w:t>
            </w:r>
          </w:p>
          <w:p w14:paraId="44E8AE99" w14:textId="77777777" w:rsidR="00E968F8" w:rsidRDefault="00531890">
            <w:pPr>
              <w:ind w:firstLineChars="200" w:firstLine="480"/>
              <w:jc w:val="left"/>
              <w:rPr>
                <w:sz w:val="24"/>
              </w:rPr>
            </w:pPr>
            <w:r>
              <w:rPr>
                <w:sz w:val="24"/>
              </w:rPr>
              <w:t>（</w:t>
            </w:r>
            <w:r>
              <w:rPr>
                <w:sz w:val="24"/>
              </w:rPr>
              <w:t>6</w:t>
            </w:r>
            <w:r>
              <w:rPr>
                <w:sz w:val="24"/>
              </w:rPr>
              <w:t>）工程建设应设置</w:t>
            </w:r>
            <w:r>
              <w:rPr>
                <w:rFonts w:hint="eastAsia"/>
                <w:sz w:val="24"/>
              </w:rPr>
              <w:t>“</w:t>
            </w:r>
            <w:r>
              <w:rPr>
                <w:sz w:val="24"/>
              </w:rPr>
              <w:t>环境保护监督栏</w:t>
            </w:r>
            <w:r>
              <w:rPr>
                <w:rFonts w:hint="eastAsia"/>
                <w:sz w:val="24"/>
              </w:rPr>
              <w:t>”</w:t>
            </w:r>
            <w:r>
              <w:rPr>
                <w:sz w:val="24"/>
              </w:rPr>
              <w:t>，严格执行环境保护</w:t>
            </w:r>
            <w:r>
              <w:rPr>
                <w:sz w:val="24"/>
              </w:rPr>
              <w:t>“</w:t>
            </w:r>
            <w:r>
              <w:rPr>
                <w:sz w:val="24"/>
              </w:rPr>
              <w:t>三同时</w:t>
            </w:r>
            <w:r>
              <w:rPr>
                <w:sz w:val="24"/>
              </w:rPr>
              <w:t>”</w:t>
            </w:r>
            <w:r>
              <w:rPr>
                <w:sz w:val="24"/>
              </w:rPr>
              <w:t>的制</w:t>
            </w:r>
            <w:r>
              <w:rPr>
                <w:sz w:val="24"/>
              </w:rPr>
              <w:lastRenderedPageBreak/>
              <w:t>度，各种环保措施必须同时设计、同时施工、同时投入运行。工程完工后需经环境部门验收合格后方可投入正式使用。</w:t>
            </w:r>
          </w:p>
          <w:p w14:paraId="2D7EEF43" w14:textId="77777777" w:rsidR="00E968F8" w:rsidRDefault="00E968F8">
            <w:pPr>
              <w:pStyle w:val="32"/>
              <w:spacing w:line="240" w:lineRule="auto"/>
              <w:ind w:firstLine="560"/>
              <w:rPr>
                <w:sz w:val="28"/>
                <w:szCs w:val="28"/>
                <w:highlight w:val="yellow"/>
              </w:rPr>
            </w:pPr>
          </w:p>
        </w:tc>
      </w:tr>
      <w:tr w:rsidR="00E968F8" w14:paraId="16A63EDB" w14:textId="77777777">
        <w:trPr>
          <w:cantSplit/>
          <w:trHeight w:val="6888"/>
          <w:jc w:val="center"/>
        </w:trPr>
        <w:tc>
          <w:tcPr>
            <w:tcW w:w="9289" w:type="dxa"/>
            <w:gridSpan w:val="2"/>
          </w:tcPr>
          <w:p w14:paraId="153A1557" w14:textId="77777777" w:rsidR="00E968F8" w:rsidRDefault="00531890">
            <w:pPr>
              <w:pStyle w:val="af3"/>
              <w:spacing w:line="240" w:lineRule="auto"/>
              <w:rPr>
                <w:rFonts w:cs="宋体"/>
                <w:sz w:val="24"/>
                <w:szCs w:val="24"/>
              </w:rPr>
            </w:pPr>
            <w:r>
              <w:rPr>
                <w:rFonts w:cs="宋体" w:hint="eastAsia"/>
                <w:sz w:val="24"/>
                <w:szCs w:val="24"/>
              </w:rPr>
              <w:lastRenderedPageBreak/>
              <w:t>预审意见：</w:t>
            </w:r>
            <w:r>
              <w:rPr>
                <w:rFonts w:cs="宋体" w:hint="eastAsia"/>
                <w:sz w:val="24"/>
                <w:szCs w:val="24"/>
              </w:rPr>
              <w:t xml:space="preserve">   </w:t>
            </w:r>
          </w:p>
          <w:p w14:paraId="70515862" w14:textId="77777777" w:rsidR="00E968F8" w:rsidRDefault="00E968F8">
            <w:pPr>
              <w:pStyle w:val="af3"/>
              <w:spacing w:line="240" w:lineRule="auto"/>
              <w:rPr>
                <w:rFonts w:cs="宋体"/>
                <w:sz w:val="24"/>
                <w:szCs w:val="24"/>
              </w:rPr>
            </w:pPr>
          </w:p>
          <w:p w14:paraId="7BB8A720" w14:textId="77777777" w:rsidR="00E968F8" w:rsidRDefault="00531890">
            <w:pPr>
              <w:pStyle w:val="af3"/>
              <w:spacing w:line="240" w:lineRule="auto"/>
              <w:rPr>
                <w:rFonts w:cs="宋体"/>
                <w:sz w:val="24"/>
                <w:szCs w:val="24"/>
              </w:rPr>
            </w:pPr>
            <w:r>
              <w:rPr>
                <w:rFonts w:cs="宋体" w:hint="eastAsia"/>
                <w:sz w:val="24"/>
                <w:szCs w:val="24"/>
              </w:rPr>
              <w:t xml:space="preserve">                 </w:t>
            </w:r>
          </w:p>
          <w:p w14:paraId="75F07CD2" w14:textId="77777777" w:rsidR="00E968F8" w:rsidRDefault="00E968F8">
            <w:pPr>
              <w:pStyle w:val="af3"/>
              <w:spacing w:line="240" w:lineRule="auto"/>
              <w:rPr>
                <w:rFonts w:cs="宋体"/>
                <w:sz w:val="24"/>
                <w:szCs w:val="24"/>
              </w:rPr>
            </w:pPr>
          </w:p>
          <w:p w14:paraId="25F16A6B" w14:textId="77777777" w:rsidR="00E968F8" w:rsidRDefault="00E968F8">
            <w:pPr>
              <w:rPr>
                <w:rFonts w:cs="宋体"/>
                <w:sz w:val="24"/>
              </w:rPr>
            </w:pPr>
          </w:p>
          <w:p w14:paraId="398C5487" w14:textId="77777777" w:rsidR="00E968F8" w:rsidRDefault="00E968F8">
            <w:pPr>
              <w:rPr>
                <w:rFonts w:cs="宋体"/>
                <w:sz w:val="24"/>
              </w:rPr>
            </w:pPr>
          </w:p>
          <w:p w14:paraId="579387B9" w14:textId="77777777" w:rsidR="00E968F8" w:rsidRDefault="00E968F8">
            <w:pPr>
              <w:rPr>
                <w:rFonts w:cs="宋体"/>
                <w:sz w:val="24"/>
              </w:rPr>
            </w:pPr>
          </w:p>
          <w:p w14:paraId="51CAA563" w14:textId="77777777" w:rsidR="00E968F8" w:rsidRDefault="00E968F8">
            <w:pPr>
              <w:rPr>
                <w:rFonts w:cs="宋体"/>
                <w:sz w:val="24"/>
              </w:rPr>
            </w:pPr>
          </w:p>
          <w:p w14:paraId="6637B75B" w14:textId="77777777" w:rsidR="00E968F8" w:rsidRDefault="00E968F8">
            <w:pPr>
              <w:rPr>
                <w:rFonts w:cs="宋体"/>
                <w:sz w:val="24"/>
              </w:rPr>
            </w:pPr>
          </w:p>
          <w:p w14:paraId="02820996" w14:textId="77777777" w:rsidR="00E968F8" w:rsidRDefault="00E968F8">
            <w:pPr>
              <w:rPr>
                <w:rFonts w:cs="宋体"/>
                <w:sz w:val="24"/>
              </w:rPr>
            </w:pPr>
          </w:p>
          <w:p w14:paraId="51B665B4" w14:textId="77777777" w:rsidR="00E968F8" w:rsidRDefault="00531890">
            <w:pPr>
              <w:pStyle w:val="af3"/>
              <w:spacing w:line="240" w:lineRule="auto"/>
              <w:rPr>
                <w:rFonts w:cs="宋体"/>
                <w:sz w:val="24"/>
                <w:szCs w:val="24"/>
              </w:rPr>
            </w:pPr>
            <w:r>
              <w:rPr>
                <w:rFonts w:cs="宋体" w:hint="eastAsia"/>
                <w:sz w:val="24"/>
                <w:szCs w:val="24"/>
              </w:rPr>
              <w:t xml:space="preserve">             </w:t>
            </w:r>
          </w:p>
          <w:p w14:paraId="5D689CA8" w14:textId="77777777" w:rsidR="00E968F8" w:rsidRDefault="00531890">
            <w:pPr>
              <w:pStyle w:val="af3"/>
              <w:spacing w:line="240" w:lineRule="auto"/>
              <w:rPr>
                <w:rFonts w:cs="宋体"/>
                <w:sz w:val="24"/>
                <w:szCs w:val="24"/>
              </w:rPr>
            </w:pPr>
            <w:r>
              <w:rPr>
                <w:rFonts w:cs="宋体" w:hint="eastAsia"/>
                <w:sz w:val="24"/>
                <w:szCs w:val="24"/>
              </w:rPr>
              <w:t xml:space="preserve">                                     </w:t>
            </w:r>
            <w:r>
              <w:rPr>
                <w:rFonts w:cs="宋体" w:hint="eastAsia"/>
                <w:sz w:val="24"/>
                <w:szCs w:val="24"/>
              </w:rPr>
              <w:t>公</w:t>
            </w:r>
            <w:r>
              <w:rPr>
                <w:rFonts w:cs="宋体" w:hint="eastAsia"/>
                <w:sz w:val="24"/>
                <w:szCs w:val="24"/>
              </w:rPr>
              <w:t xml:space="preserve">  </w:t>
            </w:r>
            <w:r>
              <w:rPr>
                <w:rFonts w:cs="宋体" w:hint="eastAsia"/>
                <w:sz w:val="24"/>
                <w:szCs w:val="24"/>
              </w:rPr>
              <w:t>章：</w:t>
            </w:r>
          </w:p>
          <w:p w14:paraId="114EC9F4" w14:textId="77777777" w:rsidR="00E968F8" w:rsidRDefault="00531890">
            <w:pPr>
              <w:pStyle w:val="af3"/>
              <w:spacing w:line="240" w:lineRule="auto"/>
              <w:rPr>
                <w:rFonts w:cs="宋体"/>
                <w:sz w:val="24"/>
                <w:szCs w:val="24"/>
              </w:rPr>
            </w:pPr>
            <w:r>
              <w:rPr>
                <w:rFonts w:cs="宋体" w:hint="eastAsia"/>
                <w:sz w:val="24"/>
                <w:szCs w:val="24"/>
              </w:rPr>
              <w:t>经办人：</w:t>
            </w:r>
            <w:r>
              <w:rPr>
                <w:rFonts w:cs="宋体" w:hint="eastAsia"/>
                <w:sz w:val="24"/>
                <w:szCs w:val="24"/>
              </w:rPr>
              <w:t xml:space="preserve">                                        </w:t>
            </w:r>
            <w:r>
              <w:rPr>
                <w:rFonts w:cs="宋体" w:hint="eastAsia"/>
                <w:sz w:val="24"/>
                <w:szCs w:val="24"/>
              </w:rPr>
              <w:t>年</w:t>
            </w:r>
            <w:r>
              <w:rPr>
                <w:rFonts w:cs="宋体" w:hint="eastAsia"/>
                <w:sz w:val="24"/>
                <w:szCs w:val="24"/>
              </w:rPr>
              <w:t xml:space="preserve">   </w:t>
            </w:r>
            <w:r>
              <w:rPr>
                <w:rFonts w:cs="宋体" w:hint="eastAsia"/>
                <w:sz w:val="24"/>
                <w:szCs w:val="24"/>
              </w:rPr>
              <w:t>月</w:t>
            </w:r>
            <w:r>
              <w:rPr>
                <w:rFonts w:cs="宋体" w:hint="eastAsia"/>
                <w:sz w:val="24"/>
                <w:szCs w:val="24"/>
              </w:rPr>
              <w:t xml:space="preserve">   </w:t>
            </w:r>
            <w:r>
              <w:rPr>
                <w:rFonts w:cs="宋体" w:hint="eastAsia"/>
                <w:sz w:val="24"/>
                <w:szCs w:val="24"/>
              </w:rPr>
              <w:t>日</w:t>
            </w:r>
          </w:p>
        </w:tc>
      </w:tr>
      <w:tr w:rsidR="00E968F8" w14:paraId="0A78EAC9" w14:textId="77777777">
        <w:trPr>
          <w:cantSplit/>
          <w:trHeight w:val="7002"/>
          <w:jc w:val="center"/>
        </w:trPr>
        <w:tc>
          <w:tcPr>
            <w:tcW w:w="9289" w:type="dxa"/>
            <w:gridSpan w:val="2"/>
            <w:tcBorders>
              <w:bottom w:val="single" w:sz="4" w:space="0" w:color="auto"/>
            </w:tcBorders>
          </w:tcPr>
          <w:p w14:paraId="02C6074B" w14:textId="77777777" w:rsidR="00E968F8" w:rsidRDefault="00531890">
            <w:pPr>
              <w:pStyle w:val="af3"/>
              <w:spacing w:line="240" w:lineRule="auto"/>
              <w:rPr>
                <w:rFonts w:cs="宋体"/>
                <w:sz w:val="24"/>
                <w:szCs w:val="24"/>
              </w:rPr>
            </w:pPr>
            <w:r>
              <w:rPr>
                <w:rFonts w:cs="宋体" w:hint="eastAsia"/>
                <w:sz w:val="24"/>
                <w:szCs w:val="24"/>
              </w:rPr>
              <w:t>下一级环境保护行政主管部门审查意见：</w:t>
            </w:r>
            <w:r>
              <w:rPr>
                <w:rFonts w:cs="宋体" w:hint="eastAsia"/>
                <w:sz w:val="24"/>
                <w:szCs w:val="24"/>
              </w:rPr>
              <w:t xml:space="preserve">                                </w:t>
            </w:r>
          </w:p>
          <w:p w14:paraId="02127069" w14:textId="77777777" w:rsidR="00E968F8" w:rsidRDefault="00531890">
            <w:pPr>
              <w:pStyle w:val="af3"/>
              <w:spacing w:line="240" w:lineRule="auto"/>
              <w:rPr>
                <w:rFonts w:cs="宋体"/>
                <w:sz w:val="24"/>
                <w:szCs w:val="24"/>
              </w:rPr>
            </w:pPr>
            <w:r>
              <w:rPr>
                <w:rFonts w:cs="宋体" w:hint="eastAsia"/>
                <w:sz w:val="24"/>
                <w:szCs w:val="24"/>
              </w:rPr>
              <w:t xml:space="preserve">  </w:t>
            </w:r>
          </w:p>
          <w:p w14:paraId="186F2D6A" w14:textId="77777777" w:rsidR="00E968F8" w:rsidRDefault="00E968F8">
            <w:pPr>
              <w:pStyle w:val="af3"/>
              <w:spacing w:line="240" w:lineRule="auto"/>
              <w:rPr>
                <w:rFonts w:cs="宋体"/>
                <w:sz w:val="24"/>
                <w:szCs w:val="24"/>
              </w:rPr>
            </w:pPr>
          </w:p>
          <w:p w14:paraId="7C2DE7A2" w14:textId="77777777" w:rsidR="00E968F8" w:rsidRDefault="00E968F8">
            <w:pPr>
              <w:pStyle w:val="af3"/>
              <w:spacing w:line="240" w:lineRule="auto"/>
              <w:rPr>
                <w:rFonts w:cs="宋体"/>
                <w:sz w:val="24"/>
                <w:szCs w:val="24"/>
              </w:rPr>
            </w:pPr>
          </w:p>
          <w:p w14:paraId="081C29E9" w14:textId="77777777" w:rsidR="00E968F8" w:rsidRDefault="00531890">
            <w:pPr>
              <w:pStyle w:val="af3"/>
              <w:spacing w:line="240" w:lineRule="auto"/>
              <w:rPr>
                <w:rFonts w:cs="宋体"/>
                <w:sz w:val="24"/>
                <w:szCs w:val="24"/>
              </w:rPr>
            </w:pPr>
            <w:r>
              <w:rPr>
                <w:rFonts w:cs="宋体" w:hint="eastAsia"/>
                <w:sz w:val="24"/>
                <w:szCs w:val="24"/>
              </w:rPr>
              <w:t xml:space="preserve"> </w:t>
            </w:r>
          </w:p>
          <w:p w14:paraId="3B807AE1" w14:textId="77777777" w:rsidR="00E968F8" w:rsidRDefault="00E968F8">
            <w:pPr>
              <w:pStyle w:val="af3"/>
              <w:spacing w:line="240" w:lineRule="auto"/>
              <w:rPr>
                <w:rFonts w:cs="宋体"/>
                <w:sz w:val="24"/>
                <w:szCs w:val="24"/>
              </w:rPr>
            </w:pPr>
          </w:p>
          <w:p w14:paraId="4AF6DC29" w14:textId="77777777" w:rsidR="00E968F8" w:rsidRDefault="00E968F8">
            <w:pPr>
              <w:rPr>
                <w:rFonts w:cs="宋体"/>
                <w:sz w:val="24"/>
              </w:rPr>
            </w:pPr>
          </w:p>
          <w:p w14:paraId="7B68E33D" w14:textId="77777777" w:rsidR="00E968F8" w:rsidRDefault="00531890">
            <w:pPr>
              <w:pStyle w:val="af3"/>
              <w:spacing w:line="240" w:lineRule="auto"/>
              <w:rPr>
                <w:rFonts w:cs="宋体"/>
                <w:sz w:val="24"/>
                <w:szCs w:val="24"/>
              </w:rPr>
            </w:pPr>
            <w:r>
              <w:rPr>
                <w:rFonts w:cs="宋体" w:hint="eastAsia"/>
                <w:sz w:val="24"/>
                <w:szCs w:val="24"/>
              </w:rPr>
              <w:t xml:space="preserve">      </w:t>
            </w:r>
          </w:p>
          <w:p w14:paraId="01E28CE8" w14:textId="77777777" w:rsidR="00E968F8" w:rsidRDefault="00531890">
            <w:pPr>
              <w:pStyle w:val="af3"/>
              <w:spacing w:line="240" w:lineRule="auto"/>
              <w:rPr>
                <w:rFonts w:cs="宋体"/>
                <w:sz w:val="24"/>
                <w:szCs w:val="24"/>
              </w:rPr>
            </w:pPr>
            <w:r>
              <w:rPr>
                <w:rFonts w:cs="宋体" w:hint="eastAsia"/>
                <w:sz w:val="24"/>
                <w:szCs w:val="24"/>
              </w:rPr>
              <w:t xml:space="preserve">      </w:t>
            </w:r>
          </w:p>
          <w:p w14:paraId="6B444990" w14:textId="77777777" w:rsidR="00E968F8" w:rsidRDefault="00E968F8">
            <w:pPr>
              <w:pStyle w:val="af3"/>
              <w:spacing w:line="240" w:lineRule="auto"/>
              <w:rPr>
                <w:rFonts w:cs="宋体"/>
                <w:sz w:val="24"/>
                <w:szCs w:val="24"/>
              </w:rPr>
            </w:pPr>
          </w:p>
          <w:p w14:paraId="35C71CBD" w14:textId="77777777" w:rsidR="00E968F8" w:rsidRDefault="00531890">
            <w:pPr>
              <w:pStyle w:val="af3"/>
              <w:spacing w:line="240" w:lineRule="auto"/>
              <w:rPr>
                <w:rFonts w:cs="宋体"/>
                <w:sz w:val="24"/>
                <w:szCs w:val="24"/>
              </w:rPr>
            </w:pPr>
            <w:r>
              <w:rPr>
                <w:rFonts w:cs="宋体" w:hint="eastAsia"/>
                <w:sz w:val="24"/>
                <w:szCs w:val="24"/>
              </w:rPr>
              <w:t xml:space="preserve">                            </w:t>
            </w:r>
          </w:p>
          <w:p w14:paraId="32A66025" w14:textId="77777777" w:rsidR="00E968F8" w:rsidRDefault="00E968F8">
            <w:pPr>
              <w:pStyle w:val="af3"/>
              <w:spacing w:line="240" w:lineRule="auto"/>
              <w:rPr>
                <w:rFonts w:cs="宋体"/>
                <w:sz w:val="24"/>
                <w:szCs w:val="24"/>
              </w:rPr>
            </w:pPr>
          </w:p>
          <w:p w14:paraId="33C32AFB" w14:textId="77777777" w:rsidR="00E968F8" w:rsidRDefault="00531890">
            <w:pPr>
              <w:pStyle w:val="af3"/>
              <w:spacing w:line="240" w:lineRule="auto"/>
              <w:rPr>
                <w:rFonts w:cs="宋体"/>
                <w:sz w:val="24"/>
                <w:szCs w:val="24"/>
              </w:rPr>
            </w:pPr>
            <w:r>
              <w:rPr>
                <w:rFonts w:cs="宋体" w:hint="eastAsia"/>
                <w:sz w:val="24"/>
                <w:szCs w:val="24"/>
              </w:rPr>
              <w:t xml:space="preserve">                                             </w:t>
            </w:r>
            <w:r>
              <w:rPr>
                <w:rFonts w:cs="宋体" w:hint="eastAsia"/>
                <w:sz w:val="24"/>
                <w:szCs w:val="24"/>
              </w:rPr>
              <w:t>公</w:t>
            </w:r>
            <w:r>
              <w:rPr>
                <w:rFonts w:cs="宋体" w:hint="eastAsia"/>
                <w:sz w:val="24"/>
                <w:szCs w:val="24"/>
              </w:rPr>
              <w:t xml:space="preserve">  </w:t>
            </w:r>
            <w:r>
              <w:rPr>
                <w:rFonts w:cs="宋体" w:hint="eastAsia"/>
                <w:sz w:val="24"/>
                <w:szCs w:val="24"/>
              </w:rPr>
              <w:t>章：</w:t>
            </w:r>
          </w:p>
          <w:p w14:paraId="6154BA38" w14:textId="77777777" w:rsidR="00E968F8" w:rsidRDefault="00531890">
            <w:pPr>
              <w:pStyle w:val="af3"/>
              <w:spacing w:line="240" w:lineRule="auto"/>
              <w:rPr>
                <w:rFonts w:cs="宋体"/>
                <w:sz w:val="24"/>
                <w:szCs w:val="24"/>
              </w:rPr>
            </w:pPr>
            <w:r>
              <w:rPr>
                <w:rFonts w:cs="宋体" w:hint="eastAsia"/>
                <w:sz w:val="24"/>
                <w:szCs w:val="24"/>
              </w:rPr>
              <w:t>经办人：</w:t>
            </w:r>
            <w:r>
              <w:rPr>
                <w:rFonts w:cs="宋体" w:hint="eastAsia"/>
                <w:sz w:val="24"/>
                <w:szCs w:val="24"/>
              </w:rPr>
              <w:t xml:space="preserve">                                   </w:t>
            </w:r>
            <w:r>
              <w:rPr>
                <w:rFonts w:cs="宋体" w:hint="eastAsia"/>
                <w:sz w:val="24"/>
                <w:szCs w:val="24"/>
              </w:rPr>
              <w:t>年</w:t>
            </w:r>
            <w:r>
              <w:rPr>
                <w:rFonts w:cs="宋体" w:hint="eastAsia"/>
                <w:sz w:val="24"/>
                <w:szCs w:val="24"/>
              </w:rPr>
              <w:t xml:space="preserve">   </w:t>
            </w:r>
            <w:r>
              <w:rPr>
                <w:rFonts w:cs="宋体" w:hint="eastAsia"/>
                <w:sz w:val="24"/>
                <w:szCs w:val="24"/>
              </w:rPr>
              <w:t>月</w:t>
            </w:r>
            <w:r>
              <w:rPr>
                <w:rFonts w:cs="宋体" w:hint="eastAsia"/>
                <w:sz w:val="24"/>
                <w:szCs w:val="24"/>
              </w:rPr>
              <w:t xml:space="preserve">   </w:t>
            </w:r>
            <w:r>
              <w:rPr>
                <w:rFonts w:cs="宋体" w:hint="eastAsia"/>
                <w:sz w:val="24"/>
                <w:szCs w:val="24"/>
              </w:rPr>
              <w:t>日</w:t>
            </w:r>
          </w:p>
        </w:tc>
      </w:tr>
      <w:tr w:rsidR="00E968F8" w14:paraId="2212D0FF" w14:textId="77777777">
        <w:trPr>
          <w:cantSplit/>
          <w:trHeight w:val="13441"/>
          <w:jc w:val="center"/>
        </w:trPr>
        <w:tc>
          <w:tcPr>
            <w:tcW w:w="9289" w:type="dxa"/>
            <w:gridSpan w:val="2"/>
          </w:tcPr>
          <w:p w14:paraId="5BD3DED6" w14:textId="77777777" w:rsidR="00E968F8" w:rsidRDefault="00531890">
            <w:pPr>
              <w:pStyle w:val="af3"/>
              <w:spacing w:line="240" w:lineRule="auto"/>
              <w:rPr>
                <w:rFonts w:cs="宋体"/>
                <w:sz w:val="24"/>
                <w:szCs w:val="24"/>
              </w:rPr>
            </w:pPr>
            <w:r>
              <w:rPr>
                <w:rFonts w:cs="宋体" w:hint="eastAsia"/>
                <w:sz w:val="24"/>
                <w:szCs w:val="24"/>
              </w:rPr>
              <w:lastRenderedPageBreak/>
              <w:t>审批意见：</w:t>
            </w:r>
          </w:p>
          <w:p w14:paraId="6A188BF6" w14:textId="77777777" w:rsidR="00E968F8" w:rsidRDefault="00E968F8">
            <w:pPr>
              <w:pStyle w:val="af3"/>
              <w:spacing w:line="240" w:lineRule="auto"/>
              <w:rPr>
                <w:rFonts w:cs="宋体"/>
                <w:sz w:val="24"/>
                <w:szCs w:val="24"/>
              </w:rPr>
            </w:pPr>
          </w:p>
          <w:p w14:paraId="4ABE3C80" w14:textId="77777777" w:rsidR="00E968F8" w:rsidRDefault="00E968F8">
            <w:pPr>
              <w:pStyle w:val="af3"/>
              <w:spacing w:line="240" w:lineRule="auto"/>
              <w:rPr>
                <w:rFonts w:cs="宋体"/>
                <w:sz w:val="24"/>
                <w:szCs w:val="24"/>
              </w:rPr>
            </w:pPr>
          </w:p>
          <w:p w14:paraId="7F23D60F" w14:textId="77777777" w:rsidR="00E968F8" w:rsidRDefault="00E968F8">
            <w:pPr>
              <w:pStyle w:val="af3"/>
              <w:spacing w:line="240" w:lineRule="auto"/>
              <w:rPr>
                <w:rFonts w:cs="宋体"/>
                <w:sz w:val="24"/>
                <w:szCs w:val="24"/>
              </w:rPr>
            </w:pPr>
          </w:p>
          <w:p w14:paraId="1CD7FC4E" w14:textId="77777777" w:rsidR="00E968F8" w:rsidRDefault="00E968F8">
            <w:pPr>
              <w:pStyle w:val="af3"/>
              <w:spacing w:line="240" w:lineRule="auto"/>
              <w:rPr>
                <w:rFonts w:cs="宋体"/>
                <w:sz w:val="24"/>
                <w:szCs w:val="24"/>
              </w:rPr>
            </w:pPr>
          </w:p>
          <w:p w14:paraId="24F703BF" w14:textId="77777777" w:rsidR="00E968F8" w:rsidRDefault="00E968F8">
            <w:pPr>
              <w:pStyle w:val="af3"/>
              <w:spacing w:line="240" w:lineRule="auto"/>
              <w:rPr>
                <w:rFonts w:cs="宋体"/>
                <w:sz w:val="24"/>
                <w:szCs w:val="24"/>
              </w:rPr>
            </w:pPr>
          </w:p>
          <w:p w14:paraId="33576DD6" w14:textId="77777777" w:rsidR="00E968F8" w:rsidRDefault="00531890">
            <w:pPr>
              <w:pStyle w:val="af3"/>
              <w:spacing w:line="240" w:lineRule="auto"/>
              <w:rPr>
                <w:rFonts w:cs="宋体"/>
                <w:sz w:val="24"/>
                <w:szCs w:val="24"/>
              </w:rPr>
            </w:pPr>
            <w:r>
              <w:rPr>
                <w:rFonts w:cs="宋体" w:hint="eastAsia"/>
                <w:sz w:val="24"/>
                <w:szCs w:val="24"/>
              </w:rPr>
              <w:t xml:space="preserve">                                              </w:t>
            </w:r>
          </w:p>
          <w:p w14:paraId="3C1D6E1A" w14:textId="77777777" w:rsidR="00E968F8" w:rsidRDefault="00E968F8">
            <w:pPr>
              <w:pStyle w:val="af3"/>
              <w:spacing w:line="240" w:lineRule="auto"/>
              <w:rPr>
                <w:rFonts w:cs="宋体"/>
                <w:sz w:val="24"/>
                <w:szCs w:val="24"/>
              </w:rPr>
            </w:pPr>
          </w:p>
          <w:p w14:paraId="5015C099" w14:textId="77777777" w:rsidR="00E968F8" w:rsidRDefault="00E968F8">
            <w:pPr>
              <w:rPr>
                <w:rFonts w:cs="宋体"/>
                <w:sz w:val="24"/>
              </w:rPr>
            </w:pPr>
          </w:p>
          <w:p w14:paraId="6D8A8FA9" w14:textId="77777777" w:rsidR="00E968F8" w:rsidRDefault="00E968F8">
            <w:pPr>
              <w:rPr>
                <w:rFonts w:cs="宋体"/>
                <w:sz w:val="24"/>
              </w:rPr>
            </w:pPr>
          </w:p>
          <w:p w14:paraId="77B63DAD" w14:textId="77777777" w:rsidR="00E968F8" w:rsidRDefault="00E968F8">
            <w:pPr>
              <w:rPr>
                <w:rFonts w:cs="宋体"/>
                <w:sz w:val="24"/>
              </w:rPr>
            </w:pPr>
          </w:p>
          <w:p w14:paraId="25691CA5" w14:textId="77777777" w:rsidR="00E968F8" w:rsidRDefault="00E968F8">
            <w:pPr>
              <w:rPr>
                <w:rFonts w:cs="宋体"/>
                <w:sz w:val="24"/>
              </w:rPr>
            </w:pPr>
          </w:p>
          <w:p w14:paraId="4C7CB717" w14:textId="77777777" w:rsidR="00E968F8" w:rsidRDefault="00E968F8">
            <w:pPr>
              <w:pStyle w:val="af3"/>
              <w:spacing w:line="240" w:lineRule="auto"/>
              <w:rPr>
                <w:rFonts w:cs="宋体"/>
                <w:sz w:val="24"/>
                <w:szCs w:val="24"/>
              </w:rPr>
            </w:pPr>
          </w:p>
          <w:p w14:paraId="6788BC54" w14:textId="77777777" w:rsidR="00E968F8" w:rsidRDefault="00E968F8">
            <w:pPr>
              <w:pStyle w:val="af3"/>
              <w:spacing w:line="240" w:lineRule="auto"/>
              <w:rPr>
                <w:rFonts w:cs="宋体"/>
                <w:sz w:val="24"/>
                <w:szCs w:val="24"/>
              </w:rPr>
            </w:pPr>
          </w:p>
          <w:p w14:paraId="03ADCD98" w14:textId="77777777" w:rsidR="00E968F8" w:rsidRDefault="00E968F8">
            <w:pPr>
              <w:pStyle w:val="af3"/>
              <w:spacing w:line="240" w:lineRule="auto"/>
              <w:rPr>
                <w:rFonts w:cs="宋体"/>
                <w:sz w:val="24"/>
                <w:szCs w:val="24"/>
              </w:rPr>
            </w:pPr>
          </w:p>
          <w:p w14:paraId="3DB4E2FC" w14:textId="77777777" w:rsidR="00E968F8" w:rsidRDefault="00E968F8">
            <w:pPr>
              <w:pStyle w:val="af3"/>
              <w:spacing w:line="240" w:lineRule="auto"/>
              <w:rPr>
                <w:rFonts w:cs="宋体"/>
                <w:sz w:val="24"/>
                <w:szCs w:val="24"/>
              </w:rPr>
            </w:pPr>
          </w:p>
          <w:p w14:paraId="5F74C22D" w14:textId="77777777" w:rsidR="00E968F8" w:rsidRDefault="00E968F8">
            <w:pPr>
              <w:pStyle w:val="af3"/>
              <w:spacing w:line="240" w:lineRule="auto"/>
              <w:rPr>
                <w:rFonts w:cs="宋体"/>
                <w:sz w:val="24"/>
                <w:szCs w:val="24"/>
              </w:rPr>
            </w:pPr>
          </w:p>
          <w:p w14:paraId="1D4A1004" w14:textId="77777777" w:rsidR="00E968F8" w:rsidRDefault="00E968F8">
            <w:pPr>
              <w:pStyle w:val="af3"/>
              <w:spacing w:line="240" w:lineRule="auto"/>
              <w:rPr>
                <w:rFonts w:cs="宋体"/>
                <w:sz w:val="24"/>
                <w:szCs w:val="24"/>
              </w:rPr>
            </w:pPr>
          </w:p>
          <w:p w14:paraId="3D5530DC" w14:textId="77777777" w:rsidR="00E968F8" w:rsidRDefault="00E968F8">
            <w:pPr>
              <w:pStyle w:val="af3"/>
              <w:spacing w:line="240" w:lineRule="auto"/>
              <w:rPr>
                <w:rFonts w:cs="宋体"/>
                <w:sz w:val="24"/>
                <w:szCs w:val="24"/>
              </w:rPr>
            </w:pPr>
          </w:p>
          <w:p w14:paraId="084045BC" w14:textId="77777777" w:rsidR="00E968F8" w:rsidRDefault="00E968F8">
            <w:pPr>
              <w:pStyle w:val="af3"/>
              <w:spacing w:line="240" w:lineRule="auto"/>
              <w:rPr>
                <w:rFonts w:cs="宋体"/>
                <w:sz w:val="24"/>
                <w:szCs w:val="24"/>
              </w:rPr>
            </w:pPr>
          </w:p>
          <w:p w14:paraId="24C000A9" w14:textId="77777777" w:rsidR="00E968F8" w:rsidRDefault="00E968F8">
            <w:pPr>
              <w:pStyle w:val="af3"/>
              <w:spacing w:line="240" w:lineRule="auto"/>
              <w:rPr>
                <w:rFonts w:cs="宋体"/>
                <w:sz w:val="24"/>
                <w:szCs w:val="24"/>
              </w:rPr>
            </w:pPr>
          </w:p>
          <w:p w14:paraId="74E6122E" w14:textId="77777777" w:rsidR="00E968F8" w:rsidRDefault="00E968F8">
            <w:pPr>
              <w:rPr>
                <w:rFonts w:cs="宋体"/>
                <w:sz w:val="24"/>
              </w:rPr>
            </w:pPr>
          </w:p>
          <w:p w14:paraId="39547728" w14:textId="77777777" w:rsidR="00E968F8" w:rsidRDefault="00E968F8">
            <w:pPr>
              <w:rPr>
                <w:rFonts w:cs="宋体"/>
                <w:sz w:val="24"/>
              </w:rPr>
            </w:pPr>
          </w:p>
          <w:p w14:paraId="786C0A87" w14:textId="77777777" w:rsidR="00E968F8" w:rsidRDefault="00E968F8">
            <w:pPr>
              <w:rPr>
                <w:rFonts w:cs="宋体"/>
                <w:sz w:val="24"/>
              </w:rPr>
            </w:pPr>
          </w:p>
          <w:p w14:paraId="63DCC471" w14:textId="77777777" w:rsidR="00E968F8" w:rsidRDefault="00E968F8">
            <w:pPr>
              <w:rPr>
                <w:rFonts w:cs="宋体"/>
                <w:sz w:val="24"/>
              </w:rPr>
            </w:pPr>
          </w:p>
          <w:p w14:paraId="2769165E" w14:textId="77777777" w:rsidR="00E968F8" w:rsidRDefault="00E968F8">
            <w:pPr>
              <w:rPr>
                <w:rFonts w:cs="宋体"/>
                <w:sz w:val="24"/>
              </w:rPr>
            </w:pPr>
          </w:p>
          <w:p w14:paraId="058BDC88" w14:textId="77777777" w:rsidR="00E968F8" w:rsidRDefault="00531890">
            <w:pPr>
              <w:pStyle w:val="af3"/>
              <w:spacing w:line="240" w:lineRule="auto"/>
              <w:rPr>
                <w:rFonts w:cs="宋体"/>
                <w:sz w:val="24"/>
                <w:szCs w:val="24"/>
              </w:rPr>
            </w:pPr>
            <w:r>
              <w:rPr>
                <w:rFonts w:cs="宋体" w:hint="eastAsia"/>
                <w:sz w:val="24"/>
                <w:szCs w:val="24"/>
              </w:rPr>
              <w:t xml:space="preserve">                                              </w:t>
            </w:r>
            <w:r>
              <w:rPr>
                <w:rFonts w:cs="宋体" w:hint="eastAsia"/>
                <w:sz w:val="24"/>
                <w:szCs w:val="24"/>
              </w:rPr>
              <w:t>公</w:t>
            </w:r>
            <w:r>
              <w:rPr>
                <w:rFonts w:cs="宋体" w:hint="eastAsia"/>
                <w:sz w:val="24"/>
                <w:szCs w:val="24"/>
              </w:rPr>
              <w:t xml:space="preserve">  </w:t>
            </w:r>
            <w:r>
              <w:rPr>
                <w:rFonts w:cs="宋体" w:hint="eastAsia"/>
                <w:sz w:val="24"/>
                <w:szCs w:val="24"/>
              </w:rPr>
              <w:t>章：</w:t>
            </w:r>
          </w:p>
          <w:p w14:paraId="619812B7" w14:textId="77777777" w:rsidR="00E968F8" w:rsidRDefault="00531890">
            <w:pPr>
              <w:pStyle w:val="af3"/>
              <w:spacing w:line="240" w:lineRule="auto"/>
              <w:rPr>
                <w:rFonts w:cs="宋体"/>
                <w:sz w:val="24"/>
                <w:szCs w:val="24"/>
                <w:highlight w:val="yellow"/>
              </w:rPr>
            </w:pPr>
            <w:r>
              <w:rPr>
                <w:rFonts w:cs="宋体" w:hint="eastAsia"/>
                <w:sz w:val="24"/>
                <w:szCs w:val="24"/>
              </w:rPr>
              <w:t>经办人：</w:t>
            </w:r>
            <w:r>
              <w:rPr>
                <w:rFonts w:cs="宋体" w:hint="eastAsia"/>
                <w:sz w:val="24"/>
                <w:szCs w:val="24"/>
              </w:rPr>
              <w:t xml:space="preserve">                                   </w:t>
            </w:r>
            <w:r>
              <w:rPr>
                <w:rFonts w:cs="宋体" w:hint="eastAsia"/>
                <w:sz w:val="24"/>
                <w:szCs w:val="24"/>
              </w:rPr>
              <w:t>年</w:t>
            </w:r>
            <w:r>
              <w:rPr>
                <w:rFonts w:cs="宋体" w:hint="eastAsia"/>
                <w:sz w:val="24"/>
                <w:szCs w:val="24"/>
              </w:rPr>
              <w:t xml:space="preserve">   </w:t>
            </w:r>
            <w:r>
              <w:rPr>
                <w:rFonts w:cs="宋体" w:hint="eastAsia"/>
                <w:sz w:val="24"/>
                <w:szCs w:val="24"/>
              </w:rPr>
              <w:t>月</w:t>
            </w:r>
            <w:r>
              <w:rPr>
                <w:rFonts w:cs="宋体" w:hint="eastAsia"/>
                <w:sz w:val="24"/>
                <w:szCs w:val="24"/>
              </w:rPr>
              <w:t xml:space="preserve">   </w:t>
            </w:r>
            <w:r>
              <w:rPr>
                <w:rFonts w:cs="宋体" w:hint="eastAsia"/>
                <w:sz w:val="24"/>
                <w:szCs w:val="24"/>
              </w:rPr>
              <w:t>日</w:t>
            </w:r>
          </w:p>
        </w:tc>
      </w:tr>
      <w:tr w:rsidR="00E968F8" w14:paraId="062F911A" w14:textId="77777777">
        <w:trPr>
          <w:cantSplit/>
          <w:trHeight w:val="13441"/>
          <w:jc w:val="center"/>
        </w:trPr>
        <w:tc>
          <w:tcPr>
            <w:tcW w:w="9289" w:type="dxa"/>
            <w:gridSpan w:val="2"/>
            <w:tcBorders>
              <w:bottom w:val="single" w:sz="4" w:space="0" w:color="auto"/>
            </w:tcBorders>
          </w:tcPr>
          <w:p w14:paraId="46E88A4C" w14:textId="77777777" w:rsidR="00E968F8" w:rsidRDefault="00531890">
            <w:pPr>
              <w:spacing w:beforeLines="50" w:before="218" w:afterLines="50" w:after="218"/>
              <w:jc w:val="center"/>
              <w:rPr>
                <w:rFonts w:cs="宋体"/>
                <w:b/>
                <w:bCs/>
                <w:szCs w:val="32"/>
              </w:rPr>
            </w:pPr>
            <w:r>
              <w:rPr>
                <w:rFonts w:cs="宋体" w:hint="eastAsia"/>
                <w:b/>
                <w:bCs/>
                <w:szCs w:val="32"/>
              </w:rPr>
              <w:lastRenderedPageBreak/>
              <w:t>注</w:t>
            </w:r>
            <w:r>
              <w:rPr>
                <w:rFonts w:cs="宋体" w:hint="eastAsia"/>
                <w:b/>
                <w:bCs/>
                <w:szCs w:val="32"/>
              </w:rPr>
              <w:t xml:space="preserve">    </w:t>
            </w:r>
            <w:r>
              <w:rPr>
                <w:rFonts w:cs="宋体" w:hint="eastAsia"/>
                <w:b/>
                <w:bCs/>
                <w:szCs w:val="32"/>
              </w:rPr>
              <w:t>释</w:t>
            </w:r>
          </w:p>
          <w:p w14:paraId="620E6045" w14:textId="77777777" w:rsidR="00E968F8" w:rsidRDefault="00531890">
            <w:pPr>
              <w:ind w:firstLine="482"/>
              <w:rPr>
                <w:sz w:val="28"/>
                <w:szCs w:val="28"/>
              </w:rPr>
            </w:pPr>
            <w:r>
              <w:rPr>
                <w:sz w:val="28"/>
                <w:szCs w:val="28"/>
              </w:rPr>
              <w:t>一、本报告表应</w:t>
            </w:r>
            <w:proofErr w:type="gramStart"/>
            <w:r>
              <w:rPr>
                <w:sz w:val="28"/>
                <w:szCs w:val="28"/>
              </w:rPr>
              <w:t>附以下</w:t>
            </w:r>
            <w:proofErr w:type="gramEnd"/>
            <w:r>
              <w:rPr>
                <w:sz w:val="28"/>
                <w:szCs w:val="28"/>
              </w:rPr>
              <w:t>附件、附图：</w:t>
            </w:r>
          </w:p>
          <w:p w14:paraId="5C902F06" w14:textId="77777777" w:rsidR="00E968F8" w:rsidRDefault="00531890">
            <w:pPr>
              <w:ind w:firstLine="482"/>
              <w:rPr>
                <w:sz w:val="28"/>
                <w:szCs w:val="28"/>
              </w:rPr>
            </w:pPr>
            <w:r>
              <w:rPr>
                <w:sz w:val="28"/>
                <w:szCs w:val="28"/>
              </w:rPr>
              <w:t>附件</w:t>
            </w:r>
            <w:r>
              <w:rPr>
                <w:sz w:val="28"/>
                <w:szCs w:val="28"/>
              </w:rPr>
              <w:t xml:space="preserve">1  </w:t>
            </w:r>
            <w:r>
              <w:rPr>
                <w:sz w:val="28"/>
                <w:szCs w:val="28"/>
              </w:rPr>
              <w:t>立项批准文件</w:t>
            </w:r>
          </w:p>
          <w:p w14:paraId="2268F1F7" w14:textId="77777777" w:rsidR="00E968F8" w:rsidRDefault="00531890">
            <w:pPr>
              <w:ind w:firstLine="482"/>
              <w:rPr>
                <w:sz w:val="28"/>
                <w:szCs w:val="28"/>
              </w:rPr>
            </w:pPr>
            <w:r>
              <w:rPr>
                <w:sz w:val="28"/>
                <w:szCs w:val="28"/>
              </w:rPr>
              <w:t>附件</w:t>
            </w:r>
            <w:r>
              <w:rPr>
                <w:sz w:val="28"/>
                <w:szCs w:val="28"/>
              </w:rPr>
              <w:t xml:space="preserve">2  </w:t>
            </w:r>
            <w:r>
              <w:rPr>
                <w:sz w:val="28"/>
                <w:szCs w:val="28"/>
              </w:rPr>
              <w:t>其他与环</w:t>
            </w:r>
            <w:proofErr w:type="gramStart"/>
            <w:r>
              <w:rPr>
                <w:sz w:val="28"/>
                <w:szCs w:val="28"/>
              </w:rPr>
              <w:t>评有关</w:t>
            </w:r>
            <w:proofErr w:type="gramEnd"/>
            <w:r>
              <w:rPr>
                <w:sz w:val="28"/>
                <w:szCs w:val="28"/>
              </w:rPr>
              <w:t>的行政管理文件</w:t>
            </w:r>
          </w:p>
          <w:p w14:paraId="2F176314" w14:textId="77777777" w:rsidR="00E968F8" w:rsidRDefault="00531890">
            <w:pPr>
              <w:ind w:firstLine="482"/>
              <w:rPr>
                <w:sz w:val="28"/>
                <w:szCs w:val="28"/>
              </w:rPr>
            </w:pPr>
            <w:r>
              <w:rPr>
                <w:sz w:val="28"/>
                <w:szCs w:val="28"/>
              </w:rPr>
              <w:t>附图</w:t>
            </w:r>
            <w:r>
              <w:rPr>
                <w:sz w:val="28"/>
                <w:szCs w:val="28"/>
              </w:rPr>
              <w:t xml:space="preserve">1  </w:t>
            </w:r>
            <w:r>
              <w:rPr>
                <w:sz w:val="28"/>
                <w:szCs w:val="28"/>
              </w:rPr>
              <w:t>项目地理位置图（应反映行政区划、水系、标明</w:t>
            </w:r>
            <w:proofErr w:type="gramStart"/>
            <w:r>
              <w:rPr>
                <w:sz w:val="28"/>
                <w:szCs w:val="28"/>
              </w:rPr>
              <w:t>纳污口位</w:t>
            </w:r>
            <w:proofErr w:type="gramEnd"/>
          </w:p>
          <w:p w14:paraId="2F40C1A5" w14:textId="77777777" w:rsidR="00E968F8" w:rsidRDefault="00531890">
            <w:pPr>
              <w:ind w:firstLine="482"/>
              <w:rPr>
                <w:sz w:val="28"/>
                <w:szCs w:val="28"/>
              </w:rPr>
            </w:pPr>
            <w:r>
              <w:rPr>
                <w:sz w:val="28"/>
                <w:szCs w:val="28"/>
              </w:rPr>
              <w:t xml:space="preserve">        </w:t>
            </w:r>
            <w:r>
              <w:rPr>
                <w:sz w:val="28"/>
                <w:szCs w:val="28"/>
              </w:rPr>
              <w:t>置和地形地貌等）</w:t>
            </w:r>
          </w:p>
          <w:p w14:paraId="6251A670" w14:textId="77777777" w:rsidR="00E968F8" w:rsidRDefault="00531890">
            <w:pPr>
              <w:ind w:firstLine="482"/>
              <w:rPr>
                <w:sz w:val="28"/>
                <w:szCs w:val="28"/>
              </w:rPr>
            </w:pPr>
            <w:r>
              <w:rPr>
                <w:sz w:val="28"/>
                <w:szCs w:val="28"/>
              </w:rPr>
              <w:t>附图</w:t>
            </w:r>
            <w:r>
              <w:rPr>
                <w:sz w:val="28"/>
                <w:szCs w:val="28"/>
              </w:rPr>
              <w:t xml:space="preserve">2  </w:t>
            </w:r>
            <w:r>
              <w:rPr>
                <w:sz w:val="28"/>
                <w:szCs w:val="28"/>
              </w:rPr>
              <w:t>项目平面布置图</w:t>
            </w:r>
          </w:p>
          <w:p w14:paraId="716B0C2C" w14:textId="77777777" w:rsidR="00E968F8" w:rsidRDefault="00E968F8">
            <w:pPr>
              <w:rPr>
                <w:sz w:val="28"/>
                <w:szCs w:val="28"/>
              </w:rPr>
            </w:pPr>
          </w:p>
          <w:p w14:paraId="32BEECFF" w14:textId="77777777" w:rsidR="00E968F8" w:rsidRDefault="00E968F8">
            <w:pPr>
              <w:rPr>
                <w:sz w:val="28"/>
                <w:szCs w:val="28"/>
              </w:rPr>
            </w:pPr>
          </w:p>
          <w:p w14:paraId="6196B399" w14:textId="77777777" w:rsidR="00E968F8" w:rsidRDefault="00E968F8">
            <w:pPr>
              <w:rPr>
                <w:sz w:val="28"/>
                <w:szCs w:val="28"/>
              </w:rPr>
            </w:pPr>
          </w:p>
          <w:p w14:paraId="6D74E0ED" w14:textId="77777777" w:rsidR="00E968F8" w:rsidRDefault="00531890">
            <w:pPr>
              <w:ind w:firstLine="482"/>
              <w:rPr>
                <w:sz w:val="28"/>
                <w:szCs w:val="28"/>
              </w:rPr>
            </w:pPr>
            <w:r>
              <w:rPr>
                <w:sz w:val="28"/>
                <w:szCs w:val="28"/>
              </w:rPr>
              <w:t>二、如果本报告表不能说明项目产生的污染及对环境造成的影响，应进行专项评价。根据建设项目的特点和当地环境特征，应选下列</w:t>
            </w:r>
            <w:r>
              <w:rPr>
                <w:sz w:val="28"/>
                <w:szCs w:val="28"/>
              </w:rPr>
              <w:t>1~2</w:t>
            </w:r>
            <w:r>
              <w:rPr>
                <w:sz w:val="28"/>
                <w:szCs w:val="28"/>
              </w:rPr>
              <w:t>项进行专项评价。</w:t>
            </w:r>
          </w:p>
          <w:p w14:paraId="37E5D6F7" w14:textId="77777777" w:rsidR="00E968F8" w:rsidRDefault="00531890">
            <w:pPr>
              <w:ind w:firstLine="482"/>
              <w:rPr>
                <w:sz w:val="28"/>
                <w:szCs w:val="28"/>
              </w:rPr>
            </w:pPr>
            <w:r>
              <w:rPr>
                <w:sz w:val="28"/>
                <w:szCs w:val="28"/>
              </w:rPr>
              <w:t xml:space="preserve">1. </w:t>
            </w:r>
            <w:r>
              <w:rPr>
                <w:sz w:val="28"/>
                <w:szCs w:val="28"/>
              </w:rPr>
              <w:t>大气环境影响专项评价</w:t>
            </w:r>
          </w:p>
          <w:p w14:paraId="077486BE" w14:textId="77777777" w:rsidR="00E968F8" w:rsidRDefault="00531890">
            <w:pPr>
              <w:ind w:firstLine="482"/>
              <w:rPr>
                <w:sz w:val="28"/>
                <w:szCs w:val="28"/>
              </w:rPr>
            </w:pPr>
            <w:r>
              <w:rPr>
                <w:sz w:val="28"/>
                <w:szCs w:val="28"/>
              </w:rPr>
              <w:t xml:space="preserve">2. </w:t>
            </w:r>
            <w:r>
              <w:rPr>
                <w:sz w:val="28"/>
                <w:szCs w:val="28"/>
              </w:rPr>
              <w:t>水环境影响专项评价（包括地表水和地面水）</w:t>
            </w:r>
          </w:p>
          <w:p w14:paraId="1C61E5AA" w14:textId="77777777" w:rsidR="00E968F8" w:rsidRDefault="00531890">
            <w:pPr>
              <w:ind w:firstLine="482"/>
              <w:rPr>
                <w:sz w:val="28"/>
                <w:szCs w:val="28"/>
              </w:rPr>
            </w:pPr>
            <w:r>
              <w:rPr>
                <w:sz w:val="28"/>
                <w:szCs w:val="28"/>
              </w:rPr>
              <w:t xml:space="preserve">3. </w:t>
            </w:r>
            <w:r>
              <w:rPr>
                <w:sz w:val="28"/>
                <w:szCs w:val="28"/>
              </w:rPr>
              <w:t>生态影响专项评价</w:t>
            </w:r>
          </w:p>
          <w:p w14:paraId="72B47EE6" w14:textId="77777777" w:rsidR="00E968F8" w:rsidRDefault="00531890">
            <w:pPr>
              <w:ind w:firstLine="482"/>
              <w:rPr>
                <w:sz w:val="28"/>
                <w:szCs w:val="28"/>
              </w:rPr>
            </w:pPr>
            <w:r>
              <w:rPr>
                <w:sz w:val="28"/>
                <w:szCs w:val="28"/>
              </w:rPr>
              <w:t xml:space="preserve">4. </w:t>
            </w:r>
            <w:r>
              <w:rPr>
                <w:sz w:val="28"/>
                <w:szCs w:val="28"/>
              </w:rPr>
              <w:t>声影响专项评价</w:t>
            </w:r>
          </w:p>
          <w:p w14:paraId="11753D16" w14:textId="77777777" w:rsidR="00E968F8" w:rsidRDefault="00531890">
            <w:pPr>
              <w:ind w:firstLine="482"/>
              <w:rPr>
                <w:sz w:val="28"/>
                <w:szCs w:val="28"/>
              </w:rPr>
            </w:pPr>
            <w:r>
              <w:rPr>
                <w:sz w:val="28"/>
                <w:szCs w:val="28"/>
              </w:rPr>
              <w:t xml:space="preserve">5. </w:t>
            </w:r>
            <w:r>
              <w:rPr>
                <w:sz w:val="28"/>
                <w:szCs w:val="28"/>
              </w:rPr>
              <w:t>土壤影响专项评价</w:t>
            </w:r>
          </w:p>
          <w:p w14:paraId="59B52E76" w14:textId="77777777" w:rsidR="00E968F8" w:rsidRDefault="00531890">
            <w:pPr>
              <w:ind w:firstLine="482"/>
              <w:rPr>
                <w:sz w:val="28"/>
                <w:szCs w:val="28"/>
              </w:rPr>
            </w:pPr>
            <w:r>
              <w:rPr>
                <w:sz w:val="28"/>
                <w:szCs w:val="28"/>
              </w:rPr>
              <w:t xml:space="preserve">6. </w:t>
            </w:r>
            <w:r>
              <w:rPr>
                <w:sz w:val="28"/>
                <w:szCs w:val="28"/>
              </w:rPr>
              <w:t>固体废弃物影响专项评价</w:t>
            </w:r>
          </w:p>
          <w:p w14:paraId="16C44AEC" w14:textId="77777777" w:rsidR="00E968F8" w:rsidRDefault="00531890">
            <w:pPr>
              <w:pStyle w:val="32"/>
              <w:spacing w:line="240" w:lineRule="auto"/>
              <w:ind w:firstLine="560"/>
              <w:rPr>
                <w:sz w:val="28"/>
                <w:szCs w:val="28"/>
              </w:rPr>
            </w:pPr>
            <w:r>
              <w:rPr>
                <w:sz w:val="28"/>
                <w:szCs w:val="28"/>
              </w:rPr>
              <w:t>以上专项评价未包括的可另列专项，专项评价按照《环境影响评价技术导则》中的要求进行。</w:t>
            </w:r>
          </w:p>
          <w:p w14:paraId="037B025A" w14:textId="77777777" w:rsidR="00E968F8" w:rsidRDefault="00E968F8">
            <w:pPr>
              <w:pStyle w:val="32"/>
              <w:spacing w:line="240" w:lineRule="auto"/>
              <w:ind w:firstLine="560"/>
              <w:rPr>
                <w:sz w:val="28"/>
                <w:szCs w:val="28"/>
              </w:rPr>
            </w:pPr>
          </w:p>
          <w:p w14:paraId="2115D62B" w14:textId="77777777" w:rsidR="00E968F8" w:rsidRDefault="00E968F8">
            <w:pPr>
              <w:pStyle w:val="32"/>
              <w:spacing w:line="240" w:lineRule="auto"/>
              <w:ind w:firstLine="560"/>
              <w:rPr>
                <w:sz w:val="28"/>
                <w:szCs w:val="28"/>
              </w:rPr>
            </w:pPr>
          </w:p>
          <w:p w14:paraId="5DC5EE2F" w14:textId="77777777" w:rsidR="00E968F8" w:rsidRDefault="00E968F8">
            <w:pPr>
              <w:pStyle w:val="32"/>
              <w:spacing w:line="240" w:lineRule="auto"/>
              <w:ind w:firstLine="560"/>
              <w:rPr>
                <w:sz w:val="28"/>
                <w:szCs w:val="28"/>
              </w:rPr>
            </w:pPr>
          </w:p>
          <w:p w14:paraId="0D4F749E" w14:textId="77777777" w:rsidR="00E968F8" w:rsidRDefault="00E968F8">
            <w:pPr>
              <w:pStyle w:val="32"/>
              <w:spacing w:line="240" w:lineRule="auto"/>
              <w:ind w:firstLine="560"/>
              <w:rPr>
                <w:sz w:val="28"/>
                <w:szCs w:val="28"/>
              </w:rPr>
            </w:pPr>
          </w:p>
          <w:p w14:paraId="3C398852" w14:textId="77777777" w:rsidR="00E968F8" w:rsidRDefault="00E968F8">
            <w:pPr>
              <w:pStyle w:val="af3"/>
              <w:spacing w:line="240" w:lineRule="auto"/>
              <w:rPr>
                <w:rFonts w:cs="宋体"/>
                <w:sz w:val="24"/>
                <w:szCs w:val="24"/>
              </w:rPr>
            </w:pPr>
          </w:p>
        </w:tc>
      </w:tr>
    </w:tbl>
    <w:p w14:paraId="69DE47B8" w14:textId="77777777" w:rsidR="00E968F8" w:rsidRDefault="00E968F8">
      <w:pPr>
        <w:pStyle w:val="af3"/>
        <w:spacing w:line="240" w:lineRule="auto"/>
        <w:rPr>
          <w:rFonts w:cs="宋体"/>
          <w:szCs w:val="24"/>
          <w:highlight w:val="yellow"/>
        </w:rPr>
      </w:pPr>
    </w:p>
    <w:sectPr w:rsidR="00E968F8">
      <w:pgSz w:w="11907" w:h="16840"/>
      <w:pgMar w:top="1440" w:right="1417" w:bottom="1440" w:left="1417" w:header="992" w:footer="850" w:gutter="0"/>
      <w:cols w:space="720"/>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5BD3A" w14:textId="77777777" w:rsidR="003F11A6" w:rsidRDefault="003F11A6">
      <w:r>
        <w:separator/>
      </w:r>
    </w:p>
  </w:endnote>
  <w:endnote w:type="continuationSeparator" w:id="0">
    <w:p w14:paraId="33FE35D0" w14:textId="77777777" w:rsidR="003F11A6" w:rsidRDefault="003F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 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Futura Bk BT">
    <w:altName w:val="Lucida Sans Unicode"/>
    <w:charset w:val="00"/>
    <w:family w:val="swiss"/>
    <w:pitch w:val="default"/>
    <w:sig w:usb0="00000000" w:usb1="00000000" w:usb2="00000000" w:usb3="00000000" w:csb0="0000001B"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AA00C" w14:textId="77777777" w:rsidR="003F11A6" w:rsidRDefault="003F11A6">
    <w:pPr>
      <w:pStyle w:val="af7"/>
      <w:framePr w:wrap="around" w:vAnchor="text" w:hAnchor="margin" w:xAlign="right" w:y="1"/>
      <w:rPr>
        <w:rStyle w:val="aff2"/>
      </w:rPr>
    </w:pPr>
    <w:r>
      <w:fldChar w:fldCharType="begin"/>
    </w:r>
    <w:r>
      <w:rPr>
        <w:rStyle w:val="aff2"/>
      </w:rPr>
      <w:instrText xml:space="preserve">PAGE  </w:instrText>
    </w:r>
    <w:r>
      <w:fldChar w:fldCharType="end"/>
    </w:r>
  </w:p>
  <w:p w14:paraId="6ACADF4C" w14:textId="77777777" w:rsidR="003F11A6" w:rsidRDefault="003F11A6">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635E" w14:textId="77777777" w:rsidR="003F11A6" w:rsidRDefault="003F11A6">
    <w:pPr>
      <w:pStyle w:val="af7"/>
      <w:jc w:val="center"/>
    </w:pPr>
    <w:r>
      <w:fldChar w:fldCharType="begin"/>
    </w:r>
    <w:r>
      <w:instrText>PAGE   \* MERGEFORMAT</w:instrText>
    </w:r>
    <w:r>
      <w:fldChar w:fldCharType="separate"/>
    </w:r>
    <w:r>
      <w:rPr>
        <w:lang w:val="zh-CN"/>
      </w:rPr>
      <w:t>123</w:t>
    </w:r>
    <w:r>
      <w:fldChar w:fldCharType="end"/>
    </w:r>
  </w:p>
  <w:p w14:paraId="67E3C664" w14:textId="77777777" w:rsidR="003F11A6" w:rsidRDefault="003F11A6">
    <w:pPr>
      <w:pStyle w:val="af7"/>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92480" w14:textId="77777777" w:rsidR="003F11A6" w:rsidRDefault="003F11A6">
      <w:r>
        <w:separator/>
      </w:r>
    </w:p>
  </w:footnote>
  <w:footnote w:type="continuationSeparator" w:id="0">
    <w:p w14:paraId="1DB17415" w14:textId="77777777" w:rsidR="003F11A6" w:rsidRDefault="003F1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0641C" w14:textId="77777777" w:rsidR="003F11A6" w:rsidRDefault="003F11A6">
    <w:pPr>
      <w:pStyle w:val="af9"/>
      <w:pBdr>
        <w:bottom w:val="none" w:sz="0" w:space="1" w:color="auto"/>
      </w:pBdr>
      <w:wordWrap w:val="0"/>
      <w:jc w:val="right"/>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959240"/>
    <w:multiLevelType w:val="singleLevel"/>
    <w:tmpl w:val="AF959240"/>
    <w:lvl w:ilvl="0">
      <w:start w:val="1"/>
      <w:numFmt w:val="decimal"/>
      <w:suff w:val="nothing"/>
      <w:lvlText w:val="（%1）"/>
      <w:lvlJc w:val="left"/>
    </w:lvl>
  </w:abstractNum>
  <w:abstractNum w:abstractNumId="1" w15:restartNumberingAfterBreak="0">
    <w:nsid w:val="F70B1B3A"/>
    <w:multiLevelType w:val="singleLevel"/>
    <w:tmpl w:val="F70B1B3A"/>
    <w:lvl w:ilvl="0">
      <w:start w:val="1"/>
      <w:numFmt w:val="decimal"/>
      <w:suff w:val="nothing"/>
      <w:lvlText w:val="（%1）"/>
      <w:lvlJc w:val="left"/>
    </w:lvl>
  </w:abstractNum>
  <w:abstractNum w:abstractNumId="2" w15:restartNumberingAfterBreak="0">
    <w:nsid w:val="F77B8C09"/>
    <w:multiLevelType w:val="singleLevel"/>
    <w:tmpl w:val="F77B8C09"/>
    <w:lvl w:ilvl="0">
      <w:start w:val="1"/>
      <w:numFmt w:val="decimal"/>
      <w:suff w:val="space"/>
      <w:lvlText w:val="（%1）"/>
      <w:lvlJc w:val="left"/>
    </w:lvl>
  </w:abstractNum>
  <w:abstractNum w:abstractNumId="3" w15:restartNumberingAfterBreak="0">
    <w:nsid w:val="0000000D"/>
    <w:multiLevelType w:val="multilevel"/>
    <w:tmpl w:val="0000000D"/>
    <w:lvl w:ilvl="0">
      <w:start w:val="1"/>
      <w:numFmt w:val="decimal"/>
      <w:lvlText w:val="第 %1 章"/>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CharChar1CharCharCharCharCharCharCharCharCharCharCharCharChar"/>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00C94ADB"/>
    <w:multiLevelType w:val="hybridMultilevel"/>
    <w:tmpl w:val="660EC11A"/>
    <w:lvl w:ilvl="0" w:tplc="66381394">
      <w:start w:val="1"/>
      <w:numFmt w:val="decimalEnclosedCircle"/>
      <w:lvlText w:val="%1"/>
      <w:lvlJc w:val="left"/>
      <w:pPr>
        <w:ind w:left="880" w:hanging="36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5" w15:restartNumberingAfterBreak="0">
    <w:nsid w:val="057B6B10"/>
    <w:multiLevelType w:val="multilevel"/>
    <w:tmpl w:val="27008668"/>
    <w:lvl w:ilvl="0">
      <w:start w:val="1"/>
      <w:numFmt w:val="decimal"/>
      <w:lvlText w:val="%1"/>
      <w:lvlJc w:val="left"/>
      <w:pPr>
        <w:tabs>
          <w:tab w:val="num" w:pos="0"/>
        </w:tabs>
        <w:ind w:left="425" w:hanging="425"/>
      </w:pPr>
      <w:rPr>
        <w:rFonts w:ascii="Times New Roman" w:eastAsia="黑体" w:hAnsi="Times New Roman" w:hint="default"/>
        <w:b w:val="0"/>
        <w:i w:val="0"/>
        <w:sz w:val="30"/>
        <w:szCs w:val="30"/>
      </w:rPr>
    </w:lvl>
    <w:lvl w:ilvl="1">
      <w:start w:val="1"/>
      <w:numFmt w:val="decimal"/>
      <w:suff w:val="space"/>
      <w:lvlText w:val="%1.%2"/>
      <w:lvlJc w:val="left"/>
      <w:pPr>
        <w:ind w:left="0" w:firstLine="0"/>
      </w:pPr>
      <w:rPr>
        <w:rFonts w:ascii="Times New Roman" w:eastAsia="宋体" w:hAnsi="Times New Roman" w:hint="default"/>
        <w:b w:val="0"/>
        <w:i w:val="0"/>
        <w:sz w:val="28"/>
        <w:szCs w:val="28"/>
      </w:rPr>
    </w:lvl>
    <w:lvl w:ilvl="2">
      <w:start w:val="1"/>
      <w:numFmt w:val="decimal"/>
      <w:suff w:val="space"/>
      <w:lvlText w:val="%1.%2.%3"/>
      <w:lvlJc w:val="left"/>
      <w:pPr>
        <w:ind w:left="993" w:firstLine="0"/>
      </w:pPr>
      <w:rPr>
        <w:rFonts w:ascii="Times New Roman" w:eastAsia="宋体" w:hAnsi="Times New Roman" w:cs="Times New Roman" w:hint="default"/>
        <w:b w:val="0"/>
        <w:bCs w:val="0"/>
        <w:i w:val="0"/>
        <w:iCs w:val="0"/>
        <w:caps w:val="0"/>
        <w:smallCaps w:val="0"/>
        <w:strike w:val="0"/>
        <w:dstrike w:val="0"/>
        <w:outline w:val="0"/>
        <w:shadow w:val="0"/>
        <w:emboss w:val="0"/>
        <w:imprint w:val="0"/>
        <w:vanish w:val="0"/>
        <w:spacing w:val="0"/>
        <w:position w:val="0"/>
        <w:sz w:val="24"/>
        <w:szCs w:val="24"/>
        <w:u w:val="none"/>
        <w:vertAlign w:val="baseline"/>
        <w:em w:val="none"/>
      </w:rPr>
    </w:lvl>
    <w:lvl w:ilvl="3">
      <w:start w:val="1"/>
      <w:numFmt w:val="decimal"/>
      <w:suff w:val="space"/>
      <w:lvlText w:val="%1.%2.%3.%4"/>
      <w:lvlJc w:val="left"/>
      <w:pPr>
        <w:ind w:left="851" w:hanging="851"/>
      </w:pPr>
      <w:rPr>
        <w:rFonts w:ascii="Times New Roman" w:eastAsia="宋体" w:hAnsi="Times New Roman" w:cs="Times New Roman" w:hint="default"/>
        <w:b w:val="0"/>
        <w:bCs w:val="0"/>
        <w:i w:val="0"/>
        <w:iCs w:val="0"/>
        <w:caps w:val="0"/>
        <w:smallCaps w:val="0"/>
        <w:strike w:val="0"/>
        <w:dstrike w:val="0"/>
        <w:outline w:val="0"/>
        <w:shadow w:val="0"/>
        <w:emboss w:val="0"/>
        <w:imprint w:val="0"/>
        <w:vanish w:val="0"/>
        <w:spacing w:val="0"/>
        <w:position w:val="0"/>
        <w:sz w:val="24"/>
        <w:szCs w:val="24"/>
        <w:u w:val="none"/>
        <w:vertAlign w:val="baseline"/>
        <w:em w:val="none"/>
      </w:rPr>
    </w:lvl>
    <w:lvl w:ilvl="4">
      <w:start w:val="1"/>
      <w:numFmt w:val="decimal"/>
      <w:lvlRestart w:val="1"/>
      <w:isLgl/>
      <w:lvlText w:val="表%1-%5"/>
      <w:lvlJc w:val="center"/>
      <w:pPr>
        <w:tabs>
          <w:tab w:val="num" w:pos="709"/>
        </w:tabs>
        <w:ind w:left="142" w:firstLine="0"/>
      </w:pPr>
      <w:rPr>
        <w:rFonts w:ascii="Times New Roman" w:hAnsi="Times New Roman" w:hint="default"/>
        <w:b/>
        <w:bCs w:val="0"/>
        <w:i w:val="0"/>
        <w:iCs w:val="0"/>
        <w:caps w:val="0"/>
        <w:smallCaps w:val="0"/>
        <w:strike w:val="0"/>
        <w:dstrike w:val="0"/>
        <w:outline w:val="0"/>
        <w:shadow w:val="0"/>
        <w:emboss w:val="0"/>
        <w:imprint w:val="0"/>
        <w:vanish w:val="0"/>
        <w:color w:val="auto"/>
        <w:spacing w:val="0"/>
        <w:position w:val="0"/>
        <w:u w:val="none"/>
        <w:vertAlign w:val="baseline"/>
        <w:em w:val="none"/>
      </w:rPr>
    </w:lvl>
    <w:lvl w:ilvl="5">
      <w:start w:val="1"/>
      <w:numFmt w:val="decimal"/>
      <w:lvlRestart w:val="1"/>
      <w:isLgl/>
      <w:suff w:val="space"/>
      <w:lvlText w:val="图%1-%6"/>
      <w:lvlJc w:val="center"/>
      <w:pPr>
        <w:ind w:left="1697" w:firstLine="288"/>
      </w:pPr>
      <w:rPr>
        <w:rFonts w:ascii="Times New Roman" w:eastAsia="宋体" w:hAnsi="Times New Roman" w:cs="Times New Roman" w:hint="default"/>
        <w:b/>
        <w:bCs w:val="0"/>
        <w:i w:val="0"/>
        <w:iCs w:val="0"/>
        <w:caps w:val="0"/>
        <w:smallCaps w:val="0"/>
        <w:strike w:val="0"/>
        <w:dstrike w:val="0"/>
        <w:outline w:val="0"/>
        <w:shadow w:val="0"/>
        <w:emboss w:val="0"/>
        <w:imprint w:val="0"/>
        <w:vanish w:val="0"/>
        <w:spacing w:val="0"/>
        <w:position w:val="0"/>
        <w:sz w:val="24"/>
        <w:szCs w:val="24"/>
        <w:u w:val="none"/>
        <w:vertAlign w:val="baseline"/>
        <w:em w:val="none"/>
      </w:rPr>
    </w:lvl>
    <w:lvl w:ilvl="6">
      <w:start w:val="1"/>
      <w:numFmt w:val="decimal"/>
      <w:lvlRestart w:val="4"/>
      <w:suff w:val="nothing"/>
      <w:lvlText w:val="（%7）"/>
      <w:lvlJc w:val="left"/>
      <w:pPr>
        <w:ind w:left="451" w:firstLine="400"/>
      </w:pPr>
      <w:rPr>
        <w:rFonts w:ascii="Times New Roman" w:eastAsia="宋体" w:hAnsi="Times New Roman" w:hint="default"/>
        <w:b w:val="0"/>
        <w:i w:val="0"/>
        <w:sz w:val="24"/>
        <w:szCs w:val="24"/>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B514438"/>
    <w:multiLevelType w:val="multilevel"/>
    <w:tmpl w:val="D9AE7B2A"/>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C67C16"/>
    <w:multiLevelType w:val="singleLevel"/>
    <w:tmpl w:val="6C0F3C59"/>
    <w:lvl w:ilvl="0">
      <w:start w:val="1"/>
      <w:numFmt w:val="decimal"/>
      <w:suff w:val="nothing"/>
      <w:lvlText w:val="（%1）"/>
      <w:lvlJc w:val="left"/>
    </w:lvl>
  </w:abstractNum>
  <w:abstractNum w:abstractNumId="8" w15:restartNumberingAfterBreak="0">
    <w:nsid w:val="1A240FDC"/>
    <w:multiLevelType w:val="singleLevel"/>
    <w:tmpl w:val="5994056C"/>
    <w:lvl w:ilvl="0">
      <w:start w:val="1"/>
      <w:numFmt w:val="decimal"/>
      <w:suff w:val="nothing"/>
      <w:lvlText w:val="%1、"/>
      <w:lvlJc w:val="left"/>
    </w:lvl>
  </w:abstractNum>
  <w:abstractNum w:abstractNumId="9" w15:restartNumberingAfterBreak="0">
    <w:nsid w:val="2B9C28F6"/>
    <w:multiLevelType w:val="multilevel"/>
    <w:tmpl w:val="3ADECA76"/>
    <w:lvl w:ilvl="0">
      <w:start w:val="1"/>
      <w:numFmt w:val="decimal"/>
      <w:lvlText w:val="(%1)"/>
      <w:lvlJc w:val="left"/>
      <w:rPr>
        <w:rFonts w:ascii="MingLiU" w:eastAsia="MingLiU" w:hAnsi="MingLiU" w:cs="MingLiU"/>
        <w:b w:val="0"/>
        <w:bCs w:val="0"/>
        <w:i w:val="0"/>
        <w:iCs w:val="0"/>
        <w:smallCaps w:val="0"/>
        <w:strike w:val="0"/>
        <w:color w:val="000000"/>
        <w:spacing w:val="2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BA729D"/>
    <w:multiLevelType w:val="multilevel"/>
    <w:tmpl w:val="2DBA729D"/>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33D368ED"/>
    <w:multiLevelType w:val="multilevel"/>
    <w:tmpl w:val="34C27812"/>
    <w:lvl w:ilvl="0">
      <w:start w:val="3"/>
      <w:numFmt w:val="decimal"/>
      <w:lvlText w:val="%1"/>
      <w:lvlJc w:val="left"/>
      <w:pPr>
        <w:ind w:left="660" w:hanging="660"/>
      </w:pPr>
      <w:rPr>
        <w:rFonts w:hint="default"/>
      </w:rPr>
    </w:lvl>
    <w:lvl w:ilvl="1">
      <w:start w:val="3"/>
      <w:numFmt w:val="decimal"/>
      <w:lvlText w:val="%1.%2"/>
      <w:lvlJc w:val="left"/>
      <w:pPr>
        <w:ind w:left="820" w:hanging="660"/>
      </w:pPr>
      <w:rPr>
        <w:rFonts w:hint="default"/>
      </w:rPr>
    </w:lvl>
    <w:lvl w:ilvl="2">
      <w:start w:val="3"/>
      <w:numFmt w:val="decimal"/>
      <w:lvlText w:val="%1.%2.%3"/>
      <w:lvlJc w:val="left"/>
      <w:pPr>
        <w:ind w:left="1040" w:hanging="720"/>
      </w:pPr>
      <w:rPr>
        <w:rFonts w:hint="default"/>
      </w:rPr>
    </w:lvl>
    <w:lvl w:ilvl="3">
      <w:start w:val="3"/>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2" w15:restartNumberingAfterBreak="0">
    <w:nsid w:val="35F1191D"/>
    <w:multiLevelType w:val="multilevel"/>
    <w:tmpl w:val="3D729BD8"/>
    <w:lvl w:ilvl="0">
      <w:start w:val="2"/>
      <w:numFmt w:val="decimal"/>
      <w:lvlText w:val="(%1)"/>
      <w:lvlJc w:val="left"/>
      <w:rPr>
        <w:rFonts w:ascii="MingLiU" w:eastAsia="MingLiU" w:hAnsi="MingLiU" w:cs="MingLiU"/>
        <w:b w:val="0"/>
        <w:bCs w:val="0"/>
        <w:i w:val="0"/>
        <w:iCs w:val="0"/>
        <w:smallCaps w:val="0"/>
        <w:strike w:val="0"/>
        <w:color w:val="000000"/>
        <w:spacing w:val="2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294562"/>
    <w:multiLevelType w:val="multilevel"/>
    <w:tmpl w:val="F5D8F2B0"/>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91AECE"/>
    <w:multiLevelType w:val="singleLevel"/>
    <w:tmpl w:val="3B91AECE"/>
    <w:lvl w:ilvl="0">
      <w:start w:val="3"/>
      <w:numFmt w:val="decimal"/>
      <w:suff w:val="nothing"/>
      <w:lvlText w:val="%1、"/>
      <w:lvlJc w:val="left"/>
    </w:lvl>
  </w:abstractNum>
  <w:abstractNum w:abstractNumId="15" w15:restartNumberingAfterBreak="0">
    <w:nsid w:val="3C170044"/>
    <w:multiLevelType w:val="hybridMultilevel"/>
    <w:tmpl w:val="AAB0ACD2"/>
    <w:lvl w:ilvl="0" w:tplc="05E68F8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C716B5A"/>
    <w:multiLevelType w:val="multilevel"/>
    <w:tmpl w:val="435C7492"/>
    <w:lvl w:ilvl="0">
      <w:start w:val="1"/>
      <w:numFmt w:val="decimal"/>
      <w:lvlText w:val="(%1)"/>
      <w:lvlJc w:val="left"/>
      <w:rPr>
        <w:rFonts w:ascii="MingLiU" w:eastAsia="MingLiU" w:hAnsi="MingLiU" w:cs="MingLiU"/>
        <w:b w:val="0"/>
        <w:bCs w:val="0"/>
        <w:i w:val="0"/>
        <w:iCs w:val="0"/>
        <w:smallCaps w:val="0"/>
        <w:strike w:val="0"/>
        <w:color w:val="000000"/>
        <w:spacing w:val="2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632447"/>
    <w:multiLevelType w:val="hybridMultilevel"/>
    <w:tmpl w:val="68E0B5E8"/>
    <w:lvl w:ilvl="0" w:tplc="A242426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404345"/>
    <w:multiLevelType w:val="multilevel"/>
    <w:tmpl w:val="D0142DD0"/>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B91A7D"/>
    <w:multiLevelType w:val="hybridMultilevel"/>
    <w:tmpl w:val="25E65CFE"/>
    <w:lvl w:ilvl="0" w:tplc="D6565A56">
      <w:start w:val="5"/>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4EB96456"/>
    <w:multiLevelType w:val="hybridMultilevel"/>
    <w:tmpl w:val="22BAC2D6"/>
    <w:lvl w:ilvl="0" w:tplc="0540B8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5874DB84"/>
    <w:multiLevelType w:val="singleLevel"/>
    <w:tmpl w:val="5874DB84"/>
    <w:lvl w:ilvl="0">
      <w:start w:val="5"/>
      <w:numFmt w:val="decimal"/>
      <w:suff w:val="nothing"/>
      <w:lvlText w:val="%1、"/>
      <w:lvlJc w:val="left"/>
    </w:lvl>
  </w:abstractNum>
  <w:abstractNum w:abstractNumId="22" w15:restartNumberingAfterBreak="0">
    <w:nsid w:val="58B609F2"/>
    <w:multiLevelType w:val="singleLevel"/>
    <w:tmpl w:val="58B609F2"/>
    <w:lvl w:ilvl="0">
      <w:start w:val="1"/>
      <w:numFmt w:val="decimal"/>
      <w:suff w:val="space"/>
      <w:lvlText w:val="（%1)"/>
      <w:lvlJc w:val="left"/>
    </w:lvl>
  </w:abstractNum>
  <w:abstractNum w:abstractNumId="23" w15:restartNumberingAfterBreak="0">
    <w:nsid w:val="58BE212A"/>
    <w:multiLevelType w:val="singleLevel"/>
    <w:tmpl w:val="58BE212A"/>
    <w:lvl w:ilvl="0">
      <w:start w:val="1"/>
      <w:numFmt w:val="decimal"/>
      <w:suff w:val="nothing"/>
      <w:lvlText w:val="（%1）"/>
      <w:lvlJc w:val="left"/>
    </w:lvl>
  </w:abstractNum>
  <w:abstractNum w:abstractNumId="24" w15:restartNumberingAfterBreak="0">
    <w:nsid w:val="5994056C"/>
    <w:multiLevelType w:val="singleLevel"/>
    <w:tmpl w:val="5994056C"/>
    <w:lvl w:ilvl="0">
      <w:start w:val="1"/>
      <w:numFmt w:val="decimal"/>
      <w:suff w:val="nothing"/>
      <w:lvlText w:val="%1、"/>
      <w:lvlJc w:val="left"/>
    </w:lvl>
  </w:abstractNum>
  <w:abstractNum w:abstractNumId="25" w15:restartNumberingAfterBreak="0">
    <w:nsid w:val="5A1BFB8C"/>
    <w:multiLevelType w:val="singleLevel"/>
    <w:tmpl w:val="5A1BFB8C"/>
    <w:lvl w:ilvl="0">
      <w:start w:val="1"/>
      <w:numFmt w:val="decimal"/>
      <w:suff w:val="nothing"/>
      <w:lvlText w:val="%1、"/>
      <w:lvlJc w:val="left"/>
    </w:lvl>
  </w:abstractNum>
  <w:abstractNum w:abstractNumId="26" w15:restartNumberingAfterBreak="0">
    <w:nsid w:val="5A1FD0C2"/>
    <w:multiLevelType w:val="singleLevel"/>
    <w:tmpl w:val="5A1FD0C2"/>
    <w:lvl w:ilvl="0">
      <w:start w:val="1"/>
      <w:numFmt w:val="decimal"/>
      <w:suff w:val="nothing"/>
      <w:lvlText w:val="（%1）"/>
      <w:lvlJc w:val="left"/>
    </w:lvl>
  </w:abstractNum>
  <w:abstractNum w:abstractNumId="27" w15:restartNumberingAfterBreak="0">
    <w:nsid w:val="6C0F3C59"/>
    <w:multiLevelType w:val="singleLevel"/>
    <w:tmpl w:val="6C0F3C59"/>
    <w:lvl w:ilvl="0">
      <w:start w:val="1"/>
      <w:numFmt w:val="decimal"/>
      <w:suff w:val="nothing"/>
      <w:lvlText w:val="（%1）"/>
      <w:lvlJc w:val="left"/>
    </w:lvl>
  </w:abstractNum>
  <w:abstractNum w:abstractNumId="28" w15:restartNumberingAfterBreak="0">
    <w:nsid w:val="6D1C18E4"/>
    <w:multiLevelType w:val="multilevel"/>
    <w:tmpl w:val="557ABC36"/>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A361B9"/>
    <w:multiLevelType w:val="multilevel"/>
    <w:tmpl w:val="8E90B140"/>
    <w:lvl w:ilvl="0">
      <w:start w:val="3"/>
      <w:numFmt w:val="decimalEnclosedCircle"/>
      <w:lvlText w:val="%1"/>
      <w:lvlJc w:val="left"/>
      <w:rPr>
        <w:rFonts w:ascii="MingLiU" w:eastAsia="MingLiU" w:hAnsi="MingLiU" w:cs="MingLiU"/>
        <w:b w:val="0"/>
        <w:bCs w:val="0"/>
        <w:i w:val="0"/>
        <w:iCs w:val="0"/>
        <w:smallCaps w:val="0"/>
        <w:strike w:val="0"/>
        <w:color w:val="000000"/>
        <w:spacing w:val="20"/>
        <w:w w:val="100"/>
        <w:position w:val="0"/>
        <w:sz w:val="22"/>
        <w:szCs w:val="22"/>
        <w:u w:val="none"/>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DA1D49"/>
    <w:multiLevelType w:val="hybridMultilevel"/>
    <w:tmpl w:val="13B8CFF2"/>
    <w:lvl w:ilvl="0" w:tplc="4ABA153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4"/>
  </w:num>
  <w:num w:numId="3">
    <w:abstractNumId w:val="21"/>
  </w:num>
  <w:num w:numId="4">
    <w:abstractNumId w:val="5"/>
  </w:num>
  <w:num w:numId="5">
    <w:abstractNumId w:val="9"/>
  </w:num>
  <w:num w:numId="6">
    <w:abstractNumId w:val="18"/>
  </w:num>
  <w:num w:numId="7">
    <w:abstractNumId w:val="29"/>
  </w:num>
  <w:num w:numId="8">
    <w:abstractNumId w:val="4"/>
  </w:num>
  <w:num w:numId="9">
    <w:abstractNumId w:val="16"/>
  </w:num>
  <w:num w:numId="10">
    <w:abstractNumId w:val="11"/>
  </w:num>
  <w:num w:numId="11">
    <w:abstractNumId w:val="6"/>
  </w:num>
  <w:num w:numId="12">
    <w:abstractNumId w:val="13"/>
  </w:num>
  <w:num w:numId="13">
    <w:abstractNumId w:val="28"/>
  </w:num>
  <w:num w:numId="14">
    <w:abstractNumId w:val="24"/>
  </w:num>
  <w:num w:numId="15">
    <w:abstractNumId w:val="23"/>
  </w:num>
  <w:num w:numId="16">
    <w:abstractNumId w:val="12"/>
  </w:num>
  <w:num w:numId="17">
    <w:abstractNumId w:val="17"/>
  </w:num>
  <w:num w:numId="18">
    <w:abstractNumId w:val="30"/>
  </w:num>
  <w:num w:numId="19">
    <w:abstractNumId w:val="25"/>
  </w:num>
  <w:num w:numId="20">
    <w:abstractNumId w:val="20"/>
  </w:num>
  <w:num w:numId="21">
    <w:abstractNumId w:val="15"/>
  </w:num>
  <w:num w:numId="22">
    <w:abstractNumId w:val="26"/>
  </w:num>
  <w:num w:numId="23">
    <w:abstractNumId w:val="8"/>
  </w:num>
  <w:num w:numId="24">
    <w:abstractNumId w:val="10"/>
  </w:num>
  <w:num w:numId="25">
    <w:abstractNumId w:val="2"/>
  </w:num>
  <w:num w:numId="26">
    <w:abstractNumId w:val="22"/>
  </w:num>
  <w:num w:numId="27">
    <w:abstractNumId w:val="0"/>
  </w:num>
  <w:num w:numId="28">
    <w:abstractNumId w:val="27"/>
  </w:num>
  <w:num w:numId="29">
    <w:abstractNumId w:val="1"/>
  </w:num>
  <w:num w:numId="30">
    <w:abstractNumId w:val="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218"/>
  <w:noPunctuationKerning/>
  <w:characterSpacingControl w:val="compressPunctuation"/>
  <w:doNotValidateAgainstSchema/>
  <w:doNotDemarcateInvalidXml/>
  <w:hdrShapeDefaults>
    <o:shapedefaults v:ext="edit" spidmax="4097"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4C1"/>
    <w:rsid w:val="00002491"/>
    <w:rsid w:val="00003612"/>
    <w:rsid w:val="00004DF4"/>
    <w:rsid w:val="000069ED"/>
    <w:rsid w:val="00006FE3"/>
    <w:rsid w:val="000110C3"/>
    <w:rsid w:val="00012605"/>
    <w:rsid w:val="000141C4"/>
    <w:rsid w:val="00016697"/>
    <w:rsid w:val="00016D59"/>
    <w:rsid w:val="00017B26"/>
    <w:rsid w:val="00020807"/>
    <w:rsid w:val="00021B0C"/>
    <w:rsid w:val="0002210B"/>
    <w:rsid w:val="00022ECC"/>
    <w:rsid w:val="00024E2B"/>
    <w:rsid w:val="0002521D"/>
    <w:rsid w:val="000307E3"/>
    <w:rsid w:val="000312C2"/>
    <w:rsid w:val="00036A95"/>
    <w:rsid w:val="00037908"/>
    <w:rsid w:val="00037AA1"/>
    <w:rsid w:val="000407DC"/>
    <w:rsid w:val="000446F6"/>
    <w:rsid w:val="0004470B"/>
    <w:rsid w:val="000462DC"/>
    <w:rsid w:val="000524FF"/>
    <w:rsid w:val="000547C1"/>
    <w:rsid w:val="000566A8"/>
    <w:rsid w:val="00057FEA"/>
    <w:rsid w:val="000613CD"/>
    <w:rsid w:val="00062B42"/>
    <w:rsid w:val="00062F9B"/>
    <w:rsid w:val="00065A11"/>
    <w:rsid w:val="00066C91"/>
    <w:rsid w:val="00070A82"/>
    <w:rsid w:val="000723CD"/>
    <w:rsid w:val="00074B91"/>
    <w:rsid w:val="00080F06"/>
    <w:rsid w:val="000814EB"/>
    <w:rsid w:val="000862B6"/>
    <w:rsid w:val="00090993"/>
    <w:rsid w:val="00090E99"/>
    <w:rsid w:val="00092090"/>
    <w:rsid w:val="000925D3"/>
    <w:rsid w:val="000937E1"/>
    <w:rsid w:val="0009615F"/>
    <w:rsid w:val="000970A6"/>
    <w:rsid w:val="000A0D72"/>
    <w:rsid w:val="000A2C43"/>
    <w:rsid w:val="000A374B"/>
    <w:rsid w:val="000A385B"/>
    <w:rsid w:val="000B0EA8"/>
    <w:rsid w:val="000B1F01"/>
    <w:rsid w:val="000B21EF"/>
    <w:rsid w:val="000B2262"/>
    <w:rsid w:val="000B479E"/>
    <w:rsid w:val="000B547F"/>
    <w:rsid w:val="000B6D89"/>
    <w:rsid w:val="000B6E78"/>
    <w:rsid w:val="000B6ED1"/>
    <w:rsid w:val="000B762B"/>
    <w:rsid w:val="000C0089"/>
    <w:rsid w:val="000C2853"/>
    <w:rsid w:val="000C3A67"/>
    <w:rsid w:val="000C3D6C"/>
    <w:rsid w:val="000C5278"/>
    <w:rsid w:val="000C74BE"/>
    <w:rsid w:val="000D2047"/>
    <w:rsid w:val="000D4018"/>
    <w:rsid w:val="000D4EB6"/>
    <w:rsid w:val="000D5340"/>
    <w:rsid w:val="000D6343"/>
    <w:rsid w:val="000D6727"/>
    <w:rsid w:val="000E0BDA"/>
    <w:rsid w:val="000E1849"/>
    <w:rsid w:val="000E4198"/>
    <w:rsid w:val="000E70E9"/>
    <w:rsid w:val="000E7D25"/>
    <w:rsid w:val="000F0C48"/>
    <w:rsid w:val="000F1799"/>
    <w:rsid w:val="000F19F1"/>
    <w:rsid w:val="000F31C4"/>
    <w:rsid w:val="000F4494"/>
    <w:rsid w:val="000F45EC"/>
    <w:rsid w:val="00100B7B"/>
    <w:rsid w:val="0010530C"/>
    <w:rsid w:val="001058E7"/>
    <w:rsid w:val="0010773D"/>
    <w:rsid w:val="00107DF1"/>
    <w:rsid w:val="00110E01"/>
    <w:rsid w:val="001117B4"/>
    <w:rsid w:val="00111831"/>
    <w:rsid w:val="001127BB"/>
    <w:rsid w:val="00113B9C"/>
    <w:rsid w:val="00114BDC"/>
    <w:rsid w:val="00114FBD"/>
    <w:rsid w:val="00115753"/>
    <w:rsid w:val="00115D05"/>
    <w:rsid w:val="00121B77"/>
    <w:rsid w:val="00134939"/>
    <w:rsid w:val="00140736"/>
    <w:rsid w:val="00143EDF"/>
    <w:rsid w:val="00146B73"/>
    <w:rsid w:val="00154320"/>
    <w:rsid w:val="00155ED1"/>
    <w:rsid w:val="00156029"/>
    <w:rsid w:val="00156809"/>
    <w:rsid w:val="00156A95"/>
    <w:rsid w:val="00157836"/>
    <w:rsid w:val="00161237"/>
    <w:rsid w:val="00161A7C"/>
    <w:rsid w:val="001655D2"/>
    <w:rsid w:val="00166165"/>
    <w:rsid w:val="0016640F"/>
    <w:rsid w:val="00166DEE"/>
    <w:rsid w:val="00172A27"/>
    <w:rsid w:val="00172B8A"/>
    <w:rsid w:val="0017342B"/>
    <w:rsid w:val="00173C42"/>
    <w:rsid w:val="0017517D"/>
    <w:rsid w:val="001763F3"/>
    <w:rsid w:val="0018256F"/>
    <w:rsid w:val="00185AB8"/>
    <w:rsid w:val="00186F3A"/>
    <w:rsid w:val="001933BA"/>
    <w:rsid w:val="0019439D"/>
    <w:rsid w:val="00195E72"/>
    <w:rsid w:val="00196475"/>
    <w:rsid w:val="00197DF8"/>
    <w:rsid w:val="001A21B3"/>
    <w:rsid w:val="001A2C69"/>
    <w:rsid w:val="001A35FD"/>
    <w:rsid w:val="001A59F3"/>
    <w:rsid w:val="001A613F"/>
    <w:rsid w:val="001A748A"/>
    <w:rsid w:val="001A7F5A"/>
    <w:rsid w:val="001B0AB4"/>
    <w:rsid w:val="001B1729"/>
    <w:rsid w:val="001B1C75"/>
    <w:rsid w:val="001B1FFA"/>
    <w:rsid w:val="001B293B"/>
    <w:rsid w:val="001B2C0C"/>
    <w:rsid w:val="001B447C"/>
    <w:rsid w:val="001C17CF"/>
    <w:rsid w:val="001C2B8A"/>
    <w:rsid w:val="001C3FA5"/>
    <w:rsid w:val="001C441E"/>
    <w:rsid w:val="001C5287"/>
    <w:rsid w:val="001C581A"/>
    <w:rsid w:val="001C5BF3"/>
    <w:rsid w:val="001C66B9"/>
    <w:rsid w:val="001C7B60"/>
    <w:rsid w:val="001D16BE"/>
    <w:rsid w:val="001D6D1C"/>
    <w:rsid w:val="001E0E26"/>
    <w:rsid w:val="001E0F0C"/>
    <w:rsid w:val="001E0F14"/>
    <w:rsid w:val="001E3D73"/>
    <w:rsid w:val="001E48AB"/>
    <w:rsid w:val="001E697D"/>
    <w:rsid w:val="001E77C0"/>
    <w:rsid w:val="001F05D2"/>
    <w:rsid w:val="001F26AE"/>
    <w:rsid w:val="001F507C"/>
    <w:rsid w:val="001F50EF"/>
    <w:rsid w:val="001F69F1"/>
    <w:rsid w:val="001F73B5"/>
    <w:rsid w:val="00200671"/>
    <w:rsid w:val="00203D91"/>
    <w:rsid w:val="002049CB"/>
    <w:rsid w:val="00207CC3"/>
    <w:rsid w:val="002116CC"/>
    <w:rsid w:val="00212B67"/>
    <w:rsid w:val="00216A05"/>
    <w:rsid w:val="00220190"/>
    <w:rsid w:val="00222D62"/>
    <w:rsid w:val="00226247"/>
    <w:rsid w:val="00227B2D"/>
    <w:rsid w:val="002329E1"/>
    <w:rsid w:val="00232DDC"/>
    <w:rsid w:val="00233C49"/>
    <w:rsid w:val="00233D17"/>
    <w:rsid w:val="00233ED6"/>
    <w:rsid w:val="002375BD"/>
    <w:rsid w:val="00240160"/>
    <w:rsid w:val="00240329"/>
    <w:rsid w:val="00240ACB"/>
    <w:rsid w:val="002417C7"/>
    <w:rsid w:val="0024374B"/>
    <w:rsid w:val="0024558D"/>
    <w:rsid w:val="002460EA"/>
    <w:rsid w:val="002463C7"/>
    <w:rsid w:val="00251C54"/>
    <w:rsid w:val="00252987"/>
    <w:rsid w:val="00252EEE"/>
    <w:rsid w:val="00253E60"/>
    <w:rsid w:val="00255497"/>
    <w:rsid w:val="00261737"/>
    <w:rsid w:val="00262338"/>
    <w:rsid w:val="00263D53"/>
    <w:rsid w:val="0026418A"/>
    <w:rsid w:val="0026647B"/>
    <w:rsid w:val="00272B5A"/>
    <w:rsid w:val="002743DB"/>
    <w:rsid w:val="00275EC3"/>
    <w:rsid w:val="00276165"/>
    <w:rsid w:val="00276258"/>
    <w:rsid w:val="0027707A"/>
    <w:rsid w:val="00281F54"/>
    <w:rsid w:val="002827EA"/>
    <w:rsid w:val="00283960"/>
    <w:rsid w:val="00283C2C"/>
    <w:rsid w:val="00285318"/>
    <w:rsid w:val="002860DA"/>
    <w:rsid w:val="00286794"/>
    <w:rsid w:val="002868D5"/>
    <w:rsid w:val="00290D34"/>
    <w:rsid w:val="0029324A"/>
    <w:rsid w:val="002971A0"/>
    <w:rsid w:val="002A0228"/>
    <w:rsid w:val="002A1B59"/>
    <w:rsid w:val="002A24C3"/>
    <w:rsid w:val="002A3E8A"/>
    <w:rsid w:val="002A618E"/>
    <w:rsid w:val="002A6F2F"/>
    <w:rsid w:val="002A7574"/>
    <w:rsid w:val="002A770C"/>
    <w:rsid w:val="002A7E41"/>
    <w:rsid w:val="002B42D7"/>
    <w:rsid w:val="002B734A"/>
    <w:rsid w:val="002B7AB3"/>
    <w:rsid w:val="002B7B62"/>
    <w:rsid w:val="002C156C"/>
    <w:rsid w:val="002C249A"/>
    <w:rsid w:val="002C3CC4"/>
    <w:rsid w:val="002C3CDF"/>
    <w:rsid w:val="002C40FC"/>
    <w:rsid w:val="002C54B6"/>
    <w:rsid w:val="002C5AC4"/>
    <w:rsid w:val="002C5E6C"/>
    <w:rsid w:val="002C70C9"/>
    <w:rsid w:val="002C754C"/>
    <w:rsid w:val="002D064A"/>
    <w:rsid w:val="002D0995"/>
    <w:rsid w:val="002D2451"/>
    <w:rsid w:val="002D45E1"/>
    <w:rsid w:val="002D49B3"/>
    <w:rsid w:val="002D6234"/>
    <w:rsid w:val="002D66E5"/>
    <w:rsid w:val="002D6EC3"/>
    <w:rsid w:val="002D7D2B"/>
    <w:rsid w:val="002E023A"/>
    <w:rsid w:val="002E11E9"/>
    <w:rsid w:val="002E14FE"/>
    <w:rsid w:val="002E3663"/>
    <w:rsid w:val="002F28B7"/>
    <w:rsid w:val="002F3F98"/>
    <w:rsid w:val="002F491D"/>
    <w:rsid w:val="00302F12"/>
    <w:rsid w:val="0030336B"/>
    <w:rsid w:val="003062F6"/>
    <w:rsid w:val="00307B6A"/>
    <w:rsid w:val="0031319F"/>
    <w:rsid w:val="00316EAD"/>
    <w:rsid w:val="003204B3"/>
    <w:rsid w:val="003207F6"/>
    <w:rsid w:val="00320C04"/>
    <w:rsid w:val="00320CF3"/>
    <w:rsid w:val="003211B7"/>
    <w:rsid w:val="00321EA0"/>
    <w:rsid w:val="00326B7D"/>
    <w:rsid w:val="00331B99"/>
    <w:rsid w:val="00332C7D"/>
    <w:rsid w:val="00332EC1"/>
    <w:rsid w:val="00334221"/>
    <w:rsid w:val="0033495D"/>
    <w:rsid w:val="0033690B"/>
    <w:rsid w:val="00336EC3"/>
    <w:rsid w:val="00337AAD"/>
    <w:rsid w:val="00344317"/>
    <w:rsid w:val="003456B8"/>
    <w:rsid w:val="00350D79"/>
    <w:rsid w:val="00351C64"/>
    <w:rsid w:val="003528F3"/>
    <w:rsid w:val="003534C1"/>
    <w:rsid w:val="003538F7"/>
    <w:rsid w:val="00354F09"/>
    <w:rsid w:val="00355029"/>
    <w:rsid w:val="0035652C"/>
    <w:rsid w:val="00370F47"/>
    <w:rsid w:val="003714C4"/>
    <w:rsid w:val="00372763"/>
    <w:rsid w:val="003771C2"/>
    <w:rsid w:val="00391F4B"/>
    <w:rsid w:val="0039284A"/>
    <w:rsid w:val="003928A1"/>
    <w:rsid w:val="003957DC"/>
    <w:rsid w:val="00396FFA"/>
    <w:rsid w:val="003A2CD4"/>
    <w:rsid w:val="003A51E3"/>
    <w:rsid w:val="003A5A0A"/>
    <w:rsid w:val="003A7293"/>
    <w:rsid w:val="003A73A2"/>
    <w:rsid w:val="003B2ED4"/>
    <w:rsid w:val="003B3E25"/>
    <w:rsid w:val="003B5B2F"/>
    <w:rsid w:val="003B6008"/>
    <w:rsid w:val="003B6A7B"/>
    <w:rsid w:val="003B7769"/>
    <w:rsid w:val="003B7C1F"/>
    <w:rsid w:val="003C00DD"/>
    <w:rsid w:val="003C335A"/>
    <w:rsid w:val="003C5CB0"/>
    <w:rsid w:val="003C699C"/>
    <w:rsid w:val="003C7204"/>
    <w:rsid w:val="003D0D95"/>
    <w:rsid w:val="003D4104"/>
    <w:rsid w:val="003D725B"/>
    <w:rsid w:val="003D77D9"/>
    <w:rsid w:val="003D7EE3"/>
    <w:rsid w:val="003E0664"/>
    <w:rsid w:val="003E0777"/>
    <w:rsid w:val="003E0E5F"/>
    <w:rsid w:val="003E1903"/>
    <w:rsid w:val="003E32C6"/>
    <w:rsid w:val="003E5636"/>
    <w:rsid w:val="003F0857"/>
    <w:rsid w:val="003F1126"/>
    <w:rsid w:val="003F11A6"/>
    <w:rsid w:val="003F1D95"/>
    <w:rsid w:val="003F66C6"/>
    <w:rsid w:val="004007E3"/>
    <w:rsid w:val="00401978"/>
    <w:rsid w:val="004035A2"/>
    <w:rsid w:val="00405107"/>
    <w:rsid w:val="0040574C"/>
    <w:rsid w:val="0040677B"/>
    <w:rsid w:val="0041010A"/>
    <w:rsid w:val="00410938"/>
    <w:rsid w:val="00410D23"/>
    <w:rsid w:val="00411120"/>
    <w:rsid w:val="00413E5E"/>
    <w:rsid w:val="00414616"/>
    <w:rsid w:val="004161B9"/>
    <w:rsid w:val="00416D1F"/>
    <w:rsid w:val="00420EEF"/>
    <w:rsid w:val="0042124A"/>
    <w:rsid w:val="00421D9D"/>
    <w:rsid w:val="00422054"/>
    <w:rsid w:val="004221B7"/>
    <w:rsid w:val="0042285B"/>
    <w:rsid w:val="00425023"/>
    <w:rsid w:val="00426472"/>
    <w:rsid w:val="00427F6E"/>
    <w:rsid w:val="004306DE"/>
    <w:rsid w:val="00432ACC"/>
    <w:rsid w:val="00434E4A"/>
    <w:rsid w:val="0043516F"/>
    <w:rsid w:val="00435782"/>
    <w:rsid w:val="00435E97"/>
    <w:rsid w:val="00440E9B"/>
    <w:rsid w:val="0044623D"/>
    <w:rsid w:val="00446B8F"/>
    <w:rsid w:val="0045003B"/>
    <w:rsid w:val="00451EC9"/>
    <w:rsid w:val="00452D18"/>
    <w:rsid w:val="004543A5"/>
    <w:rsid w:val="00456450"/>
    <w:rsid w:val="00456A8F"/>
    <w:rsid w:val="00456AC8"/>
    <w:rsid w:val="004618B9"/>
    <w:rsid w:val="0046482F"/>
    <w:rsid w:val="004648E9"/>
    <w:rsid w:val="00464962"/>
    <w:rsid w:val="004673A3"/>
    <w:rsid w:val="00467A00"/>
    <w:rsid w:val="0047017A"/>
    <w:rsid w:val="004722EA"/>
    <w:rsid w:val="004725C9"/>
    <w:rsid w:val="004750F3"/>
    <w:rsid w:val="0047636F"/>
    <w:rsid w:val="00482EDC"/>
    <w:rsid w:val="00484607"/>
    <w:rsid w:val="00484D17"/>
    <w:rsid w:val="00492196"/>
    <w:rsid w:val="004925B8"/>
    <w:rsid w:val="00492F02"/>
    <w:rsid w:val="00495108"/>
    <w:rsid w:val="00496FF5"/>
    <w:rsid w:val="004A35DB"/>
    <w:rsid w:val="004A362C"/>
    <w:rsid w:val="004A3E72"/>
    <w:rsid w:val="004A40B3"/>
    <w:rsid w:val="004A5308"/>
    <w:rsid w:val="004A537A"/>
    <w:rsid w:val="004B5E4E"/>
    <w:rsid w:val="004C15C7"/>
    <w:rsid w:val="004C1B1C"/>
    <w:rsid w:val="004C34C9"/>
    <w:rsid w:val="004C3B06"/>
    <w:rsid w:val="004C3C36"/>
    <w:rsid w:val="004C51C9"/>
    <w:rsid w:val="004C5F51"/>
    <w:rsid w:val="004D03CC"/>
    <w:rsid w:val="004D08FB"/>
    <w:rsid w:val="004D2F4C"/>
    <w:rsid w:val="004D378A"/>
    <w:rsid w:val="004D3E0F"/>
    <w:rsid w:val="004D5A00"/>
    <w:rsid w:val="004D5F0F"/>
    <w:rsid w:val="004D672C"/>
    <w:rsid w:val="004D7B1D"/>
    <w:rsid w:val="004E00BB"/>
    <w:rsid w:val="004E0577"/>
    <w:rsid w:val="004E0D94"/>
    <w:rsid w:val="004E54D6"/>
    <w:rsid w:val="004E5B86"/>
    <w:rsid w:val="004E6533"/>
    <w:rsid w:val="004F091D"/>
    <w:rsid w:val="004F255C"/>
    <w:rsid w:val="004F30EC"/>
    <w:rsid w:val="004F3BE4"/>
    <w:rsid w:val="004F6D7C"/>
    <w:rsid w:val="0050172A"/>
    <w:rsid w:val="00501923"/>
    <w:rsid w:val="00504055"/>
    <w:rsid w:val="00504638"/>
    <w:rsid w:val="0050493D"/>
    <w:rsid w:val="005068F7"/>
    <w:rsid w:val="00510749"/>
    <w:rsid w:val="005133EC"/>
    <w:rsid w:val="00513C0E"/>
    <w:rsid w:val="00514F4C"/>
    <w:rsid w:val="0051592A"/>
    <w:rsid w:val="005168ED"/>
    <w:rsid w:val="00520048"/>
    <w:rsid w:val="00521AEE"/>
    <w:rsid w:val="00522775"/>
    <w:rsid w:val="00523DD2"/>
    <w:rsid w:val="00524595"/>
    <w:rsid w:val="005267D3"/>
    <w:rsid w:val="0052695D"/>
    <w:rsid w:val="005313FC"/>
    <w:rsid w:val="00531890"/>
    <w:rsid w:val="0053532E"/>
    <w:rsid w:val="005358E0"/>
    <w:rsid w:val="00536526"/>
    <w:rsid w:val="0054018C"/>
    <w:rsid w:val="00543703"/>
    <w:rsid w:val="005440FC"/>
    <w:rsid w:val="00546464"/>
    <w:rsid w:val="005511A1"/>
    <w:rsid w:val="005512F3"/>
    <w:rsid w:val="005537F6"/>
    <w:rsid w:val="005608E0"/>
    <w:rsid w:val="0056094C"/>
    <w:rsid w:val="0056369A"/>
    <w:rsid w:val="00565543"/>
    <w:rsid w:val="00567D15"/>
    <w:rsid w:val="005700E6"/>
    <w:rsid w:val="00570115"/>
    <w:rsid w:val="00572614"/>
    <w:rsid w:val="00573DDB"/>
    <w:rsid w:val="00574CEB"/>
    <w:rsid w:val="00575EDF"/>
    <w:rsid w:val="00575F17"/>
    <w:rsid w:val="005768DA"/>
    <w:rsid w:val="00577FA4"/>
    <w:rsid w:val="00580987"/>
    <w:rsid w:val="00582162"/>
    <w:rsid w:val="0058458B"/>
    <w:rsid w:val="005857B8"/>
    <w:rsid w:val="005879EA"/>
    <w:rsid w:val="00591F7A"/>
    <w:rsid w:val="0059321D"/>
    <w:rsid w:val="00594E1F"/>
    <w:rsid w:val="00595390"/>
    <w:rsid w:val="005A2C05"/>
    <w:rsid w:val="005A379B"/>
    <w:rsid w:val="005A3F48"/>
    <w:rsid w:val="005A4D34"/>
    <w:rsid w:val="005A6997"/>
    <w:rsid w:val="005A7B73"/>
    <w:rsid w:val="005B31A6"/>
    <w:rsid w:val="005B7349"/>
    <w:rsid w:val="005B7E61"/>
    <w:rsid w:val="005C14D3"/>
    <w:rsid w:val="005D0922"/>
    <w:rsid w:val="005D2529"/>
    <w:rsid w:val="005D3732"/>
    <w:rsid w:val="005D6943"/>
    <w:rsid w:val="005E0040"/>
    <w:rsid w:val="005E0A47"/>
    <w:rsid w:val="005E0D21"/>
    <w:rsid w:val="005E1DDB"/>
    <w:rsid w:val="005E3584"/>
    <w:rsid w:val="005E3D79"/>
    <w:rsid w:val="005E3DA8"/>
    <w:rsid w:val="005E6C0F"/>
    <w:rsid w:val="005E77A7"/>
    <w:rsid w:val="005F73FC"/>
    <w:rsid w:val="005F7AC7"/>
    <w:rsid w:val="00601E70"/>
    <w:rsid w:val="00603304"/>
    <w:rsid w:val="00603B3D"/>
    <w:rsid w:val="006040DD"/>
    <w:rsid w:val="006041F9"/>
    <w:rsid w:val="00604D5F"/>
    <w:rsid w:val="006059E3"/>
    <w:rsid w:val="00612664"/>
    <w:rsid w:val="00613C1F"/>
    <w:rsid w:val="00614DDA"/>
    <w:rsid w:val="00614E76"/>
    <w:rsid w:val="006161A9"/>
    <w:rsid w:val="00616861"/>
    <w:rsid w:val="0061795E"/>
    <w:rsid w:val="00620555"/>
    <w:rsid w:val="00621D8D"/>
    <w:rsid w:val="00623288"/>
    <w:rsid w:val="006234A5"/>
    <w:rsid w:val="00631202"/>
    <w:rsid w:val="00631773"/>
    <w:rsid w:val="0063389E"/>
    <w:rsid w:val="0063515D"/>
    <w:rsid w:val="00635E89"/>
    <w:rsid w:val="00636BCD"/>
    <w:rsid w:val="00636E3B"/>
    <w:rsid w:val="00640E34"/>
    <w:rsid w:val="00646AA0"/>
    <w:rsid w:val="00646E7C"/>
    <w:rsid w:val="00653840"/>
    <w:rsid w:val="006549DE"/>
    <w:rsid w:val="0065512A"/>
    <w:rsid w:val="0065738B"/>
    <w:rsid w:val="00661B09"/>
    <w:rsid w:val="00663A5D"/>
    <w:rsid w:val="00664002"/>
    <w:rsid w:val="00665E89"/>
    <w:rsid w:val="00666795"/>
    <w:rsid w:val="00666888"/>
    <w:rsid w:val="00667A69"/>
    <w:rsid w:val="00671BA2"/>
    <w:rsid w:val="00671C53"/>
    <w:rsid w:val="006741F1"/>
    <w:rsid w:val="006778AD"/>
    <w:rsid w:val="0068027F"/>
    <w:rsid w:val="00680C48"/>
    <w:rsid w:val="00680C6C"/>
    <w:rsid w:val="00683A9E"/>
    <w:rsid w:val="00683C3F"/>
    <w:rsid w:val="00684550"/>
    <w:rsid w:val="0068496E"/>
    <w:rsid w:val="00684F2C"/>
    <w:rsid w:val="00685E13"/>
    <w:rsid w:val="00687205"/>
    <w:rsid w:val="0069124B"/>
    <w:rsid w:val="006920BA"/>
    <w:rsid w:val="006932F9"/>
    <w:rsid w:val="00694256"/>
    <w:rsid w:val="00695A81"/>
    <w:rsid w:val="00696D6D"/>
    <w:rsid w:val="0069709C"/>
    <w:rsid w:val="006A0712"/>
    <w:rsid w:val="006A14A9"/>
    <w:rsid w:val="006A19FA"/>
    <w:rsid w:val="006A4278"/>
    <w:rsid w:val="006A4338"/>
    <w:rsid w:val="006B2B1F"/>
    <w:rsid w:val="006B39FA"/>
    <w:rsid w:val="006B58D7"/>
    <w:rsid w:val="006C04E6"/>
    <w:rsid w:val="006C1E52"/>
    <w:rsid w:val="006C2782"/>
    <w:rsid w:val="006C3200"/>
    <w:rsid w:val="006C3C87"/>
    <w:rsid w:val="006C4F4F"/>
    <w:rsid w:val="006D0456"/>
    <w:rsid w:val="006D1482"/>
    <w:rsid w:val="006D4A5A"/>
    <w:rsid w:val="006D6798"/>
    <w:rsid w:val="006D753F"/>
    <w:rsid w:val="006E08E3"/>
    <w:rsid w:val="006E0A29"/>
    <w:rsid w:val="006E2B68"/>
    <w:rsid w:val="006E2F8C"/>
    <w:rsid w:val="006E3003"/>
    <w:rsid w:val="006E3F85"/>
    <w:rsid w:val="006E440C"/>
    <w:rsid w:val="006E673C"/>
    <w:rsid w:val="006E713F"/>
    <w:rsid w:val="006E7262"/>
    <w:rsid w:val="006E7439"/>
    <w:rsid w:val="006E7539"/>
    <w:rsid w:val="006E78AB"/>
    <w:rsid w:val="006E7F4C"/>
    <w:rsid w:val="006F0AEC"/>
    <w:rsid w:val="006F12E2"/>
    <w:rsid w:val="006F1411"/>
    <w:rsid w:val="006F5240"/>
    <w:rsid w:val="006F7A15"/>
    <w:rsid w:val="00700581"/>
    <w:rsid w:val="00705AFD"/>
    <w:rsid w:val="00705DED"/>
    <w:rsid w:val="007065DC"/>
    <w:rsid w:val="0071053E"/>
    <w:rsid w:val="007113BA"/>
    <w:rsid w:val="00714EEB"/>
    <w:rsid w:val="007163CE"/>
    <w:rsid w:val="007173AC"/>
    <w:rsid w:val="0071792A"/>
    <w:rsid w:val="00717BF3"/>
    <w:rsid w:val="00730090"/>
    <w:rsid w:val="00730F73"/>
    <w:rsid w:val="00731574"/>
    <w:rsid w:val="00731ADD"/>
    <w:rsid w:val="00732CB4"/>
    <w:rsid w:val="00733094"/>
    <w:rsid w:val="007413EC"/>
    <w:rsid w:val="00742043"/>
    <w:rsid w:val="00743A89"/>
    <w:rsid w:val="007449FB"/>
    <w:rsid w:val="00744BF8"/>
    <w:rsid w:val="00744C88"/>
    <w:rsid w:val="00745E7F"/>
    <w:rsid w:val="007501EA"/>
    <w:rsid w:val="007546C2"/>
    <w:rsid w:val="00756347"/>
    <w:rsid w:val="007563E6"/>
    <w:rsid w:val="00757847"/>
    <w:rsid w:val="00760468"/>
    <w:rsid w:val="00761430"/>
    <w:rsid w:val="007626F1"/>
    <w:rsid w:val="00762854"/>
    <w:rsid w:val="00765E57"/>
    <w:rsid w:val="007757C8"/>
    <w:rsid w:val="007762BF"/>
    <w:rsid w:val="00776F1A"/>
    <w:rsid w:val="007812D9"/>
    <w:rsid w:val="007816D1"/>
    <w:rsid w:val="00782F11"/>
    <w:rsid w:val="00783221"/>
    <w:rsid w:val="00783B5C"/>
    <w:rsid w:val="00784168"/>
    <w:rsid w:val="00787090"/>
    <w:rsid w:val="0078710C"/>
    <w:rsid w:val="00787D88"/>
    <w:rsid w:val="00790ADC"/>
    <w:rsid w:val="00792B97"/>
    <w:rsid w:val="00793826"/>
    <w:rsid w:val="007952FB"/>
    <w:rsid w:val="007953F2"/>
    <w:rsid w:val="0079542E"/>
    <w:rsid w:val="0079614F"/>
    <w:rsid w:val="00797D3E"/>
    <w:rsid w:val="007A02C4"/>
    <w:rsid w:val="007A3B58"/>
    <w:rsid w:val="007A41C5"/>
    <w:rsid w:val="007A4CCC"/>
    <w:rsid w:val="007B1BE4"/>
    <w:rsid w:val="007B24C8"/>
    <w:rsid w:val="007B365C"/>
    <w:rsid w:val="007B4256"/>
    <w:rsid w:val="007B617E"/>
    <w:rsid w:val="007C02BB"/>
    <w:rsid w:val="007C2B29"/>
    <w:rsid w:val="007C33C0"/>
    <w:rsid w:val="007C5318"/>
    <w:rsid w:val="007C589A"/>
    <w:rsid w:val="007C5AE1"/>
    <w:rsid w:val="007C5D50"/>
    <w:rsid w:val="007C6913"/>
    <w:rsid w:val="007D41EF"/>
    <w:rsid w:val="007D423A"/>
    <w:rsid w:val="007D67FB"/>
    <w:rsid w:val="007E54DA"/>
    <w:rsid w:val="007E6641"/>
    <w:rsid w:val="007E7003"/>
    <w:rsid w:val="007F20CA"/>
    <w:rsid w:val="007F5297"/>
    <w:rsid w:val="007F55CE"/>
    <w:rsid w:val="007F65D1"/>
    <w:rsid w:val="007F7456"/>
    <w:rsid w:val="008011EB"/>
    <w:rsid w:val="0080183E"/>
    <w:rsid w:val="00802147"/>
    <w:rsid w:val="00802FE5"/>
    <w:rsid w:val="00803465"/>
    <w:rsid w:val="008053AD"/>
    <w:rsid w:val="00806042"/>
    <w:rsid w:val="00806AAD"/>
    <w:rsid w:val="00807120"/>
    <w:rsid w:val="00811E52"/>
    <w:rsid w:val="0081401C"/>
    <w:rsid w:val="00814459"/>
    <w:rsid w:val="00814D0F"/>
    <w:rsid w:val="00815415"/>
    <w:rsid w:val="008164EC"/>
    <w:rsid w:val="00820C65"/>
    <w:rsid w:val="00821684"/>
    <w:rsid w:val="008229C8"/>
    <w:rsid w:val="0082305D"/>
    <w:rsid w:val="008242D6"/>
    <w:rsid w:val="0082434B"/>
    <w:rsid w:val="00825B90"/>
    <w:rsid w:val="00825E4B"/>
    <w:rsid w:val="008278A0"/>
    <w:rsid w:val="00831369"/>
    <w:rsid w:val="00832F20"/>
    <w:rsid w:val="00834414"/>
    <w:rsid w:val="00841909"/>
    <w:rsid w:val="00842356"/>
    <w:rsid w:val="008458A6"/>
    <w:rsid w:val="00845A8E"/>
    <w:rsid w:val="00846762"/>
    <w:rsid w:val="00852E21"/>
    <w:rsid w:val="00853BF9"/>
    <w:rsid w:val="0085517D"/>
    <w:rsid w:val="0085705F"/>
    <w:rsid w:val="00864E3C"/>
    <w:rsid w:val="008679C9"/>
    <w:rsid w:val="00870439"/>
    <w:rsid w:val="008706E8"/>
    <w:rsid w:val="008719B0"/>
    <w:rsid w:val="00875873"/>
    <w:rsid w:val="00875DAE"/>
    <w:rsid w:val="00876444"/>
    <w:rsid w:val="00877DBF"/>
    <w:rsid w:val="00880566"/>
    <w:rsid w:val="00880B16"/>
    <w:rsid w:val="00881165"/>
    <w:rsid w:val="00882388"/>
    <w:rsid w:val="008867EC"/>
    <w:rsid w:val="00886AE1"/>
    <w:rsid w:val="008875A1"/>
    <w:rsid w:val="00887F55"/>
    <w:rsid w:val="00890E02"/>
    <w:rsid w:val="0089160A"/>
    <w:rsid w:val="00892024"/>
    <w:rsid w:val="00892440"/>
    <w:rsid w:val="008933D0"/>
    <w:rsid w:val="00893B8C"/>
    <w:rsid w:val="008967F6"/>
    <w:rsid w:val="00896D79"/>
    <w:rsid w:val="008A3C2B"/>
    <w:rsid w:val="008A79D0"/>
    <w:rsid w:val="008B13CC"/>
    <w:rsid w:val="008B4AB5"/>
    <w:rsid w:val="008C0808"/>
    <w:rsid w:val="008C1117"/>
    <w:rsid w:val="008C1AC2"/>
    <w:rsid w:val="008D15B7"/>
    <w:rsid w:val="008D3030"/>
    <w:rsid w:val="008D33F0"/>
    <w:rsid w:val="008D3A92"/>
    <w:rsid w:val="008D4002"/>
    <w:rsid w:val="008D4049"/>
    <w:rsid w:val="008D40E0"/>
    <w:rsid w:val="008D4B8F"/>
    <w:rsid w:val="008D5546"/>
    <w:rsid w:val="008D5E43"/>
    <w:rsid w:val="008D7737"/>
    <w:rsid w:val="008D7FDB"/>
    <w:rsid w:val="008E041F"/>
    <w:rsid w:val="008E09CB"/>
    <w:rsid w:val="008E1E03"/>
    <w:rsid w:val="008E2817"/>
    <w:rsid w:val="008E2E92"/>
    <w:rsid w:val="008E3106"/>
    <w:rsid w:val="008E6F79"/>
    <w:rsid w:val="008E7E98"/>
    <w:rsid w:val="008F0017"/>
    <w:rsid w:val="008F0C70"/>
    <w:rsid w:val="008F0E81"/>
    <w:rsid w:val="008F35EE"/>
    <w:rsid w:val="008F6924"/>
    <w:rsid w:val="009033B1"/>
    <w:rsid w:val="00904884"/>
    <w:rsid w:val="00907334"/>
    <w:rsid w:val="009109A9"/>
    <w:rsid w:val="0091120A"/>
    <w:rsid w:val="0091361F"/>
    <w:rsid w:val="0091436B"/>
    <w:rsid w:val="00914E49"/>
    <w:rsid w:val="00915857"/>
    <w:rsid w:val="009201AE"/>
    <w:rsid w:val="009209DE"/>
    <w:rsid w:val="00921F39"/>
    <w:rsid w:val="00922E13"/>
    <w:rsid w:val="0092484E"/>
    <w:rsid w:val="00927E91"/>
    <w:rsid w:val="00930502"/>
    <w:rsid w:val="009312BC"/>
    <w:rsid w:val="00934428"/>
    <w:rsid w:val="00937C89"/>
    <w:rsid w:val="00940A54"/>
    <w:rsid w:val="0094207B"/>
    <w:rsid w:val="00942756"/>
    <w:rsid w:val="00943413"/>
    <w:rsid w:val="00947197"/>
    <w:rsid w:val="0094732F"/>
    <w:rsid w:val="00951F2E"/>
    <w:rsid w:val="0095244F"/>
    <w:rsid w:val="00952785"/>
    <w:rsid w:val="00952D27"/>
    <w:rsid w:val="00953A9C"/>
    <w:rsid w:val="00954DD3"/>
    <w:rsid w:val="00954F9B"/>
    <w:rsid w:val="00955BB4"/>
    <w:rsid w:val="00960272"/>
    <w:rsid w:val="00960BE5"/>
    <w:rsid w:val="00960F55"/>
    <w:rsid w:val="00961BA4"/>
    <w:rsid w:val="009620B7"/>
    <w:rsid w:val="00970BF6"/>
    <w:rsid w:val="00970F39"/>
    <w:rsid w:val="00970F95"/>
    <w:rsid w:val="009713AE"/>
    <w:rsid w:val="009722F1"/>
    <w:rsid w:val="00973320"/>
    <w:rsid w:val="00974CA0"/>
    <w:rsid w:val="00975A36"/>
    <w:rsid w:val="00981ED6"/>
    <w:rsid w:val="00983900"/>
    <w:rsid w:val="00983EAA"/>
    <w:rsid w:val="00983F00"/>
    <w:rsid w:val="00984AED"/>
    <w:rsid w:val="00997508"/>
    <w:rsid w:val="0099762B"/>
    <w:rsid w:val="009A0152"/>
    <w:rsid w:val="009A0B54"/>
    <w:rsid w:val="009A11D8"/>
    <w:rsid w:val="009A6786"/>
    <w:rsid w:val="009B0F31"/>
    <w:rsid w:val="009B3E41"/>
    <w:rsid w:val="009B4174"/>
    <w:rsid w:val="009B5C80"/>
    <w:rsid w:val="009B60C7"/>
    <w:rsid w:val="009C17D8"/>
    <w:rsid w:val="009C1EF9"/>
    <w:rsid w:val="009C309D"/>
    <w:rsid w:val="009C5510"/>
    <w:rsid w:val="009C567C"/>
    <w:rsid w:val="009D0C7F"/>
    <w:rsid w:val="009D29F4"/>
    <w:rsid w:val="009D404A"/>
    <w:rsid w:val="009D5FB3"/>
    <w:rsid w:val="009D6CE4"/>
    <w:rsid w:val="009E1579"/>
    <w:rsid w:val="009E2381"/>
    <w:rsid w:val="009E2A12"/>
    <w:rsid w:val="009E3E95"/>
    <w:rsid w:val="009E3F0D"/>
    <w:rsid w:val="009E538B"/>
    <w:rsid w:val="009E5AFF"/>
    <w:rsid w:val="009E6C69"/>
    <w:rsid w:val="009F0DD6"/>
    <w:rsid w:val="009F0EBA"/>
    <w:rsid w:val="009F1936"/>
    <w:rsid w:val="009F1E71"/>
    <w:rsid w:val="009F2DCC"/>
    <w:rsid w:val="009F314F"/>
    <w:rsid w:val="009F53FF"/>
    <w:rsid w:val="009F6712"/>
    <w:rsid w:val="009F6C76"/>
    <w:rsid w:val="00A003EB"/>
    <w:rsid w:val="00A00DCA"/>
    <w:rsid w:val="00A0449B"/>
    <w:rsid w:val="00A046C7"/>
    <w:rsid w:val="00A052D6"/>
    <w:rsid w:val="00A10E91"/>
    <w:rsid w:val="00A129F2"/>
    <w:rsid w:val="00A152B2"/>
    <w:rsid w:val="00A16D76"/>
    <w:rsid w:val="00A17C95"/>
    <w:rsid w:val="00A203F7"/>
    <w:rsid w:val="00A20C47"/>
    <w:rsid w:val="00A240B8"/>
    <w:rsid w:val="00A26415"/>
    <w:rsid w:val="00A26BE9"/>
    <w:rsid w:val="00A31BD0"/>
    <w:rsid w:val="00A342B5"/>
    <w:rsid w:val="00A3787D"/>
    <w:rsid w:val="00A37ED0"/>
    <w:rsid w:val="00A41C5C"/>
    <w:rsid w:val="00A44660"/>
    <w:rsid w:val="00A46688"/>
    <w:rsid w:val="00A50207"/>
    <w:rsid w:val="00A50A49"/>
    <w:rsid w:val="00A5363B"/>
    <w:rsid w:val="00A5497F"/>
    <w:rsid w:val="00A55FE8"/>
    <w:rsid w:val="00A5656F"/>
    <w:rsid w:val="00A577E8"/>
    <w:rsid w:val="00A65577"/>
    <w:rsid w:val="00A6666B"/>
    <w:rsid w:val="00A6748E"/>
    <w:rsid w:val="00A7107A"/>
    <w:rsid w:val="00A71EBC"/>
    <w:rsid w:val="00A728EA"/>
    <w:rsid w:val="00A737E7"/>
    <w:rsid w:val="00A76352"/>
    <w:rsid w:val="00A776E9"/>
    <w:rsid w:val="00A8059F"/>
    <w:rsid w:val="00A8255E"/>
    <w:rsid w:val="00A8354F"/>
    <w:rsid w:val="00A8378E"/>
    <w:rsid w:val="00A85A0D"/>
    <w:rsid w:val="00A85EEB"/>
    <w:rsid w:val="00A86CB9"/>
    <w:rsid w:val="00A8739B"/>
    <w:rsid w:val="00A93283"/>
    <w:rsid w:val="00A9443E"/>
    <w:rsid w:val="00A94C72"/>
    <w:rsid w:val="00A963A9"/>
    <w:rsid w:val="00A976D1"/>
    <w:rsid w:val="00AA3F00"/>
    <w:rsid w:val="00AA5F59"/>
    <w:rsid w:val="00AA70CE"/>
    <w:rsid w:val="00AB4E6B"/>
    <w:rsid w:val="00AB7165"/>
    <w:rsid w:val="00AC46A1"/>
    <w:rsid w:val="00AC65A4"/>
    <w:rsid w:val="00AD1470"/>
    <w:rsid w:val="00AD15D9"/>
    <w:rsid w:val="00AD2072"/>
    <w:rsid w:val="00AD3BBE"/>
    <w:rsid w:val="00AD5BF0"/>
    <w:rsid w:val="00AD5C9B"/>
    <w:rsid w:val="00AD70AB"/>
    <w:rsid w:val="00AE22D8"/>
    <w:rsid w:val="00AE23EB"/>
    <w:rsid w:val="00AE3507"/>
    <w:rsid w:val="00AE6648"/>
    <w:rsid w:val="00AE665D"/>
    <w:rsid w:val="00AE79CF"/>
    <w:rsid w:val="00AF12DE"/>
    <w:rsid w:val="00AF40C9"/>
    <w:rsid w:val="00AF4FF0"/>
    <w:rsid w:val="00AF5C7D"/>
    <w:rsid w:val="00AF611B"/>
    <w:rsid w:val="00AF775F"/>
    <w:rsid w:val="00B00F55"/>
    <w:rsid w:val="00B0101C"/>
    <w:rsid w:val="00B010B1"/>
    <w:rsid w:val="00B01AC2"/>
    <w:rsid w:val="00B01B31"/>
    <w:rsid w:val="00B02892"/>
    <w:rsid w:val="00B037A3"/>
    <w:rsid w:val="00B06824"/>
    <w:rsid w:val="00B105E9"/>
    <w:rsid w:val="00B10C0E"/>
    <w:rsid w:val="00B12371"/>
    <w:rsid w:val="00B137A5"/>
    <w:rsid w:val="00B141A2"/>
    <w:rsid w:val="00B17E66"/>
    <w:rsid w:val="00B2094B"/>
    <w:rsid w:val="00B22844"/>
    <w:rsid w:val="00B23337"/>
    <w:rsid w:val="00B25B09"/>
    <w:rsid w:val="00B263E8"/>
    <w:rsid w:val="00B27016"/>
    <w:rsid w:val="00B302F8"/>
    <w:rsid w:val="00B318D0"/>
    <w:rsid w:val="00B31BB4"/>
    <w:rsid w:val="00B3453B"/>
    <w:rsid w:val="00B34B43"/>
    <w:rsid w:val="00B37083"/>
    <w:rsid w:val="00B37AC2"/>
    <w:rsid w:val="00B40610"/>
    <w:rsid w:val="00B40DB3"/>
    <w:rsid w:val="00B4209A"/>
    <w:rsid w:val="00B440B2"/>
    <w:rsid w:val="00B468AB"/>
    <w:rsid w:val="00B47758"/>
    <w:rsid w:val="00B47A53"/>
    <w:rsid w:val="00B538F9"/>
    <w:rsid w:val="00B54B09"/>
    <w:rsid w:val="00B5685C"/>
    <w:rsid w:val="00B56A65"/>
    <w:rsid w:val="00B56D7C"/>
    <w:rsid w:val="00B5750E"/>
    <w:rsid w:val="00B644BF"/>
    <w:rsid w:val="00B667BF"/>
    <w:rsid w:val="00B718C8"/>
    <w:rsid w:val="00B72CC2"/>
    <w:rsid w:val="00B801FC"/>
    <w:rsid w:val="00B83E2E"/>
    <w:rsid w:val="00B861FD"/>
    <w:rsid w:val="00B86BF9"/>
    <w:rsid w:val="00B90159"/>
    <w:rsid w:val="00B9070B"/>
    <w:rsid w:val="00B91199"/>
    <w:rsid w:val="00B93426"/>
    <w:rsid w:val="00B97070"/>
    <w:rsid w:val="00B9708D"/>
    <w:rsid w:val="00B973A8"/>
    <w:rsid w:val="00B97CAB"/>
    <w:rsid w:val="00BA05D3"/>
    <w:rsid w:val="00BA15DC"/>
    <w:rsid w:val="00BA16C6"/>
    <w:rsid w:val="00BA29DA"/>
    <w:rsid w:val="00BA53DE"/>
    <w:rsid w:val="00BA7B3D"/>
    <w:rsid w:val="00BB0A82"/>
    <w:rsid w:val="00BB44A0"/>
    <w:rsid w:val="00BB4B65"/>
    <w:rsid w:val="00BB72CE"/>
    <w:rsid w:val="00BC047E"/>
    <w:rsid w:val="00BC4448"/>
    <w:rsid w:val="00BC4457"/>
    <w:rsid w:val="00BD0C6C"/>
    <w:rsid w:val="00BD233F"/>
    <w:rsid w:val="00BD4165"/>
    <w:rsid w:val="00BD440A"/>
    <w:rsid w:val="00BD7436"/>
    <w:rsid w:val="00BD7907"/>
    <w:rsid w:val="00BE1A5A"/>
    <w:rsid w:val="00BE216E"/>
    <w:rsid w:val="00BE2B4B"/>
    <w:rsid w:val="00BE2BCA"/>
    <w:rsid w:val="00BF0EAB"/>
    <w:rsid w:val="00BF1B55"/>
    <w:rsid w:val="00BF4C7C"/>
    <w:rsid w:val="00BF5777"/>
    <w:rsid w:val="00BF59A8"/>
    <w:rsid w:val="00BF7009"/>
    <w:rsid w:val="00C0692C"/>
    <w:rsid w:val="00C13146"/>
    <w:rsid w:val="00C1460D"/>
    <w:rsid w:val="00C17A6A"/>
    <w:rsid w:val="00C22D20"/>
    <w:rsid w:val="00C24ED3"/>
    <w:rsid w:val="00C31874"/>
    <w:rsid w:val="00C333BD"/>
    <w:rsid w:val="00C35D95"/>
    <w:rsid w:val="00C36DF2"/>
    <w:rsid w:val="00C40005"/>
    <w:rsid w:val="00C401A6"/>
    <w:rsid w:val="00C42506"/>
    <w:rsid w:val="00C43FB4"/>
    <w:rsid w:val="00C449E7"/>
    <w:rsid w:val="00C455E9"/>
    <w:rsid w:val="00C45FD8"/>
    <w:rsid w:val="00C47B9E"/>
    <w:rsid w:val="00C506FD"/>
    <w:rsid w:val="00C5184E"/>
    <w:rsid w:val="00C5377E"/>
    <w:rsid w:val="00C55262"/>
    <w:rsid w:val="00C55CB4"/>
    <w:rsid w:val="00C57BF9"/>
    <w:rsid w:val="00C60154"/>
    <w:rsid w:val="00C60D1E"/>
    <w:rsid w:val="00C61755"/>
    <w:rsid w:val="00C631F7"/>
    <w:rsid w:val="00C647B4"/>
    <w:rsid w:val="00C660CB"/>
    <w:rsid w:val="00C672DA"/>
    <w:rsid w:val="00C71264"/>
    <w:rsid w:val="00C732F0"/>
    <w:rsid w:val="00C74331"/>
    <w:rsid w:val="00C74829"/>
    <w:rsid w:val="00C75C45"/>
    <w:rsid w:val="00C76600"/>
    <w:rsid w:val="00C76D3E"/>
    <w:rsid w:val="00C81079"/>
    <w:rsid w:val="00C81D17"/>
    <w:rsid w:val="00C823F8"/>
    <w:rsid w:val="00C83C56"/>
    <w:rsid w:val="00C87287"/>
    <w:rsid w:val="00C90EBC"/>
    <w:rsid w:val="00C910C5"/>
    <w:rsid w:val="00C915B3"/>
    <w:rsid w:val="00C9290C"/>
    <w:rsid w:val="00C92D12"/>
    <w:rsid w:val="00C94EAA"/>
    <w:rsid w:val="00C954F3"/>
    <w:rsid w:val="00C96B33"/>
    <w:rsid w:val="00C97ECD"/>
    <w:rsid w:val="00CA0E89"/>
    <w:rsid w:val="00CA27F4"/>
    <w:rsid w:val="00CA2E7B"/>
    <w:rsid w:val="00CA662F"/>
    <w:rsid w:val="00CA7A6D"/>
    <w:rsid w:val="00CA7F78"/>
    <w:rsid w:val="00CB2CC4"/>
    <w:rsid w:val="00CB410D"/>
    <w:rsid w:val="00CB44F9"/>
    <w:rsid w:val="00CB70FB"/>
    <w:rsid w:val="00CB7C24"/>
    <w:rsid w:val="00CC53C3"/>
    <w:rsid w:val="00CC75A4"/>
    <w:rsid w:val="00CD1E3D"/>
    <w:rsid w:val="00CD4148"/>
    <w:rsid w:val="00CD5270"/>
    <w:rsid w:val="00CD53BC"/>
    <w:rsid w:val="00CD56BD"/>
    <w:rsid w:val="00CD5EE4"/>
    <w:rsid w:val="00CD7D73"/>
    <w:rsid w:val="00CE0671"/>
    <w:rsid w:val="00CE1450"/>
    <w:rsid w:val="00CE1987"/>
    <w:rsid w:val="00CE47DB"/>
    <w:rsid w:val="00CF1851"/>
    <w:rsid w:val="00CF2067"/>
    <w:rsid w:val="00CF251A"/>
    <w:rsid w:val="00CF37FC"/>
    <w:rsid w:val="00CF3CE2"/>
    <w:rsid w:val="00CF4F1D"/>
    <w:rsid w:val="00CF605A"/>
    <w:rsid w:val="00CF72E7"/>
    <w:rsid w:val="00D006E7"/>
    <w:rsid w:val="00D02658"/>
    <w:rsid w:val="00D034D5"/>
    <w:rsid w:val="00D03855"/>
    <w:rsid w:val="00D04041"/>
    <w:rsid w:val="00D0724A"/>
    <w:rsid w:val="00D10F47"/>
    <w:rsid w:val="00D11A0D"/>
    <w:rsid w:val="00D132B4"/>
    <w:rsid w:val="00D13C8B"/>
    <w:rsid w:val="00D17406"/>
    <w:rsid w:val="00D17C50"/>
    <w:rsid w:val="00D20278"/>
    <w:rsid w:val="00D212B4"/>
    <w:rsid w:val="00D23144"/>
    <w:rsid w:val="00D246A9"/>
    <w:rsid w:val="00D25A82"/>
    <w:rsid w:val="00D2650A"/>
    <w:rsid w:val="00D26F6F"/>
    <w:rsid w:val="00D300DD"/>
    <w:rsid w:val="00D3032B"/>
    <w:rsid w:val="00D34C61"/>
    <w:rsid w:val="00D35D44"/>
    <w:rsid w:val="00D35D62"/>
    <w:rsid w:val="00D35D6A"/>
    <w:rsid w:val="00D35E5B"/>
    <w:rsid w:val="00D36BEC"/>
    <w:rsid w:val="00D43011"/>
    <w:rsid w:val="00D431A3"/>
    <w:rsid w:val="00D440F5"/>
    <w:rsid w:val="00D45801"/>
    <w:rsid w:val="00D45A53"/>
    <w:rsid w:val="00D4663A"/>
    <w:rsid w:val="00D47AAC"/>
    <w:rsid w:val="00D47EB1"/>
    <w:rsid w:val="00D50974"/>
    <w:rsid w:val="00D51DA2"/>
    <w:rsid w:val="00D567F5"/>
    <w:rsid w:val="00D60409"/>
    <w:rsid w:val="00D60D1F"/>
    <w:rsid w:val="00D6154F"/>
    <w:rsid w:val="00D61B99"/>
    <w:rsid w:val="00D636A1"/>
    <w:rsid w:val="00D72F97"/>
    <w:rsid w:val="00D732B3"/>
    <w:rsid w:val="00D74172"/>
    <w:rsid w:val="00D807E1"/>
    <w:rsid w:val="00D81198"/>
    <w:rsid w:val="00D81392"/>
    <w:rsid w:val="00D81A6E"/>
    <w:rsid w:val="00D83F2A"/>
    <w:rsid w:val="00D90074"/>
    <w:rsid w:val="00D90E25"/>
    <w:rsid w:val="00D9158B"/>
    <w:rsid w:val="00D92CFD"/>
    <w:rsid w:val="00D94D0C"/>
    <w:rsid w:val="00D96402"/>
    <w:rsid w:val="00DA1852"/>
    <w:rsid w:val="00DA1FBF"/>
    <w:rsid w:val="00DA2816"/>
    <w:rsid w:val="00DA6D7B"/>
    <w:rsid w:val="00DA732E"/>
    <w:rsid w:val="00DB033F"/>
    <w:rsid w:val="00DB1654"/>
    <w:rsid w:val="00DB2FB8"/>
    <w:rsid w:val="00DB6BBA"/>
    <w:rsid w:val="00DB78E9"/>
    <w:rsid w:val="00DC180D"/>
    <w:rsid w:val="00DC3DCB"/>
    <w:rsid w:val="00DC4384"/>
    <w:rsid w:val="00DC59EF"/>
    <w:rsid w:val="00DD239E"/>
    <w:rsid w:val="00DD309F"/>
    <w:rsid w:val="00DD3C3B"/>
    <w:rsid w:val="00DD5014"/>
    <w:rsid w:val="00DD6AE9"/>
    <w:rsid w:val="00DD73B3"/>
    <w:rsid w:val="00DD7A39"/>
    <w:rsid w:val="00DE19C5"/>
    <w:rsid w:val="00DE35A0"/>
    <w:rsid w:val="00DE53AB"/>
    <w:rsid w:val="00DE625A"/>
    <w:rsid w:val="00DE6896"/>
    <w:rsid w:val="00DE6A58"/>
    <w:rsid w:val="00DE70EB"/>
    <w:rsid w:val="00DE7960"/>
    <w:rsid w:val="00DF0A56"/>
    <w:rsid w:val="00DF223E"/>
    <w:rsid w:val="00DF2E90"/>
    <w:rsid w:val="00DF5B27"/>
    <w:rsid w:val="00DF5E3F"/>
    <w:rsid w:val="00DF6266"/>
    <w:rsid w:val="00DF6F91"/>
    <w:rsid w:val="00DF7B81"/>
    <w:rsid w:val="00E02737"/>
    <w:rsid w:val="00E056E1"/>
    <w:rsid w:val="00E058D9"/>
    <w:rsid w:val="00E0630F"/>
    <w:rsid w:val="00E110BA"/>
    <w:rsid w:val="00E12547"/>
    <w:rsid w:val="00E131AA"/>
    <w:rsid w:val="00E14340"/>
    <w:rsid w:val="00E145BB"/>
    <w:rsid w:val="00E15403"/>
    <w:rsid w:val="00E17BC7"/>
    <w:rsid w:val="00E21149"/>
    <w:rsid w:val="00E22BE9"/>
    <w:rsid w:val="00E22CF9"/>
    <w:rsid w:val="00E235E0"/>
    <w:rsid w:val="00E24A67"/>
    <w:rsid w:val="00E24F69"/>
    <w:rsid w:val="00E24F80"/>
    <w:rsid w:val="00E27B3D"/>
    <w:rsid w:val="00E32064"/>
    <w:rsid w:val="00E3266A"/>
    <w:rsid w:val="00E36ED6"/>
    <w:rsid w:val="00E375DE"/>
    <w:rsid w:val="00E424C7"/>
    <w:rsid w:val="00E44955"/>
    <w:rsid w:val="00E45260"/>
    <w:rsid w:val="00E453D2"/>
    <w:rsid w:val="00E46055"/>
    <w:rsid w:val="00E51705"/>
    <w:rsid w:val="00E51F77"/>
    <w:rsid w:val="00E52873"/>
    <w:rsid w:val="00E53432"/>
    <w:rsid w:val="00E54305"/>
    <w:rsid w:val="00E544DD"/>
    <w:rsid w:val="00E54CD5"/>
    <w:rsid w:val="00E55117"/>
    <w:rsid w:val="00E56AE5"/>
    <w:rsid w:val="00E57B3B"/>
    <w:rsid w:val="00E6359F"/>
    <w:rsid w:val="00E708D2"/>
    <w:rsid w:val="00E712D7"/>
    <w:rsid w:val="00E7374C"/>
    <w:rsid w:val="00E764E9"/>
    <w:rsid w:val="00E76FFC"/>
    <w:rsid w:val="00E801CF"/>
    <w:rsid w:val="00E835D1"/>
    <w:rsid w:val="00E84164"/>
    <w:rsid w:val="00E8611E"/>
    <w:rsid w:val="00E87B7E"/>
    <w:rsid w:val="00E90DF4"/>
    <w:rsid w:val="00E90EAB"/>
    <w:rsid w:val="00E94BD6"/>
    <w:rsid w:val="00E9562A"/>
    <w:rsid w:val="00E968F8"/>
    <w:rsid w:val="00EA0B10"/>
    <w:rsid w:val="00EA106B"/>
    <w:rsid w:val="00EA2DEA"/>
    <w:rsid w:val="00EA513A"/>
    <w:rsid w:val="00EA59BA"/>
    <w:rsid w:val="00EA5B61"/>
    <w:rsid w:val="00EA5D97"/>
    <w:rsid w:val="00EA7CD7"/>
    <w:rsid w:val="00EB137F"/>
    <w:rsid w:val="00EB1436"/>
    <w:rsid w:val="00EB26FF"/>
    <w:rsid w:val="00EB2C9C"/>
    <w:rsid w:val="00EB4AA6"/>
    <w:rsid w:val="00EB5CF1"/>
    <w:rsid w:val="00EB6205"/>
    <w:rsid w:val="00EB64FE"/>
    <w:rsid w:val="00EB7D35"/>
    <w:rsid w:val="00EC2B86"/>
    <w:rsid w:val="00EC374F"/>
    <w:rsid w:val="00EC6144"/>
    <w:rsid w:val="00EC75E0"/>
    <w:rsid w:val="00ED0DD7"/>
    <w:rsid w:val="00ED1A25"/>
    <w:rsid w:val="00ED259B"/>
    <w:rsid w:val="00ED2A2D"/>
    <w:rsid w:val="00ED3B17"/>
    <w:rsid w:val="00ED70D3"/>
    <w:rsid w:val="00EE098F"/>
    <w:rsid w:val="00EE16B6"/>
    <w:rsid w:val="00EE7023"/>
    <w:rsid w:val="00EF099E"/>
    <w:rsid w:val="00EF0FA3"/>
    <w:rsid w:val="00EF19B2"/>
    <w:rsid w:val="00EF5C3A"/>
    <w:rsid w:val="00EF6D52"/>
    <w:rsid w:val="00F00B89"/>
    <w:rsid w:val="00F010A3"/>
    <w:rsid w:val="00F02AC7"/>
    <w:rsid w:val="00F02FB7"/>
    <w:rsid w:val="00F04950"/>
    <w:rsid w:val="00F051EB"/>
    <w:rsid w:val="00F0559C"/>
    <w:rsid w:val="00F07491"/>
    <w:rsid w:val="00F12497"/>
    <w:rsid w:val="00F12803"/>
    <w:rsid w:val="00F16B9A"/>
    <w:rsid w:val="00F16F39"/>
    <w:rsid w:val="00F205C5"/>
    <w:rsid w:val="00F20926"/>
    <w:rsid w:val="00F24C14"/>
    <w:rsid w:val="00F26BEF"/>
    <w:rsid w:val="00F331AF"/>
    <w:rsid w:val="00F35D23"/>
    <w:rsid w:val="00F36577"/>
    <w:rsid w:val="00F36691"/>
    <w:rsid w:val="00F41E83"/>
    <w:rsid w:val="00F421F1"/>
    <w:rsid w:val="00F457F2"/>
    <w:rsid w:val="00F46726"/>
    <w:rsid w:val="00F47377"/>
    <w:rsid w:val="00F52752"/>
    <w:rsid w:val="00F530EC"/>
    <w:rsid w:val="00F5330C"/>
    <w:rsid w:val="00F5471C"/>
    <w:rsid w:val="00F612C8"/>
    <w:rsid w:val="00F62482"/>
    <w:rsid w:val="00F63A76"/>
    <w:rsid w:val="00F641DA"/>
    <w:rsid w:val="00F64F59"/>
    <w:rsid w:val="00F6637C"/>
    <w:rsid w:val="00F703C7"/>
    <w:rsid w:val="00F70D5A"/>
    <w:rsid w:val="00F7209B"/>
    <w:rsid w:val="00F725A7"/>
    <w:rsid w:val="00F7355D"/>
    <w:rsid w:val="00F736EC"/>
    <w:rsid w:val="00F743A4"/>
    <w:rsid w:val="00F8066F"/>
    <w:rsid w:val="00F80759"/>
    <w:rsid w:val="00F82A67"/>
    <w:rsid w:val="00F8300F"/>
    <w:rsid w:val="00F862F9"/>
    <w:rsid w:val="00F8773E"/>
    <w:rsid w:val="00F87962"/>
    <w:rsid w:val="00F940CD"/>
    <w:rsid w:val="00F9422E"/>
    <w:rsid w:val="00F96062"/>
    <w:rsid w:val="00F97A8D"/>
    <w:rsid w:val="00FA0718"/>
    <w:rsid w:val="00FA1090"/>
    <w:rsid w:val="00FA327C"/>
    <w:rsid w:val="00FA75D2"/>
    <w:rsid w:val="00FA7D06"/>
    <w:rsid w:val="00FA7F57"/>
    <w:rsid w:val="00FB1AAB"/>
    <w:rsid w:val="00FB2E3F"/>
    <w:rsid w:val="00FC1507"/>
    <w:rsid w:val="00FC1BDD"/>
    <w:rsid w:val="00FD1134"/>
    <w:rsid w:val="00FD2E6C"/>
    <w:rsid w:val="00FD3736"/>
    <w:rsid w:val="00FD41BD"/>
    <w:rsid w:val="00FD4275"/>
    <w:rsid w:val="00FD4677"/>
    <w:rsid w:val="00FD4885"/>
    <w:rsid w:val="00FE0A5D"/>
    <w:rsid w:val="00FE260A"/>
    <w:rsid w:val="00FE260E"/>
    <w:rsid w:val="00FE2CD4"/>
    <w:rsid w:val="00FE39BB"/>
    <w:rsid w:val="00FE3CF7"/>
    <w:rsid w:val="00FE494C"/>
    <w:rsid w:val="00FE7129"/>
    <w:rsid w:val="00FF01BE"/>
    <w:rsid w:val="00FF15D2"/>
    <w:rsid w:val="00FF226D"/>
    <w:rsid w:val="00FF3E86"/>
    <w:rsid w:val="00FF4778"/>
    <w:rsid w:val="0165422E"/>
    <w:rsid w:val="01A4367C"/>
    <w:rsid w:val="026079CC"/>
    <w:rsid w:val="02E43EFF"/>
    <w:rsid w:val="02F902D9"/>
    <w:rsid w:val="02FB3F77"/>
    <w:rsid w:val="031F3366"/>
    <w:rsid w:val="032434EB"/>
    <w:rsid w:val="03942491"/>
    <w:rsid w:val="03A333B8"/>
    <w:rsid w:val="043B104C"/>
    <w:rsid w:val="04692813"/>
    <w:rsid w:val="047B268B"/>
    <w:rsid w:val="049116D8"/>
    <w:rsid w:val="04BD76A1"/>
    <w:rsid w:val="052B792A"/>
    <w:rsid w:val="05FF6384"/>
    <w:rsid w:val="064B131C"/>
    <w:rsid w:val="06FC3BD0"/>
    <w:rsid w:val="06FE3BEA"/>
    <w:rsid w:val="07531933"/>
    <w:rsid w:val="07683C90"/>
    <w:rsid w:val="07930CAA"/>
    <w:rsid w:val="07A52D9C"/>
    <w:rsid w:val="07EA0B75"/>
    <w:rsid w:val="07F06A5B"/>
    <w:rsid w:val="0826553C"/>
    <w:rsid w:val="08837626"/>
    <w:rsid w:val="08A41060"/>
    <w:rsid w:val="0A865A05"/>
    <w:rsid w:val="0ADB3263"/>
    <w:rsid w:val="0B2E3AC8"/>
    <w:rsid w:val="0B3205A4"/>
    <w:rsid w:val="0B5E781B"/>
    <w:rsid w:val="0BE9425E"/>
    <w:rsid w:val="0CFF137D"/>
    <w:rsid w:val="0EAC7145"/>
    <w:rsid w:val="0EB634CB"/>
    <w:rsid w:val="10307969"/>
    <w:rsid w:val="10AC6B20"/>
    <w:rsid w:val="10E41A8C"/>
    <w:rsid w:val="11352C65"/>
    <w:rsid w:val="12527C45"/>
    <w:rsid w:val="12BD2F03"/>
    <w:rsid w:val="12C401EA"/>
    <w:rsid w:val="12F65F14"/>
    <w:rsid w:val="13511316"/>
    <w:rsid w:val="138064D8"/>
    <w:rsid w:val="1386260E"/>
    <w:rsid w:val="13BF1427"/>
    <w:rsid w:val="13D02E70"/>
    <w:rsid w:val="13DF3550"/>
    <w:rsid w:val="14E13A88"/>
    <w:rsid w:val="14EB11A4"/>
    <w:rsid w:val="151C4E27"/>
    <w:rsid w:val="15660029"/>
    <w:rsid w:val="16766CF7"/>
    <w:rsid w:val="16DF76F0"/>
    <w:rsid w:val="179C1464"/>
    <w:rsid w:val="17D47226"/>
    <w:rsid w:val="1820329E"/>
    <w:rsid w:val="18784251"/>
    <w:rsid w:val="18AA7225"/>
    <w:rsid w:val="19C9192D"/>
    <w:rsid w:val="19F2229A"/>
    <w:rsid w:val="1A824D67"/>
    <w:rsid w:val="1B114499"/>
    <w:rsid w:val="1B4366B0"/>
    <w:rsid w:val="1B583D98"/>
    <w:rsid w:val="1B915C50"/>
    <w:rsid w:val="1BAE4D2B"/>
    <w:rsid w:val="1C3A2704"/>
    <w:rsid w:val="1C544B4B"/>
    <w:rsid w:val="1C66759E"/>
    <w:rsid w:val="1C7149C6"/>
    <w:rsid w:val="1C7C6D7C"/>
    <w:rsid w:val="1D164689"/>
    <w:rsid w:val="1DD41777"/>
    <w:rsid w:val="1DDF4F02"/>
    <w:rsid w:val="1E00783B"/>
    <w:rsid w:val="1E007B96"/>
    <w:rsid w:val="1EFC4C0E"/>
    <w:rsid w:val="1F14780A"/>
    <w:rsid w:val="203005FD"/>
    <w:rsid w:val="209417A5"/>
    <w:rsid w:val="2157248F"/>
    <w:rsid w:val="21662956"/>
    <w:rsid w:val="2173757D"/>
    <w:rsid w:val="21BB0EF9"/>
    <w:rsid w:val="21C265B0"/>
    <w:rsid w:val="21C848EC"/>
    <w:rsid w:val="22896344"/>
    <w:rsid w:val="229B3F06"/>
    <w:rsid w:val="22CE1CEF"/>
    <w:rsid w:val="24261C29"/>
    <w:rsid w:val="24467ED8"/>
    <w:rsid w:val="24DD6342"/>
    <w:rsid w:val="24F07A1A"/>
    <w:rsid w:val="252C063F"/>
    <w:rsid w:val="257C4878"/>
    <w:rsid w:val="26121E2A"/>
    <w:rsid w:val="266005EA"/>
    <w:rsid w:val="266C17B9"/>
    <w:rsid w:val="267E461A"/>
    <w:rsid w:val="268644AD"/>
    <w:rsid w:val="268F6CC5"/>
    <w:rsid w:val="271C58A4"/>
    <w:rsid w:val="271D14B3"/>
    <w:rsid w:val="27576CED"/>
    <w:rsid w:val="27A4719C"/>
    <w:rsid w:val="282C61AB"/>
    <w:rsid w:val="295F049A"/>
    <w:rsid w:val="2A141D73"/>
    <w:rsid w:val="2A967CF0"/>
    <w:rsid w:val="2AA8613E"/>
    <w:rsid w:val="2B020F49"/>
    <w:rsid w:val="2B5F7125"/>
    <w:rsid w:val="2C0250FD"/>
    <w:rsid w:val="2C6D403E"/>
    <w:rsid w:val="2CBE538C"/>
    <w:rsid w:val="2D283C71"/>
    <w:rsid w:val="2D400B20"/>
    <w:rsid w:val="2D6A7C94"/>
    <w:rsid w:val="2D900D7F"/>
    <w:rsid w:val="2E3D6AF1"/>
    <w:rsid w:val="2E6D2C6F"/>
    <w:rsid w:val="2EF3063C"/>
    <w:rsid w:val="2F3D7183"/>
    <w:rsid w:val="2F467FB4"/>
    <w:rsid w:val="2F630D51"/>
    <w:rsid w:val="2F744DB3"/>
    <w:rsid w:val="2FBB7F73"/>
    <w:rsid w:val="305B4542"/>
    <w:rsid w:val="30F40023"/>
    <w:rsid w:val="318372EB"/>
    <w:rsid w:val="319100D8"/>
    <w:rsid w:val="32892317"/>
    <w:rsid w:val="330A1527"/>
    <w:rsid w:val="33C64BBC"/>
    <w:rsid w:val="33E23047"/>
    <w:rsid w:val="33FA1CF4"/>
    <w:rsid w:val="34C64DEA"/>
    <w:rsid w:val="351A1C22"/>
    <w:rsid w:val="353B312B"/>
    <w:rsid w:val="357457A3"/>
    <w:rsid w:val="35A82A0C"/>
    <w:rsid w:val="35B831AF"/>
    <w:rsid w:val="35C06387"/>
    <w:rsid w:val="35C67D4B"/>
    <w:rsid w:val="35E4113C"/>
    <w:rsid w:val="35F87F59"/>
    <w:rsid w:val="361511A0"/>
    <w:rsid w:val="364D317F"/>
    <w:rsid w:val="36957D20"/>
    <w:rsid w:val="37022860"/>
    <w:rsid w:val="377C5B62"/>
    <w:rsid w:val="37884724"/>
    <w:rsid w:val="37E10013"/>
    <w:rsid w:val="37EB1330"/>
    <w:rsid w:val="382444E1"/>
    <w:rsid w:val="38895C44"/>
    <w:rsid w:val="38DE503D"/>
    <w:rsid w:val="39501813"/>
    <w:rsid w:val="397B549D"/>
    <w:rsid w:val="39BD45D1"/>
    <w:rsid w:val="39EE49B0"/>
    <w:rsid w:val="3A421828"/>
    <w:rsid w:val="3A700761"/>
    <w:rsid w:val="3A7777D5"/>
    <w:rsid w:val="3A9B57F1"/>
    <w:rsid w:val="3AE475EE"/>
    <w:rsid w:val="3B541299"/>
    <w:rsid w:val="3B6639C6"/>
    <w:rsid w:val="3B770648"/>
    <w:rsid w:val="3CB02703"/>
    <w:rsid w:val="3CB33B7A"/>
    <w:rsid w:val="3CEB3338"/>
    <w:rsid w:val="3CFF59CD"/>
    <w:rsid w:val="3D3B458F"/>
    <w:rsid w:val="3DE67389"/>
    <w:rsid w:val="3DF95828"/>
    <w:rsid w:val="3E427BFA"/>
    <w:rsid w:val="3E5F2F64"/>
    <w:rsid w:val="3EA83763"/>
    <w:rsid w:val="3EB64C8C"/>
    <w:rsid w:val="3EC3546A"/>
    <w:rsid w:val="3F0E2548"/>
    <w:rsid w:val="3F617D32"/>
    <w:rsid w:val="3FEF4EC8"/>
    <w:rsid w:val="40172D09"/>
    <w:rsid w:val="402C1FBE"/>
    <w:rsid w:val="40E23B24"/>
    <w:rsid w:val="40E6286E"/>
    <w:rsid w:val="411E3757"/>
    <w:rsid w:val="41244865"/>
    <w:rsid w:val="41A66117"/>
    <w:rsid w:val="41CD5827"/>
    <w:rsid w:val="41DE424D"/>
    <w:rsid w:val="42830851"/>
    <w:rsid w:val="429B04BD"/>
    <w:rsid w:val="42A109D3"/>
    <w:rsid w:val="42A67CC9"/>
    <w:rsid w:val="42A7507B"/>
    <w:rsid w:val="438D1045"/>
    <w:rsid w:val="445D313D"/>
    <w:rsid w:val="4467465E"/>
    <w:rsid w:val="447B5F4E"/>
    <w:rsid w:val="44CD59A8"/>
    <w:rsid w:val="450F5AE7"/>
    <w:rsid w:val="45BC1E54"/>
    <w:rsid w:val="45FC5CA1"/>
    <w:rsid w:val="465D2FEF"/>
    <w:rsid w:val="46CC771E"/>
    <w:rsid w:val="47042FE3"/>
    <w:rsid w:val="47CD2360"/>
    <w:rsid w:val="47F94C94"/>
    <w:rsid w:val="4817592A"/>
    <w:rsid w:val="485C3ACD"/>
    <w:rsid w:val="488B07DE"/>
    <w:rsid w:val="489049C1"/>
    <w:rsid w:val="48C84446"/>
    <w:rsid w:val="49111C3E"/>
    <w:rsid w:val="496B4177"/>
    <w:rsid w:val="49912922"/>
    <w:rsid w:val="4A500CCD"/>
    <w:rsid w:val="4A6C208D"/>
    <w:rsid w:val="4A900412"/>
    <w:rsid w:val="4AB709AB"/>
    <w:rsid w:val="4AED73CB"/>
    <w:rsid w:val="4B4740AF"/>
    <w:rsid w:val="4BC50DF1"/>
    <w:rsid w:val="4BD60100"/>
    <w:rsid w:val="4BE70E2C"/>
    <w:rsid w:val="4C091E35"/>
    <w:rsid w:val="4CAA39B1"/>
    <w:rsid w:val="4CC60D49"/>
    <w:rsid w:val="4CF1701B"/>
    <w:rsid w:val="4D2801B4"/>
    <w:rsid w:val="4D7C4CEE"/>
    <w:rsid w:val="4D8C2ED2"/>
    <w:rsid w:val="4DBE7C70"/>
    <w:rsid w:val="4DC424D3"/>
    <w:rsid w:val="4EAC0ED2"/>
    <w:rsid w:val="4F943947"/>
    <w:rsid w:val="4FB74888"/>
    <w:rsid w:val="501B5B7C"/>
    <w:rsid w:val="50221E4D"/>
    <w:rsid w:val="507C28F0"/>
    <w:rsid w:val="518A04CF"/>
    <w:rsid w:val="51A6092B"/>
    <w:rsid w:val="523524E5"/>
    <w:rsid w:val="52625E03"/>
    <w:rsid w:val="528F10FA"/>
    <w:rsid w:val="52B20CD1"/>
    <w:rsid w:val="52E041FD"/>
    <w:rsid w:val="533A6AE6"/>
    <w:rsid w:val="53501229"/>
    <w:rsid w:val="53513952"/>
    <w:rsid w:val="537E7E9B"/>
    <w:rsid w:val="53A100B6"/>
    <w:rsid w:val="53FB2E91"/>
    <w:rsid w:val="54782EDB"/>
    <w:rsid w:val="54997EC7"/>
    <w:rsid w:val="54BB5FA1"/>
    <w:rsid w:val="550F10B3"/>
    <w:rsid w:val="553351B0"/>
    <w:rsid w:val="55355D6D"/>
    <w:rsid w:val="563626CE"/>
    <w:rsid w:val="56B7677E"/>
    <w:rsid w:val="56FE0421"/>
    <w:rsid w:val="57170E46"/>
    <w:rsid w:val="584D0783"/>
    <w:rsid w:val="585C34F8"/>
    <w:rsid w:val="58712ABA"/>
    <w:rsid w:val="58934109"/>
    <w:rsid w:val="58A91D7D"/>
    <w:rsid w:val="596D0EA7"/>
    <w:rsid w:val="59E7474B"/>
    <w:rsid w:val="5AC01735"/>
    <w:rsid w:val="5AEF1BB1"/>
    <w:rsid w:val="5AF72628"/>
    <w:rsid w:val="5B595CE0"/>
    <w:rsid w:val="5BB850CF"/>
    <w:rsid w:val="5C9512AF"/>
    <w:rsid w:val="5CA81A51"/>
    <w:rsid w:val="5DB5583F"/>
    <w:rsid w:val="5E521CF0"/>
    <w:rsid w:val="5EDF77E0"/>
    <w:rsid w:val="5F2D4E9B"/>
    <w:rsid w:val="5F9F5681"/>
    <w:rsid w:val="5FB87D8F"/>
    <w:rsid w:val="6013386D"/>
    <w:rsid w:val="6031092A"/>
    <w:rsid w:val="60372DAC"/>
    <w:rsid w:val="60687938"/>
    <w:rsid w:val="60796CA9"/>
    <w:rsid w:val="60A90F0B"/>
    <w:rsid w:val="611D7C3F"/>
    <w:rsid w:val="61A71A1E"/>
    <w:rsid w:val="61B17280"/>
    <w:rsid w:val="61E25D53"/>
    <w:rsid w:val="61E850F1"/>
    <w:rsid w:val="626066F0"/>
    <w:rsid w:val="629B77C2"/>
    <w:rsid w:val="62C2688C"/>
    <w:rsid w:val="62E9064B"/>
    <w:rsid w:val="631B67E6"/>
    <w:rsid w:val="63590BC8"/>
    <w:rsid w:val="63790603"/>
    <w:rsid w:val="637E5A02"/>
    <w:rsid w:val="63AC2F92"/>
    <w:rsid w:val="63F401EC"/>
    <w:rsid w:val="63FD6222"/>
    <w:rsid w:val="64341005"/>
    <w:rsid w:val="64A6717F"/>
    <w:rsid w:val="64E753B8"/>
    <w:rsid w:val="657878C3"/>
    <w:rsid w:val="65E04457"/>
    <w:rsid w:val="65E363FB"/>
    <w:rsid w:val="662649A0"/>
    <w:rsid w:val="663467CF"/>
    <w:rsid w:val="669D4A33"/>
    <w:rsid w:val="66B67E4C"/>
    <w:rsid w:val="66C70FA8"/>
    <w:rsid w:val="67186A08"/>
    <w:rsid w:val="675957F3"/>
    <w:rsid w:val="67B67040"/>
    <w:rsid w:val="67F93CF9"/>
    <w:rsid w:val="68385D5C"/>
    <w:rsid w:val="684639ED"/>
    <w:rsid w:val="68B8416D"/>
    <w:rsid w:val="68FB24A5"/>
    <w:rsid w:val="69275CED"/>
    <w:rsid w:val="6997545C"/>
    <w:rsid w:val="6C364CD0"/>
    <w:rsid w:val="6C826B94"/>
    <w:rsid w:val="6D4912A8"/>
    <w:rsid w:val="6E392A67"/>
    <w:rsid w:val="6E654847"/>
    <w:rsid w:val="6EB8388C"/>
    <w:rsid w:val="6EDA0AC7"/>
    <w:rsid w:val="6F1355D4"/>
    <w:rsid w:val="6F5F2239"/>
    <w:rsid w:val="701C4E99"/>
    <w:rsid w:val="706726A8"/>
    <w:rsid w:val="70C37273"/>
    <w:rsid w:val="70DD283A"/>
    <w:rsid w:val="71861D94"/>
    <w:rsid w:val="71C0777B"/>
    <w:rsid w:val="721C67BA"/>
    <w:rsid w:val="722D1D13"/>
    <w:rsid w:val="727163A1"/>
    <w:rsid w:val="72B20A2B"/>
    <w:rsid w:val="72C721FC"/>
    <w:rsid w:val="72D33ED1"/>
    <w:rsid w:val="72F813F5"/>
    <w:rsid w:val="730E5C9E"/>
    <w:rsid w:val="73882ED7"/>
    <w:rsid w:val="73A1681A"/>
    <w:rsid w:val="74042D82"/>
    <w:rsid w:val="74515375"/>
    <w:rsid w:val="7467288B"/>
    <w:rsid w:val="74694F14"/>
    <w:rsid w:val="74E31CCD"/>
    <w:rsid w:val="755E1A97"/>
    <w:rsid w:val="75663056"/>
    <w:rsid w:val="75707C18"/>
    <w:rsid w:val="760465D5"/>
    <w:rsid w:val="760B101F"/>
    <w:rsid w:val="761F040B"/>
    <w:rsid w:val="76674DAC"/>
    <w:rsid w:val="76D66C12"/>
    <w:rsid w:val="7776085C"/>
    <w:rsid w:val="778A4DCA"/>
    <w:rsid w:val="779A71B0"/>
    <w:rsid w:val="785B608E"/>
    <w:rsid w:val="78920858"/>
    <w:rsid w:val="78CA3B28"/>
    <w:rsid w:val="7A2425B4"/>
    <w:rsid w:val="7A35722A"/>
    <w:rsid w:val="7A7A7992"/>
    <w:rsid w:val="7A987E48"/>
    <w:rsid w:val="7AC6589C"/>
    <w:rsid w:val="7AD21984"/>
    <w:rsid w:val="7B233B29"/>
    <w:rsid w:val="7B3A6D7D"/>
    <w:rsid w:val="7B3C47BC"/>
    <w:rsid w:val="7B606D85"/>
    <w:rsid w:val="7B640066"/>
    <w:rsid w:val="7B64051E"/>
    <w:rsid w:val="7BA67C24"/>
    <w:rsid w:val="7C1616A2"/>
    <w:rsid w:val="7C2361D8"/>
    <w:rsid w:val="7C6375C3"/>
    <w:rsid w:val="7C814987"/>
    <w:rsid w:val="7CD445C1"/>
    <w:rsid w:val="7F40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color="#739cc3">
      <v:fill angle="90" type="gradient">
        <o:fill v:ext="view" type="gradientUnscaled"/>
      </v:fill>
      <v:stroke color="#739cc3" weight="1.25pt"/>
    </o:shapedefaults>
    <o:shapelayout v:ext="edit">
      <o:idmap v:ext="edit" data="1"/>
    </o:shapelayout>
  </w:shapeDefaults>
  <w:decimalSymbol w:val="."/>
  <w:listSeparator w:val=","/>
  <w14:docId w14:val="075A145D"/>
  <w15:docId w15:val="{8BA8E277-5C7F-449A-9622-4F0927AA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Normal Indent" w:qFormat="1"/>
    <w:lsdException w:name="footnote text" w:uiPriority="99"/>
    <w:lsdException w:name="annotation text" w:semiHidden="1" w:uiPriority="99" w:qFormat="1"/>
    <w:lsdException w:name="header" w:uiPriority="99" w:qFormat="1"/>
    <w:lsdException w:name="footer" w:uiPriority="99" w:qFormat="1"/>
    <w:lsdException w:name="caption" w:qFormat="1"/>
    <w:lsdException w:name="footnote reference" w:uiPriority="99"/>
    <w:lsdException w:name="annotation reference" w:semiHidden="1" w:qFormat="1"/>
    <w:lsdException w:name="page number" w:uiPriority="99" w:qFormat="1"/>
    <w:lsdException w:name="List Bullet" w:qFormat="1"/>
    <w:lsdException w:name="List Number"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uiPriority="99"/>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32"/>
      <w:szCs w:val="24"/>
    </w:rPr>
  </w:style>
  <w:style w:type="paragraph" w:styleId="1">
    <w:name w:val="heading 1"/>
    <w:aliases w:val="章,章名,1,标题01,章标题,章标题 1,标题 01"/>
    <w:basedOn w:val="a"/>
    <w:next w:val="a"/>
    <w:link w:val="10"/>
    <w:qFormat/>
    <w:pPr>
      <w:keepNext/>
      <w:jc w:val="left"/>
      <w:outlineLvl w:val="0"/>
    </w:pPr>
    <w:rPr>
      <w:rFonts w:ascii="宋体"/>
      <w:sz w:val="28"/>
      <w:szCs w:val="20"/>
    </w:rPr>
  </w:style>
  <w:style w:type="paragraph" w:styleId="20">
    <w:name w:val="heading 2"/>
    <w:aliases w:val="节,节名,H2,2nd level,h2,2,Header 2,节标题 1.1,1.1标题 2,Heading 2 Hidden,Heading 2 CCBS,Titre3,HD2,1.1标题2,b2,节标题,标题2,3号宋体居中行距2倍"/>
    <w:basedOn w:val="a"/>
    <w:next w:val="a"/>
    <w:link w:val="21"/>
    <w:qFormat/>
    <w:pPr>
      <w:keepNext/>
      <w:keepLines/>
      <w:widowControl/>
      <w:adjustRightInd w:val="0"/>
      <w:snapToGrid w:val="0"/>
      <w:spacing w:line="360" w:lineRule="auto"/>
      <w:jc w:val="left"/>
      <w:outlineLvl w:val="1"/>
    </w:pPr>
    <w:rPr>
      <w:rFonts w:eastAsia="黑体"/>
      <w:bCs/>
      <w:sz w:val="24"/>
      <w:szCs w:val="32"/>
    </w:rPr>
  </w:style>
  <w:style w:type="paragraph" w:styleId="3">
    <w:name w:val="heading 3"/>
    <w:aliases w:val="标题 3 Char,标题 3 Char1,小节,小节名,标题 3 Char2,标题 3 Char Char1,条标题1.1.1,3,h3,3rd level,H3,l3,CT,Sottoparagrafo,条标题"/>
    <w:basedOn w:val="a"/>
    <w:next w:val="a"/>
    <w:link w:val="30"/>
    <w:qFormat/>
    <w:pPr>
      <w:keepNext/>
      <w:keepLines/>
      <w:widowControl/>
      <w:adjustRightInd w:val="0"/>
      <w:snapToGrid w:val="0"/>
      <w:spacing w:line="360" w:lineRule="auto"/>
      <w:outlineLvl w:val="2"/>
    </w:pPr>
    <w:rPr>
      <w:bCs/>
      <w:sz w:val="24"/>
      <w:szCs w:val="32"/>
    </w:rPr>
  </w:style>
  <w:style w:type="paragraph" w:styleId="4">
    <w:name w:val="heading 4"/>
    <w:aliases w:val="条款,款标题,L4,款标题1.1.1.1"/>
    <w:basedOn w:val="a"/>
    <w:next w:val="a"/>
    <w:link w:val="40"/>
    <w:qFormat/>
    <w:pPr>
      <w:keepNext/>
      <w:keepLines/>
      <w:widowControl/>
      <w:adjustRightInd w:val="0"/>
      <w:snapToGrid w:val="0"/>
      <w:spacing w:line="360" w:lineRule="auto"/>
      <w:jc w:val="left"/>
      <w:outlineLvl w:val="3"/>
    </w:pPr>
    <w:rPr>
      <w:bCs/>
      <w:sz w:val="24"/>
      <w:szCs w:val="28"/>
    </w:rPr>
  </w:style>
  <w:style w:type="paragraph" w:styleId="5">
    <w:name w:val="heading 5"/>
    <w:basedOn w:val="a"/>
    <w:next w:val="a"/>
    <w:link w:val="50"/>
    <w:qFormat/>
    <w:pPr>
      <w:keepNext/>
      <w:keepLines/>
      <w:widowControl/>
      <w:adjustRightInd w:val="0"/>
      <w:snapToGrid w:val="0"/>
      <w:spacing w:before="280" w:after="290" w:line="376" w:lineRule="auto"/>
      <w:ind w:left="1008" w:hanging="1008"/>
      <w:outlineLvl w:val="4"/>
    </w:pPr>
    <w:rPr>
      <w:rFonts w:ascii="Calibri" w:hAnsi="Calibri"/>
      <w:b/>
      <w:bCs/>
      <w:sz w:val="28"/>
      <w:szCs w:val="28"/>
    </w:rPr>
  </w:style>
  <w:style w:type="paragraph" w:styleId="6">
    <w:name w:val="heading 6"/>
    <w:basedOn w:val="a"/>
    <w:next w:val="a"/>
    <w:link w:val="61"/>
    <w:qFormat/>
    <w:pPr>
      <w:keepNext/>
      <w:keepLines/>
      <w:widowControl/>
      <w:adjustRightInd w:val="0"/>
      <w:snapToGrid w:val="0"/>
      <w:spacing w:before="240" w:after="64" w:line="320" w:lineRule="auto"/>
      <w:ind w:left="1152" w:hanging="1152"/>
      <w:outlineLvl w:val="5"/>
    </w:pPr>
    <w:rPr>
      <w:rFonts w:ascii="Cambria" w:hAnsi="Cambria"/>
      <w:b/>
      <w:bCs/>
      <w:sz w:val="24"/>
    </w:rPr>
  </w:style>
  <w:style w:type="paragraph" w:styleId="7">
    <w:name w:val="heading 7"/>
    <w:basedOn w:val="a"/>
    <w:next w:val="a"/>
    <w:link w:val="70"/>
    <w:qFormat/>
    <w:pPr>
      <w:keepNext/>
      <w:keepLines/>
      <w:widowControl/>
      <w:adjustRightInd w:val="0"/>
      <w:snapToGrid w:val="0"/>
      <w:spacing w:before="240" w:after="64" w:line="320" w:lineRule="auto"/>
      <w:ind w:left="1296" w:hanging="1296"/>
      <w:outlineLvl w:val="6"/>
    </w:pPr>
    <w:rPr>
      <w:rFonts w:ascii="Calibri" w:hAnsi="Calibri"/>
      <w:b/>
      <w:bCs/>
      <w:sz w:val="24"/>
    </w:rPr>
  </w:style>
  <w:style w:type="paragraph" w:styleId="8">
    <w:name w:val="heading 8"/>
    <w:basedOn w:val="a"/>
    <w:next w:val="a"/>
    <w:link w:val="80"/>
    <w:qFormat/>
    <w:pPr>
      <w:keepNext/>
      <w:keepLines/>
      <w:widowControl/>
      <w:adjustRightInd w:val="0"/>
      <w:snapToGrid w:val="0"/>
      <w:spacing w:before="240" w:after="64" w:line="320" w:lineRule="auto"/>
      <w:ind w:left="1440" w:hanging="1440"/>
      <w:outlineLvl w:val="7"/>
    </w:pPr>
    <w:rPr>
      <w:rFonts w:ascii="Cambria" w:hAnsi="Cambria"/>
      <w:sz w:val="24"/>
    </w:rPr>
  </w:style>
  <w:style w:type="paragraph" w:styleId="9">
    <w:name w:val="heading 9"/>
    <w:basedOn w:val="a"/>
    <w:next w:val="a"/>
    <w:link w:val="90"/>
    <w:qFormat/>
    <w:pPr>
      <w:keepNext/>
      <w:keepLines/>
      <w:widowControl/>
      <w:adjustRightInd w:val="0"/>
      <w:snapToGrid w:val="0"/>
      <w:spacing w:before="240" w:after="64" w:line="320" w:lineRule="auto"/>
      <w:ind w:left="1584" w:hanging="1584"/>
      <w:outlineLvl w:val="8"/>
    </w:pPr>
    <w:rPr>
      <w:rFonts w:ascii="Cambria"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420" w:firstLineChars="200" w:firstLine="420"/>
    </w:pPr>
    <w:rPr>
      <w:sz w:val="30"/>
    </w:rPr>
  </w:style>
  <w:style w:type="paragraph" w:styleId="a3">
    <w:name w:val="Body Text Indent"/>
    <w:basedOn w:val="a"/>
    <w:qFormat/>
    <w:pPr>
      <w:spacing w:line="460" w:lineRule="exact"/>
      <w:ind w:firstLine="561"/>
      <w:jc w:val="left"/>
    </w:pPr>
    <w:rPr>
      <w:sz w:val="28"/>
    </w:rPr>
  </w:style>
  <w:style w:type="paragraph" w:styleId="a4">
    <w:name w:val="List Number"/>
    <w:basedOn w:val="a5"/>
    <w:qFormat/>
    <w:pPr>
      <w:widowControl/>
      <w:adjustRightInd w:val="0"/>
      <w:snapToGrid w:val="0"/>
      <w:spacing w:after="0" w:line="360" w:lineRule="auto"/>
      <w:ind w:firstLineChars="200" w:firstLine="200"/>
    </w:pPr>
    <w:rPr>
      <w:sz w:val="24"/>
      <w:szCs w:val="21"/>
    </w:rPr>
  </w:style>
  <w:style w:type="paragraph" w:styleId="a5">
    <w:name w:val="Body Text First Indent"/>
    <w:basedOn w:val="a6"/>
    <w:link w:val="a7"/>
    <w:qFormat/>
    <w:pPr>
      <w:ind w:firstLineChars="100" w:firstLine="420"/>
    </w:pPr>
    <w:rPr>
      <w:sz w:val="21"/>
    </w:rPr>
  </w:style>
  <w:style w:type="paragraph" w:styleId="a6">
    <w:name w:val="Body Text"/>
    <w:basedOn w:val="a"/>
    <w:link w:val="a8"/>
    <w:uiPriority w:val="99"/>
    <w:qFormat/>
    <w:pPr>
      <w:spacing w:after="120"/>
    </w:pPr>
  </w:style>
  <w:style w:type="paragraph" w:styleId="a9">
    <w:name w:val="Normal Indent"/>
    <w:basedOn w:val="a"/>
    <w:link w:val="aa"/>
    <w:qFormat/>
    <w:pPr>
      <w:ind w:firstLineChars="200" w:firstLine="420"/>
    </w:pPr>
  </w:style>
  <w:style w:type="paragraph" w:styleId="ab">
    <w:name w:val="caption"/>
    <w:basedOn w:val="a"/>
    <w:next w:val="a"/>
    <w:link w:val="ac"/>
    <w:qFormat/>
    <w:pPr>
      <w:widowControl/>
      <w:adjustRightInd w:val="0"/>
      <w:snapToGrid w:val="0"/>
      <w:jc w:val="center"/>
    </w:pPr>
    <w:rPr>
      <w:rFonts w:eastAsia="黑体"/>
      <w:sz w:val="24"/>
      <w:szCs w:val="20"/>
    </w:rPr>
  </w:style>
  <w:style w:type="paragraph" w:styleId="ad">
    <w:name w:val="List Bullet"/>
    <w:basedOn w:val="a"/>
    <w:qFormat/>
    <w:pPr>
      <w:widowControl/>
      <w:tabs>
        <w:tab w:val="left" w:pos="360"/>
      </w:tabs>
      <w:adjustRightInd w:val="0"/>
      <w:snapToGrid w:val="0"/>
      <w:ind w:left="360" w:hanging="360"/>
      <w:contextualSpacing/>
    </w:pPr>
    <w:rPr>
      <w:rFonts w:ascii="Calibri" w:hAnsi="Calibri"/>
      <w:sz w:val="21"/>
      <w:szCs w:val="21"/>
    </w:rPr>
  </w:style>
  <w:style w:type="paragraph" w:styleId="ae">
    <w:name w:val="annotation text"/>
    <w:basedOn w:val="a"/>
    <w:link w:val="af"/>
    <w:uiPriority w:val="99"/>
    <w:semiHidden/>
    <w:qFormat/>
    <w:pPr>
      <w:jc w:val="left"/>
    </w:pPr>
    <w:rPr>
      <w:sz w:val="21"/>
      <w:szCs w:val="20"/>
    </w:rPr>
  </w:style>
  <w:style w:type="paragraph" w:styleId="31">
    <w:name w:val="Body Text 3"/>
    <w:basedOn w:val="a"/>
    <w:qFormat/>
    <w:pPr>
      <w:spacing w:line="600" w:lineRule="exact"/>
      <w:jc w:val="left"/>
    </w:pPr>
    <w:rPr>
      <w:b/>
      <w:bCs/>
      <w:sz w:val="28"/>
      <w:szCs w:val="20"/>
    </w:rPr>
  </w:style>
  <w:style w:type="paragraph" w:styleId="af0">
    <w:name w:val="Block Text"/>
    <w:basedOn w:val="a"/>
    <w:qFormat/>
    <w:pPr>
      <w:spacing w:line="520" w:lineRule="exact"/>
      <w:ind w:left="480" w:right="131"/>
    </w:pPr>
    <w:rPr>
      <w:rFonts w:ascii="宋体" w:hAnsi="宋体"/>
      <w:color w:val="000000"/>
      <w:sz w:val="24"/>
    </w:rPr>
  </w:style>
  <w:style w:type="paragraph" w:styleId="af1">
    <w:name w:val="Plain Text"/>
    <w:basedOn w:val="a"/>
    <w:link w:val="af2"/>
    <w:qFormat/>
    <w:rPr>
      <w:rFonts w:ascii="宋体" w:hAnsi="Courier New"/>
      <w:sz w:val="21"/>
      <w:szCs w:val="20"/>
    </w:rPr>
  </w:style>
  <w:style w:type="paragraph" w:styleId="af3">
    <w:name w:val="Date"/>
    <w:basedOn w:val="a"/>
    <w:next w:val="a"/>
    <w:link w:val="af4"/>
    <w:uiPriority w:val="99"/>
    <w:qFormat/>
    <w:pPr>
      <w:spacing w:line="520" w:lineRule="exact"/>
    </w:pPr>
    <w:rPr>
      <w:sz w:val="28"/>
      <w:szCs w:val="20"/>
    </w:rPr>
  </w:style>
  <w:style w:type="paragraph" w:styleId="22">
    <w:name w:val="Body Text Indent 2"/>
    <w:basedOn w:val="a"/>
    <w:link w:val="23"/>
    <w:qFormat/>
    <w:pPr>
      <w:spacing w:line="460" w:lineRule="exact"/>
      <w:ind w:rightChars="100" w:right="320" w:firstLineChars="200" w:firstLine="480"/>
      <w:outlineLvl w:val="0"/>
    </w:pPr>
    <w:rPr>
      <w:rFonts w:ascii="宋体" w:hAnsi="宋体"/>
      <w:sz w:val="24"/>
    </w:rPr>
  </w:style>
  <w:style w:type="paragraph" w:styleId="af5">
    <w:name w:val="Balloon Text"/>
    <w:basedOn w:val="a"/>
    <w:link w:val="af6"/>
    <w:uiPriority w:val="99"/>
    <w:qFormat/>
    <w:pPr>
      <w:widowControl/>
      <w:adjustRightInd w:val="0"/>
      <w:snapToGrid w:val="0"/>
    </w:pPr>
    <w:rPr>
      <w:rFonts w:ascii="Calibri" w:hAnsi="Calibri"/>
      <w:sz w:val="18"/>
      <w:szCs w:val="18"/>
    </w:rPr>
  </w:style>
  <w:style w:type="paragraph" w:styleId="af7">
    <w:name w:val="footer"/>
    <w:basedOn w:val="a"/>
    <w:link w:val="af8"/>
    <w:uiPriority w:val="99"/>
    <w:qFormat/>
    <w:pPr>
      <w:tabs>
        <w:tab w:val="center" w:pos="4153"/>
        <w:tab w:val="right" w:pos="8306"/>
      </w:tabs>
      <w:snapToGrid w:val="0"/>
      <w:jc w:val="left"/>
    </w:pPr>
    <w:rPr>
      <w:sz w:val="18"/>
      <w:szCs w:val="20"/>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szCs w:val="20"/>
    </w:rPr>
  </w:style>
  <w:style w:type="paragraph" w:styleId="32">
    <w:name w:val="Body Text Indent 3"/>
    <w:basedOn w:val="a"/>
    <w:qFormat/>
    <w:pPr>
      <w:spacing w:line="480" w:lineRule="exact"/>
      <w:ind w:right="102" w:firstLineChars="200" w:firstLine="480"/>
    </w:pPr>
    <w:rPr>
      <w:sz w:val="24"/>
    </w:rPr>
  </w:style>
  <w:style w:type="paragraph" w:styleId="TOC2">
    <w:name w:val="toc 2"/>
    <w:basedOn w:val="a"/>
    <w:next w:val="a"/>
    <w:uiPriority w:val="39"/>
    <w:qFormat/>
    <w:pPr>
      <w:ind w:left="280"/>
      <w:jc w:val="left"/>
    </w:pPr>
    <w:rPr>
      <w:smallCaps/>
      <w:sz w:val="20"/>
    </w:rPr>
  </w:style>
  <w:style w:type="paragraph" w:styleId="24">
    <w:name w:val="Body Text 2"/>
    <w:basedOn w:val="a"/>
    <w:link w:val="25"/>
    <w:qFormat/>
    <w:pPr>
      <w:spacing w:after="120" w:line="480" w:lineRule="auto"/>
    </w:pPr>
    <w:rPr>
      <w:sz w:val="21"/>
      <w:szCs w:val="20"/>
    </w:rPr>
  </w:style>
  <w:style w:type="paragraph" w:styleId="afb">
    <w:name w:val="Normal (Web)"/>
    <w:basedOn w:val="a"/>
    <w:qFormat/>
    <w:pPr>
      <w:widowControl/>
      <w:spacing w:before="100" w:beforeAutospacing="1" w:after="100" w:afterAutospacing="1"/>
      <w:jc w:val="left"/>
    </w:pPr>
    <w:rPr>
      <w:rFonts w:ascii="宋体" w:hAnsi="宋体" w:cs="宋体"/>
      <w:kern w:val="0"/>
      <w:sz w:val="24"/>
    </w:rPr>
  </w:style>
  <w:style w:type="paragraph" w:styleId="afc">
    <w:name w:val="Title"/>
    <w:basedOn w:val="a"/>
    <w:next w:val="a5"/>
    <w:link w:val="afd"/>
    <w:qFormat/>
    <w:pPr>
      <w:widowControl/>
      <w:adjustRightInd w:val="0"/>
      <w:snapToGrid w:val="0"/>
      <w:spacing w:line="360" w:lineRule="auto"/>
      <w:jc w:val="center"/>
    </w:pPr>
    <w:rPr>
      <w:rFonts w:eastAsia="黑体"/>
      <w:bCs/>
      <w:sz w:val="36"/>
      <w:szCs w:val="32"/>
    </w:rPr>
  </w:style>
  <w:style w:type="paragraph" w:styleId="afe">
    <w:name w:val="annotation subject"/>
    <w:basedOn w:val="ae"/>
    <w:next w:val="ae"/>
    <w:link w:val="aff"/>
    <w:uiPriority w:val="99"/>
    <w:semiHidden/>
    <w:qFormat/>
    <w:rPr>
      <w:b/>
      <w:bCs/>
      <w:sz w:val="32"/>
      <w:szCs w:val="24"/>
    </w:rPr>
  </w:style>
  <w:style w:type="table" w:styleId="af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b/>
      <w:bCs/>
    </w:rPr>
  </w:style>
  <w:style w:type="character" w:styleId="aff2">
    <w:name w:val="page number"/>
    <w:basedOn w:val="a0"/>
    <w:uiPriority w:val="99"/>
    <w:qFormat/>
  </w:style>
  <w:style w:type="character" w:styleId="aff3">
    <w:name w:val="FollowedHyperlink"/>
    <w:qFormat/>
    <w:rPr>
      <w:color w:val="0063C8"/>
      <w:u w:val="none"/>
    </w:rPr>
  </w:style>
  <w:style w:type="character" w:styleId="aff4">
    <w:name w:val="Emphasis"/>
    <w:qFormat/>
  </w:style>
  <w:style w:type="character" w:styleId="HTML">
    <w:name w:val="HTML Definition"/>
    <w:qFormat/>
  </w:style>
  <w:style w:type="character" w:styleId="HTML0">
    <w:name w:val="HTML Acronym"/>
    <w:basedOn w:val="a0"/>
    <w:qFormat/>
  </w:style>
  <w:style w:type="character" w:styleId="HTML1">
    <w:name w:val="HTML Variable"/>
    <w:qFormat/>
  </w:style>
  <w:style w:type="character" w:styleId="aff5">
    <w:name w:val="Hyperlink"/>
    <w:uiPriority w:val="99"/>
    <w:qFormat/>
    <w:rPr>
      <w:color w:val="0063C8"/>
      <w:u w:val="none"/>
    </w:rPr>
  </w:style>
  <w:style w:type="character" w:styleId="HTML2">
    <w:name w:val="HTML Code"/>
    <w:qFormat/>
    <w:rPr>
      <w:rFonts w:ascii="Courier New" w:hAnsi="Courier New"/>
      <w:sz w:val="20"/>
    </w:rPr>
  </w:style>
  <w:style w:type="character" w:styleId="aff6">
    <w:name w:val="annotation reference"/>
    <w:qFormat/>
    <w:rPr>
      <w:sz w:val="21"/>
      <w:szCs w:val="21"/>
    </w:rPr>
  </w:style>
  <w:style w:type="character" w:styleId="HTML3">
    <w:name w:val="HTML Cit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7">
    <w:name w:val="段落"/>
    <w:basedOn w:val="a"/>
    <w:link w:val="CharChar"/>
    <w:qFormat/>
    <w:pPr>
      <w:tabs>
        <w:tab w:val="left" w:pos="1021"/>
        <w:tab w:val="left" w:pos="1320"/>
      </w:tabs>
      <w:spacing w:line="360" w:lineRule="auto"/>
      <w:ind w:firstLineChars="200" w:firstLine="504"/>
    </w:pPr>
    <w:rPr>
      <w:color w:val="000000"/>
      <w:spacing w:val="6"/>
      <w:kern w:val="24"/>
      <w:sz w:val="24"/>
    </w:rPr>
  </w:style>
  <w:style w:type="character" w:customStyle="1" w:styleId="CharChar0">
    <w:name w:val="内容 Char Char"/>
    <w:link w:val="Char"/>
    <w:qFormat/>
    <w:rPr>
      <w:kern w:val="2"/>
      <w:sz w:val="28"/>
      <w:szCs w:val="24"/>
    </w:rPr>
  </w:style>
  <w:style w:type="paragraph" w:customStyle="1" w:styleId="Char">
    <w:name w:val="内容 Char"/>
    <w:basedOn w:val="a"/>
    <w:link w:val="CharChar0"/>
    <w:qFormat/>
    <w:pPr>
      <w:spacing w:line="360" w:lineRule="auto"/>
      <w:ind w:firstLine="420"/>
    </w:pPr>
    <w:rPr>
      <w:sz w:val="28"/>
    </w:rPr>
  </w:style>
  <w:style w:type="character" w:customStyle="1" w:styleId="CharChar">
    <w:name w:val="段落 Char Char"/>
    <w:link w:val="aff7"/>
    <w:qFormat/>
    <w:rPr>
      <w:color w:val="000000"/>
      <w:spacing w:val="6"/>
      <w:kern w:val="24"/>
      <w:sz w:val="24"/>
      <w:szCs w:val="24"/>
      <w:lang w:val="en-US" w:eastAsia="zh-CN"/>
    </w:rPr>
  </w:style>
  <w:style w:type="character" w:customStyle="1" w:styleId="Char0">
    <w:name w:val="报告书正文 Char"/>
    <w:link w:val="aff8"/>
    <w:qFormat/>
    <w:rPr>
      <w:rFonts w:eastAsia="宋体"/>
      <w:kern w:val="2"/>
      <w:sz w:val="24"/>
      <w:lang w:val="en-US" w:eastAsia="zh-CN" w:bidi="ar-SA"/>
    </w:rPr>
  </w:style>
  <w:style w:type="paragraph" w:customStyle="1" w:styleId="aff8">
    <w:name w:val="报告书正文"/>
    <w:basedOn w:val="a"/>
    <w:link w:val="Char0"/>
    <w:qFormat/>
    <w:pPr>
      <w:spacing w:line="300" w:lineRule="auto"/>
      <w:ind w:firstLineChars="200" w:firstLine="200"/>
    </w:pPr>
    <w:rPr>
      <w:sz w:val="24"/>
      <w:szCs w:val="20"/>
    </w:rPr>
  </w:style>
  <w:style w:type="character" w:customStyle="1" w:styleId="152Char">
    <w:name w:val="样式 样式 行距: 1.5 倍行距 + 首行缩进:  2 字符 Char"/>
    <w:link w:val="152"/>
    <w:qFormat/>
    <w:rPr>
      <w:rFonts w:cs="宋体"/>
      <w:kern w:val="2"/>
      <w:sz w:val="24"/>
    </w:rPr>
  </w:style>
  <w:style w:type="paragraph" w:customStyle="1" w:styleId="152">
    <w:name w:val="样式 样式 行距: 1.5 倍行距 + 首行缩进:  2 字符"/>
    <w:basedOn w:val="15"/>
    <w:link w:val="152Char"/>
    <w:qFormat/>
    <w:pPr>
      <w:ind w:firstLine="480"/>
    </w:pPr>
    <w:rPr>
      <w:rFonts w:cs="Times New Roman"/>
      <w:sz w:val="24"/>
      <w:szCs w:val="20"/>
    </w:rPr>
  </w:style>
  <w:style w:type="paragraph" w:customStyle="1" w:styleId="15">
    <w:name w:val="样式 行距: 1.5 倍行距"/>
    <w:basedOn w:val="a"/>
    <w:qFormat/>
    <w:pPr>
      <w:adjustRightInd w:val="0"/>
      <w:snapToGrid w:val="0"/>
      <w:spacing w:line="360" w:lineRule="auto"/>
      <w:ind w:firstLineChars="200" w:firstLine="200"/>
    </w:pPr>
    <w:rPr>
      <w:rFonts w:cs="宋体"/>
      <w:szCs w:val="21"/>
    </w:rPr>
  </w:style>
  <w:style w:type="character" w:customStyle="1" w:styleId="80">
    <w:name w:val="标题 8 字符"/>
    <w:link w:val="8"/>
    <w:qFormat/>
    <w:rPr>
      <w:rFonts w:ascii="Cambria" w:hAnsi="Cambria"/>
      <w:kern w:val="2"/>
      <w:sz w:val="24"/>
      <w:szCs w:val="24"/>
    </w:rPr>
  </w:style>
  <w:style w:type="character" w:customStyle="1" w:styleId="af6">
    <w:name w:val="批注框文本 字符"/>
    <w:link w:val="af5"/>
    <w:uiPriority w:val="99"/>
    <w:qFormat/>
    <w:rPr>
      <w:rFonts w:ascii="Calibri" w:eastAsia="宋体" w:hAnsi="Calibri" w:cs="Times New Roman"/>
      <w:kern w:val="2"/>
      <w:sz w:val="18"/>
      <w:szCs w:val="18"/>
    </w:rPr>
  </w:style>
  <w:style w:type="character" w:customStyle="1" w:styleId="2Char1">
    <w:name w:val="正文文本 2 Char1"/>
    <w:qFormat/>
    <w:rPr>
      <w:kern w:val="2"/>
      <w:sz w:val="21"/>
    </w:rPr>
  </w:style>
  <w:style w:type="character" w:customStyle="1" w:styleId="btn-task-gray">
    <w:name w:val="btn-task-gray"/>
    <w:qFormat/>
    <w:rPr>
      <w:color w:val="FFFFFF"/>
      <w:u w:val="none"/>
      <w:shd w:val="clear" w:color="auto" w:fill="CCCCCC"/>
    </w:rPr>
  </w:style>
  <w:style w:type="character" w:customStyle="1" w:styleId="afd">
    <w:name w:val="标题 字符"/>
    <w:link w:val="afc"/>
    <w:qFormat/>
    <w:rPr>
      <w:rFonts w:eastAsia="黑体" w:cs="Times New Roman"/>
      <w:bCs/>
      <w:kern w:val="2"/>
      <w:sz w:val="36"/>
      <w:szCs w:val="32"/>
    </w:rPr>
  </w:style>
  <w:style w:type="character" w:customStyle="1" w:styleId="Char1">
    <w:name w:val="正文文本 Char"/>
    <w:qFormat/>
    <w:rPr>
      <w:kern w:val="2"/>
      <w:sz w:val="32"/>
      <w:szCs w:val="24"/>
    </w:rPr>
  </w:style>
  <w:style w:type="character" w:customStyle="1" w:styleId="10">
    <w:name w:val="标题 1 字符"/>
    <w:aliases w:val="章 字符,章名 字符,1 字符,标题01 字符,章标题 字符,章标题 1 字符,标题 01 字符"/>
    <w:link w:val="1"/>
    <w:qFormat/>
    <w:rPr>
      <w:rFonts w:ascii="宋体"/>
      <w:kern w:val="2"/>
      <w:sz w:val="28"/>
    </w:rPr>
  </w:style>
  <w:style w:type="character" w:customStyle="1" w:styleId="Char2">
    <w:name w:val="无间隔 Char"/>
    <w:link w:val="11"/>
    <w:qFormat/>
    <w:rPr>
      <w:kern w:val="2"/>
      <w:sz w:val="24"/>
      <w:szCs w:val="24"/>
      <w:lang w:val="en-US" w:eastAsia="zh-CN" w:bidi="ar-SA"/>
    </w:rPr>
  </w:style>
  <w:style w:type="paragraph" w:customStyle="1" w:styleId="11">
    <w:name w:val="无间隔11"/>
    <w:link w:val="Char2"/>
    <w:qFormat/>
    <w:pPr>
      <w:widowControl w:val="0"/>
      <w:ind w:firstLineChars="200" w:firstLine="200"/>
    </w:pPr>
    <w:rPr>
      <w:kern w:val="2"/>
      <w:sz w:val="24"/>
      <w:szCs w:val="24"/>
    </w:rPr>
  </w:style>
  <w:style w:type="character" w:customStyle="1" w:styleId="70">
    <w:name w:val="标题 7 字符"/>
    <w:link w:val="7"/>
    <w:qFormat/>
    <w:rPr>
      <w:rFonts w:ascii="Calibri" w:hAnsi="Calibri"/>
      <w:b/>
      <w:bCs/>
      <w:kern w:val="2"/>
      <w:sz w:val="24"/>
      <w:szCs w:val="24"/>
    </w:rPr>
  </w:style>
  <w:style w:type="character" w:customStyle="1" w:styleId="Char3">
    <w:name w:val="页脚 Char"/>
    <w:uiPriority w:val="99"/>
    <w:qFormat/>
    <w:rPr>
      <w:rFonts w:eastAsia="Calibri"/>
      <w:sz w:val="21"/>
    </w:rPr>
  </w:style>
  <w:style w:type="character" w:customStyle="1" w:styleId="CharChar1">
    <w:name w:val="表文字 Char Char"/>
    <w:link w:val="aff9"/>
    <w:qFormat/>
    <w:rPr>
      <w:rFonts w:eastAsia="宋体"/>
      <w:sz w:val="24"/>
      <w:lang w:val="en-US" w:eastAsia="zh-CN" w:bidi="ar-SA"/>
    </w:rPr>
  </w:style>
  <w:style w:type="paragraph" w:customStyle="1" w:styleId="aff9">
    <w:name w:val="表文字"/>
    <w:basedOn w:val="a"/>
    <w:link w:val="CharChar1"/>
    <w:qFormat/>
    <w:pPr>
      <w:overflowPunct w:val="0"/>
      <w:autoSpaceDE w:val="0"/>
      <w:autoSpaceDN w:val="0"/>
      <w:adjustRightInd w:val="0"/>
      <w:spacing w:line="240" w:lineRule="atLeast"/>
      <w:jc w:val="center"/>
      <w:textAlignment w:val="baseline"/>
    </w:pPr>
    <w:rPr>
      <w:kern w:val="0"/>
      <w:sz w:val="24"/>
      <w:szCs w:val="20"/>
    </w:rPr>
  </w:style>
  <w:style w:type="character" w:customStyle="1" w:styleId="Char4">
    <w:name w:val="样式 表文字 + 黑体 行距: 单倍行距 Char"/>
    <w:link w:val="affa"/>
    <w:qFormat/>
    <w:rPr>
      <w:rFonts w:ascii="黑体" w:eastAsia="黑体" w:cs="宋体"/>
      <w:kern w:val="2"/>
      <w:sz w:val="24"/>
      <w:lang w:val="en-US" w:eastAsia="zh-CN" w:bidi="ar-SA"/>
    </w:rPr>
  </w:style>
  <w:style w:type="paragraph" w:customStyle="1" w:styleId="affa">
    <w:name w:val="样式 表文字 + 黑体 行距: 单倍行距"/>
    <w:basedOn w:val="a"/>
    <w:link w:val="Char4"/>
    <w:qFormat/>
    <w:pPr>
      <w:overflowPunct w:val="0"/>
      <w:autoSpaceDE w:val="0"/>
      <w:autoSpaceDN w:val="0"/>
      <w:adjustRightInd w:val="0"/>
      <w:spacing w:line="360" w:lineRule="auto"/>
      <w:jc w:val="center"/>
      <w:textAlignment w:val="baseline"/>
    </w:pPr>
    <w:rPr>
      <w:rFonts w:ascii="黑体" w:eastAsia="黑体" w:cs="宋体"/>
      <w:sz w:val="24"/>
      <w:szCs w:val="20"/>
    </w:rPr>
  </w:style>
  <w:style w:type="character" w:customStyle="1" w:styleId="Char5">
    <w:name w:val="表文字 Char"/>
    <w:qFormat/>
    <w:rPr>
      <w:rFonts w:ascii="Times New Roman" w:eastAsia="宋体" w:hAnsi="Times New Roman" w:cs="Times New Roman"/>
      <w:kern w:val="0"/>
      <w:sz w:val="24"/>
      <w:szCs w:val="20"/>
    </w:rPr>
  </w:style>
  <w:style w:type="character" w:customStyle="1" w:styleId="90">
    <w:name w:val="标题 9 字符"/>
    <w:link w:val="9"/>
    <w:qFormat/>
    <w:rPr>
      <w:rFonts w:ascii="Cambria" w:hAnsi="Cambria"/>
      <w:kern w:val="2"/>
      <w:sz w:val="21"/>
      <w:szCs w:val="21"/>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6">
    <w:name w:val="正文首行缩进 Char"/>
    <w:qFormat/>
    <w:rPr>
      <w:kern w:val="2"/>
      <w:sz w:val="21"/>
      <w:szCs w:val="24"/>
    </w:rPr>
  </w:style>
  <w:style w:type="character" w:customStyle="1" w:styleId="50">
    <w:name w:val="标题 5 字符"/>
    <w:link w:val="5"/>
    <w:qFormat/>
    <w:rPr>
      <w:rFonts w:ascii="Calibri" w:hAnsi="Calibri"/>
      <w:b/>
      <w:bCs/>
      <w:kern w:val="2"/>
      <w:sz w:val="28"/>
      <w:szCs w:val="28"/>
    </w:rPr>
  </w:style>
  <w:style w:type="character" w:customStyle="1" w:styleId="btn-task-gray1">
    <w:name w:val="btn-task-gray1"/>
    <w:basedOn w:val="a0"/>
    <w:qFormat/>
  </w:style>
  <w:style w:type="character" w:customStyle="1" w:styleId="15Char">
    <w:name w:val="样式 (符号) 宋体 小四 行距: 1.5 倍行距 Char"/>
    <w:link w:val="150"/>
    <w:qFormat/>
    <w:rPr>
      <w:rFonts w:eastAsia="宋体" w:hAnsi="宋体" w:cs="宋体"/>
      <w:kern w:val="2"/>
      <w:sz w:val="24"/>
      <w:lang w:val="en-US" w:eastAsia="zh-CN" w:bidi="ar-SA"/>
    </w:rPr>
  </w:style>
  <w:style w:type="paragraph" w:customStyle="1" w:styleId="150">
    <w:name w:val="样式 (符号) 宋体 小四 行距: 1.5 倍行距"/>
    <w:basedOn w:val="a"/>
    <w:link w:val="15Char"/>
    <w:qFormat/>
    <w:pPr>
      <w:spacing w:line="360" w:lineRule="auto"/>
      <w:ind w:firstLineChars="200" w:firstLine="480"/>
    </w:pPr>
    <w:rPr>
      <w:rFonts w:hAnsi="宋体" w:cs="宋体"/>
      <w:sz w:val="24"/>
      <w:szCs w:val="20"/>
    </w:rPr>
  </w:style>
  <w:style w:type="character" w:customStyle="1" w:styleId="40">
    <w:name w:val="标题 4 字符"/>
    <w:aliases w:val="条款 字符,款标题 字符,L4 字符,款标题1.1.1.1 字符"/>
    <w:link w:val="4"/>
    <w:qFormat/>
    <w:rPr>
      <w:rFonts w:cs="Times New Roman"/>
      <w:bCs/>
      <w:kern w:val="2"/>
      <w:sz w:val="24"/>
      <w:szCs w:val="28"/>
    </w:rPr>
  </w:style>
  <w:style w:type="character" w:customStyle="1" w:styleId="30">
    <w:name w:val="标题 3 字符"/>
    <w:aliases w:val="标题 3 Char 字符,标题 3 Char1 字符,小节 字符,小节名 字符,标题 3 Char2 字符,标题 3 Char Char1 字符,条标题1.1.1 字符,3 字符,h3 字符,3rd level 字符,H3 字符,l3 字符,CT 字符,Sottoparagrafo 字符,条标题 字符"/>
    <w:link w:val="3"/>
    <w:qFormat/>
    <w:rPr>
      <w:rFonts w:cs="Times New Roman"/>
      <w:bCs/>
      <w:kern w:val="2"/>
      <w:sz w:val="24"/>
      <w:szCs w:val="32"/>
    </w:rPr>
  </w:style>
  <w:style w:type="character" w:customStyle="1" w:styleId="25">
    <w:name w:val="正文文本 2 字符"/>
    <w:link w:val="24"/>
    <w:qFormat/>
    <w:rPr>
      <w:kern w:val="2"/>
      <w:sz w:val="21"/>
    </w:rPr>
  </w:style>
  <w:style w:type="character" w:customStyle="1" w:styleId="aa">
    <w:name w:val="正文缩进 字符"/>
    <w:link w:val="a9"/>
    <w:qFormat/>
    <w:rPr>
      <w:kern w:val="2"/>
      <w:sz w:val="32"/>
      <w:szCs w:val="24"/>
    </w:rPr>
  </w:style>
  <w:style w:type="character" w:customStyle="1" w:styleId="Char7">
    <w:name w:val="纯文本 Char"/>
    <w:qFormat/>
    <w:rPr>
      <w:rFonts w:ascii="宋体" w:eastAsia="宋体" w:hAnsi="Courier New"/>
      <w:kern w:val="2"/>
      <w:sz w:val="21"/>
      <w:lang w:val="en-US" w:eastAsia="zh-CN" w:bidi="ar-SA"/>
    </w:rPr>
  </w:style>
  <w:style w:type="character" w:customStyle="1" w:styleId="hover36">
    <w:name w:val="hover36"/>
    <w:qFormat/>
    <w:rPr>
      <w:color w:val="3EAF0E"/>
    </w:rPr>
  </w:style>
  <w:style w:type="character" w:customStyle="1" w:styleId="a8">
    <w:name w:val="正文文本 字符"/>
    <w:link w:val="a6"/>
    <w:uiPriority w:val="99"/>
    <w:qFormat/>
    <w:rPr>
      <w:kern w:val="2"/>
      <w:sz w:val="32"/>
      <w:szCs w:val="24"/>
    </w:rPr>
  </w:style>
  <w:style w:type="character" w:customStyle="1" w:styleId="Char8">
    <w:name w:val="表头文字 Char"/>
    <w:link w:val="affb"/>
    <w:qFormat/>
    <w:rPr>
      <w:rFonts w:eastAsia="黑体"/>
      <w:kern w:val="2"/>
      <w:sz w:val="24"/>
      <w:szCs w:val="24"/>
      <w:lang w:val="en-US" w:eastAsia="zh-CN" w:bidi="ar-SA"/>
    </w:rPr>
  </w:style>
  <w:style w:type="paragraph" w:customStyle="1" w:styleId="affb">
    <w:name w:val="表头文字"/>
    <w:basedOn w:val="a6"/>
    <w:link w:val="Char8"/>
    <w:qFormat/>
    <w:pPr>
      <w:spacing w:after="0"/>
      <w:jc w:val="center"/>
    </w:pPr>
    <w:rPr>
      <w:rFonts w:eastAsia="黑体"/>
      <w:sz w:val="24"/>
    </w:rPr>
  </w:style>
  <w:style w:type="character" w:customStyle="1" w:styleId="21">
    <w:name w:val="标题 2 字符"/>
    <w:aliases w:val="节 字符,节名 字符,H2 字符,2nd level 字符,h2 字符,2 字符,Header 2 字符,节标题 1.1 字符,1.1标题 2 字符,Heading 2 Hidden 字符,Heading 2 CCBS 字符,Titre3 字符,HD2 字符,1.1标题2 字符,b2 字符,节标题 字符,标题2 字符,3号宋体居中行距2倍 字符"/>
    <w:link w:val="20"/>
    <w:qFormat/>
    <w:rPr>
      <w:rFonts w:eastAsia="黑体" w:cs="Times New Roman"/>
      <w:bCs/>
      <w:kern w:val="2"/>
      <w:sz w:val="24"/>
      <w:szCs w:val="32"/>
    </w:rPr>
  </w:style>
  <w:style w:type="character" w:customStyle="1" w:styleId="afa">
    <w:name w:val="页眉 字符"/>
    <w:link w:val="af9"/>
    <w:uiPriority w:val="99"/>
    <w:qFormat/>
    <w:rPr>
      <w:kern w:val="2"/>
      <w:sz w:val="18"/>
    </w:rPr>
  </w:style>
  <w:style w:type="character" w:customStyle="1" w:styleId="ac">
    <w:name w:val="题注 字符"/>
    <w:link w:val="ab"/>
    <w:qFormat/>
    <w:locked/>
    <w:rPr>
      <w:rFonts w:eastAsia="黑体"/>
      <w:kern w:val="2"/>
      <w:sz w:val="24"/>
    </w:rPr>
  </w:style>
  <w:style w:type="character" w:customStyle="1" w:styleId="CharChar2">
    <w:name w:val="表格文字 Char Char"/>
    <w:link w:val="affc"/>
    <w:qFormat/>
    <w:rPr>
      <w:rFonts w:cs="Times New Roman"/>
      <w:kern w:val="2"/>
      <w:sz w:val="21"/>
      <w:szCs w:val="21"/>
    </w:rPr>
  </w:style>
  <w:style w:type="paragraph" w:customStyle="1" w:styleId="affc">
    <w:name w:val="表格文字"/>
    <w:basedOn w:val="a"/>
    <w:link w:val="CharChar2"/>
    <w:qFormat/>
    <w:pPr>
      <w:widowControl/>
      <w:adjustRightInd w:val="0"/>
      <w:snapToGrid w:val="0"/>
      <w:jc w:val="center"/>
    </w:pPr>
    <w:rPr>
      <w:sz w:val="21"/>
      <w:szCs w:val="21"/>
    </w:rPr>
  </w:style>
  <w:style w:type="character" w:customStyle="1" w:styleId="a7">
    <w:name w:val="正文文本首行缩进 字符"/>
    <w:link w:val="a5"/>
    <w:qFormat/>
    <w:rPr>
      <w:kern w:val="2"/>
      <w:sz w:val="21"/>
      <w:szCs w:val="24"/>
    </w:rPr>
  </w:style>
  <w:style w:type="character" w:customStyle="1" w:styleId="Char9">
    <w:name w:val="提头 Char"/>
    <w:link w:val="affd"/>
    <w:qFormat/>
    <w:rPr>
      <w:b/>
      <w:kern w:val="2"/>
      <w:sz w:val="24"/>
      <w:szCs w:val="24"/>
    </w:rPr>
  </w:style>
  <w:style w:type="paragraph" w:customStyle="1" w:styleId="affd">
    <w:name w:val="提头"/>
    <w:basedOn w:val="a"/>
    <w:next w:val="a"/>
    <w:link w:val="Char9"/>
    <w:qFormat/>
    <w:pPr>
      <w:tabs>
        <w:tab w:val="left" w:pos="567"/>
      </w:tabs>
      <w:spacing w:line="360" w:lineRule="auto"/>
      <w:jc w:val="center"/>
    </w:pPr>
    <w:rPr>
      <w:b/>
      <w:sz w:val="24"/>
    </w:rPr>
  </w:style>
  <w:style w:type="character" w:customStyle="1" w:styleId="af8">
    <w:name w:val="页脚 字符"/>
    <w:link w:val="af7"/>
    <w:uiPriority w:val="99"/>
    <w:qFormat/>
    <w:rPr>
      <w:kern w:val="2"/>
      <w:sz w:val="18"/>
    </w:rPr>
  </w:style>
  <w:style w:type="character" w:customStyle="1" w:styleId="60">
    <w:name w:val="标题 6 字符"/>
    <w:qFormat/>
    <w:rPr>
      <w:rFonts w:ascii="Cambria" w:hAnsi="Cambria"/>
      <w:b/>
      <w:bCs/>
      <w:kern w:val="2"/>
      <w:sz w:val="24"/>
      <w:szCs w:val="24"/>
    </w:rPr>
  </w:style>
  <w:style w:type="character" w:customStyle="1" w:styleId="Chara">
    <w:name w:val="表格文字 Char"/>
    <w:qFormat/>
    <w:rPr>
      <w:rFonts w:eastAsia="宋体"/>
      <w:kern w:val="2"/>
      <w:sz w:val="21"/>
      <w:lang w:val="en-US" w:eastAsia="zh-CN" w:bidi="ar-SA"/>
    </w:rPr>
  </w:style>
  <w:style w:type="character" w:customStyle="1" w:styleId="hover37">
    <w:name w:val="hover37"/>
    <w:qFormat/>
    <w:rPr>
      <w:color w:val="3EAF0E"/>
    </w:rPr>
  </w:style>
  <w:style w:type="character" w:customStyle="1" w:styleId="Charb">
    <w:name w:val="正文缩进 Char"/>
    <w:qFormat/>
    <w:rPr>
      <w:kern w:val="2"/>
      <w:sz w:val="32"/>
      <w:szCs w:val="24"/>
    </w:rPr>
  </w:style>
  <w:style w:type="paragraph" w:customStyle="1" w:styleId="affe">
    <w:name w:val="正文文字"/>
    <w:basedOn w:val="a"/>
    <w:link w:val="Charc"/>
    <w:qFormat/>
    <w:pPr>
      <w:spacing w:line="360" w:lineRule="auto"/>
    </w:pPr>
  </w:style>
  <w:style w:type="paragraph" w:customStyle="1" w:styleId="125TimesNewRoman085">
    <w:name w:val="样式 样式 首行缩进:  1 厘米 行距: 固定值 25 磅 + Times New Roman 首行缩进:  0.85 厘米"/>
    <w:basedOn w:val="125"/>
    <w:qFormat/>
    <w:pPr>
      <w:adjustRightInd w:val="0"/>
      <w:snapToGrid w:val="0"/>
      <w:spacing w:line="360" w:lineRule="auto"/>
      <w:ind w:firstLineChars="200" w:firstLine="200"/>
    </w:pPr>
  </w:style>
  <w:style w:type="paragraph" w:customStyle="1" w:styleId="125">
    <w:name w:val="样式 首行缩进:  1 厘米 行距: 固定值 25 磅"/>
    <w:basedOn w:val="a"/>
    <w:qFormat/>
    <w:pPr>
      <w:spacing w:line="500" w:lineRule="exact"/>
      <w:ind w:firstLine="567"/>
    </w:pPr>
    <w:rPr>
      <w:rFonts w:ascii="宋体" w:cs="宋体"/>
      <w:snapToGrid w:val="0"/>
      <w:kern w:val="24"/>
      <w:sz w:val="24"/>
    </w:rPr>
  </w:style>
  <w:style w:type="paragraph" w:customStyle="1" w:styleId="1122">
    <w:name w:val="1122"/>
    <w:basedOn w:val="a"/>
    <w:qFormat/>
    <w:pPr>
      <w:spacing w:line="440" w:lineRule="exact"/>
      <w:ind w:firstLine="480"/>
    </w:pPr>
    <w:rPr>
      <w:kern w:val="0"/>
      <w:szCs w:val="20"/>
    </w:rPr>
  </w:style>
  <w:style w:type="paragraph" w:customStyle="1" w:styleId="12">
    <w:name w:val="无间隔1"/>
    <w:qFormat/>
    <w:pPr>
      <w:spacing w:before="20" w:after="20" w:line="240" w:lineRule="atLeast"/>
      <w:jc w:val="center"/>
    </w:pPr>
    <w:rPr>
      <w:rFonts w:ascii="Calibri" w:hAnsi="Calibri"/>
      <w:sz w:val="22"/>
      <w:szCs w:val="22"/>
    </w:rPr>
  </w:style>
  <w:style w:type="paragraph" w:customStyle="1" w:styleId="51">
    <w:name w:val="样式标题5"/>
    <w:basedOn w:val="a"/>
    <w:next w:val="aff8"/>
    <w:qFormat/>
    <w:pPr>
      <w:spacing w:line="360" w:lineRule="auto"/>
      <w:ind w:left="140" w:firstLine="400"/>
    </w:pPr>
    <w:rPr>
      <w:sz w:val="24"/>
    </w:rPr>
  </w:style>
  <w:style w:type="paragraph" w:customStyle="1" w:styleId="13">
    <w:name w:val="正文1"/>
    <w:basedOn w:val="a"/>
    <w:qFormat/>
    <w:pPr>
      <w:spacing w:line="440" w:lineRule="exact"/>
    </w:pPr>
    <w:rPr>
      <w:sz w:val="24"/>
    </w:rPr>
  </w:style>
  <w:style w:type="paragraph" w:customStyle="1" w:styleId="ctrl1">
    <w:name w:val="ctrl+1表文字"/>
    <w:basedOn w:val="a"/>
    <w:qFormat/>
    <w:pPr>
      <w:pBdr>
        <w:top w:val="none" w:sz="0" w:space="1" w:color="auto"/>
        <w:left w:val="none" w:sz="0" w:space="4" w:color="auto"/>
        <w:bottom w:val="none" w:sz="0" w:space="1" w:color="auto"/>
        <w:right w:val="none" w:sz="0" w:space="4" w:color="auto"/>
      </w:pBdr>
      <w:overflowPunct w:val="0"/>
      <w:autoSpaceDE w:val="0"/>
      <w:autoSpaceDN w:val="0"/>
      <w:adjustRightInd w:val="0"/>
      <w:spacing w:line="400" w:lineRule="exact"/>
      <w:jc w:val="center"/>
      <w:textAlignment w:val="baseline"/>
    </w:pPr>
    <w:rPr>
      <w:kern w:val="0"/>
      <w:sz w:val="21"/>
      <w:szCs w:val="20"/>
    </w:rPr>
  </w:style>
  <w:style w:type="paragraph" w:customStyle="1" w:styleId="110">
    <w:name w:val="样式11"/>
    <w:basedOn w:val="a"/>
    <w:qFormat/>
    <w:pPr>
      <w:spacing w:line="480" w:lineRule="exact"/>
      <w:ind w:firstLineChars="200" w:firstLine="480"/>
    </w:pPr>
    <w:rPr>
      <w:rFonts w:ascii="宋体" w:hAnsi="宋体"/>
      <w:sz w:val="24"/>
    </w:rPr>
  </w:style>
  <w:style w:type="paragraph" w:customStyle="1" w:styleId="NormalNewNewNewNewNewNewNewNewNewNewNewNewNewNewNewNewNewNewNewNewNewNewNewNewNewNewNewNewNewNewNewNewNewNewNewNewNewNewNewNewNewNewNewNewNewNewNewNewNewNewNewNewNewNewNewNewNewNewNewNewNewNe">
    <w:name w:val="Normal New New New New New New New New New New New New New New New New New New New New New New New New New New New New New New New New New New New New New New New New New New New New New New New New New New New New New New New New New New New New New Ne"/>
    <w:qFormat/>
    <w:pPr>
      <w:jc w:val="both"/>
    </w:pPr>
    <w:rPr>
      <w:kern w:val="2"/>
      <w:sz w:val="21"/>
    </w:rPr>
  </w:style>
  <w:style w:type="paragraph" w:customStyle="1" w:styleId="151">
    <w:name w:val="样式 小四 行距: 1.5 倍行距"/>
    <w:basedOn w:val="a"/>
    <w:qFormat/>
    <w:pPr>
      <w:spacing w:line="360" w:lineRule="auto"/>
      <w:ind w:firstLineChars="200" w:firstLine="480"/>
    </w:pPr>
    <w:rPr>
      <w:rFonts w:cs="宋体"/>
      <w:sz w:val="24"/>
      <w:szCs w:val="20"/>
    </w:rPr>
  </w:style>
  <w:style w:type="paragraph" w:customStyle="1" w:styleId="afff">
    <w:name w:val="表格内文字"/>
    <w:basedOn w:val="a"/>
    <w:next w:val="a"/>
    <w:qFormat/>
    <w:pPr>
      <w:jc w:val="center"/>
    </w:pPr>
    <w:rPr>
      <w:spacing w:val="1"/>
      <w:sz w:val="21"/>
      <w:szCs w:val="20"/>
    </w:rPr>
  </w:style>
  <w:style w:type="paragraph" w:customStyle="1" w:styleId="CharChar1CharCharCharCharCharCharCharCharCharCharCharCharChar">
    <w:name w:val="Char Char1 Char Char Char Char Char Char Char Char Char Char Char Char Char"/>
    <w:basedOn w:val="4"/>
    <w:qFormat/>
    <w:pPr>
      <w:keepNext w:val="0"/>
      <w:keepLines w:val="0"/>
      <w:numPr>
        <w:ilvl w:val="3"/>
        <w:numId w:val="1"/>
      </w:numPr>
      <w:adjustRightInd/>
      <w:snapToGrid/>
      <w:spacing w:before="140" w:line="220" w:lineRule="atLeast"/>
      <w:ind w:left="720"/>
    </w:pPr>
    <w:rPr>
      <w:rFonts w:ascii="Futura Bk BT" w:eastAsia="Times New Roman" w:hAnsi="Futura Bk BT"/>
      <w:b/>
      <w:spacing w:val="-4"/>
      <w:kern w:val="28"/>
      <w:sz w:val="21"/>
      <w:szCs w:val="20"/>
      <w:lang w:val="en-AU" w:eastAsia="en-US"/>
    </w:rPr>
  </w:style>
  <w:style w:type="paragraph" w:customStyle="1" w:styleId="282">
    <w:name w:val="样式 小四 行距: 固定值 28 磅 首行缩进:  2 字符"/>
    <w:basedOn w:val="a"/>
    <w:qFormat/>
    <w:pPr>
      <w:spacing w:line="360" w:lineRule="auto"/>
      <w:ind w:firstLineChars="200" w:firstLine="560"/>
    </w:pPr>
    <w:rPr>
      <w:rFonts w:ascii="宋体" w:hAnsi="宋体" w:hint="eastAsia"/>
      <w:sz w:val="28"/>
      <w:szCs w:val="28"/>
    </w:rPr>
  </w:style>
  <w:style w:type="paragraph" w:customStyle="1" w:styleId="afff0">
    <w:name w:val="报告正文"/>
    <w:basedOn w:val="a"/>
    <w:qFormat/>
    <w:pPr>
      <w:adjustRightInd w:val="0"/>
      <w:snapToGrid w:val="0"/>
      <w:ind w:firstLine="624"/>
    </w:pPr>
    <w:rPr>
      <w:rFonts w:ascii="宋体" w:eastAsia="仿宋_GB2312"/>
      <w:kern w:val="144"/>
      <w:sz w:val="28"/>
      <w:szCs w:val="20"/>
    </w:rPr>
  </w:style>
  <w:style w:type="paragraph" w:customStyle="1" w:styleId="120">
    <w:name w:val="样式12"/>
    <w:basedOn w:val="110"/>
    <w:qFormat/>
    <w:pPr>
      <w:ind w:firstLineChars="0" w:firstLine="0"/>
      <w:jc w:val="center"/>
    </w:pPr>
    <w:rPr>
      <w:b/>
    </w:rPr>
  </w:style>
  <w:style w:type="paragraph" w:customStyle="1" w:styleId="14">
    <w:name w:val="1文章"/>
    <w:basedOn w:val="a"/>
    <w:qFormat/>
    <w:pPr>
      <w:snapToGrid w:val="0"/>
      <w:spacing w:line="360" w:lineRule="auto"/>
      <w:ind w:firstLine="573"/>
    </w:pPr>
    <w:rPr>
      <w:rFonts w:eastAsia="仿宋_GB2312"/>
      <w:sz w:val="28"/>
      <w:szCs w:val="20"/>
    </w:rPr>
  </w:style>
  <w:style w:type="paragraph" w:customStyle="1" w:styleId="NewNewNew">
    <w:name w:val="正文 New New New"/>
    <w:qFormat/>
    <w:pPr>
      <w:widowControl w:val="0"/>
      <w:jc w:val="both"/>
    </w:pPr>
    <w:rPr>
      <w:kern w:val="2"/>
      <w:sz w:val="28"/>
      <w:szCs w:val="22"/>
    </w:rPr>
  </w:style>
  <w:style w:type="paragraph" w:customStyle="1" w:styleId="16">
    <w:name w:val="样式1"/>
    <w:basedOn w:val="a"/>
    <w:qFormat/>
    <w:pPr>
      <w:adjustRightInd w:val="0"/>
      <w:snapToGrid w:val="0"/>
      <w:spacing w:line="312" w:lineRule="auto"/>
      <w:ind w:firstLineChars="200" w:firstLine="560"/>
    </w:pPr>
    <w:rPr>
      <w:rFonts w:ascii="宋体"/>
      <w:sz w:val="24"/>
    </w:rPr>
  </w:style>
  <w:style w:type="paragraph" w:customStyle="1" w:styleId="52">
    <w:name w:val="5表中文字"/>
    <w:basedOn w:val="a"/>
    <w:qFormat/>
    <w:pPr>
      <w:tabs>
        <w:tab w:val="left" w:pos="6195"/>
      </w:tabs>
      <w:autoSpaceDE w:val="0"/>
      <w:autoSpaceDN w:val="0"/>
      <w:adjustRightInd w:val="0"/>
      <w:jc w:val="center"/>
    </w:pPr>
    <w:rPr>
      <w:sz w:val="21"/>
      <w:szCs w:val="20"/>
    </w:rPr>
  </w:style>
  <w:style w:type="paragraph" w:customStyle="1" w:styleId="CharChar10">
    <w:name w:val="Char Char1"/>
    <w:basedOn w:val="a"/>
    <w:qFormat/>
    <w:pPr>
      <w:widowControl/>
      <w:spacing w:before="100" w:beforeAutospacing="1" w:after="100" w:afterAutospacing="1"/>
      <w:ind w:firstLineChars="200" w:firstLine="200"/>
      <w:jc w:val="left"/>
    </w:pPr>
    <w:rPr>
      <w:sz w:val="28"/>
      <w:szCs w:val="20"/>
    </w:rPr>
  </w:style>
  <w:style w:type="paragraph" w:customStyle="1" w:styleId="125TimesNewRoman0851">
    <w:name w:val="样式 样式 样式 首行缩进:  1 厘米 行距: 固定值 25 磅 + Times New Roman 首行缩进:  0.85 ...1"/>
    <w:basedOn w:val="125TimesNewRoman085"/>
    <w:qFormat/>
    <w:rPr>
      <w:rFonts w:ascii="Times New Roman"/>
    </w:rPr>
  </w:style>
  <w:style w:type="paragraph" w:customStyle="1" w:styleId="Char1CharCharChar">
    <w:name w:val="Char1 Char Char Char"/>
    <w:basedOn w:val="a"/>
    <w:qFormat/>
  </w:style>
  <w:style w:type="paragraph" w:customStyle="1" w:styleId="26">
    <w:name w:val="目录2"/>
    <w:basedOn w:val="TOC2"/>
    <w:qFormat/>
    <w:pPr>
      <w:spacing w:line="480" w:lineRule="exact"/>
      <w:ind w:left="0" w:firstLineChars="200" w:firstLine="200"/>
    </w:pPr>
    <w:rPr>
      <w:b/>
      <w:sz w:val="24"/>
    </w:rPr>
  </w:style>
  <w:style w:type="paragraph" w:customStyle="1" w:styleId="CharCharCharCharCharCharChar">
    <w:name w:val="Char Char Char Char Char Char Char"/>
    <w:basedOn w:val="a"/>
    <w:next w:val="1"/>
    <w:qFormat/>
    <w:pPr>
      <w:jc w:val="left"/>
    </w:pPr>
  </w:style>
  <w:style w:type="paragraph" w:customStyle="1" w:styleId="CM4">
    <w:name w:val="CM4"/>
    <w:basedOn w:val="a"/>
    <w:next w:val="a"/>
    <w:qFormat/>
    <w:pPr>
      <w:autoSpaceDE w:val="0"/>
      <w:autoSpaceDN w:val="0"/>
      <w:adjustRightInd w:val="0"/>
      <w:spacing w:line="468" w:lineRule="atLeast"/>
      <w:jc w:val="left"/>
    </w:pPr>
    <w:rPr>
      <w:rFonts w:ascii="黑体" w:eastAsia="黑体"/>
      <w:kern w:val="0"/>
      <w:sz w:val="24"/>
    </w:rPr>
  </w:style>
  <w:style w:type="paragraph" w:customStyle="1" w:styleId="27">
    <w:name w:val="样式 首行缩进:  2 字符"/>
    <w:basedOn w:val="a"/>
    <w:qFormat/>
    <w:pPr>
      <w:spacing w:line="360" w:lineRule="auto"/>
      <w:ind w:firstLineChars="200" w:firstLine="420"/>
    </w:pPr>
    <w:rPr>
      <w:sz w:val="21"/>
      <w:szCs w:val="20"/>
    </w:rPr>
  </w:style>
  <w:style w:type="paragraph" w:customStyle="1" w:styleId="33">
    <w:name w:val="样式3"/>
    <w:basedOn w:val="a"/>
    <w:qFormat/>
    <w:pPr>
      <w:spacing w:line="320" w:lineRule="exact"/>
      <w:jc w:val="center"/>
    </w:pPr>
    <w:rPr>
      <w:rFonts w:ascii="宋体"/>
      <w:sz w:val="22"/>
      <w:szCs w:val="22"/>
    </w:rPr>
  </w:style>
  <w:style w:type="paragraph" w:customStyle="1" w:styleId="1098">
    <w:name w:val="样式 正文文本缩进正文文字缩进正文文字缩进1 + 首行缩进:  0.98 厘米"/>
    <w:basedOn w:val="a3"/>
    <w:qFormat/>
    <w:pPr>
      <w:snapToGrid w:val="0"/>
      <w:spacing w:line="360" w:lineRule="auto"/>
      <w:ind w:left="1697" w:firstLine="288"/>
      <w:jc w:val="both"/>
    </w:pPr>
    <w:rPr>
      <w:bCs/>
      <w:color w:val="000000"/>
      <w:kern w:val="0"/>
      <w:sz w:val="24"/>
    </w:rPr>
  </w:style>
  <w:style w:type="paragraph" w:customStyle="1" w:styleId="11220">
    <w:name w:val="表格1122"/>
    <w:basedOn w:val="a"/>
    <w:qFormat/>
    <w:pPr>
      <w:spacing w:line="300" w:lineRule="exact"/>
      <w:jc w:val="center"/>
    </w:pPr>
    <w:rPr>
      <w:sz w:val="21"/>
    </w:rPr>
  </w:style>
  <w:style w:type="paragraph" w:customStyle="1" w:styleId="130">
    <w:name w:val="样式13"/>
    <w:basedOn w:val="a"/>
    <w:qFormat/>
    <w:pPr>
      <w:jc w:val="center"/>
    </w:pPr>
    <w:rPr>
      <w:sz w:val="21"/>
      <w:szCs w:val="21"/>
    </w:rPr>
  </w:style>
  <w:style w:type="paragraph" w:customStyle="1" w:styleId="Chard">
    <w:name w:val="Char"/>
    <w:basedOn w:val="a"/>
    <w:qFormat/>
    <w:pPr>
      <w:widowControl/>
      <w:spacing w:line="360" w:lineRule="auto"/>
      <w:ind w:firstLineChars="200" w:firstLine="200"/>
      <w:jc w:val="left"/>
    </w:pPr>
  </w:style>
  <w:style w:type="paragraph" w:customStyle="1" w:styleId="08515">
    <w:name w:val="样式 小四 首行缩进:  0.85 厘米 行距: 1.5 倍行距"/>
    <w:basedOn w:val="13"/>
    <w:qFormat/>
    <w:pPr>
      <w:widowControl/>
      <w:spacing w:line="360" w:lineRule="auto"/>
      <w:ind w:firstLineChars="200" w:firstLine="482"/>
      <w:jc w:val="left"/>
    </w:pPr>
    <w:rPr>
      <w:kern w:val="0"/>
      <w:szCs w:val="22"/>
    </w:rPr>
  </w:style>
  <w:style w:type="paragraph" w:customStyle="1" w:styleId="41">
    <w:name w:val="样式4"/>
    <w:basedOn w:val="a"/>
    <w:qFormat/>
    <w:pPr>
      <w:spacing w:line="480" w:lineRule="exact"/>
      <w:jc w:val="center"/>
    </w:pPr>
    <w:rPr>
      <w:rFonts w:ascii="宋体" w:hAnsi="宋体"/>
      <w:b/>
      <w:sz w:val="24"/>
    </w:rPr>
  </w:style>
  <w:style w:type="paragraph" w:customStyle="1" w:styleId="afff1">
    <w:name w:val="表格"/>
    <w:basedOn w:val="a"/>
    <w:qFormat/>
    <w:pPr>
      <w:spacing w:beforeLines="20" w:before="62" w:afterLines="20" w:after="62"/>
      <w:ind w:firstLineChars="200" w:firstLine="200"/>
    </w:pPr>
    <w:rPr>
      <w:sz w:val="24"/>
      <w:szCs w:val="20"/>
    </w:rPr>
  </w:style>
  <w:style w:type="paragraph" w:customStyle="1" w:styleId="afff2">
    <w:name w:val="表头"/>
    <w:basedOn w:val="a"/>
    <w:next w:val="afff"/>
    <w:qFormat/>
    <w:pPr>
      <w:adjustRightInd w:val="0"/>
      <w:snapToGrid w:val="0"/>
      <w:jc w:val="center"/>
    </w:pPr>
    <w:rPr>
      <w:b/>
      <w:sz w:val="24"/>
      <w:szCs w:val="20"/>
    </w:rPr>
  </w:style>
  <w:style w:type="paragraph" w:customStyle="1" w:styleId="afff3">
    <w:name w:val="表文"/>
    <w:basedOn w:val="a"/>
    <w:qFormat/>
    <w:pPr>
      <w:tabs>
        <w:tab w:val="left" w:pos="1021"/>
      </w:tabs>
      <w:spacing w:line="320" w:lineRule="exact"/>
      <w:jc w:val="center"/>
    </w:pPr>
    <w:rPr>
      <w:spacing w:val="-2"/>
      <w:kern w:val="0"/>
      <w:sz w:val="18"/>
      <w:szCs w:val="18"/>
    </w:rPr>
  </w:style>
  <w:style w:type="character" w:customStyle="1" w:styleId="Chare">
    <w:name w:val="表格内容 Char"/>
    <w:link w:val="afff4"/>
    <w:qFormat/>
    <w:rPr>
      <w:rFonts w:cs="宋体"/>
      <w:sz w:val="21"/>
    </w:rPr>
  </w:style>
  <w:style w:type="paragraph" w:customStyle="1" w:styleId="afff4">
    <w:name w:val="表格内容"/>
    <w:basedOn w:val="a"/>
    <w:link w:val="Chare"/>
    <w:qFormat/>
    <w:pPr>
      <w:widowControl/>
      <w:jc w:val="center"/>
    </w:pPr>
    <w:rPr>
      <w:rFonts w:cs="宋体"/>
      <w:kern w:val="0"/>
      <w:sz w:val="21"/>
      <w:szCs w:val="20"/>
    </w:rPr>
  </w:style>
  <w:style w:type="paragraph" w:styleId="afff5">
    <w:name w:val="List Paragraph"/>
    <w:basedOn w:val="a"/>
    <w:uiPriority w:val="34"/>
    <w:qFormat/>
    <w:pPr>
      <w:ind w:firstLineChars="200" w:firstLine="420"/>
    </w:pPr>
  </w:style>
  <w:style w:type="paragraph" w:customStyle="1" w:styleId="TableParagraph">
    <w:name w:val="Table Paragraph"/>
    <w:basedOn w:val="a"/>
    <w:uiPriority w:val="1"/>
    <w:qFormat/>
  </w:style>
  <w:style w:type="character" w:customStyle="1" w:styleId="61">
    <w:name w:val="标题 6 字符1"/>
    <w:link w:val="6"/>
    <w:qFormat/>
    <w:rPr>
      <w:rFonts w:ascii="Arial" w:hAnsi="Arial" w:cs="宋体"/>
      <w:b/>
      <w:kern w:val="20"/>
      <w:sz w:val="24"/>
    </w:rPr>
  </w:style>
  <w:style w:type="paragraph" w:customStyle="1" w:styleId="afff6">
    <w:name w:val="标准正文"/>
    <w:basedOn w:val="a"/>
    <w:qFormat/>
    <w:pPr>
      <w:spacing w:line="360" w:lineRule="auto"/>
      <w:ind w:firstLineChars="200" w:firstLine="560"/>
    </w:pPr>
    <w:rPr>
      <w:rFonts w:ascii="仿宋" w:eastAsia="仿宋" w:hAnsi="仿宋" w:cs="宋体"/>
      <w:sz w:val="28"/>
      <w:szCs w:val="28"/>
    </w:rPr>
  </w:style>
  <w:style w:type="paragraph" w:customStyle="1" w:styleId="afff7">
    <w:name w:val="样式 居中"/>
    <w:basedOn w:val="a"/>
    <w:qFormat/>
    <w:pPr>
      <w:jc w:val="center"/>
    </w:pPr>
    <w:rPr>
      <w:rFonts w:cs="宋体"/>
      <w:sz w:val="21"/>
      <w:szCs w:val="21"/>
    </w:rPr>
  </w:style>
  <w:style w:type="paragraph" w:customStyle="1" w:styleId="CM11">
    <w:name w:val="CM11"/>
    <w:basedOn w:val="Default"/>
    <w:next w:val="Default"/>
    <w:uiPriority w:val="99"/>
    <w:rsid w:val="00531890"/>
    <w:pPr>
      <w:spacing w:line="583" w:lineRule="atLeast"/>
    </w:pPr>
    <w:rPr>
      <w:rFonts w:hAnsiTheme="minorHAnsi" w:cstheme="minorBidi"/>
      <w:color w:val="auto"/>
    </w:rPr>
  </w:style>
  <w:style w:type="character" w:customStyle="1" w:styleId="2TimesNewRoman">
    <w:name w:val="正文文本 (2) + Times New Roman"/>
    <w:aliases w:val="14 pt,正文文本 (2) + FrankRuehl,16 pt,斜体"/>
    <w:rsid w:val="00BF4C7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zh-CN" w:eastAsia="zh-CN" w:bidi="zh-CN"/>
    </w:rPr>
  </w:style>
  <w:style w:type="character" w:customStyle="1" w:styleId="214pt">
    <w:name w:val="正文文本 (2) + 14 pt"/>
    <w:aliases w:val="粗体,正文文本 (2) + Georgia,间距 0 pt,正文文本 (2) + 9 pt,正文文本 (2) + 12 pt"/>
    <w:rsid w:val="00BF4C7C"/>
    <w:rPr>
      <w:rFonts w:ascii="MingLiU" w:eastAsia="MingLiU" w:hAnsi="MingLiU" w:cs="MingLiU"/>
      <w:b/>
      <w:bCs/>
      <w:i w:val="0"/>
      <w:iCs w:val="0"/>
      <w:smallCaps w:val="0"/>
      <w:strike w:val="0"/>
      <w:color w:val="000000"/>
      <w:spacing w:val="0"/>
      <w:w w:val="100"/>
      <w:position w:val="0"/>
      <w:sz w:val="28"/>
      <w:szCs w:val="28"/>
      <w:u w:val="none"/>
      <w:lang w:val="zh-CN" w:eastAsia="zh-CN" w:bidi="zh-CN"/>
    </w:rPr>
  </w:style>
  <w:style w:type="character" w:customStyle="1" w:styleId="Charc">
    <w:name w:val="正文文字 Char"/>
    <w:aliases w:val="正文文字1 Char,正文文本1 Char,正文文字 Char1 Char,正文文字 Char Char Char Char Char Char Char1 Char,正文文字 Char Char Char Char Char1 Char,正文文字 Char Char Char1 Char,正文文本1 Char1 Char Char"/>
    <w:link w:val="affe"/>
    <w:rsid w:val="00BF4C7C"/>
    <w:rPr>
      <w:kern w:val="2"/>
      <w:sz w:val="32"/>
      <w:szCs w:val="24"/>
    </w:rPr>
  </w:style>
  <w:style w:type="paragraph" w:customStyle="1" w:styleId="Style5">
    <w:name w:val="_Style 5"/>
    <w:link w:val="Style5Char"/>
    <w:uiPriority w:val="1"/>
    <w:qFormat/>
    <w:rsid w:val="00CF2067"/>
    <w:pPr>
      <w:widowControl w:val="0"/>
    </w:pPr>
    <w:rPr>
      <w:sz w:val="24"/>
      <w:szCs w:val="22"/>
      <w:lang w:eastAsia="en-US"/>
    </w:rPr>
  </w:style>
  <w:style w:type="paragraph" w:customStyle="1" w:styleId="28">
    <w:name w:val="正文文本 (2)"/>
    <w:basedOn w:val="a"/>
    <w:link w:val="29"/>
    <w:rsid w:val="00CF2067"/>
    <w:pPr>
      <w:shd w:val="clear" w:color="auto" w:fill="FFFFFF"/>
      <w:spacing w:before="420" w:line="466" w:lineRule="exact"/>
      <w:jc w:val="distribute"/>
    </w:pPr>
    <w:rPr>
      <w:rFonts w:ascii="MingLiU" w:eastAsia="MingLiU" w:hAnsi="MingLiU" w:cs="MingLiU"/>
      <w:spacing w:val="20"/>
      <w:sz w:val="22"/>
      <w:szCs w:val="22"/>
    </w:rPr>
  </w:style>
  <w:style w:type="character" w:customStyle="1" w:styleId="29">
    <w:name w:val="正文文本 (2)_"/>
    <w:basedOn w:val="a0"/>
    <w:link w:val="28"/>
    <w:rsid w:val="00495108"/>
    <w:rPr>
      <w:rFonts w:ascii="MingLiU" w:eastAsia="MingLiU" w:hAnsi="MingLiU" w:cs="MingLiU"/>
      <w:spacing w:val="20"/>
      <w:kern w:val="2"/>
      <w:sz w:val="22"/>
      <w:szCs w:val="22"/>
      <w:shd w:val="clear" w:color="auto" w:fill="FFFFFF"/>
    </w:rPr>
  </w:style>
  <w:style w:type="character" w:customStyle="1" w:styleId="Style5Char">
    <w:name w:val="_Style 5 Char"/>
    <w:link w:val="Style5"/>
    <w:uiPriority w:val="1"/>
    <w:qFormat/>
    <w:rsid w:val="009F314F"/>
    <w:rPr>
      <w:sz w:val="24"/>
      <w:szCs w:val="22"/>
      <w:lang w:eastAsia="en-US"/>
    </w:rPr>
  </w:style>
  <w:style w:type="numbering" w:customStyle="1" w:styleId="17">
    <w:name w:val="无列表1"/>
    <w:next w:val="a2"/>
    <w:uiPriority w:val="99"/>
    <w:semiHidden/>
    <w:unhideWhenUsed/>
    <w:rsid w:val="009F314F"/>
  </w:style>
  <w:style w:type="character" w:customStyle="1" w:styleId="af4">
    <w:name w:val="日期 字符"/>
    <w:basedOn w:val="a0"/>
    <w:link w:val="af3"/>
    <w:uiPriority w:val="99"/>
    <w:rsid w:val="009F314F"/>
    <w:rPr>
      <w:kern w:val="2"/>
      <w:sz w:val="28"/>
    </w:rPr>
  </w:style>
  <w:style w:type="paragraph" w:customStyle="1" w:styleId="afff8">
    <w:name w:val="正文（布）"/>
    <w:basedOn w:val="a"/>
    <w:qFormat/>
    <w:rsid w:val="009F314F"/>
    <w:pPr>
      <w:spacing w:line="520" w:lineRule="exact"/>
      <w:ind w:firstLineChars="200" w:firstLine="200"/>
    </w:pPr>
    <w:rPr>
      <w:rFonts w:eastAsia="仿宋_GB2312"/>
      <w:sz w:val="28"/>
      <w:szCs w:val="28"/>
      <w:lang w:val="zh-CN"/>
    </w:rPr>
  </w:style>
  <w:style w:type="character" w:customStyle="1" w:styleId="20pt">
    <w:name w:val="正文文本 (2) + 间距 0 pt"/>
    <w:basedOn w:val="29"/>
    <w:rsid w:val="009F314F"/>
    <w:rPr>
      <w:rFonts w:ascii="MingLiU" w:eastAsia="MingLiU" w:hAnsi="MingLiU" w:cs="MingLiU"/>
      <w:b w:val="0"/>
      <w:bCs w:val="0"/>
      <w:i w:val="0"/>
      <w:iCs w:val="0"/>
      <w:smallCaps w:val="0"/>
      <w:strike w:val="0"/>
      <w:color w:val="000000"/>
      <w:spacing w:val="0"/>
      <w:w w:val="100"/>
      <w:kern w:val="2"/>
      <w:position w:val="0"/>
      <w:sz w:val="22"/>
      <w:szCs w:val="22"/>
      <w:u w:val="none"/>
      <w:shd w:val="clear" w:color="auto" w:fill="FFFFFF"/>
      <w:lang w:val="en-US" w:eastAsia="en-US" w:bidi="en-US"/>
    </w:rPr>
  </w:style>
  <w:style w:type="paragraph" w:styleId="afff9">
    <w:name w:val="Document Map"/>
    <w:basedOn w:val="a"/>
    <w:link w:val="afffa"/>
    <w:uiPriority w:val="99"/>
    <w:unhideWhenUsed/>
    <w:rsid w:val="009F314F"/>
    <w:pPr>
      <w:spacing w:line="360" w:lineRule="auto"/>
      <w:ind w:firstLineChars="200" w:firstLine="480"/>
      <w:jc w:val="left"/>
    </w:pPr>
    <w:rPr>
      <w:rFonts w:ascii="宋体" w:hAnsi="宋体"/>
      <w:color w:val="000000"/>
      <w:sz w:val="18"/>
      <w:szCs w:val="18"/>
    </w:rPr>
  </w:style>
  <w:style w:type="character" w:customStyle="1" w:styleId="afffa">
    <w:name w:val="文档结构图 字符"/>
    <w:basedOn w:val="a0"/>
    <w:link w:val="afff9"/>
    <w:uiPriority w:val="99"/>
    <w:rsid w:val="009F314F"/>
    <w:rPr>
      <w:rFonts w:ascii="宋体" w:hAnsi="宋体"/>
      <w:color w:val="000000"/>
      <w:kern w:val="2"/>
      <w:sz w:val="18"/>
      <w:szCs w:val="18"/>
    </w:rPr>
  </w:style>
  <w:style w:type="character" w:customStyle="1" w:styleId="afffb">
    <w:name w:val="页眉或页脚_"/>
    <w:basedOn w:val="a0"/>
    <w:rsid w:val="009F314F"/>
    <w:rPr>
      <w:rFonts w:ascii="MingLiU" w:eastAsia="MingLiU" w:hAnsi="MingLiU" w:cs="MingLiU"/>
      <w:b w:val="0"/>
      <w:bCs w:val="0"/>
      <w:i w:val="0"/>
      <w:iCs w:val="0"/>
      <w:smallCaps w:val="0"/>
      <w:strike w:val="0"/>
      <w:sz w:val="18"/>
      <w:szCs w:val="18"/>
      <w:u w:val="none"/>
    </w:rPr>
  </w:style>
  <w:style w:type="character" w:customStyle="1" w:styleId="afffc">
    <w:name w:val="页眉或页脚"/>
    <w:basedOn w:val="afffb"/>
    <w:rsid w:val="009F314F"/>
    <w:rPr>
      <w:rFonts w:ascii="MingLiU" w:eastAsia="MingLiU" w:hAnsi="MingLiU" w:cs="MingLiU"/>
      <w:b w:val="0"/>
      <w:bCs w:val="0"/>
      <w:i w:val="0"/>
      <w:iCs w:val="0"/>
      <w:smallCaps w:val="0"/>
      <w:strike w:val="0"/>
      <w:color w:val="000000"/>
      <w:spacing w:val="0"/>
      <w:w w:val="100"/>
      <w:position w:val="0"/>
      <w:sz w:val="18"/>
      <w:szCs w:val="18"/>
      <w:u w:val="none"/>
      <w:lang w:val="zh-TW" w:eastAsia="zh-TW" w:bidi="zh-TW"/>
    </w:rPr>
  </w:style>
  <w:style w:type="character" w:customStyle="1" w:styleId="62">
    <w:name w:val="正文文本 (6)_"/>
    <w:basedOn w:val="a0"/>
    <w:link w:val="63"/>
    <w:rsid w:val="009F314F"/>
    <w:rPr>
      <w:rFonts w:ascii="MingLiU" w:eastAsia="MingLiU" w:hAnsi="MingLiU" w:cs="MingLiU"/>
      <w:b/>
      <w:bCs/>
      <w:sz w:val="18"/>
      <w:szCs w:val="18"/>
      <w:shd w:val="clear" w:color="auto" w:fill="FFFFFF"/>
    </w:rPr>
  </w:style>
  <w:style w:type="paragraph" w:customStyle="1" w:styleId="63">
    <w:name w:val="正文文本 (6)"/>
    <w:basedOn w:val="a"/>
    <w:link w:val="62"/>
    <w:rsid w:val="009F314F"/>
    <w:pPr>
      <w:shd w:val="clear" w:color="auto" w:fill="FFFFFF"/>
      <w:spacing w:line="0" w:lineRule="atLeast"/>
      <w:jc w:val="left"/>
    </w:pPr>
    <w:rPr>
      <w:rFonts w:ascii="MingLiU" w:eastAsia="MingLiU" w:hAnsi="MingLiU" w:cs="MingLiU"/>
      <w:b/>
      <w:bCs/>
      <w:kern w:val="0"/>
      <w:sz w:val="18"/>
      <w:szCs w:val="18"/>
    </w:rPr>
  </w:style>
  <w:style w:type="character" w:customStyle="1" w:styleId="2a">
    <w:name w:val="正文文本 (2) + 粗体"/>
    <w:aliases w:val="间距 -2 pt"/>
    <w:basedOn w:val="29"/>
    <w:rsid w:val="009F314F"/>
    <w:rPr>
      <w:rFonts w:ascii="MingLiU" w:eastAsia="MingLiU" w:hAnsi="MingLiU" w:cs="MingLiU"/>
      <w:b/>
      <w:bCs/>
      <w:i w:val="0"/>
      <w:iCs w:val="0"/>
      <w:smallCaps w:val="0"/>
      <w:strike w:val="0"/>
      <w:color w:val="000000"/>
      <w:spacing w:val="-40"/>
      <w:w w:val="100"/>
      <w:kern w:val="2"/>
      <w:position w:val="0"/>
      <w:sz w:val="22"/>
      <w:szCs w:val="22"/>
      <w:u w:val="none"/>
      <w:shd w:val="clear" w:color="auto" w:fill="FFFFFF"/>
      <w:lang w:val="en-US" w:eastAsia="en-US" w:bidi="en-US"/>
    </w:rPr>
  </w:style>
  <w:style w:type="character" w:customStyle="1" w:styleId="TimesNewRoman">
    <w:name w:val="页眉或页脚 + Times New Roman"/>
    <w:aliases w:val="10.5 pt"/>
    <w:basedOn w:val="afffb"/>
    <w:rsid w:val="009F314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zh-TW" w:eastAsia="zh-TW" w:bidi="zh-TW"/>
    </w:rPr>
  </w:style>
  <w:style w:type="paragraph" w:styleId="TOC1">
    <w:name w:val="toc 1"/>
    <w:basedOn w:val="a"/>
    <w:next w:val="a"/>
    <w:autoRedefine/>
    <w:uiPriority w:val="39"/>
    <w:unhideWhenUsed/>
    <w:rsid w:val="009F314F"/>
    <w:pPr>
      <w:spacing w:line="360" w:lineRule="auto"/>
      <w:ind w:firstLineChars="200" w:firstLine="480"/>
      <w:jc w:val="left"/>
    </w:pPr>
    <w:rPr>
      <w:rFonts w:hAnsi="宋体"/>
      <w:color w:val="000000"/>
      <w:sz w:val="24"/>
    </w:rPr>
  </w:style>
  <w:style w:type="paragraph" w:styleId="TOC3">
    <w:name w:val="toc 3"/>
    <w:basedOn w:val="a"/>
    <w:next w:val="a"/>
    <w:autoRedefine/>
    <w:uiPriority w:val="39"/>
    <w:unhideWhenUsed/>
    <w:rsid w:val="009F314F"/>
    <w:pPr>
      <w:tabs>
        <w:tab w:val="right" w:leader="dot" w:pos="8296"/>
      </w:tabs>
      <w:spacing w:line="360" w:lineRule="auto"/>
      <w:ind w:leftChars="400" w:left="960" w:firstLineChars="200" w:firstLine="482"/>
      <w:jc w:val="left"/>
    </w:pPr>
    <w:rPr>
      <w:rFonts w:hAnsi="宋体"/>
      <w:b/>
      <w:noProof/>
      <w:color w:val="000000"/>
      <w:sz w:val="24"/>
    </w:rPr>
  </w:style>
  <w:style w:type="character" w:customStyle="1" w:styleId="23">
    <w:name w:val="正文文本缩进 2 字符"/>
    <w:basedOn w:val="a0"/>
    <w:link w:val="22"/>
    <w:rsid w:val="009F314F"/>
    <w:rPr>
      <w:rFonts w:ascii="宋体" w:hAnsi="宋体"/>
      <w:kern w:val="2"/>
      <w:sz w:val="24"/>
      <w:szCs w:val="24"/>
    </w:rPr>
  </w:style>
  <w:style w:type="character" w:customStyle="1" w:styleId="42">
    <w:name w:val="标题 #4_"/>
    <w:basedOn w:val="a0"/>
    <w:link w:val="43"/>
    <w:rsid w:val="009F314F"/>
    <w:rPr>
      <w:rFonts w:ascii="MingLiU" w:eastAsia="MingLiU" w:hAnsi="MingLiU" w:cs="MingLiU"/>
      <w:sz w:val="26"/>
      <w:szCs w:val="26"/>
      <w:shd w:val="clear" w:color="auto" w:fill="FFFFFF"/>
    </w:rPr>
  </w:style>
  <w:style w:type="paragraph" w:customStyle="1" w:styleId="43">
    <w:name w:val="标题 #4"/>
    <w:basedOn w:val="a"/>
    <w:link w:val="42"/>
    <w:rsid w:val="009F314F"/>
    <w:pPr>
      <w:shd w:val="clear" w:color="auto" w:fill="FFFFFF"/>
      <w:spacing w:before="300" w:after="420" w:line="0" w:lineRule="atLeast"/>
      <w:jc w:val="left"/>
      <w:outlineLvl w:val="3"/>
    </w:pPr>
    <w:rPr>
      <w:rFonts w:ascii="MingLiU" w:eastAsia="MingLiU" w:hAnsi="MingLiU" w:cs="MingLiU"/>
      <w:kern w:val="0"/>
      <w:sz w:val="26"/>
      <w:szCs w:val="26"/>
    </w:rPr>
  </w:style>
  <w:style w:type="table" w:customStyle="1" w:styleId="18">
    <w:name w:val="网格型1"/>
    <w:basedOn w:val="a1"/>
    <w:next w:val="aff0"/>
    <w:qFormat/>
    <w:rsid w:val="009F314F"/>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图片标题_"/>
    <w:basedOn w:val="a0"/>
    <w:link w:val="afffe"/>
    <w:rsid w:val="009F314F"/>
    <w:rPr>
      <w:rFonts w:ascii="MingLiU" w:eastAsia="MingLiU" w:hAnsi="MingLiU" w:cs="MingLiU"/>
      <w:spacing w:val="20"/>
      <w:sz w:val="22"/>
      <w:shd w:val="clear" w:color="auto" w:fill="FFFFFF"/>
    </w:rPr>
  </w:style>
  <w:style w:type="character" w:customStyle="1" w:styleId="2b">
    <w:name w:val="图片标题 (2)_"/>
    <w:basedOn w:val="a0"/>
    <w:link w:val="2c"/>
    <w:rsid w:val="009F314F"/>
    <w:rPr>
      <w:rFonts w:ascii="MingLiU" w:eastAsia="MingLiU" w:hAnsi="MingLiU" w:cs="MingLiU"/>
      <w:b/>
      <w:bCs/>
      <w:sz w:val="22"/>
      <w:shd w:val="clear" w:color="auto" w:fill="FFFFFF"/>
    </w:rPr>
  </w:style>
  <w:style w:type="paragraph" w:customStyle="1" w:styleId="afffe">
    <w:name w:val="图片标题"/>
    <w:basedOn w:val="a"/>
    <w:link w:val="afffd"/>
    <w:rsid w:val="009F314F"/>
    <w:pPr>
      <w:shd w:val="clear" w:color="auto" w:fill="FFFFFF"/>
      <w:spacing w:line="0" w:lineRule="atLeast"/>
      <w:jc w:val="left"/>
    </w:pPr>
    <w:rPr>
      <w:rFonts w:ascii="MingLiU" w:eastAsia="MingLiU" w:hAnsi="MingLiU" w:cs="MingLiU"/>
      <w:spacing w:val="20"/>
      <w:kern w:val="0"/>
      <w:sz w:val="22"/>
      <w:szCs w:val="20"/>
    </w:rPr>
  </w:style>
  <w:style w:type="paragraph" w:customStyle="1" w:styleId="2c">
    <w:name w:val="图片标题 (2)"/>
    <w:basedOn w:val="a"/>
    <w:link w:val="2b"/>
    <w:rsid w:val="009F314F"/>
    <w:pPr>
      <w:shd w:val="clear" w:color="auto" w:fill="FFFFFF"/>
      <w:spacing w:line="0" w:lineRule="atLeast"/>
      <w:jc w:val="left"/>
    </w:pPr>
    <w:rPr>
      <w:rFonts w:ascii="MingLiU" w:eastAsia="MingLiU" w:hAnsi="MingLiU" w:cs="MingLiU"/>
      <w:b/>
      <w:bCs/>
      <w:kern w:val="0"/>
      <w:sz w:val="22"/>
      <w:szCs w:val="20"/>
    </w:rPr>
  </w:style>
  <w:style w:type="paragraph" w:styleId="affff">
    <w:name w:val="Subtitle"/>
    <w:basedOn w:val="a"/>
    <w:next w:val="a"/>
    <w:link w:val="affff0"/>
    <w:qFormat/>
    <w:rsid w:val="009F314F"/>
    <w:pPr>
      <w:spacing w:before="120" w:after="120" w:line="360" w:lineRule="auto"/>
      <w:jc w:val="left"/>
      <w:outlineLvl w:val="2"/>
    </w:pPr>
    <w:rPr>
      <w:rFonts w:ascii="Calibri" w:hAnsi="Calibri"/>
      <w:b/>
      <w:kern w:val="28"/>
      <w:sz w:val="24"/>
    </w:rPr>
  </w:style>
  <w:style w:type="character" w:customStyle="1" w:styleId="affff0">
    <w:name w:val="副标题 字符"/>
    <w:basedOn w:val="a0"/>
    <w:link w:val="affff"/>
    <w:rsid w:val="009F314F"/>
    <w:rPr>
      <w:rFonts w:ascii="Calibri" w:hAnsi="Calibri"/>
      <w:b/>
      <w:kern w:val="28"/>
      <w:sz w:val="24"/>
      <w:szCs w:val="24"/>
    </w:rPr>
  </w:style>
  <w:style w:type="paragraph" w:customStyle="1" w:styleId="affff1">
    <w:name w:val="图表标注"/>
    <w:basedOn w:val="a"/>
    <w:qFormat/>
    <w:rsid w:val="009F314F"/>
    <w:pPr>
      <w:widowControl/>
      <w:spacing w:line="300" w:lineRule="auto"/>
      <w:contextualSpacing/>
      <w:jc w:val="center"/>
    </w:pPr>
    <w:rPr>
      <w:snapToGrid w:val="0"/>
      <w:kern w:val="0"/>
      <w:sz w:val="21"/>
    </w:rPr>
  </w:style>
  <w:style w:type="character" w:customStyle="1" w:styleId="Charf">
    <w:name w:val="段落 Char"/>
    <w:rsid w:val="009F314F"/>
    <w:rPr>
      <w:rFonts w:ascii="Times New Roman" w:eastAsia="宋体" w:hAnsi="Times New Roman" w:cs="Times New Roman"/>
      <w:kern w:val="0"/>
      <w:sz w:val="24"/>
      <w:szCs w:val="24"/>
      <w:lang w:val="zh-CN"/>
    </w:rPr>
  </w:style>
  <w:style w:type="character" w:customStyle="1" w:styleId="22pt">
    <w:name w:val="正文文本 (2) + 间距 2 pt"/>
    <w:basedOn w:val="29"/>
    <w:rsid w:val="009F314F"/>
    <w:rPr>
      <w:rFonts w:ascii="MingLiU" w:eastAsia="MingLiU" w:hAnsi="MingLiU" w:cs="MingLiU"/>
      <w:b w:val="0"/>
      <w:bCs w:val="0"/>
      <w:i w:val="0"/>
      <w:iCs w:val="0"/>
      <w:smallCaps w:val="0"/>
      <w:strike w:val="0"/>
      <w:color w:val="000000"/>
      <w:spacing w:val="50"/>
      <w:w w:val="100"/>
      <w:kern w:val="2"/>
      <w:position w:val="0"/>
      <w:sz w:val="22"/>
      <w:szCs w:val="22"/>
      <w:u w:val="none"/>
      <w:shd w:val="clear" w:color="auto" w:fill="FFFFFF"/>
      <w:lang w:val="zh-TW" w:eastAsia="zh-TW" w:bidi="zh-TW"/>
    </w:rPr>
  </w:style>
  <w:style w:type="character" w:customStyle="1" w:styleId="af">
    <w:name w:val="批注文字 字符"/>
    <w:basedOn w:val="a0"/>
    <w:link w:val="ae"/>
    <w:uiPriority w:val="99"/>
    <w:semiHidden/>
    <w:rsid w:val="009F314F"/>
    <w:rPr>
      <w:kern w:val="2"/>
      <w:sz w:val="21"/>
    </w:rPr>
  </w:style>
  <w:style w:type="character" w:customStyle="1" w:styleId="aff">
    <w:name w:val="批注主题 字符"/>
    <w:basedOn w:val="af"/>
    <w:link w:val="afe"/>
    <w:uiPriority w:val="99"/>
    <w:semiHidden/>
    <w:rsid w:val="009F314F"/>
    <w:rPr>
      <w:b/>
      <w:bCs/>
      <w:kern w:val="2"/>
      <w:sz w:val="32"/>
      <w:szCs w:val="24"/>
    </w:rPr>
  </w:style>
  <w:style w:type="paragraph" w:customStyle="1" w:styleId="affff2">
    <w:name w:val="三级标题"/>
    <w:basedOn w:val="a"/>
    <w:qFormat/>
    <w:rsid w:val="009F314F"/>
    <w:pPr>
      <w:spacing w:beforeLines="50" w:afterLines="50"/>
      <w:outlineLvl w:val="2"/>
    </w:pPr>
    <w:rPr>
      <w:rFonts w:ascii="Calibri" w:eastAsia="仿宋_GB2312" w:hAnsi="Calibri"/>
      <w:b/>
      <w:sz w:val="28"/>
      <w:szCs w:val="28"/>
    </w:rPr>
  </w:style>
  <w:style w:type="paragraph" w:customStyle="1" w:styleId="affff3">
    <w:name w:val="二级标题"/>
    <w:basedOn w:val="20"/>
    <w:qFormat/>
    <w:rsid w:val="009F314F"/>
    <w:pPr>
      <w:widowControl w:val="0"/>
      <w:adjustRightInd/>
      <w:spacing w:beforeLines="50" w:before="260" w:afterLines="50" w:after="260"/>
    </w:pPr>
    <w:rPr>
      <w:rFonts w:eastAsia="仿宋_GB2312"/>
      <w:b/>
      <w:bCs w:val="0"/>
      <w:sz w:val="30"/>
      <w:szCs w:val="24"/>
    </w:rPr>
  </w:style>
  <w:style w:type="paragraph" w:styleId="affff4">
    <w:name w:val="footnote text"/>
    <w:basedOn w:val="a"/>
    <w:link w:val="affff5"/>
    <w:uiPriority w:val="99"/>
    <w:unhideWhenUsed/>
    <w:rsid w:val="009F314F"/>
    <w:pPr>
      <w:snapToGrid w:val="0"/>
      <w:spacing w:line="360" w:lineRule="auto"/>
      <w:ind w:firstLineChars="200" w:firstLine="480"/>
      <w:jc w:val="left"/>
    </w:pPr>
    <w:rPr>
      <w:rFonts w:hAnsi="宋体"/>
      <w:color w:val="000000"/>
      <w:sz w:val="18"/>
      <w:szCs w:val="18"/>
    </w:rPr>
  </w:style>
  <w:style w:type="character" w:customStyle="1" w:styleId="affff5">
    <w:name w:val="脚注文本 字符"/>
    <w:basedOn w:val="a0"/>
    <w:link w:val="affff4"/>
    <w:uiPriority w:val="99"/>
    <w:rsid w:val="009F314F"/>
    <w:rPr>
      <w:rFonts w:hAnsi="宋体"/>
      <w:color w:val="000000"/>
      <w:kern w:val="2"/>
      <w:sz w:val="18"/>
      <w:szCs w:val="18"/>
    </w:rPr>
  </w:style>
  <w:style w:type="character" w:styleId="affff6">
    <w:name w:val="footnote reference"/>
    <w:basedOn w:val="a0"/>
    <w:uiPriority w:val="99"/>
    <w:unhideWhenUsed/>
    <w:rsid w:val="009F3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20.bin"/><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8.bin"/><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oleObject" Target="embeddings/oleObject15.bin"/><Relationship Id="rId10" Type="http://schemas.openxmlformats.org/officeDocument/2006/relationships/footer" Target="footer2.xml"/><Relationship Id="rId19" Type="http://schemas.openxmlformats.org/officeDocument/2006/relationships/image" Target="media/image7.wmf"/><Relationship Id="rId31" Type="http://schemas.openxmlformats.org/officeDocument/2006/relationships/oleObject" Target="embeddings/oleObject10.bin"/><Relationship Id="rId44"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oleObject" Target="embeddings/oleObject4.bin"/><Relationship Id="rId27" Type="http://schemas.openxmlformats.org/officeDocument/2006/relationships/image" Target="media/image11.emf"/><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image" Target="media/image1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91</Pages>
  <Words>58944</Words>
  <Characters>17616</Characters>
  <Application>Microsoft Office Word</Application>
  <DocSecurity>0</DocSecurity>
  <Lines>146</Lines>
  <Paragraphs>152</Paragraphs>
  <ScaleCrop>false</ScaleCrop>
  <Company>aa</Company>
  <LinksUpToDate>false</LinksUpToDate>
  <CharactersWithSpaces>76408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hg</dc:creator>
  <cp:lastModifiedBy>dong erfeng</cp:lastModifiedBy>
  <cp:revision>25</cp:revision>
  <cp:lastPrinted>2019-07-29T09:48:00Z</cp:lastPrinted>
  <dcterms:created xsi:type="dcterms:W3CDTF">2018-11-01T16:40:00Z</dcterms:created>
  <dcterms:modified xsi:type="dcterms:W3CDTF">2019-07-29T09:49:00Z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