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2019年株洲市“技能天下”职业技能网络直播电视</w:t>
      </w:r>
    </w:p>
    <w:p>
      <w:pPr>
        <w:ind w:left="0" w:leftChars="0" w:firstLine="0" w:firstLineChars="0"/>
        <w:jc w:val="center"/>
        <w:rPr>
          <w:rFonts w:hint="default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大赛服装</w:t>
      </w:r>
      <w:bookmarkStart w:id="0" w:name="_Toc382406748"/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缝纫工竞赛技术文件</w:t>
      </w:r>
    </w:p>
    <w:bookmarkEnd w:id="0"/>
    <w:p>
      <w:pPr>
        <w:spacing w:line="560" w:lineRule="exact"/>
        <w:ind w:firstLine="562"/>
        <w:rPr>
          <w:rFonts w:hint="eastAsia" w:ascii="仿宋_GB2312" w:hAnsi="黑体" w:eastAsia="仿宋_GB2312"/>
          <w:b/>
          <w:sz w:val="28"/>
          <w:szCs w:val="28"/>
        </w:rPr>
      </w:pPr>
    </w:p>
    <w:p>
      <w:pPr>
        <w:spacing w:line="560" w:lineRule="exact"/>
        <w:ind w:firstLine="562"/>
        <w:rPr>
          <w:rFonts w:ascii="仿宋_GB2312" w:hAnsi="黑体" w:eastAsia="仿宋_GB2312"/>
          <w:b/>
          <w:sz w:val="28"/>
          <w:szCs w:val="28"/>
        </w:rPr>
      </w:pPr>
      <w:bookmarkStart w:id="1" w:name="_Toc382406749"/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一</w:t>
      </w:r>
      <w:r>
        <w:rPr>
          <w:rFonts w:hint="eastAsia" w:ascii="仿宋_GB2312" w:hAnsi="黑体" w:eastAsia="仿宋_GB2312"/>
          <w:b/>
          <w:sz w:val="28"/>
          <w:szCs w:val="28"/>
        </w:rPr>
        <w:t>、竞赛目的</w:t>
      </w:r>
      <w:bookmarkEnd w:id="1"/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为深入贯彻落实制造《株洲市贯彻“中国制造2025”建设制造强市五年行动计划》，培养选拔服装缝纫高技能人才</w:t>
      </w:r>
      <w:r>
        <w:rPr>
          <w:rFonts w:hint="eastAsia" w:ascii="仿宋_GB2312" w:hAnsi="仿宋" w:eastAsia="仿宋_GB2312" w:cs="仿宋_GB2312"/>
          <w:sz w:val="28"/>
          <w:szCs w:val="28"/>
        </w:rPr>
        <w:t>，弘扬“工匠精神”，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实现“两个走在前列”提供人才支撑。</w:t>
      </w:r>
    </w:p>
    <w:p>
      <w:pPr>
        <w:spacing w:line="560" w:lineRule="exact"/>
        <w:ind w:firstLine="562"/>
        <w:rPr>
          <w:rFonts w:hint="default" w:ascii="仿宋_GB2312" w:hAnsi="黑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黑体" w:eastAsia="仿宋_GB2312"/>
          <w:b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命题标准及竞赛内容</w:t>
      </w:r>
    </w:p>
    <w:p>
      <w:pPr>
        <w:spacing w:line="560" w:lineRule="exact"/>
        <w:ind w:left="0" w:leftChars="0"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1、命题标准</w:t>
      </w:r>
    </w:p>
    <w:p>
      <w:pPr>
        <w:spacing w:line="560" w:lineRule="exact"/>
        <w:ind w:left="0" w:leftChars="0"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依据国家职业技能标准，注重基本技能，体现现代技术，结合竞赛要求，考核选手本职业的综合能力，并对技能人才起到示范指导作用。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竞赛内容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参赛选手在规定的时间内按</w:t>
      </w:r>
      <w:r>
        <w:rPr>
          <w:rFonts w:hint="eastAsia" w:ascii="仿宋_GB2312" w:hAnsi="仿宋" w:eastAsia="仿宋_GB2312" w:cs="仿宋_GB2312"/>
          <w:sz w:val="28"/>
          <w:szCs w:val="28"/>
        </w:rPr>
        <w:t>根据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提供的女裤纸样以现场操作的方式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进行女裤的裁剪配伍及工艺缝制。</w:t>
      </w:r>
    </w:p>
    <w:p>
      <w:pPr>
        <w:spacing w:line="560" w:lineRule="exact"/>
        <w:ind w:firstLine="562"/>
        <w:rPr>
          <w:rFonts w:hint="default" w:ascii="仿宋_GB2312" w:hAnsi="黑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三、</w:t>
      </w: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竞赛方式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实际操作竞赛，竞赛前给出材料、设备等准备清单。正式竞赛时现场发放竞赛试题及评分表。</w:t>
      </w:r>
    </w:p>
    <w:p>
      <w:pPr>
        <w:spacing w:line="560" w:lineRule="exact"/>
        <w:ind w:firstLine="562"/>
        <w:rPr>
          <w:rFonts w:hint="eastAsia" w:ascii="仿宋_GB2312" w:hAnsi="黑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四、竞赛时间及计分方法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理论竞赛时间：90分钟。</w:t>
      </w:r>
      <w:bookmarkStart w:id="2" w:name="_GoBack"/>
      <w:bookmarkEnd w:id="2"/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实操竞赛时间：240分钟。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计分方式：本次竞赛分理论和实操两种方式相结合，其中理论占总成绩的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20%，实操占总成绩的80%，竞赛总成绩满分100分。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ind w:firstLine="560"/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五、实操竞赛时间及计分方法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085"/>
        <w:gridCol w:w="1932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71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竞赛内容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竞赛时间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计分方法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71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女裤裁片配伍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240分钟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主观评分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71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女裤工艺制作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主观评分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</w:tr>
    </w:tbl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六</w:t>
      </w:r>
      <w:r>
        <w:rPr>
          <w:rFonts w:hint="eastAsia" w:ascii="仿宋_GB2312" w:hAnsi="黑体" w:eastAsia="仿宋_GB2312"/>
          <w:b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参赛对象与办法</w:t>
      </w:r>
    </w:p>
    <w:p>
      <w:pPr>
        <w:spacing w:line="560" w:lineRule="exact"/>
        <w:ind w:firstLine="560"/>
        <w:rPr>
          <w:rFonts w:hint="default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1、参赛对象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参赛选手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为株洲市境内从事服装、服装行业从业人员、各院校教师均可</w:t>
      </w:r>
      <w:r>
        <w:rPr>
          <w:rFonts w:hint="eastAsia" w:ascii="仿宋_GB2312" w:hAnsi="仿宋" w:eastAsia="仿宋_GB2312" w:cs="仿宋_GB2312"/>
          <w:sz w:val="28"/>
          <w:szCs w:val="28"/>
        </w:rPr>
        <w:t>报名参加比赛。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已获得“中华技能大奖”、“全国技术能手”、“全国五一劳动奖章”的人员不再报名</w:t>
      </w:r>
      <w:r>
        <w:rPr>
          <w:rFonts w:hint="eastAsia" w:ascii="仿宋_GB2312" w:hAnsi="仿宋" w:eastAsia="仿宋_GB2312" w:cs="仿宋_GB2312"/>
          <w:sz w:val="28"/>
          <w:szCs w:val="28"/>
        </w:rPr>
        <w:t>参加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此次竞赛</w:t>
      </w:r>
      <w:r>
        <w:rPr>
          <w:rFonts w:hint="eastAsia" w:ascii="仿宋_GB2312" w:hAnsi="仿宋" w:eastAsia="仿宋_GB2312" w:cs="仿宋_GB2312"/>
          <w:sz w:val="28"/>
          <w:szCs w:val="28"/>
        </w:rPr>
        <w:t>。</w:t>
      </w:r>
    </w:p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2、参赛办法</w:t>
      </w:r>
    </w:p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团体和个人均可报名，每个人只能参加一个项目竞赛，以县市、企业或团体名义组队参赛，每个项目不超过6人参赛。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竞赛要求 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参赛队员入场：参赛选手应提前15分钟到达赛场，凭参赛证、身份证检录，按顺序号排序等候抽取工位号入场，选手不得自行调换工位，不得迟到早退。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严禁参赛选手携带与竞赛无关的设备入场；如手机、U盘、照相机等。一经发现，以作弊处理，取消比赛资格。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比赛过程中，参赛选手须严格遵守操作规程，确保人身及设备安全，并接受裁判员的监督和警示。参赛选手如有疑问，现场裁判应按照有关要求及时予以答疑。如遇设备故障，经裁判长确认，予以启用备用设备。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比赛试题以纸质稿形式发放，参赛选手根据命题要求完成竞赛任务，提交竞赛结果及相关文档，禁止在竞赛作品、文档上做与竞赛无关的标记，如果发现违规该项成绩零分计算。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选手提交竞赛结果后，须等待工作人员对保存的文件、竞赛工具及设备进行清点验收并签字后方可离开赛场。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赛项规则  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赛事活动中选手、领队代表都必须遵守赛项规则。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参赛选手需遵守赛项规程，有冒名顶替、作弊、扰乱赛场秩序等情形之一的，裁判组根据赛项规程和相关要求，给予选手警告、停止比赛、取消成绩的处分。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领队代表参赛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县</w:t>
      </w:r>
      <w:r>
        <w:rPr>
          <w:rFonts w:hint="eastAsia" w:ascii="仿宋_GB2312" w:hAnsi="仿宋" w:eastAsia="仿宋_GB2312" w:cs="仿宋_GB2312"/>
          <w:sz w:val="28"/>
          <w:szCs w:val="28"/>
        </w:rPr>
        <w:t>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仿宋" w:eastAsia="仿宋_GB2312" w:cs="仿宋_GB2312"/>
          <w:sz w:val="28"/>
          <w:szCs w:val="28"/>
        </w:rPr>
        <w:t>负责管理参赛选手，严格遵守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竞赛</w:t>
      </w:r>
      <w:r>
        <w:rPr>
          <w:rFonts w:hint="eastAsia" w:ascii="仿宋_GB2312" w:hAnsi="仿宋" w:eastAsia="仿宋_GB2312" w:cs="仿宋_GB2312"/>
          <w:sz w:val="28"/>
          <w:szCs w:val="28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相</w:t>
      </w:r>
      <w:r>
        <w:rPr>
          <w:rFonts w:hint="eastAsia" w:ascii="仿宋_GB2312" w:hAnsi="仿宋" w:eastAsia="仿宋_GB2312" w:cs="仿宋_GB2312"/>
          <w:sz w:val="28"/>
          <w:szCs w:val="28"/>
        </w:rPr>
        <w:t>关规定。</w:t>
      </w:r>
    </w:p>
    <w:p>
      <w:pPr>
        <w:spacing w:line="560" w:lineRule="exact"/>
        <w:ind w:firstLine="562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  <w:lang w:eastAsia="zh-CN"/>
        </w:rPr>
        <w:t>九</w:t>
      </w:r>
      <w:r>
        <w:rPr>
          <w:rFonts w:hint="eastAsia" w:ascii="仿宋_GB2312" w:hAnsi="黑体" w:eastAsia="仿宋_GB2312"/>
          <w:b/>
          <w:sz w:val="28"/>
          <w:szCs w:val="28"/>
        </w:rPr>
        <w:t>、竞赛环境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竞赛场地设置隔离带，非裁判员、参赛选手、工作人员不得进入比赛场地。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赛场地划分为检录区、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女裤裁片配伍区</w:t>
      </w:r>
      <w:r>
        <w:rPr>
          <w:rFonts w:hint="eastAsia" w:ascii="仿宋_GB2312" w:hAnsi="仿宋" w:eastAsia="仿宋_GB2312" w:cs="仿宋_GB2312"/>
          <w:sz w:val="28"/>
          <w:szCs w:val="28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女裤</w:t>
      </w:r>
      <w:r>
        <w:rPr>
          <w:rFonts w:hint="eastAsia" w:ascii="仿宋_GB2312" w:hAnsi="仿宋" w:eastAsia="仿宋_GB2312" w:cs="仿宋_GB2312"/>
          <w:sz w:val="28"/>
          <w:szCs w:val="28"/>
        </w:rPr>
        <w:t>缝制熨烫区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裁判区、作品展示区、点评区、现场服务与技术支持区、休息区、观摩区等区域。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赛场的保安、电脑以及设备维修等人员随时待命，并设置安全应急通道，以防突发事件。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赛场配备医疗、生活补给站等公共服务设施，为选手和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" w:eastAsia="仿宋_GB2312" w:cs="仿宋_GB2312"/>
          <w:sz w:val="28"/>
          <w:szCs w:val="28"/>
        </w:rPr>
        <w:t>人员提供服务。</w:t>
      </w:r>
    </w:p>
    <w:p>
      <w:pPr>
        <w:spacing w:line="560" w:lineRule="exact"/>
        <w:ind w:firstLine="562"/>
        <w:rPr>
          <w:rFonts w:hint="default" w:ascii="仿宋_GB2312" w:hAnsi="黑体" w:eastAsia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color w:val="auto"/>
          <w:sz w:val="28"/>
          <w:szCs w:val="28"/>
          <w:lang w:eastAsia="zh-CN"/>
        </w:rPr>
        <w:t>十</w:t>
      </w:r>
      <w:r>
        <w:rPr>
          <w:rFonts w:hint="eastAsia" w:ascii="仿宋_GB2312" w:hAnsi="黑体" w:eastAsia="仿宋_GB2312"/>
          <w:b/>
          <w:color w:val="auto"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color w:val="auto"/>
          <w:sz w:val="28"/>
          <w:szCs w:val="28"/>
          <w:lang w:val="en-US" w:eastAsia="zh-CN"/>
        </w:rPr>
        <w:t>服装技术标准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技术标准的基本内容参照国标、国类行业、职业对应的技能标准。规格系列，参照GB1335.2－2008。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十一、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评分标准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仿宋_GB2312" w:hAnsi="黑体" w:eastAsia="仿宋_GB2312"/>
          <w:b/>
          <w:sz w:val="28"/>
          <w:szCs w:val="28"/>
        </w:rPr>
        <w:t>评分细则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</w:p>
    <w:tbl>
      <w:tblPr>
        <w:tblStyle w:val="5"/>
        <w:tblW w:w="9640" w:type="dxa"/>
        <w:tblInd w:w="-6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47"/>
        <w:gridCol w:w="5196"/>
        <w:gridCol w:w="900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模块</w:t>
            </w: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5196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评分要点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分值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女裤裁片配伍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（20分）</w:t>
            </w:r>
          </w:p>
        </w:tc>
        <w:tc>
          <w:tcPr>
            <w:tcW w:w="124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裁片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配伍</w:t>
            </w:r>
          </w:p>
        </w:tc>
        <w:tc>
          <w:tcPr>
            <w:tcW w:w="5196" w:type="dxa"/>
            <w:vAlign w:val="center"/>
          </w:tcPr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1.裁片经向、纬向裁剪正确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排料合理；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2.裁片正、反面裁剪正确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3.零部件配片完整、合理，无缺漏。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02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女裤缝制工艺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124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腰头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外观评价点</w:t>
            </w:r>
          </w:p>
        </w:tc>
        <w:tc>
          <w:tcPr>
            <w:tcW w:w="5196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面光滑平顺。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腰里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光滑平顺。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裤串位置、长度合理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腰面、腰里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长度合适。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外观评价点</w:t>
            </w:r>
          </w:p>
        </w:tc>
        <w:tc>
          <w:tcPr>
            <w:tcW w:w="5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拉链平复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明线辑线顺直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拉链开口位置适宜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口袋外观评价点</w:t>
            </w:r>
          </w:p>
        </w:tc>
        <w:tc>
          <w:tcPr>
            <w:tcW w:w="5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口袋平服；</w:t>
            </w:r>
          </w:p>
          <w:p>
            <w:pPr>
              <w:numPr>
                <w:ilvl w:val="0"/>
                <w:numId w:val="2"/>
              </w:num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明线辑线顺直；</w:t>
            </w:r>
          </w:p>
          <w:p>
            <w:pPr>
              <w:numPr>
                <w:ilvl w:val="0"/>
                <w:numId w:val="2"/>
              </w:num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口袋开口位适宜。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身外观评价点</w:t>
            </w:r>
          </w:p>
        </w:tc>
        <w:tc>
          <w:tcPr>
            <w:tcW w:w="5196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1.前后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长平衡、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脚口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平服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臀围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松量分配适度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3.腰部合体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4.无浮起或紧拉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5.无不良皱褶。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腰头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工艺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腰头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左右对称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自然窝服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裤串位置合理；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腰头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光洁平挺，宽窄一致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4.粘衬平整，不起泡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口平服，无浮余量。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工艺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装拉链方法正确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门襟平服、辑线顺直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止口位准确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4.平服，无毛露。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口袋工艺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口袋左右对称；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线迹规范，口袋平服，无豁开；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口袋规格准确，符合款式比例；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明袋有立体感，造型方正；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暗袋平整，外观平服。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前后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片及部件工艺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1.扣眼：位置、距离适宜；钉扣方正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.粘衬：粘衬平整、贴合、无泡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.省道：大小适宜、左右对称；省尖无泡、无坑，曲面伏贴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脚口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左右两边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宽度一致，顺直平服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侧缝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：不起吊，不外翻；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辑线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平整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.缝份处理光洁，宽窄一致。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针距、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密度、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缝纫、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线路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1.明、暗线13针/3㎝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2.缝纫线路牢固、顺直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3.面、底线松紧适宜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4.回针线路重合一致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5.面线无接线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6.整件无漏缝。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整烫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1.熨烫平整挺括，外观光滑，无不良皱褶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2.归拔造型到位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3.表面无极光无焦、无烫黄。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</w:tbl>
    <w:p>
      <w:pPr>
        <w:widowControl w:val="0"/>
        <w:tabs>
          <w:tab w:val="left" w:pos="5730"/>
        </w:tabs>
        <w:adjustRightInd/>
        <w:spacing w:line="560" w:lineRule="exact"/>
        <w:ind w:firstLine="0" w:firstLineChars="0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3695" cy="13779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95" cy="137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0.85pt;width:27.8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kgDjzdEAAAAD&#10;AQAADwAAAGRycy9kb3ducmV2LnhtbE2PwWrDMBBE74X8g9hAb43sQOrgWs4h0EtvTUuht421sUyl&#10;lZEUx/77qr20l4Vhhpm3zWF2VkwU4uBZQbkpQBB3Xg/cK3h/e37Yg4gJWaP1TAoWinBoV3cN1trf&#10;+JWmU+pFLuFYowKT0lhLGTtDDuPGj8TZu/jgMGUZeqkD3nK5s3JbFI/S4cB5weBIR0Pd1+nqFFTz&#10;h6cx0pE+L1MXzLDs7cui1P26LJ5AJJrTXxh+8DM6tJnp7K+so7AK8iPp92Zvt6tAnBVsywpk28j/&#10;7O03UEsDBBQAAAAIAIdO4kDgE+49vgEAAFwDAAAOAAAAZHJzL2Uyb0RvYy54bWytU0uOEzEQ3SNx&#10;B8t70vkoGaaVzgg0GoSEAGngAI7bTlvyT1VOunMBuAErNuw5V84xZec3gh1i436uKr+qV1W9vBuc&#10;ZTsFaIJv+GQ05kx5GVrjNw3/+uXh1WvOMAnfChu8avheIb9bvXyx7GOtpqELtlXAiMRj3ceGdynF&#10;uqpQdsoJHIWoPDl1ACcSXWFTtSB6Yne2mo7Hi6oP0EYIUiGS9f7o5KvCr7WS6ZPWqBKzDafaUjmh&#10;nOt8VqulqDcgYmfkqQzxD1U4YTwlvVDdiyTYFsxfVM5ICBh0GsngqqC1kapoIDWT8R9qHjsRVdFC&#10;zcF4aRP+P1r5cfcZmGlpdpx54WhEhx/fDz9/H359Y4vcnj5iTVGPkeLS8DYMOfRkRzJm1YMGl7+k&#10;h5GfGr2/NFcNiUkyzuazxe2cM0muyezmhjCxVNfHETC9U8GxDBoONLvSUrH7gOkYeg7JuXx4MNaS&#10;XdTWs77ht/PpvDx45nEmKTi+tZ6yZTHHojNKw3ogZ4br0O5JYE+b0HBPq8qZfe+p0XlpzgDOYH0G&#10;2whm01G1k5IZ45ttorpKuVfaU2IaYRF8Wre8I8/vJer6U6ye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IA483RAAAAAwEAAA8AAAAAAAAAAQAgAAAAIgAAAGRycy9kb3ducmV2LnhtbFBLAQIUABQA&#10;AAAIAIdO4kDgE+49vgEAAFwDAAAOAAAAAAAAAAEAIAAAACABAABkcnMvZTJvRG9jLnhtbFBLBQYA&#10;AAAABgAGAFkBAABQ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6D881B"/>
    <w:multiLevelType w:val="singleLevel"/>
    <w:tmpl w:val="C56D881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D759AAB"/>
    <w:multiLevelType w:val="singleLevel"/>
    <w:tmpl w:val="7D759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E68C1"/>
    <w:rsid w:val="016771A2"/>
    <w:rsid w:val="04B8257A"/>
    <w:rsid w:val="0B846F82"/>
    <w:rsid w:val="15FE68C1"/>
    <w:rsid w:val="15FE6C9F"/>
    <w:rsid w:val="174E380F"/>
    <w:rsid w:val="1E9154B8"/>
    <w:rsid w:val="257E3BA7"/>
    <w:rsid w:val="362E45DD"/>
    <w:rsid w:val="3671579A"/>
    <w:rsid w:val="46D85C75"/>
    <w:rsid w:val="491B2971"/>
    <w:rsid w:val="4AA72668"/>
    <w:rsid w:val="4BCE63F2"/>
    <w:rsid w:val="4C246C8A"/>
    <w:rsid w:val="4EC36E12"/>
    <w:rsid w:val="51E44DEE"/>
    <w:rsid w:val="5A1578EA"/>
    <w:rsid w:val="63DF3ABF"/>
    <w:rsid w:val="6D757CD0"/>
    <w:rsid w:val="6F5D4250"/>
    <w:rsid w:val="7224267C"/>
    <w:rsid w:val="77714012"/>
    <w:rsid w:val="77E10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Title"/>
    <w:basedOn w:val="1"/>
    <w:next w:val="1"/>
    <w:qFormat/>
    <w:uiPriority w:val="1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2019-05-13T07:51:00Z</dcterms:created>
  <dc:creator>joyce</dc:creator>
  <cp:lastModifiedBy>Administrator</cp:lastModifiedBy>
  <dcterms:modified xsi:type="dcterms:W3CDTF">2019-05-14T00:48:17Z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