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信访局信访专项资金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5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5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为加强信访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专项</w:t>
      </w:r>
      <w:r>
        <w:rPr>
          <w:rFonts w:ascii="仿宋" w:hAnsi="仿宋" w:eastAsia="仿宋" w:cs="Times New Roman"/>
          <w:sz w:val="32"/>
          <w:szCs w:val="32"/>
        </w:rPr>
        <w:t>资金的使用管理，妥善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处理人民群众信访突出问题，维护社会稳定</w:t>
      </w:r>
      <w:r>
        <w:rPr>
          <w:rFonts w:ascii="仿宋" w:hAnsi="仿宋" w:eastAsia="仿宋" w:cs="Times New Roman"/>
          <w:sz w:val="32"/>
          <w:szCs w:val="32"/>
        </w:rPr>
        <w:t>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1.对生活困难群众反映的“于法无据、于情合理”，通过实施信访救助，达到息诉罢访的信访事项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2.群众反映的信访问题符合政策规定应当及时给予解决，但因责任单位撤消或无法确定或责任单位经济条件无法承担的事项；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3.特殊历史遗留问题引起的信访事件或重大活动期间特殊信访事项；</w:t>
      </w:r>
      <w:bookmarkStart w:id="8" w:name="_GoBack"/>
      <w:bookmarkEnd w:id="8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4.其他需要信访专项资金解决的问题。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信访专项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区信访局</w:t>
      </w:r>
      <w:r>
        <w:rPr>
          <w:rFonts w:hint="eastAsia" w:ascii="仿宋" w:hAnsi="仿宋" w:eastAsia="仿宋" w:cs="Times New Roman"/>
          <w:sz w:val="32"/>
          <w:szCs w:val="32"/>
        </w:rPr>
        <w:t>后，区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信访局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信访局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1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DA1"/>
    <w:rsid w:val="000A0BB7"/>
    <w:rsid w:val="00115D33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43E60"/>
    <w:rsid w:val="006643E9"/>
    <w:rsid w:val="006916C4"/>
    <w:rsid w:val="006D5C7D"/>
    <w:rsid w:val="00770A84"/>
    <w:rsid w:val="007945F9"/>
    <w:rsid w:val="007C20C3"/>
    <w:rsid w:val="008E4729"/>
    <w:rsid w:val="008F50CF"/>
    <w:rsid w:val="009D61B5"/>
    <w:rsid w:val="00AE17AD"/>
    <w:rsid w:val="00AF4722"/>
    <w:rsid w:val="00B63396"/>
    <w:rsid w:val="00CE78D1"/>
    <w:rsid w:val="00D550E4"/>
    <w:rsid w:val="00D72324"/>
    <w:rsid w:val="00DA0706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  <w:rsid w:val="040122E3"/>
    <w:rsid w:val="042E472C"/>
    <w:rsid w:val="051D42D2"/>
    <w:rsid w:val="18A048DA"/>
    <w:rsid w:val="31CF7858"/>
    <w:rsid w:val="35BB6EBB"/>
    <w:rsid w:val="3CBD07B0"/>
    <w:rsid w:val="3D752D7C"/>
    <w:rsid w:val="68A926DE"/>
    <w:rsid w:val="6E5B1A93"/>
    <w:rsid w:val="741D5131"/>
    <w:rsid w:val="7558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FollowedHyperlink"/>
    <w:basedOn w:val="8"/>
    <w:semiHidden/>
    <w:unhideWhenUsed/>
    <w:uiPriority w:val="99"/>
    <w:rPr>
      <w:color w:val="333333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yperlink"/>
    <w:basedOn w:val="8"/>
    <w:semiHidden/>
    <w:unhideWhenUsed/>
    <w:uiPriority w:val="99"/>
    <w:rPr>
      <w:color w:val="333333"/>
      <w:u w:val="none"/>
    </w:rPr>
  </w:style>
  <w:style w:type="paragraph" w:customStyle="1" w:styleId="14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119</Words>
  <Characters>682</Characters>
  <Lines>5</Lines>
  <Paragraphs>1</Paragraphs>
  <TotalTime>14</TotalTime>
  <ScaleCrop>false</ScaleCrop>
  <LinksUpToDate>false</LinksUpToDate>
  <CharactersWithSpaces>800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七禾页</cp:lastModifiedBy>
  <cp:lastPrinted>2019-03-12T09:19:00Z</cp:lastPrinted>
  <dcterms:modified xsi:type="dcterms:W3CDTF">2019-03-14T08:18:34Z</dcterms:modified>
  <dc:title>长  沙  市  文  明  办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