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E1A" w:rsidRDefault="003652EF">
      <w:pPr>
        <w:pStyle w:val="ad"/>
        <w:jc w:val="center"/>
        <w:rPr>
          <w:rFonts w:ascii="方正小标宋简体" w:eastAsia="方正小标宋简体" w:hAnsi="方正小标宋简体"/>
          <w:sz w:val="44"/>
          <w:szCs w:val="44"/>
        </w:rPr>
      </w:pPr>
      <w:r>
        <w:rPr>
          <w:rFonts w:ascii="方正小标宋简体" w:eastAsia="方正小标宋简体" w:hAnsi="方正小标宋简体"/>
          <w:sz w:val="44"/>
          <w:szCs w:val="44"/>
        </w:rPr>
        <w:t>美丽乡村建设</w:t>
      </w:r>
      <w:r w:rsidR="00E9061A">
        <w:rPr>
          <w:rFonts w:ascii="方正小标宋简体" w:eastAsia="方正小标宋简体" w:hAnsi="方正小标宋简体" w:hint="eastAsia"/>
          <w:sz w:val="44"/>
          <w:szCs w:val="44"/>
        </w:rPr>
        <w:t>项目</w:t>
      </w:r>
      <w:r>
        <w:rPr>
          <w:rFonts w:ascii="方正小标宋简体" w:eastAsia="方正小标宋简体" w:hAnsi="方正小标宋简体"/>
          <w:sz w:val="44"/>
          <w:szCs w:val="44"/>
        </w:rPr>
        <w:t>经费使用管理办法</w:t>
      </w:r>
    </w:p>
    <w:p w:rsidR="00845E1A" w:rsidRDefault="003652EF">
      <w:pPr>
        <w:pStyle w:val="ad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/>
          <w:sz w:val="32"/>
          <w:szCs w:val="32"/>
        </w:rPr>
        <w:t>（意见征求稿）</w:t>
      </w:r>
      <w:bookmarkStart w:id="0" w:name="_GoBack"/>
      <w:bookmarkEnd w:id="0"/>
    </w:p>
    <w:p w:rsidR="00845E1A" w:rsidRDefault="003652EF">
      <w:pPr>
        <w:pStyle w:val="ad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第一章</w:t>
      </w:r>
      <w:r>
        <w:rPr>
          <w:rFonts w:ascii="Times New Roman" w:eastAsia="黑体" w:hAnsi="黑体"/>
          <w:sz w:val="32"/>
          <w:szCs w:val="32"/>
        </w:rPr>
        <w:t> </w:t>
      </w:r>
      <w:r>
        <w:rPr>
          <w:rFonts w:ascii="黑体" w:eastAsia="黑体" w:hAnsi="黑体"/>
          <w:sz w:val="32"/>
          <w:szCs w:val="32"/>
        </w:rPr>
        <w:t xml:space="preserve"> 总则</w:t>
      </w:r>
    </w:p>
    <w:p w:rsidR="00845E1A" w:rsidRDefault="003652EF">
      <w:pPr>
        <w:pStyle w:val="a8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第一条   为加强对美丽乡村建设工作经费的使用管理、更好的促进此项工作的实效性，提高专项工作经费的使用效益，结合美丽乡村建设工作实际，特制定本办法。</w:t>
      </w:r>
    </w:p>
    <w:p w:rsidR="00845E1A" w:rsidRDefault="003652EF">
      <w:pPr>
        <w:pStyle w:val="a8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第二条  专项工作经费的管理和使用应当坚持公平、公开、公正的原则，确保专项工作经费的规范、安全和高效。</w:t>
      </w:r>
    </w:p>
    <w:p w:rsidR="00845E1A" w:rsidRDefault="003652EF">
      <w:pPr>
        <w:pStyle w:val="a8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第三条  财政部门负责专项工作经费的预算管理、资金拨付，并对资金的使用情况进行监督检查。</w:t>
      </w:r>
    </w:p>
    <w:p w:rsidR="00845E1A" w:rsidRDefault="003652EF">
      <w:pPr>
        <w:pStyle w:val="a8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农村工作局负责确定专项工作经费的年度使用方向和使用重点，并对经费使用计划进行监督检查。</w:t>
      </w:r>
    </w:p>
    <w:p w:rsidR="00845E1A" w:rsidRDefault="003652EF">
      <w:pPr>
        <w:pStyle w:val="a8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第二章  资金管理</w:t>
      </w:r>
      <w:bookmarkStart w:id="1" w:name="I6546899"/>
      <w:bookmarkStart w:id="2" w:name="4"/>
      <w:bookmarkEnd w:id="1"/>
      <w:bookmarkEnd w:id="2"/>
    </w:p>
    <w:p w:rsidR="00845E1A" w:rsidRDefault="003652EF">
      <w:pPr>
        <w:pStyle w:val="a8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第四条  专项工作经费的管理机构是农村工作局，负责对专项经费进行管理。</w:t>
      </w:r>
    </w:p>
    <w:p w:rsidR="00845E1A" w:rsidRDefault="003652EF">
      <w:pPr>
        <w:pStyle w:val="a8"/>
        <w:ind w:firstLine="640"/>
        <w:rPr>
          <w:rFonts w:ascii="仿宋" w:eastAsia="仿宋" w:hAnsi="仿宋"/>
          <w:sz w:val="32"/>
          <w:szCs w:val="32"/>
        </w:rPr>
      </w:pPr>
      <w:bookmarkStart w:id="3" w:name="5"/>
      <w:bookmarkStart w:id="4" w:name="I6546900"/>
      <w:bookmarkEnd w:id="3"/>
      <w:bookmarkEnd w:id="4"/>
      <w:r>
        <w:rPr>
          <w:rFonts w:ascii="仿宋" w:eastAsia="仿宋" w:hAnsi="仿宋"/>
          <w:sz w:val="32"/>
          <w:szCs w:val="32"/>
        </w:rPr>
        <w:t>第五条  专项工作经费实行“统一核算、专项使用”的管理模式，确保该项工作经费专款专用。专项经费必须按规定用于允许和规定的项目，不得改变用途。</w:t>
      </w:r>
    </w:p>
    <w:p w:rsidR="00845E1A" w:rsidRDefault="003652EF">
      <w:pPr>
        <w:pStyle w:val="a8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第六条  专项经费实行报账制度，支出票据先由经手、证明人签字、分管领导证明后，由单位一把手签字，再由主管财务的副局长签字后交出纳审核票据。相关支出票据及时传递到会计处进行相关会计核算。</w:t>
      </w:r>
    </w:p>
    <w:p w:rsidR="00845E1A" w:rsidRDefault="003652EF">
      <w:pPr>
        <w:pStyle w:val="a8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lastRenderedPageBreak/>
        <w:t>第三章  资金用途和审批</w:t>
      </w:r>
    </w:p>
    <w:p w:rsidR="00845E1A" w:rsidRDefault="003652EF">
      <w:pPr>
        <w:pStyle w:val="a8"/>
        <w:ind w:firstLine="640"/>
        <w:rPr>
          <w:rFonts w:ascii="仿宋" w:eastAsia="仿宋" w:hAnsi="仿宋"/>
          <w:sz w:val="32"/>
          <w:szCs w:val="32"/>
        </w:rPr>
      </w:pPr>
      <w:bookmarkStart w:id="5" w:name="6"/>
      <w:bookmarkStart w:id="6" w:name="I6546902"/>
      <w:bookmarkEnd w:id="5"/>
      <w:bookmarkEnd w:id="6"/>
      <w:r>
        <w:rPr>
          <w:rFonts w:ascii="仿宋" w:eastAsia="仿宋" w:hAnsi="仿宋"/>
          <w:sz w:val="32"/>
          <w:szCs w:val="32"/>
        </w:rPr>
        <w:t>第七条  专项经费的用途范围：用于</w:t>
      </w:r>
      <w:r>
        <w:rPr>
          <w:rFonts w:ascii="仿宋" w:eastAsia="仿宋" w:hAnsi="仿宋" w:hint="eastAsia"/>
          <w:sz w:val="32"/>
          <w:szCs w:val="32"/>
        </w:rPr>
        <w:t>编制及印发100本《芦淞区乡村振兴战略规划》、创建美丽乡村示范点、村庄绿化、水利设施改造、环卫保洁（三清一改）等</w:t>
      </w:r>
      <w:r>
        <w:rPr>
          <w:rFonts w:ascii="仿宋" w:eastAsia="仿宋" w:hAnsi="仿宋"/>
          <w:sz w:val="32"/>
          <w:szCs w:val="32"/>
        </w:rPr>
        <w:t>工作。</w:t>
      </w:r>
    </w:p>
    <w:p w:rsidR="00845E1A" w:rsidRDefault="003652EF">
      <w:pPr>
        <w:pStyle w:val="a8"/>
        <w:jc w:val="center"/>
        <w:rPr>
          <w:rFonts w:ascii="仿宋" w:eastAsia="仿宋" w:hAnsi="仿宋"/>
          <w:sz w:val="32"/>
          <w:szCs w:val="32"/>
        </w:rPr>
      </w:pPr>
      <w:bookmarkStart w:id="7" w:name="I6546903"/>
      <w:bookmarkStart w:id="8" w:name="7"/>
      <w:bookmarkEnd w:id="7"/>
      <w:bookmarkEnd w:id="8"/>
      <w:r>
        <w:rPr>
          <w:rFonts w:ascii="仿宋" w:eastAsia="仿宋" w:hAnsi="仿宋"/>
          <w:sz w:val="32"/>
          <w:szCs w:val="32"/>
        </w:rPr>
        <w:t>第四章  资金监督</w:t>
      </w:r>
    </w:p>
    <w:p w:rsidR="00845E1A" w:rsidRDefault="003652EF">
      <w:pPr>
        <w:pStyle w:val="a8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第八条   </w:t>
      </w:r>
      <w:r>
        <w:rPr>
          <w:rFonts w:ascii="仿宋" w:eastAsia="仿宋" w:hAnsi="仿宋" w:hint="eastAsia"/>
          <w:sz w:val="32"/>
          <w:szCs w:val="32"/>
        </w:rPr>
        <w:t>美丽乡村建设</w:t>
      </w:r>
      <w:r>
        <w:rPr>
          <w:rFonts w:ascii="仿宋" w:eastAsia="仿宋" w:hAnsi="仿宋"/>
          <w:sz w:val="32"/>
          <w:szCs w:val="32"/>
        </w:rPr>
        <w:t>工作经费由区财政拨付区农村工作局后，农村工作局将严格按照审批后的经费使用计划予以支付，并加强专项工作经费的监督检查。</w:t>
      </w:r>
    </w:p>
    <w:p w:rsidR="00845E1A" w:rsidRDefault="003652EF">
      <w:pPr>
        <w:pStyle w:val="a8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第九条  专项工作经费使用管理人员应自觉遵守国家财经纪律，同时接受有关主管部门和财政、审计、监察等部门的监督检查。</w:t>
      </w:r>
    </w:p>
    <w:p w:rsidR="00845E1A" w:rsidRDefault="003652EF">
      <w:pPr>
        <w:pStyle w:val="a8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845E1A" w:rsidRDefault="003652EF">
      <w:pPr>
        <w:pStyle w:val="a8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第五章  附则</w:t>
      </w:r>
    </w:p>
    <w:p w:rsidR="00845E1A" w:rsidRDefault="003652EF">
      <w:pPr>
        <w:pStyle w:val="a8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第十条  本办法由区农村工作局负责解释。</w:t>
      </w:r>
    </w:p>
    <w:p w:rsidR="00845E1A" w:rsidRDefault="003652EF">
      <w:pPr>
        <w:pStyle w:val="a8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第十一条  本办法自发布之日起执行。</w:t>
      </w:r>
    </w:p>
    <w:p w:rsidR="00845E1A" w:rsidRDefault="00845E1A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845E1A" w:rsidRDefault="00845E1A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845E1A" w:rsidRDefault="00845E1A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845E1A" w:rsidRDefault="00845E1A">
      <w:pPr>
        <w:spacing w:line="360" w:lineRule="auto"/>
        <w:rPr>
          <w:rFonts w:ascii="仿宋" w:eastAsia="仿宋" w:hAnsi="仿宋"/>
          <w:sz w:val="32"/>
          <w:szCs w:val="32"/>
        </w:rPr>
      </w:pPr>
    </w:p>
    <w:sectPr w:rsidR="00845E1A" w:rsidSect="00845E1A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E1A" w:rsidRDefault="00845E1A" w:rsidP="00845E1A">
      <w:r>
        <w:separator/>
      </w:r>
    </w:p>
  </w:endnote>
  <w:endnote w:type="continuationSeparator" w:id="0">
    <w:p w:rsidR="00845E1A" w:rsidRDefault="00845E1A" w:rsidP="00845E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00"/>
    <w:family w:val="auto"/>
    <w:pitch w:val="default"/>
    <w:sig w:usb0="00000000" w:usb1="00000000" w:usb2="00000000" w:usb3="00000000" w:csb0="FFFFFF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E1A" w:rsidRDefault="00012E23">
    <w:pPr>
      <w:pStyle w:val="a5"/>
      <w:snapToGrid w:val="0"/>
      <w:jc w:val="left"/>
      <w:rPr>
        <w:rStyle w:val="ab"/>
        <w:rFonts w:ascii="Times New Roman"/>
      </w:rPr>
    </w:pPr>
    <w:r w:rsidRPr="00012E23">
      <w:fldChar w:fldCharType="begin"/>
    </w:r>
    <w:r w:rsidR="003652EF">
      <w:instrText>PAGE  \* MERGEFORMAT</w:instrText>
    </w:r>
    <w:r w:rsidRPr="00012E23">
      <w:fldChar w:fldCharType="separate"/>
    </w:r>
    <w:r w:rsidR="003652EF">
      <w:rPr>
        <w:rFonts w:ascii="Times New Roman"/>
      </w:rPr>
      <w:t>1</w:t>
    </w:r>
    <w:r>
      <w:rPr>
        <w:rFonts w:ascii="Times New Roman"/>
      </w:rPr>
      <w:fldChar w:fldCharType="end"/>
    </w:r>
  </w:p>
  <w:p w:rsidR="00845E1A" w:rsidRDefault="00845E1A">
    <w:pPr>
      <w:pStyle w:val="a5"/>
      <w:snapToGrid w:val="0"/>
      <w:ind w:right="360" w:firstLine="360"/>
      <w:jc w:val="left"/>
      <w:rPr>
        <w:rFonts w:asci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E1A" w:rsidRDefault="00012E23">
    <w:pPr>
      <w:pStyle w:val="a5"/>
      <w:snapToGrid w:val="0"/>
      <w:jc w:val="left"/>
      <w:rPr>
        <w:rStyle w:val="ab"/>
        <w:rFonts w:ascii="Times New Roman"/>
        <w:sz w:val="24"/>
        <w:szCs w:val="24"/>
      </w:rPr>
    </w:pPr>
    <w:r w:rsidRPr="00012E23">
      <w:fldChar w:fldCharType="begin"/>
    </w:r>
    <w:r w:rsidR="003652EF">
      <w:instrText>PAGE  \* MERGEFORMAT</w:instrText>
    </w:r>
    <w:r w:rsidRPr="00012E23">
      <w:fldChar w:fldCharType="separate"/>
    </w:r>
    <w:r w:rsidR="00E9061A" w:rsidRPr="00E9061A">
      <w:rPr>
        <w:rStyle w:val="ab"/>
        <w:rFonts w:ascii="Times New Roman"/>
        <w:noProof/>
        <w:sz w:val="24"/>
        <w:szCs w:val="24"/>
      </w:rPr>
      <w:t>2</w:t>
    </w:r>
    <w:r>
      <w:rPr>
        <w:rFonts w:ascii="Times New Roman"/>
        <w:sz w:val="24"/>
        <w:szCs w:val="24"/>
      </w:rPr>
      <w:fldChar w:fldCharType="end"/>
    </w:r>
  </w:p>
  <w:p w:rsidR="00845E1A" w:rsidRDefault="00845E1A">
    <w:pPr>
      <w:pStyle w:val="a5"/>
      <w:snapToGrid w:val="0"/>
      <w:ind w:right="360" w:firstLine="360"/>
      <w:jc w:val="left"/>
      <w:rPr>
        <w:rFonts w:asci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E1A" w:rsidRDefault="00845E1A" w:rsidP="00845E1A">
      <w:r>
        <w:separator/>
      </w:r>
    </w:p>
  </w:footnote>
  <w:footnote w:type="continuationSeparator" w:id="0">
    <w:p w:rsidR="00845E1A" w:rsidRDefault="00845E1A" w:rsidP="00845E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E1A" w:rsidRDefault="00845E1A">
    <w:pPr>
      <w:pStyle w:val="a6"/>
      <w:pBdr>
        <w:bottom w:val="none" w:sz="0" w:space="0" w:color="000000"/>
      </w:pBdr>
      <w:snapToGrid w:val="0"/>
      <w:rPr>
        <w:rFonts w:asci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balanceSingleByteDoubleByteWidth/>
    <w:ulTrailSpace/>
    <w:adjustLineHeightInTable/>
    <w:useFELayout/>
  </w:compat>
  <w:rsids>
    <w:rsidRoot w:val="00845E1A"/>
    <w:rsid w:val="00012E23"/>
    <w:rsid w:val="003652EF"/>
    <w:rsid w:val="00845E1A"/>
    <w:rsid w:val="00E9061A"/>
    <w:rsid w:val="6B240A54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7" w:qFormat="1"/>
    <w:lsdException w:name="heading 2" w:uiPriority="8" w:qFormat="1"/>
    <w:lsdException w:name="heading 3" w:uiPriority="9" w:qFormat="1"/>
    <w:lsdException w:name="heading 4" w:uiPriority="10" w:qFormat="1"/>
    <w:lsdException w:name="heading 5" w:uiPriority="11" w:qFormat="1"/>
    <w:lsdException w:name="heading 6" w:uiPriority="12" w:qFormat="1"/>
    <w:lsdException w:name="heading 7" w:uiPriority="13" w:qFormat="1"/>
    <w:lsdException w:name="heading 8" w:uiPriority="14" w:qFormat="1"/>
    <w:lsdException w:name="heading 9" w:uiPriority="15" w:qFormat="1"/>
    <w:lsdException w:name="toc 1" w:uiPriority="28" w:unhideWhenUsed="1" w:qFormat="1"/>
    <w:lsdException w:name="toc 2" w:uiPriority="29" w:unhideWhenUsed="1" w:qFormat="1"/>
    <w:lsdException w:name="toc 3" w:uiPriority="30" w:unhideWhenUsed="1" w:qFormat="1"/>
    <w:lsdException w:name="toc 4" w:uiPriority="31" w:unhideWhenUsed="1" w:qFormat="1"/>
    <w:lsdException w:name="toc 5" w:uiPriority="32" w:unhideWhenUsed="1" w:qFormat="1"/>
    <w:lsdException w:name="toc 6" w:uiPriority="33" w:unhideWhenUsed="1" w:qFormat="1"/>
    <w:lsdException w:name="toc 7" w:uiPriority="34" w:unhideWhenUsed="1" w:qFormat="1"/>
    <w:lsdException w:name="toc 8" w:uiPriority="35" w:unhideWhenUsed="1" w:qFormat="1"/>
    <w:lsdException w:name="toc 9" w:uiPriority="36" w:unhideWhenUsed="1" w:qFormat="1"/>
    <w:lsdException w:name="caption" w:semiHidden="1" w:unhideWhenUsed="1" w:qFormat="1"/>
    <w:lsdException w:name="Title" w:uiPriority="6" w:qFormat="1"/>
    <w:lsdException w:name="Default Paragraph Font" w:semiHidden="1" w:uiPriority="2" w:unhideWhenUsed="1"/>
    <w:lsdException w:name="Subtitle" w:uiPriority="16" w:qFormat="1"/>
    <w:lsdException w:name="Strong" w:uiPriority="20" w:qFormat="1"/>
    <w:lsdException w:name="Emphasis" w:uiPriority="18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37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5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26" w:qFormat="1"/>
    <w:lsdException w:name="Quote" w:uiPriority="21" w:qFormat="1"/>
    <w:lsdException w:name="Intense Quote" w:uiPriority="22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845E1A"/>
    <w:pPr>
      <w:jc w:val="both"/>
    </w:pPr>
    <w:rPr>
      <w:rFonts w:ascii="宋体" w:hAnsi="宋体"/>
      <w:sz w:val="21"/>
      <w:szCs w:val="21"/>
    </w:rPr>
  </w:style>
  <w:style w:type="paragraph" w:styleId="1">
    <w:name w:val="heading 1"/>
    <w:next w:val="a"/>
    <w:uiPriority w:val="7"/>
    <w:qFormat/>
    <w:rsid w:val="00845E1A"/>
    <w:pPr>
      <w:jc w:val="both"/>
      <w:outlineLvl w:val="0"/>
    </w:pPr>
    <w:rPr>
      <w:rFonts w:eastAsia="Times New Roman"/>
      <w:sz w:val="28"/>
      <w:szCs w:val="28"/>
    </w:rPr>
  </w:style>
  <w:style w:type="paragraph" w:styleId="2">
    <w:name w:val="heading 2"/>
    <w:next w:val="a"/>
    <w:uiPriority w:val="8"/>
    <w:qFormat/>
    <w:rsid w:val="00845E1A"/>
    <w:pPr>
      <w:jc w:val="both"/>
      <w:outlineLvl w:val="1"/>
    </w:pPr>
    <w:rPr>
      <w:rFonts w:eastAsia="Times New Roman"/>
      <w:sz w:val="21"/>
      <w:szCs w:val="21"/>
    </w:rPr>
  </w:style>
  <w:style w:type="paragraph" w:styleId="3">
    <w:name w:val="heading 3"/>
    <w:next w:val="a"/>
    <w:uiPriority w:val="9"/>
    <w:qFormat/>
    <w:rsid w:val="00845E1A"/>
    <w:pPr>
      <w:ind w:left="1000" w:hanging="400"/>
      <w:jc w:val="both"/>
      <w:outlineLvl w:val="2"/>
    </w:pPr>
    <w:rPr>
      <w:rFonts w:eastAsia="Times New Roman"/>
      <w:sz w:val="21"/>
      <w:szCs w:val="21"/>
    </w:rPr>
  </w:style>
  <w:style w:type="paragraph" w:styleId="4">
    <w:name w:val="heading 4"/>
    <w:next w:val="a"/>
    <w:uiPriority w:val="10"/>
    <w:qFormat/>
    <w:rsid w:val="00845E1A"/>
    <w:pPr>
      <w:ind w:left="1200" w:hanging="400"/>
      <w:jc w:val="both"/>
      <w:outlineLvl w:val="3"/>
    </w:pPr>
    <w:rPr>
      <w:rFonts w:eastAsia="Times New Roman"/>
      <w:b/>
      <w:sz w:val="21"/>
      <w:szCs w:val="21"/>
    </w:rPr>
  </w:style>
  <w:style w:type="paragraph" w:styleId="5">
    <w:name w:val="heading 5"/>
    <w:next w:val="a"/>
    <w:uiPriority w:val="11"/>
    <w:qFormat/>
    <w:rsid w:val="00845E1A"/>
    <w:pPr>
      <w:ind w:left="1400" w:hanging="400"/>
      <w:jc w:val="both"/>
      <w:outlineLvl w:val="4"/>
    </w:pPr>
    <w:rPr>
      <w:rFonts w:eastAsia="Times New Roman"/>
      <w:sz w:val="21"/>
      <w:szCs w:val="21"/>
    </w:rPr>
  </w:style>
  <w:style w:type="paragraph" w:styleId="6">
    <w:name w:val="heading 6"/>
    <w:next w:val="a"/>
    <w:uiPriority w:val="12"/>
    <w:qFormat/>
    <w:rsid w:val="00845E1A"/>
    <w:pPr>
      <w:ind w:left="1600" w:hanging="400"/>
      <w:jc w:val="both"/>
      <w:outlineLvl w:val="5"/>
    </w:pPr>
    <w:rPr>
      <w:rFonts w:eastAsia="Times New Roman"/>
      <w:b/>
      <w:sz w:val="21"/>
      <w:szCs w:val="21"/>
    </w:rPr>
  </w:style>
  <w:style w:type="paragraph" w:styleId="7">
    <w:name w:val="heading 7"/>
    <w:next w:val="a"/>
    <w:uiPriority w:val="13"/>
    <w:qFormat/>
    <w:rsid w:val="00845E1A"/>
    <w:pPr>
      <w:ind w:left="1800" w:hanging="400"/>
      <w:jc w:val="both"/>
      <w:outlineLvl w:val="6"/>
    </w:pPr>
    <w:rPr>
      <w:rFonts w:eastAsia="Times New Roman"/>
      <w:sz w:val="21"/>
      <w:szCs w:val="21"/>
    </w:rPr>
  </w:style>
  <w:style w:type="paragraph" w:styleId="8">
    <w:name w:val="heading 8"/>
    <w:next w:val="a"/>
    <w:uiPriority w:val="14"/>
    <w:qFormat/>
    <w:rsid w:val="00845E1A"/>
    <w:pPr>
      <w:ind w:left="2000" w:hanging="400"/>
      <w:jc w:val="both"/>
      <w:outlineLvl w:val="7"/>
    </w:pPr>
    <w:rPr>
      <w:rFonts w:eastAsia="Times New Roman"/>
      <w:sz w:val="21"/>
      <w:szCs w:val="21"/>
    </w:rPr>
  </w:style>
  <w:style w:type="paragraph" w:styleId="9">
    <w:name w:val="heading 9"/>
    <w:next w:val="a"/>
    <w:uiPriority w:val="15"/>
    <w:qFormat/>
    <w:rsid w:val="00845E1A"/>
    <w:pPr>
      <w:ind w:left="2200" w:hanging="400"/>
      <w:jc w:val="both"/>
      <w:outlineLvl w:val="8"/>
    </w:pPr>
    <w:rPr>
      <w:rFonts w:eastAsia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0">
    <w:name w:val="toc 7"/>
    <w:next w:val="a"/>
    <w:uiPriority w:val="34"/>
    <w:unhideWhenUsed/>
    <w:qFormat/>
    <w:rsid w:val="00845E1A"/>
    <w:pPr>
      <w:ind w:left="2550"/>
      <w:jc w:val="both"/>
    </w:pPr>
    <w:rPr>
      <w:rFonts w:eastAsia="Times New Roman"/>
      <w:sz w:val="21"/>
      <w:szCs w:val="21"/>
    </w:rPr>
  </w:style>
  <w:style w:type="paragraph" w:styleId="50">
    <w:name w:val="toc 5"/>
    <w:next w:val="a"/>
    <w:uiPriority w:val="32"/>
    <w:unhideWhenUsed/>
    <w:qFormat/>
    <w:rsid w:val="00845E1A"/>
    <w:pPr>
      <w:ind w:left="1700"/>
      <w:jc w:val="both"/>
    </w:pPr>
    <w:rPr>
      <w:rFonts w:eastAsia="Times New Roman"/>
      <w:sz w:val="21"/>
      <w:szCs w:val="21"/>
    </w:rPr>
  </w:style>
  <w:style w:type="paragraph" w:styleId="30">
    <w:name w:val="toc 3"/>
    <w:next w:val="a"/>
    <w:uiPriority w:val="30"/>
    <w:unhideWhenUsed/>
    <w:qFormat/>
    <w:rsid w:val="00845E1A"/>
    <w:pPr>
      <w:ind w:left="850"/>
      <w:jc w:val="both"/>
    </w:pPr>
    <w:rPr>
      <w:rFonts w:eastAsia="Times New Roman"/>
      <w:sz w:val="21"/>
      <w:szCs w:val="21"/>
    </w:rPr>
  </w:style>
  <w:style w:type="paragraph" w:styleId="80">
    <w:name w:val="toc 8"/>
    <w:next w:val="a"/>
    <w:uiPriority w:val="35"/>
    <w:unhideWhenUsed/>
    <w:qFormat/>
    <w:rsid w:val="00845E1A"/>
    <w:pPr>
      <w:ind w:left="2975"/>
      <w:jc w:val="both"/>
    </w:pPr>
    <w:rPr>
      <w:rFonts w:eastAsia="Times New Roman"/>
      <w:sz w:val="21"/>
      <w:szCs w:val="21"/>
    </w:rPr>
  </w:style>
  <w:style w:type="paragraph" w:styleId="a3">
    <w:name w:val="Date"/>
    <w:basedOn w:val="a"/>
    <w:next w:val="a"/>
    <w:rsid w:val="00845E1A"/>
    <w:pPr>
      <w:ind w:left="2500"/>
    </w:pPr>
  </w:style>
  <w:style w:type="paragraph" w:styleId="a4">
    <w:name w:val="Balloon Text"/>
    <w:basedOn w:val="a"/>
    <w:rsid w:val="00845E1A"/>
    <w:rPr>
      <w:sz w:val="18"/>
      <w:szCs w:val="18"/>
    </w:rPr>
  </w:style>
  <w:style w:type="paragraph" w:styleId="a5">
    <w:name w:val="footer"/>
    <w:basedOn w:val="a"/>
    <w:rsid w:val="00845E1A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"/>
    <w:rsid w:val="00845E1A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0">
    <w:name w:val="toc 1"/>
    <w:next w:val="a"/>
    <w:uiPriority w:val="28"/>
    <w:unhideWhenUsed/>
    <w:qFormat/>
    <w:rsid w:val="00845E1A"/>
    <w:pPr>
      <w:jc w:val="both"/>
    </w:pPr>
    <w:rPr>
      <w:rFonts w:eastAsia="Times New Roman"/>
      <w:sz w:val="21"/>
      <w:szCs w:val="21"/>
    </w:rPr>
  </w:style>
  <w:style w:type="paragraph" w:styleId="40">
    <w:name w:val="toc 4"/>
    <w:next w:val="a"/>
    <w:uiPriority w:val="31"/>
    <w:unhideWhenUsed/>
    <w:qFormat/>
    <w:rsid w:val="00845E1A"/>
    <w:pPr>
      <w:ind w:left="1275"/>
      <w:jc w:val="both"/>
    </w:pPr>
    <w:rPr>
      <w:rFonts w:eastAsia="Times New Roman"/>
      <w:sz w:val="21"/>
      <w:szCs w:val="21"/>
    </w:rPr>
  </w:style>
  <w:style w:type="paragraph" w:styleId="a7">
    <w:name w:val="Subtitle"/>
    <w:uiPriority w:val="16"/>
    <w:qFormat/>
    <w:rsid w:val="00845E1A"/>
    <w:pPr>
      <w:jc w:val="center"/>
    </w:pPr>
    <w:rPr>
      <w:rFonts w:eastAsia="Times New Roman"/>
      <w:sz w:val="24"/>
      <w:szCs w:val="24"/>
    </w:rPr>
  </w:style>
  <w:style w:type="paragraph" w:styleId="60">
    <w:name w:val="toc 6"/>
    <w:next w:val="a"/>
    <w:uiPriority w:val="33"/>
    <w:unhideWhenUsed/>
    <w:qFormat/>
    <w:rsid w:val="00845E1A"/>
    <w:pPr>
      <w:ind w:left="2125"/>
      <w:jc w:val="both"/>
    </w:pPr>
    <w:rPr>
      <w:rFonts w:eastAsia="Times New Roman"/>
      <w:sz w:val="21"/>
      <w:szCs w:val="21"/>
    </w:rPr>
  </w:style>
  <w:style w:type="paragraph" w:styleId="20">
    <w:name w:val="toc 2"/>
    <w:next w:val="a"/>
    <w:uiPriority w:val="29"/>
    <w:unhideWhenUsed/>
    <w:qFormat/>
    <w:rsid w:val="00845E1A"/>
    <w:pPr>
      <w:ind w:left="425"/>
      <w:jc w:val="both"/>
    </w:pPr>
    <w:rPr>
      <w:rFonts w:eastAsia="Times New Roman"/>
      <w:sz w:val="21"/>
      <w:szCs w:val="21"/>
    </w:rPr>
  </w:style>
  <w:style w:type="paragraph" w:styleId="90">
    <w:name w:val="toc 9"/>
    <w:next w:val="a"/>
    <w:uiPriority w:val="36"/>
    <w:unhideWhenUsed/>
    <w:qFormat/>
    <w:rsid w:val="00845E1A"/>
    <w:pPr>
      <w:ind w:left="3400"/>
      <w:jc w:val="both"/>
    </w:pPr>
    <w:rPr>
      <w:rFonts w:eastAsia="Times New Roman"/>
      <w:sz w:val="21"/>
      <w:szCs w:val="21"/>
    </w:rPr>
  </w:style>
  <w:style w:type="paragraph" w:styleId="21">
    <w:name w:val="Body Text 2"/>
    <w:basedOn w:val="a"/>
    <w:rsid w:val="00845E1A"/>
    <w:rPr>
      <w:rFonts w:eastAsia="方正小标宋简体"/>
      <w:w w:val="85"/>
      <w:sz w:val="96"/>
      <w:szCs w:val="96"/>
    </w:rPr>
  </w:style>
  <w:style w:type="paragraph" w:styleId="a8">
    <w:name w:val="Normal (Web)"/>
    <w:basedOn w:val="a"/>
    <w:rsid w:val="00845E1A"/>
    <w:rPr>
      <w:sz w:val="24"/>
      <w:szCs w:val="24"/>
    </w:rPr>
  </w:style>
  <w:style w:type="paragraph" w:styleId="a9">
    <w:name w:val="Title"/>
    <w:uiPriority w:val="6"/>
    <w:qFormat/>
    <w:rsid w:val="00845E1A"/>
    <w:pPr>
      <w:jc w:val="center"/>
    </w:pPr>
    <w:rPr>
      <w:rFonts w:eastAsia="Times New Roman"/>
      <w:b/>
      <w:sz w:val="32"/>
      <w:szCs w:val="32"/>
    </w:rPr>
  </w:style>
  <w:style w:type="character" w:styleId="aa">
    <w:name w:val="Strong"/>
    <w:uiPriority w:val="20"/>
    <w:qFormat/>
    <w:rsid w:val="00845E1A"/>
    <w:rPr>
      <w:b/>
      <w:w w:val="100"/>
      <w:sz w:val="21"/>
      <w:szCs w:val="21"/>
      <w:shd w:val="clear" w:color="auto" w:fill="auto"/>
    </w:rPr>
  </w:style>
  <w:style w:type="character" w:styleId="ab">
    <w:name w:val="page number"/>
    <w:basedOn w:val="a0"/>
    <w:rsid w:val="00845E1A"/>
  </w:style>
  <w:style w:type="character" w:styleId="ac">
    <w:name w:val="Emphasis"/>
    <w:uiPriority w:val="18"/>
    <w:qFormat/>
    <w:rsid w:val="00845E1A"/>
    <w:rPr>
      <w:i/>
      <w:w w:val="100"/>
      <w:sz w:val="21"/>
      <w:szCs w:val="21"/>
      <w:shd w:val="clear" w:color="auto" w:fill="auto"/>
    </w:rPr>
  </w:style>
  <w:style w:type="paragraph" w:styleId="ad">
    <w:name w:val="No Spacing"/>
    <w:uiPriority w:val="5"/>
    <w:qFormat/>
    <w:rsid w:val="00845E1A"/>
    <w:pPr>
      <w:jc w:val="both"/>
    </w:pPr>
    <w:rPr>
      <w:rFonts w:ascii="宋体" w:hAnsi="宋体"/>
      <w:sz w:val="21"/>
      <w:szCs w:val="21"/>
    </w:rPr>
  </w:style>
  <w:style w:type="character" w:customStyle="1" w:styleId="11">
    <w:name w:val="不明显强调1"/>
    <w:uiPriority w:val="17"/>
    <w:qFormat/>
    <w:rsid w:val="00845E1A"/>
    <w:rPr>
      <w:i/>
      <w:color w:val="404040"/>
      <w:w w:val="100"/>
      <w:sz w:val="21"/>
      <w:szCs w:val="21"/>
      <w:shd w:val="clear" w:color="auto" w:fill="auto"/>
    </w:rPr>
  </w:style>
  <w:style w:type="character" w:customStyle="1" w:styleId="12">
    <w:name w:val="明显强调1"/>
    <w:uiPriority w:val="19"/>
    <w:qFormat/>
    <w:rsid w:val="00845E1A"/>
    <w:rPr>
      <w:i/>
      <w:color w:val="5B9BD5"/>
      <w:w w:val="100"/>
      <w:sz w:val="21"/>
      <w:szCs w:val="21"/>
      <w:shd w:val="clear" w:color="auto" w:fill="auto"/>
    </w:rPr>
  </w:style>
  <w:style w:type="paragraph" w:styleId="ae">
    <w:name w:val="Quote"/>
    <w:uiPriority w:val="21"/>
    <w:qFormat/>
    <w:rsid w:val="00845E1A"/>
    <w:pPr>
      <w:ind w:left="864" w:right="864"/>
      <w:jc w:val="center"/>
    </w:pPr>
    <w:rPr>
      <w:rFonts w:eastAsia="Times New Roman"/>
      <w:i/>
      <w:color w:val="404040"/>
      <w:sz w:val="21"/>
      <w:szCs w:val="21"/>
    </w:rPr>
  </w:style>
  <w:style w:type="paragraph" w:styleId="af">
    <w:name w:val="Intense Quote"/>
    <w:uiPriority w:val="22"/>
    <w:qFormat/>
    <w:rsid w:val="00845E1A"/>
    <w:pPr>
      <w:ind w:left="950" w:right="950"/>
      <w:jc w:val="center"/>
    </w:pPr>
    <w:rPr>
      <w:rFonts w:eastAsia="Times New Roman"/>
      <w:i/>
      <w:color w:val="5B9BD5"/>
      <w:sz w:val="21"/>
      <w:szCs w:val="21"/>
    </w:rPr>
  </w:style>
  <w:style w:type="character" w:customStyle="1" w:styleId="13">
    <w:name w:val="不明显参考1"/>
    <w:uiPriority w:val="23"/>
    <w:qFormat/>
    <w:rsid w:val="00845E1A"/>
    <w:rPr>
      <w:smallCaps/>
      <w:color w:val="5A5A5A"/>
      <w:w w:val="100"/>
      <w:sz w:val="21"/>
      <w:szCs w:val="21"/>
      <w:shd w:val="clear" w:color="auto" w:fill="auto"/>
    </w:rPr>
  </w:style>
  <w:style w:type="character" w:customStyle="1" w:styleId="14">
    <w:name w:val="明显参考1"/>
    <w:uiPriority w:val="24"/>
    <w:qFormat/>
    <w:rsid w:val="00845E1A"/>
    <w:rPr>
      <w:b/>
      <w:smallCaps/>
      <w:color w:val="5B9BD5"/>
      <w:w w:val="100"/>
      <w:sz w:val="21"/>
      <w:szCs w:val="21"/>
      <w:shd w:val="clear" w:color="auto" w:fill="auto"/>
    </w:rPr>
  </w:style>
  <w:style w:type="character" w:customStyle="1" w:styleId="15">
    <w:name w:val="书籍标题1"/>
    <w:uiPriority w:val="25"/>
    <w:qFormat/>
    <w:rsid w:val="00845E1A"/>
    <w:rPr>
      <w:b/>
      <w:i/>
      <w:w w:val="100"/>
      <w:sz w:val="21"/>
      <w:szCs w:val="21"/>
      <w:shd w:val="clear" w:color="auto" w:fill="auto"/>
    </w:rPr>
  </w:style>
  <w:style w:type="paragraph" w:styleId="af0">
    <w:name w:val="List Paragraph"/>
    <w:uiPriority w:val="26"/>
    <w:qFormat/>
    <w:rsid w:val="00845E1A"/>
    <w:pPr>
      <w:ind w:left="850"/>
      <w:jc w:val="both"/>
    </w:pPr>
    <w:rPr>
      <w:rFonts w:eastAsia="Times New Roman"/>
      <w:sz w:val="21"/>
      <w:szCs w:val="21"/>
    </w:rPr>
  </w:style>
  <w:style w:type="paragraph" w:customStyle="1" w:styleId="TOC1">
    <w:name w:val="TOC 标题1"/>
    <w:uiPriority w:val="27"/>
    <w:unhideWhenUsed/>
    <w:qFormat/>
    <w:rsid w:val="00845E1A"/>
    <w:rPr>
      <w:rFonts w:eastAsia="Times New Roman"/>
      <w:color w:val="2E74B5"/>
      <w:sz w:val="32"/>
      <w:szCs w:val="32"/>
    </w:rPr>
  </w:style>
  <w:style w:type="paragraph" w:customStyle="1" w:styleId="p0">
    <w:name w:val="p0"/>
    <w:basedOn w:val="a"/>
    <w:rsid w:val="00845E1A"/>
    <w:rPr>
      <w:rFonts w:ascii="Arial" w:eastAsia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121</Words>
  <Characters>695</Characters>
  <Application>Microsoft Office Word</Application>
  <DocSecurity>0</DocSecurity>
  <Lines>5</Lines>
  <Paragraphs>1</Paragraphs>
  <ScaleCrop>false</ScaleCrop>
  <Company>微软公司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Administrator</cp:lastModifiedBy>
  <cp:revision>5</cp:revision>
  <dcterms:created xsi:type="dcterms:W3CDTF">2019-03-14T01:10:00Z</dcterms:created>
  <dcterms:modified xsi:type="dcterms:W3CDTF">2019-03-14T03:05:00Z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