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财政局平台公司转型</w:t>
      </w:r>
      <w:r>
        <w:rPr>
          <w:rFonts w:ascii="宋体" w:hAnsi="宋体"/>
          <w:b/>
          <w:kern w:val="0"/>
          <w:sz w:val="44"/>
          <w:szCs w:val="44"/>
        </w:rPr>
        <w:t>工作经费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本局平台公司转型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</w:t>
      </w:r>
      <w:r>
        <w:rPr>
          <w:rFonts w:hint="eastAsia" w:ascii="仿宋" w:hAnsi="仿宋" w:eastAsia="仿宋" w:cs="Times New Roman"/>
          <w:sz w:val="32"/>
          <w:szCs w:val="32"/>
        </w:rPr>
        <w:t>使用</w:t>
      </w:r>
      <w:r>
        <w:rPr>
          <w:rFonts w:ascii="仿宋" w:hAnsi="仿宋" w:eastAsia="仿宋" w:cs="Times New Roman"/>
          <w:sz w:val="32"/>
          <w:szCs w:val="32"/>
        </w:rPr>
        <w:t>机构是</w:t>
      </w:r>
      <w:r>
        <w:rPr>
          <w:rFonts w:hint="eastAsia" w:ascii="仿宋" w:hAnsi="仿宋" w:eastAsia="仿宋" w:cs="Times New Roman"/>
          <w:sz w:val="32"/>
          <w:szCs w:val="32"/>
        </w:rPr>
        <w:t>国资股</w:t>
      </w:r>
      <w:r>
        <w:rPr>
          <w:rFonts w:ascii="仿宋" w:hAnsi="仿宋" w:eastAsia="仿宋" w:cs="Times New Roman"/>
          <w:sz w:val="32"/>
          <w:szCs w:val="32"/>
        </w:rPr>
        <w:t>，负责对专项经费进行</w:t>
      </w:r>
      <w:r>
        <w:rPr>
          <w:rFonts w:hint="eastAsia" w:ascii="仿宋" w:hAnsi="仿宋" w:eastAsia="仿宋" w:cs="Times New Roman"/>
          <w:sz w:val="32"/>
          <w:szCs w:val="32"/>
        </w:rPr>
        <w:t>使用和</w:t>
      </w:r>
      <w:r>
        <w:rPr>
          <w:rFonts w:ascii="仿宋" w:hAnsi="仿宋" w:eastAsia="仿宋" w:cs="Times New Roman"/>
          <w:sz w:val="32"/>
          <w:szCs w:val="32"/>
        </w:rPr>
        <w:t>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ind w:firstLine="640" w:firstLineChars="200"/>
        <w:rPr>
          <w:rFonts w:ascii="宋体" w:hAnsi="宋体" w:cs="宋体"/>
          <w:kern w:val="0"/>
          <w:sz w:val="18"/>
          <w:szCs w:val="18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/>
          <w:sz w:val="32"/>
          <w:szCs w:val="32"/>
        </w:rPr>
        <w:t>第七条</w:t>
      </w:r>
      <w:r>
        <w:rPr>
          <w:rFonts w:ascii="仿宋" w:hAnsi="仿宋" w:eastAsia="仿宋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/>
          <w:sz w:val="32"/>
          <w:szCs w:val="32"/>
        </w:rPr>
        <w:t>平台公司转型升级经费贰拾万元整，用于委托第三方进行平台公司清理整合咨询服务，完成8家平台公司的清理整合，完成剥离融资职能、公司合并协议签署、人员调整、取得债权人意见等。接受上级部门的业务指导，积极配合上级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平台公司转型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8" w:name="_GoBack"/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</w:p>
    <w:bookmarkEnd w:id="8"/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2536B"/>
    <w:rsid w:val="00132DB2"/>
    <w:rsid w:val="00172A27"/>
    <w:rsid w:val="00177B30"/>
    <w:rsid w:val="001B1E75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6F0C83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C439D8"/>
    <w:rsid w:val="00CA265A"/>
    <w:rsid w:val="00D550E4"/>
    <w:rsid w:val="00DA0706"/>
    <w:rsid w:val="00DB3F35"/>
    <w:rsid w:val="00DD7437"/>
    <w:rsid w:val="00DD7C5F"/>
    <w:rsid w:val="00DE3156"/>
    <w:rsid w:val="00DE727A"/>
    <w:rsid w:val="00E6211A"/>
    <w:rsid w:val="00E8087C"/>
    <w:rsid w:val="00F0104E"/>
    <w:rsid w:val="00F21710"/>
    <w:rsid w:val="00F23266"/>
    <w:rsid w:val="00F34553"/>
    <w:rsid w:val="00FD154B"/>
    <w:rsid w:val="5C1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791</Words>
  <Characters>61</Characters>
  <Lines>1</Lines>
  <Paragraphs>1</Paragraphs>
  <TotalTime>189</TotalTime>
  <ScaleCrop>false</ScaleCrop>
  <LinksUpToDate>false</LinksUpToDate>
  <CharactersWithSpaces>851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2019-03-12T09:21:00Z</cp:lastPrinted>
  <dcterms:modified xsi:type="dcterms:W3CDTF">2019-03-13T05:10:13Z</dcterms:modified>
  <dc:title>长  沙  市  文  明  办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