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财政局事业单位公车改革</w:t>
      </w:r>
      <w:r>
        <w:rPr>
          <w:rFonts w:ascii="宋体" w:hAnsi="宋体"/>
          <w:b/>
          <w:kern w:val="0"/>
          <w:sz w:val="44"/>
          <w:szCs w:val="44"/>
        </w:rPr>
        <w:t>工作经费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本局事业单位公车改革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</w:t>
      </w:r>
      <w:r>
        <w:rPr>
          <w:rFonts w:hint="eastAsia" w:ascii="仿宋" w:hAnsi="仿宋" w:eastAsia="仿宋" w:cs="Times New Roman"/>
          <w:sz w:val="32"/>
          <w:szCs w:val="32"/>
        </w:rPr>
        <w:t>使用</w:t>
      </w:r>
      <w:r>
        <w:rPr>
          <w:rFonts w:ascii="仿宋" w:hAnsi="仿宋" w:eastAsia="仿宋" w:cs="Times New Roman"/>
          <w:sz w:val="32"/>
          <w:szCs w:val="32"/>
        </w:rPr>
        <w:t>机构是</w:t>
      </w:r>
      <w:r>
        <w:rPr>
          <w:rFonts w:hint="eastAsia" w:ascii="仿宋" w:hAnsi="仿宋" w:eastAsia="仿宋" w:cs="Times New Roman"/>
          <w:sz w:val="32"/>
          <w:szCs w:val="32"/>
        </w:rPr>
        <w:t>国资股</w:t>
      </w:r>
      <w:r>
        <w:rPr>
          <w:rFonts w:ascii="仿宋" w:hAnsi="仿宋" w:eastAsia="仿宋" w:cs="Times New Roman"/>
          <w:sz w:val="32"/>
          <w:szCs w:val="32"/>
        </w:rPr>
        <w:t>，负责对专项经费进行</w:t>
      </w:r>
      <w:r>
        <w:rPr>
          <w:rFonts w:hint="eastAsia" w:ascii="仿宋" w:hAnsi="仿宋" w:eastAsia="仿宋" w:cs="Times New Roman"/>
          <w:sz w:val="32"/>
          <w:szCs w:val="32"/>
        </w:rPr>
        <w:t>使用和</w:t>
      </w:r>
      <w:r>
        <w:rPr>
          <w:rFonts w:ascii="仿宋" w:hAnsi="仿宋" w:eastAsia="仿宋" w:cs="Times New Roman"/>
          <w:sz w:val="32"/>
          <w:szCs w:val="32"/>
        </w:rPr>
        <w:t>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ind w:firstLine="640" w:firstLineChars="200"/>
        <w:rPr>
          <w:rFonts w:ascii="宋体" w:hAnsi="宋体" w:cs="宋体"/>
          <w:kern w:val="0"/>
          <w:sz w:val="18"/>
          <w:szCs w:val="18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/>
          <w:sz w:val="32"/>
          <w:szCs w:val="32"/>
        </w:rPr>
        <w:t>第七条</w:t>
      </w:r>
      <w:r>
        <w:rPr>
          <w:rFonts w:ascii="仿宋" w:hAnsi="仿宋" w:eastAsia="仿宋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/>
          <w:sz w:val="32"/>
          <w:szCs w:val="32"/>
        </w:rPr>
        <w:t>事业单位公车改革经费贰佰捌拾万元整，用于完成取消公车的拍卖工作、完成参改人员公务出车报销或交通补助审核工作、对87台事业单位公务用车进行评估、核定保留车辆，对需处置车辆进行拍卖或报废等工作。接受上级部门的业务指导，积极配合上级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事业单位公车改革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8" w:name="_GoBack"/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  <w:bookmarkEnd w:id="8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250C6"/>
    <w:rsid w:val="00657A57"/>
    <w:rsid w:val="006643E9"/>
    <w:rsid w:val="006916C4"/>
    <w:rsid w:val="006D5C7D"/>
    <w:rsid w:val="0072675E"/>
    <w:rsid w:val="00770A84"/>
    <w:rsid w:val="007945F9"/>
    <w:rsid w:val="007C0443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56CE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1FE5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808</Words>
  <Characters>62</Characters>
  <Lines>1</Lines>
  <Paragraphs>1</Paragraphs>
  <TotalTime>214</TotalTime>
  <ScaleCrop>false</ScaleCrop>
  <LinksUpToDate>false</LinksUpToDate>
  <CharactersWithSpaces>869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2019-03-12T09:21:00Z</cp:lastPrinted>
  <dcterms:modified xsi:type="dcterms:W3CDTF">2019-03-13T05:10:54Z</dcterms:modified>
  <dc:title>长  沙  市  文  明  办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