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tabs>
          <w:tab w:val="left" w:pos="6660"/>
        </w:tabs>
        <w:jc w:val="center"/>
        <w:rPr>
          <w:rFonts w:hint="eastAsia" w:ascii="宋体" w:hAnsi="宋体" w:eastAsia="宋体" w:cs="宋体"/>
          <w:b/>
          <w:bCs/>
          <w:sz w:val="72"/>
          <w:szCs w:val="72"/>
        </w:rPr>
      </w:pPr>
    </w:p>
    <w:p>
      <w:pPr>
        <w:tabs>
          <w:tab w:val="left" w:pos="6660"/>
        </w:tabs>
        <w:jc w:val="center"/>
        <w:rPr>
          <w:rFonts w:hint="eastAsia" w:ascii="宋体" w:hAnsi="宋体" w:eastAsia="宋体" w:cs="宋体"/>
          <w:b/>
          <w:bCs/>
          <w:sz w:val="72"/>
          <w:szCs w:val="72"/>
        </w:rPr>
      </w:pPr>
      <w:r>
        <w:rPr>
          <w:rFonts w:hint="eastAsia" w:ascii="宋体" w:hAnsi="宋体" w:eastAsia="宋体" w:cs="宋体"/>
          <w:b/>
          <w:bCs/>
          <w:sz w:val="72"/>
          <w:szCs w:val="72"/>
        </w:rPr>
        <w:t>建设项目环境影响报告表</w:t>
      </w:r>
    </w:p>
    <w:p>
      <w:pPr>
        <w:tabs>
          <w:tab w:val="left" w:pos="6660"/>
        </w:tabs>
        <w:jc w:val="center"/>
        <w:rPr>
          <w:rFonts w:hint="eastAsia" w:ascii="宋体" w:hAnsi="宋体" w:eastAsia="宋体" w:cs="宋体"/>
          <w:b/>
          <w:bCs/>
          <w:sz w:val="72"/>
          <w:szCs w:val="72"/>
        </w:rPr>
      </w:pPr>
      <w:bookmarkStart w:id="32" w:name="_GoBack"/>
      <w:bookmarkEnd w:id="32"/>
    </w:p>
    <w:p>
      <w:pPr>
        <w:pStyle w:val="2"/>
        <w:rPr>
          <w:rFonts w:hint="eastAsia"/>
        </w:rPr>
      </w:pPr>
    </w:p>
    <w:p>
      <w:pPr>
        <w:tabs>
          <w:tab w:val="left" w:pos="6660"/>
        </w:tabs>
        <w:jc w:val="center"/>
        <w:rPr>
          <w:rFonts w:hint="eastAsia" w:ascii="宋体" w:hAnsi="宋体" w:eastAsia="宋体" w:cs="宋体"/>
          <w:b/>
          <w:bCs/>
          <w:sz w:val="72"/>
          <w:szCs w:val="72"/>
        </w:rPr>
      </w:pPr>
    </w:p>
    <w:p>
      <w:pPr>
        <w:tabs>
          <w:tab w:val="left" w:pos="6660"/>
        </w:tabs>
        <w:jc w:val="center"/>
        <w:rPr>
          <w:rFonts w:hint="eastAsia" w:ascii="宋体" w:hAnsi="宋体" w:eastAsia="宋体" w:cs="宋体"/>
          <w:b/>
          <w:bCs/>
          <w:sz w:val="72"/>
          <w:szCs w:val="72"/>
        </w:rPr>
      </w:pPr>
    </w:p>
    <w:p>
      <w:pPr>
        <w:ind w:left="10200" w:leftChars="400" w:hanging="9360" w:hangingChars="3329"/>
        <w:rPr>
          <w:rFonts w:hint="eastAsia" w:ascii="宋体" w:hAnsi="宋体" w:eastAsia="宋体" w:cs="宋体"/>
          <w:b/>
          <w:bCs/>
          <w:sz w:val="30"/>
          <w:szCs w:val="30"/>
          <w:u w:val="single"/>
        </w:rPr>
      </w:pPr>
      <w:r>
        <w:rPr>
          <w:rFonts w:hint="eastAsia" w:ascii="宋体" w:hAnsi="宋体" w:eastAsia="宋体" w:cs="宋体"/>
          <w:b/>
          <w:bCs/>
          <w:spacing w:val="-10"/>
          <w:sz w:val="30"/>
          <w:szCs w:val="30"/>
        </w:rPr>
        <w:t>项</w:t>
      </w:r>
      <w:r>
        <w:rPr>
          <w:rFonts w:hint="eastAsia" w:ascii="宋体" w:hAnsi="宋体" w:eastAsia="宋体" w:cs="宋体"/>
          <w:b/>
          <w:bCs/>
          <w:spacing w:val="-10"/>
          <w:sz w:val="30"/>
          <w:szCs w:val="30"/>
          <w:lang w:val="en-US" w:eastAsia="zh-CN"/>
        </w:rPr>
        <w:t xml:space="preserve"> </w:t>
      </w:r>
      <w:r>
        <w:rPr>
          <w:rFonts w:hint="eastAsia" w:ascii="宋体" w:hAnsi="宋体" w:eastAsia="宋体" w:cs="宋体"/>
          <w:b/>
          <w:bCs/>
          <w:spacing w:val="-10"/>
          <w:sz w:val="30"/>
          <w:szCs w:val="30"/>
        </w:rPr>
        <w:t>目</w:t>
      </w:r>
      <w:r>
        <w:rPr>
          <w:rFonts w:hint="eastAsia" w:ascii="宋体" w:hAnsi="宋体" w:eastAsia="宋体" w:cs="宋体"/>
          <w:b/>
          <w:bCs/>
          <w:spacing w:val="-10"/>
          <w:sz w:val="30"/>
          <w:szCs w:val="30"/>
          <w:lang w:val="en-US" w:eastAsia="zh-CN"/>
        </w:rPr>
        <w:t xml:space="preserve"> </w:t>
      </w:r>
      <w:r>
        <w:rPr>
          <w:rFonts w:hint="eastAsia" w:ascii="宋体" w:hAnsi="宋体" w:eastAsia="宋体" w:cs="宋体"/>
          <w:b/>
          <w:bCs/>
          <w:spacing w:val="-10"/>
          <w:sz w:val="30"/>
          <w:szCs w:val="30"/>
        </w:rPr>
        <w:t>名</w:t>
      </w:r>
      <w:r>
        <w:rPr>
          <w:rFonts w:hint="eastAsia" w:ascii="宋体" w:hAnsi="宋体" w:eastAsia="宋体" w:cs="宋体"/>
          <w:b/>
          <w:bCs/>
          <w:spacing w:val="-10"/>
          <w:sz w:val="30"/>
          <w:szCs w:val="30"/>
          <w:lang w:val="en-US" w:eastAsia="zh-CN"/>
        </w:rPr>
        <w:t xml:space="preserve"> </w:t>
      </w:r>
      <w:r>
        <w:rPr>
          <w:rFonts w:hint="eastAsia" w:ascii="宋体" w:hAnsi="宋体" w:eastAsia="宋体" w:cs="宋体"/>
          <w:b/>
          <w:bCs/>
          <w:spacing w:val="-10"/>
          <w:sz w:val="30"/>
          <w:szCs w:val="30"/>
        </w:rPr>
        <w:t>称</w:t>
      </w:r>
      <w:r>
        <w:rPr>
          <w:rFonts w:hint="eastAsia" w:ascii="宋体" w:hAnsi="宋体" w:eastAsia="宋体" w:cs="宋体"/>
          <w:spacing w:val="-10"/>
          <w:sz w:val="30"/>
          <w:szCs w:val="30"/>
        </w:rPr>
        <w:t>：</w:t>
      </w:r>
      <w:r>
        <w:rPr>
          <w:rFonts w:hint="eastAsia" w:ascii="宋体" w:hAnsi="宋体" w:eastAsia="宋体" w:cs="宋体"/>
          <w:spacing w:val="-10"/>
          <w:sz w:val="30"/>
          <w:szCs w:val="30"/>
          <w:u w:val="single"/>
        </w:rPr>
        <w:t xml:space="preserve"> </w:t>
      </w:r>
      <w:r>
        <w:rPr>
          <w:rFonts w:hint="eastAsia" w:ascii="宋体" w:hAnsi="宋体" w:eastAsia="宋体" w:cs="宋体"/>
          <w:b/>
          <w:sz w:val="30"/>
          <w:szCs w:val="30"/>
          <w:u w:val="single"/>
        </w:rPr>
        <w:t xml:space="preserve">危险废物收集、贮存、转运搬迁扩建项目 </w:t>
      </w:r>
    </w:p>
    <w:p>
      <w:pPr>
        <w:ind w:left="10200" w:leftChars="400" w:hanging="9360" w:hangingChars="3329"/>
        <w:rPr>
          <w:rFonts w:hint="eastAsia" w:ascii="宋体" w:hAnsi="宋体" w:eastAsia="宋体" w:cs="宋体"/>
          <w:sz w:val="30"/>
          <w:szCs w:val="30"/>
          <w:u w:val="single"/>
        </w:rPr>
      </w:pPr>
      <w:r>
        <w:rPr>
          <w:rFonts w:hint="eastAsia" w:ascii="宋体" w:hAnsi="宋体" w:eastAsia="宋体" w:cs="宋体"/>
          <w:b/>
          <w:bCs/>
          <w:spacing w:val="-10"/>
          <w:sz w:val="30"/>
          <w:szCs w:val="30"/>
        </w:rPr>
        <w:t>建设单位</w:t>
      </w:r>
      <w:r>
        <w:rPr>
          <w:rFonts w:hint="eastAsia" w:ascii="宋体" w:hAnsi="宋体" w:eastAsia="宋体" w:cs="宋体"/>
          <w:b/>
          <w:bCs/>
          <w:spacing w:val="-10"/>
          <w:sz w:val="30"/>
          <w:szCs w:val="30"/>
          <w:lang w:eastAsia="zh-CN"/>
        </w:rPr>
        <w:t>（</w:t>
      </w:r>
      <w:r>
        <w:rPr>
          <w:rFonts w:hint="eastAsia" w:ascii="宋体" w:hAnsi="宋体" w:eastAsia="宋体" w:cs="宋体"/>
          <w:b/>
          <w:bCs/>
          <w:spacing w:val="-10"/>
          <w:sz w:val="30"/>
          <w:szCs w:val="30"/>
          <w:lang w:val="en-US" w:eastAsia="zh-CN"/>
        </w:rPr>
        <w:t>盖章</w:t>
      </w:r>
      <w:r>
        <w:rPr>
          <w:rFonts w:hint="eastAsia" w:ascii="宋体" w:hAnsi="宋体" w:eastAsia="宋体" w:cs="宋体"/>
          <w:b/>
          <w:bCs/>
          <w:spacing w:val="-10"/>
          <w:sz w:val="30"/>
          <w:szCs w:val="30"/>
          <w:lang w:eastAsia="zh-CN"/>
        </w:rPr>
        <w:t>）</w:t>
      </w:r>
      <w:r>
        <w:rPr>
          <w:rFonts w:hint="eastAsia" w:ascii="宋体" w:hAnsi="宋体" w:eastAsia="宋体" w:cs="宋体"/>
          <w:spacing w:val="-20"/>
          <w:sz w:val="30"/>
          <w:szCs w:val="30"/>
        </w:rPr>
        <w:t>：</w:t>
      </w:r>
      <w:r>
        <w:rPr>
          <w:rFonts w:hint="eastAsia" w:ascii="宋体" w:hAnsi="宋体" w:eastAsia="宋体" w:cs="宋体"/>
          <w:spacing w:val="-20"/>
          <w:sz w:val="30"/>
          <w:szCs w:val="30"/>
          <w:u w:val="single"/>
        </w:rPr>
        <w:t xml:space="preserve">    </w:t>
      </w:r>
      <w:r>
        <w:rPr>
          <w:rFonts w:hint="eastAsia" w:ascii="宋体" w:hAnsi="宋体" w:eastAsia="宋体" w:cs="宋体"/>
          <w:b/>
          <w:sz w:val="30"/>
          <w:szCs w:val="30"/>
          <w:u w:val="single"/>
          <w:lang w:eastAsia="zh-CN"/>
        </w:rPr>
        <w:t>株洲市湘盛环保科技有限公司</w:t>
      </w:r>
      <w:r>
        <w:rPr>
          <w:rFonts w:hint="eastAsia" w:ascii="宋体" w:hAnsi="宋体" w:eastAsia="宋体" w:cs="宋体"/>
          <w:b/>
          <w:sz w:val="30"/>
          <w:szCs w:val="30"/>
          <w:u w:val="single"/>
        </w:rPr>
        <w:t xml:space="preserve">     </w:t>
      </w:r>
    </w:p>
    <w:p>
      <w:pPr>
        <w:tabs>
          <w:tab w:val="left" w:pos="6660"/>
        </w:tabs>
        <w:rPr>
          <w:rFonts w:hint="eastAsia" w:ascii="宋体" w:hAnsi="宋体" w:eastAsia="宋体" w:cs="宋体"/>
          <w:b/>
          <w:bCs/>
          <w:sz w:val="72"/>
          <w:szCs w:val="72"/>
        </w:rPr>
      </w:pPr>
    </w:p>
    <w:p>
      <w:pPr>
        <w:tabs>
          <w:tab w:val="left" w:pos="6660"/>
        </w:tabs>
        <w:jc w:val="center"/>
        <w:rPr>
          <w:rFonts w:hint="eastAsia" w:ascii="宋体" w:hAnsi="宋体" w:eastAsia="宋体" w:cs="宋体"/>
          <w:b/>
          <w:bCs/>
          <w:sz w:val="72"/>
          <w:szCs w:val="72"/>
        </w:rPr>
      </w:pPr>
    </w:p>
    <w:p>
      <w:pPr>
        <w:tabs>
          <w:tab w:val="left" w:pos="6660"/>
        </w:tabs>
        <w:jc w:val="center"/>
        <w:rPr>
          <w:rFonts w:hint="eastAsia" w:ascii="宋体" w:hAnsi="宋体" w:eastAsia="宋体" w:cs="宋体"/>
          <w:b/>
          <w:bCs/>
          <w:sz w:val="72"/>
          <w:szCs w:val="72"/>
        </w:rPr>
      </w:pPr>
    </w:p>
    <w:p>
      <w:pPr>
        <w:tabs>
          <w:tab w:val="left" w:pos="6660"/>
        </w:tabs>
        <w:jc w:val="center"/>
        <w:rPr>
          <w:rFonts w:hint="eastAsia" w:ascii="宋体" w:hAnsi="宋体" w:eastAsia="宋体" w:cs="宋体"/>
          <w:b/>
          <w:bCs/>
          <w:sz w:val="28"/>
          <w:szCs w:val="28"/>
        </w:rPr>
      </w:pPr>
    </w:p>
    <w:p>
      <w:pPr>
        <w:jc w:val="center"/>
        <w:rPr>
          <w:rFonts w:hint="eastAsia" w:ascii="宋体" w:hAnsi="宋体" w:eastAsia="宋体" w:cs="宋体"/>
          <w:b/>
          <w:bCs/>
          <w:sz w:val="28"/>
          <w:szCs w:val="28"/>
        </w:rPr>
      </w:pPr>
      <w:r>
        <w:rPr>
          <w:rFonts w:hint="eastAsia" w:ascii="宋体" w:hAnsi="宋体" w:eastAsia="宋体" w:cs="宋体"/>
          <w:b/>
          <w:bCs/>
          <w:sz w:val="28"/>
          <w:szCs w:val="28"/>
        </w:rPr>
        <w:t>编制日期：2018年</w:t>
      </w:r>
      <w:r>
        <w:rPr>
          <w:rFonts w:hint="eastAsia" w:ascii="宋体" w:hAnsi="宋体" w:eastAsia="宋体" w:cs="宋体"/>
          <w:b/>
          <w:bCs/>
          <w:sz w:val="28"/>
          <w:szCs w:val="28"/>
          <w:lang w:val="en-US" w:eastAsia="zh-CN"/>
        </w:rPr>
        <w:t>12</w:t>
      </w:r>
      <w:r>
        <w:rPr>
          <w:rFonts w:hint="eastAsia" w:ascii="宋体" w:hAnsi="宋体" w:eastAsia="宋体" w:cs="宋体"/>
          <w:b/>
          <w:bCs/>
          <w:sz w:val="28"/>
          <w:szCs w:val="28"/>
        </w:rPr>
        <w:t>月</w:t>
      </w:r>
    </w:p>
    <w:p>
      <w:pPr>
        <w:pStyle w:val="2"/>
        <w:jc w:val="center"/>
        <w:rPr>
          <w:rFonts w:hint="eastAsia" w:ascii="宋体" w:hAnsi="宋体" w:eastAsia="宋体" w:cs="宋体"/>
          <w:sz w:val="28"/>
          <w:szCs w:val="28"/>
          <w:lang w:val="en-US" w:eastAsia="zh-CN"/>
        </w:rPr>
      </w:pPr>
      <w:r>
        <w:rPr>
          <w:rFonts w:hint="eastAsia" w:ascii="宋体" w:hAnsi="宋体" w:eastAsia="宋体" w:cs="宋体"/>
          <w:b/>
          <w:bCs/>
          <w:sz w:val="28"/>
          <w:szCs w:val="28"/>
          <w:lang w:val="en-US" w:eastAsia="zh-CN"/>
        </w:rPr>
        <w:t>国家环境保护部制</w:t>
      </w:r>
    </w:p>
    <w:p>
      <w:pPr>
        <w:widowControl/>
        <w:jc w:val="left"/>
        <w:rPr>
          <w:rFonts w:hint="eastAsia" w:ascii="宋体" w:hAnsi="宋体" w:eastAsia="宋体" w:cs="宋体"/>
          <w:b/>
          <w:bCs/>
          <w:sz w:val="72"/>
          <w:szCs w:val="72"/>
        </w:rPr>
      </w:pPr>
    </w:p>
    <w:p>
      <w:pPr>
        <w:pStyle w:val="2"/>
        <w:rPr>
          <w:rFonts w:hint="eastAsia" w:ascii="宋体" w:hAnsi="宋体" w:eastAsia="宋体" w:cs="宋体"/>
        </w:rPr>
        <w:sectPr>
          <w:headerReference r:id="rId3" w:type="default"/>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pacing w:val="20"/>
          <w:sz w:val="28"/>
          <w:szCs w:val="28"/>
        </w:rPr>
      </w:pPr>
      <w:r>
        <w:rPr>
          <w:rFonts w:hint="eastAsia" w:ascii="宋体" w:hAnsi="宋体" w:eastAsia="宋体" w:cs="宋体"/>
          <w:b/>
          <w:bCs/>
          <w:spacing w:val="20"/>
          <w:sz w:val="28"/>
          <w:szCs w:val="28"/>
        </w:rPr>
        <w:t>《建设项目环境影响报告表》编制说明</w:t>
      </w:r>
    </w:p>
    <w:p>
      <w:pPr>
        <w:keepNext w:val="0"/>
        <w:keepLines w:val="0"/>
        <w:pageBreakBefore w:val="0"/>
        <w:widowControl w:val="0"/>
        <w:kinsoku/>
        <w:wordWrap/>
        <w:overflowPunct/>
        <w:topLinePunct w:val="0"/>
        <w:autoSpaceDE/>
        <w:autoSpaceDN/>
        <w:bidi w:val="0"/>
        <w:adjustRightInd/>
        <w:snapToGrid/>
        <w:spacing w:line="360" w:lineRule="auto"/>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《建设项目环境影响报告表》由具有从事环境影响评价工作资质的单位编制。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1．项目名称——指项目立项批复时的名称，应不超过30个字（两个英文字段作一个汉字）。</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2．建设地点——指项目所在地详细地址，公路、铁路应填写起止地点。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3．行业类别——按国标填写。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4．总投资——指项目投资总额。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5．主要环境保护目标——指项目区周围一定范围内集中居民住宅区、学校、医院、保护文物、风景名胜区、水源地和生态敏感点等，应尽可能给出保护目标、性质、规模和距厂界距离等。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6．结论与建议——给出本项目清洁生产、达标排放和总量控制的分析结论，确定污染防治措施的有效性，说明本项目对环境造成的影响，给出建设项目环境可行性的明确结论。同时提出减少环境影响的其他建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 xml:space="preserve">    7．预审意见——由行业主管部门填写答复意见，无主管部门项目，可不填。</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8．审批意见——由负责审批该项目的环境保护行政主管部门批复。</w:t>
      </w:r>
    </w:p>
    <w:p>
      <w:pPr>
        <w:widowControl/>
        <w:jc w:val="left"/>
        <w:rPr>
          <w:rFonts w:hint="eastAsia" w:ascii="宋体" w:hAnsi="宋体" w:eastAsia="宋体" w:cs="宋体"/>
          <w:sz w:val="28"/>
          <w:szCs w:val="28"/>
        </w:rPr>
      </w:pPr>
      <w:r>
        <w:rPr>
          <w:rFonts w:hint="eastAsia" w:ascii="宋体" w:hAnsi="宋体" w:eastAsia="宋体" w:cs="宋体"/>
          <w:sz w:val="28"/>
          <w:szCs w:val="28"/>
        </w:rPr>
        <w:br w:type="page"/>
      </w:r>
    </w:p>
    <w:p>
      <w:pPr>
        <w:keepNext w:val="0"/>
        <w:keepLines w:val="0"/>
        <w:pageBreakBefore w:val="0"/>
        <w:widowControl w:val="0"/>
        <w:kinsoku/>
        <w:wordWrap/>
        <w:overflowPunct/>
        <w:topLinePunct w:val="0"/>
        <w:autoSpaceDE/>
        <w:autoSpaceDN/>
        <w:bidi w:val="0"/>
        <w:adjustRightInd w:val="0"/>
        <w:snapToGrid w:val="0"/>
        <w:spacing w:beforeLines="50" w:line="360" w:lineRule="auto"/>
        <w:ind w:firstLine="482" w:firstLineChars="200"/>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目录</w:t>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TOC \o "1-1" \h \z \u </w:instrText>
      </w:r>
      <w:r>
        <w:rPr>
          <w:rFonts w:hint="eastAsia" w:ascii="宋体" w:hAnsi="宋体" w:eastAsia="宋体" w:cs="宋体"/>
          <w:b/>
          <w:bCs/>
          <w:sz w:val="24"/>
          <w:szCs w:val="24"/>
        </w:rPr>
        <w:fldChar w:fldCharType="separate"/>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"_Toc519517422"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一、建设项目基本情况</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_Toc519517422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"_Toc519517423"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二、建设项目所在地自然环境社会环境简况</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_Toc519517423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19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"_Toc519517424"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三、环境质量状况</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_Toc519517424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"_Toc519517425"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四、评价适用标准</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_Toc519517425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29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"_Toc519517426"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五、建设项目工程分析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_Toc519517426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31</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"_Toc519517427"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六、项目主要污染物产生及预计排放情况</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_Toc519517427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39</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"_Toc519517428"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七、环境影响分析</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_Toc519517428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40</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"_Toc519517429"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八、建设项目拟采取的防治措施及预期治理效果</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_Toc519517429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74</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pStyle w:val="19"/>
        <w:keepNext w:val="0"/>
        <w:keepLines w:val="0"/>
        <w:pageBreakBefore w:val="0"/>
        <w:widowControl w:val="0"/>
        <w:kinsoku/>
        <w:wordWrap/>
        <w:overflowPunct/>
        <w:topLinePunct w:val="0"/>
        <w:autoSpaceDE/>
        <w:autoSpaceDN/>
        <w:bidi w:val="0"/>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HYPERLINK \l "_Toc519517430" </w:instrText>
      </w:r>
      <w:r>
        <w:rPr>
          <w:rFonts w:hint="eastAsia" w:ascii="宋体" w:hAnsi="宋体" w:eastAsia="宋体" w:cs="宋体"/>
          <w:b/>
          <w:bCs/>
          <w:sz w:val="24"/>
          <w:szCs w:val="24"/>
        </w:rPr>
        <w:fldChar w:fldCharType="separate"/>
      </w:r>
      <w:r>
        <w:rPr>
          <w:rStyle w:val="23"/>
          <w:rFonts w:hint="eastAsia" w:ascii="宋体" w:hAnsi="宋体" w:eastAsia="宋体" w:cs="宋体"/>
          <w:b/>
          <w:bCs/>
          <w:color w:val="auto"/>
          <w:sz w:val="24"/>
          <w:szCs w:val="24"/>
        </w:rPr>
        <w:t>九、结论与建议</w:t>
      </w:r>
      <w:r>
        <w:rPr>
          <w:rFonts w:hint="eastAsia" w:ascii="宋体" w:hAnsi="宋体" w:eastAsia="宋体" w:cs="宋体"/>
          <w:b/>
          <w:bCs/>
          <w:sz w:val="24"/>
          <w:szCs w:val="24"/>
        </w:rPr>
        <w:tab/>
      </w:r>
      <w:r>
        <w:rPr>
          <w:rFonts w:hint="eastAsia" w:ascii="宋体" w:hAnsi="宋体" w:eastAsia="宋体" w:cs="宋体"/>
          <w:b/>
          <w:bCs/>
          <w:sz w:val="24"/>
          <w:szCs w:val="24"/>
        </w:rPr>
        <w:fldChar w:fldCharType="begin"/>
      </w:r>
      <w:r>
        <w:rPr>
          <w:rFonts w:hint="eastAsia" w:ascii="宋体" w:hAnsi="宋体" w:eastAsia="宋体" w:cs="宋体"/>
          <w:b/>
          <w:bCs/>
          <w:sz w:val="24"/>
          <w:szCs w:val="24"/>
        </w:rPr>
        <w:instrText xml:space="preserve"> PAGEREF _Toc519517430 \h </w:instrText>
      </w:r>
      <w:r>
        <w:rPr>
          <w:rFonts w:hint="eastAsia" w:ascii="宋体" w:hAnsi="宋体" w:eastAsia="宋体" w:cs="宋体"/>
          <w:b/>
          <w:bCs/>
          <w:sz w:val="24"/>
          <w:szCs w:val="24"/>
        </w:rPr>
        <w:fldChar w:fldCharType="separate"/>
      </w:r>
      <w:r>
        <w:rPr>
          <w:rFonts w:hint="eastAsia" w:ascii="宋体" w:hAnsi="宋体" w:eastAsia="宋体" w:cs="宋体"/>
          <w:b/>
          <w:bCs/>
          <w:sz w:val="24"/>
          <w:szCs w:val="24"/>
        </w:rPr>
        <w:t>75</w:t>
      </w:r>
      <w:r>
        <w:rPr>
          <w:rFonts w:hint="eastAsia" w:ascii="宋体" w:hAnsi="宋体" w:eastAsia="宋体" w:cs="宋体"/>
          <w:b/>
          <w:bCs/>
          <w:sz w:val="24"/>
          <w:szCs w:val="24"/>
        </w:rPr>
        <w:fldChar w:fldCharType="end"/>
      </w:r>
      <w:r>
        <w:rPr>
          <w:rFonts w:hint="eastAsia" w:ascii="宋体" w:hAnsi="宋体" w:eastAsia="宋体" w:cs="宋体"/>
          <w:b/>
          <w:bCs/>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b/>
          <w:sz w:val="24"/>
          <w:szCs w:val="24"/>
          <w:highlight w:val="none"/>
        </w:rPr>
        <w:t>附件：</w:t>
      </w:r>
      <w:r>
        <w:rPr>
          <w:rFonts w:hint="eastAsia" w:ascii="宋体" w:hAnsi="宋体" w:eastAsia="宋体" w:cs="宋体"/>
          <w:color w:val="000000" w:themeColor="text1"/>
          <w:kern w:val="0"/>
          <w:sz w:val="24"/>
          <w:szCs w:val="24"/>
          <w:highlight w:val="none"/>
          <w14:textFill>
            <w14:solidFill>
              <w14:schemeClr w14:val="tx1"/>
            </w14:solidFill>
          </w14:textFill>
        </w:rPr>
        <w:t>附件1  环评委托书</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附件2  营业执照</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附件3  租赁合同</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附件4  项目申请搬迁的报告</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附件5  原环评批复</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附件6  关于危险废物收集许可证审批有关事项的通知</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附件7  </w:t>
      </w:r>
      <w:r>
        <w:rPr>
          <w:rFonts w:hint="eastAsia" w:ascii="宋体" w:hAnsi="宋体" w:eastAsia="宋体" w:cs="宋体"/>
          <w:color w:val="000000" w:themeColor="text1"/>
          <w:spacing w:val="-3"/>
          <w:sz w:val="24"/>
          <w:szCs w:val="24"/>
          <w:highlight w:val="none"/>
          <w14:textFill>
            <w14:solidFill>
              <w14:schemeClr w14:val="tx1"/>
            </w14:solidFill>
          </w14:textFill>
        </w:rPr>
        <w:t>危</w:t>
      </w:r>
      <w:r>
        <w:rPr>
          <w:rFonts w:hint="eastAsia" w:ascii="宋体" w:hAnsi="宋体" w:eastAsia="宋体" w:cs="宋体"/>
          <w:color w:val="000000" w:themeColor="text1"/>
          <w:sz w:val="24"/>
          <w:szCs w:val="24"/>
          <w:highlight w:val="none"/>
          <w14:textFill>
            <w14:solidFill>
              <w14:schemeClr w14:val="tx1"/>
            </w14:solidFill>
          </w14:textFill>
        </w:rPr>
        <w:t>废</w:t>
      </w:r>
      <w:r>
        <w:rPr>
          <w:rFonts w:hint="eastAsia" w:ascii="宋体" w:hAnsi="宋体" w:eastAsia="宋体" w:cs="宋体"/>
          <w:color w:val="000000" w:themeColor="text1"/>
          <w:sz w:val="24"/>
          <w:szCs w:val="24"/>
          <w:highlight w:val="none"/>
          <w:lang w:eastAsia="zh-CN"/>
          <w14:textFill>
            <w14:solidFill>
              <w14:schemeClr w14:val="tx1"/>
            </w14:solidFill>
          </w14:textFill>
        </w:rPr>
        <w:t>委托处理协议及危废处置</w:t>
      </w:r>
      <w:r>
        <w:rPr>
          <w:rFonts w:hint="eastAsia" w:ascii="宋体" w:hAnsi="宋体" w:eastAsia="宋体" w:cs="宋体"/>
          <w:color w:val="000000" w:themeColor="text1"/>
          <w:spacing w:val="-3"/>
          <w:sz w:val="24"/>
          <w:szCs w:val="24"/>
          <w:highlight w:val="none"/>
          <w14:textFill>
            <w14:solidFill>
              <w14:schemeClr w14:val="tx1"/>
            </w14:solidFill>
          </w14:textFill>
        </w:rPr>
        <w:t>单</w:t>
      </w:r>
      <w:r>
        <w:rPr>
          <w:rFonts w:hint="eastAsia" w:ascii="宋体" w:hAnsi="宋体" w:eastAsia="宋体" w:cs="宋体"/>
          <w:color w:val="000000" w:themeColor="text1"/>
          <w:spacing w:val="-3"/>
          <w:sz w:val="24"/>
          <w:szCs w:val="24"/>
          <w:highlight w:val="none"/>
          <w:lang w:eastAsia="zh-CN"/>
          <w14:textFill>
            <w14:solidFill>
              <w14:schemeClr w14:val="tx1"/>
            </w14:solidFill>
          </w14:textFill>
        </w:rPr>
        <w:t>位</w:t>
      </w:r>
      <w:r>
        <w:rPr>
          <w:rFonts w:hint="eastAsia" w:ascii="宋体" w:hAnsi="宋体" w:eastAsia="宋体" w:cs="宋体"/>
          <w:color w:val="000000" w:themeColor="text1"/>
          <w:sz w:val="24"/>
          <w:szCs w:val="24"/>
          <w:highlight w:val="none"/>
          <w14:textFill>
            <w14:solidFill>
              <w14:schemeClr w14:val="tx1"/>
            </w14:solidFill>
          </w14:textFill>
        </w:rPr>
        <w:t>相</w:t>
      </w:r>
      <w:r>
        <w:rPr>
          <w:rFonts w:hint="eastAsia" w:ascii="宋体" w:hAnsi="宋体" w:eastAsia="宋体" w:cs="宋体"/>
          <w:color w:val="000000" w:themeColor="text1"/>
          <w:spacing w:val="-3"/>
          <w:sz w:val="24"/>
          <w:szCs w:val="24"/>
          <w:highlight w:val="none"/>
          <w14:textFill>
            <w14:solidFill>
              <w14:schemeClr w14:val="tx1"/>
            </w14:solidFill>
          </w14:textFill>
        </w:rPr>
        <w:t>关</w:t>
      </w:r>
      <w:r>
        <w:rPr>
          <w:rFonts w:hint="eastAsia" w:ascii="宋体" w:hAnsi="宋体" w:eastAsia="宋体" w:cs="宋体"/>
          <w:color w:val="000000" w:themeColor="text1"/>
          <w:sz w:val="24"/>
          <w:szCs w:val="24"/>
          <w:highlight w:val="none"/>
          <w14:textFill>
            <w14:solidFill>
              <w14:schemeClr w14:val="tx1"/>
            </w14:solidFill>
          </w14:textFill>
        </w:rPr>
        <w:t>文件</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附件8  运输单位相关文件</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附件9  公司更名通知函</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附件10 监测报告</w:t>
      </w:r>
    </w:p>
    <w:p>
      <w:pPr>
        <w:keepNext w:val="0"/>
        <w:keepLines w:val="0"/>
        <w:pageBreakBefore w:val="0"/>
        <w:widowControl w:val="0"/>
        <w:tabs>
          <w:tab w:val="left" w:pos="1021"/>
        </w:tabs>
        <w:kinsoku/>
        <w:wordWrap/>
        <w:overflowPunct/>
        <w:topLinePunct w:val="0"/>
        <w:autoSpaceDE/>
        <w:autoSpaceDN/>
        <w:bidi w:val="0"/>
        <w:spacing w:line="360" w:lineRule="auto"/>
        <w:ind w:firstLine="482" w:firstLineChars="200"/>
        <w:textAlignment w:val="auto"/>
        <w:rPr>
          <w:rFonts w:hint="eastAsia" w:ascii="宋体" w:hAnsi="宋体" w:eastAsia="宋体" w:cs="宋体"/>
          <w:kern w:val="0"/>
          <w:sz w:val="24"/>
          <w:szCs w:val="24"/>
        </w:rPr>
      </w:pPr>
      <w:r>
        <w:rPr>
          <w:rFonts w:hint="eastAsia" w:ascii="宋体" w:hAnsi="宋体" w:eastAsia="宋体" w:cs="宋体"/>
          <w:b/>
          <w:sz w:val="24"/>
          <w:szCs w:val="24"/>
        </w:rPr>
        <w:t>附图：</w:t>
      </w:r>
      <w:r>
        <w:rPr>
          <w:rFonts w:hint="eastAsia" w:ascii="宋体" w:hAnsi="宋体" w:eastAsia="宋体" w:cs="宋体"/>
          <w:kern w:val="0"/>
          <w:sz w:val="24"/>
          <w:szCs w:val="24"/>
        </w:rPr>
        <w:t>附图1  项目地理位置图</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附图2  项目平面布置图</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附图3  主要保护目标图</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附图4  </w:t>
      </w:r>
      <w:r>
        <w:rPr>
          <w:rFonts w:hint="eastAsia" w:ascii="宋体" w:hAnsi="宋体" w:eastAsia="宋体" w:cs="宋体"/>
          <w:sz w:val="24"/>
          <w:szCs w:val="24"/>
          <w:lang w:val="en-US" w:eastAsia="zh-CN"/>
        </w:rPr>
        <w:t>大气、地下水、</w:t>
      </w:r>
      <w:r>
        <w:rPr>
          <w:rFonts w:hint="eastAsia" w:ascii="宋体" w:hAnsi="宋体" w:eastAsia="宋体" w:cs="宋体"/>
          <w:spacing w:val="-3"/>
          <w:sz w:val="24"/>
          <w:szCs w:val="24"/>
          <w:lang w:val="en-US" w:eastAsia="zh-CN"/>
        </w:rPr>
        <w:t>声</w:t>
      </w:r>
      <w:r>
        <w:rPr>
          <w:rFonts w:hint="eastAsia" w:ascii="宋体" w:hAnsi="宋体" w:eastAsia="宋体" w:cs="宋体"/>
          <w:sz w:val="24"/>
          <w:szCs w:val="24"/>
        </w:rPr>
        <w:t>环</w:t>
      </w:r>
      <w:r>
        <w:rPr>
          <w:rFonts w:hint="eastAsia" w:ascii="宋体" w:hAnsi="宋体" w:eastAsia="宋体" w:cs="宋体"/>
          <w:spacing w:val="-3"/>
          <w:sz w:val="24"/>
          <w:szCs w:val="24"/>
        </w:rPr>
        <w:t>境监</w:t>
      </w:r>
      <w:r>
        <w:rPr>
          <w:rFonts w:hint="eastAsia" w:ascii="宋体" w:hAnsi="宋体" w:eastAsia="宋体" w:cs="宋体"/>
          <w:sz w:val="24"/>
          <w:szCs w:val="24"/>
        </w:rPr>
        <w:t>测点</w:t>
      </w:r>
      <w:r>
        <w:rPr>
          <w:rFonts w:hint="eastAsia" w:ascii="宋体" w:hAnsi="宋体" w:eastAsia="宋体" w:cs="宋体"/>
          <w:spacing w:val="-3"/>
          <w:sz w:val="24"/>
          <w:szCs w:val="24"/>
        </w:rPr>
        <w:t>位</w:t>
      </w:r>
      <w:r>
        <w:rPr>
          <w:rFonts w:hint="eastAsia" w:ascii="宋体" w:hAnsi="宋体" w:eastAsia="宋体" w:cs="宋体"/>
          <w:spacing w:val="-3"/>
          <w:sz w:val="24"/>
          <w:szCs w:val="24"/>
          <w:lang w:val="en-US" w:eastAsia="zh-CN"/>
        </w:rPr>
        <w:t>示意</w:t>
      </w:r>
      <w:r>
        <w:rPr>
          <w:rFonts w:hint="eastAsia" w:ascii="宋体" w:hAnsi="宋体" w:eastAsia="宋体" w:cs="宋体"/>
          <w:spacing w:val="-3"/>
          <w:sz w:val="24"/>
          <w:szCs w:val="24"/>
        </w:rPr>
        <w:t>图</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附图5  株洲市土地利用规划</w:t>
      </w:r>
    </w:p>
    <w:p>
      <w:pPr>
        <w:keepNext w:val="0"/>
        <w:keepLines w:val="0"/>
        <w:pageBreakBefore w:val="0"/>
        <w:widowControl w:val="0"/>
        <w:tabs>
          <w:tab w:val="left" w:pos="949"/>
        </w:tabs>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附图6 </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污水工程规划图</w:t>
      </w:r>
    </w:p>
    <w:p>
      <w:pPr>
        <w:keepNext w:val="0"/>
        <w:keepLines w:val="0"/>
        <w:pageBreakBefore w:val="0"/>
        <w:widowControl w:val="0"/>
        <w:tabs>
          <w:tab w:val="left" w:pos="949"/>
        </w:tabs>
        <w:kinsoku/>
        <w:wordWrap/>
        <w:overflowPunct/>
        <w:topLinePunct w:val="0"/>
        <w:autoSpaceDE/>
        <w:autoSpaceDN/>
        <w:bidi w:val="0"/>
        <w:spacing w:line="360" w:lineRule="auto"/>
        <w:ind w:firstLine="482" w:firstLineChars="200"/>
        <w:textAlignment w:val="auto"/>
        <w:rPr>
          <w:rFonts w:hint="eastAsia" w:ascii="宋体" w:hAnsi="宋体" w:eastAsia="宋体" w:cs="宋体"/>
          <w:kern w:val="0"/>
          <w:sz w:val="24"/>
          <w:szCs w:val="24"/>
        </w:rPr>
        <w:sectPr>
          <w:footerReference r:id="rId4" w:type="default"/>
          <w:pgSz w:w="11906" w:h="16838"/>
          <w:pgMar w:top="1440" w:right="1080" w:bottom="1440" w:left="108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宋体" w:hAnsi="宋体" w:eastAsia="宋体" w:cs="宋体"/>
          <w:b/>
          <w:sz w:val="24"/>
          <w:szCs w:val="24"/>
        </w:rPr>
        <w:t>附表：</w:t>
      </w:r>
      <w:r>
        <w:rPr>
          <w:rFonts w:hint="eastAsia" w:ascii="宋体" w:hAnsi="宋体" w:eastAsia="宋体" w:cs="宋体"/>
          <w:kern w:val="0"/>
          <w:sz w:val="24"/>
          <w:szCs w:val="24"/>
        </w:rPr>
        <w:t>附表1 建设项目环评审批基础信息表</w:t>
      </w:r>
    </w:p>
    <w:p>
      <w:pPr>
        <w:widowControl/>
        <w:jc w:val="left"/>
        <w:outlineLvl w:val="0"/>
        <w:rPr>
          <w:rFonts w:hint="eastAsia" w:ascii="宋体" w:hAnsi="宋体" w:eastAsia="宋体" w:cs="宋体"/>
          <w:sz w:val="28"/>
          <w:szCs w:val="28"/>
        </w:rPr>
      </w:pPr>
      <w:bookmarkStart w:id="0" w:name="_Toc519517422"/>
      <w:r>
        <w:rPr>
          <w:rFonts w:hint="eastAsia" w:ascii="宋体" w:hAnsi="宋体" w:eastAsia="宋体" w:cs="宋体"/>
          <w:b/>
          <w:bCs/>
          <w:sz w:val="28"/>
          <w:szCs w:val="28"/>
        </w:rPr>
        <w:t>一、建设项目基本情况</w:t>
      </w:r>
      <w:bookmarkEnd w:id="0"/>
    </w:p>
    <w:tbl>
      <w:tblPr>
        <w:tblStyle w:val="25"/>
        <w:tblW w:w="9962"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75"/>
        <w:gridCol w:w="2257"/>
        <w:gridCol w:w="1660"/>
        <w:gridCol w:w="1509"/>
        <w:gridCol w:w="1686"/>
        <w:gridCol w:w="1"/>
        <w:gridCol w:w="10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项目名称</w:t>
            </w:r>
          </w:p>
        </w:tc>
        <w:tc>
          <w:tcPr>
            <w:tcW w:w="8187" w:type="dxa"/>
            <w:gridSpan w:val="6"/>
            <w:vAlign w:val="center"/>
          </w:tcPr>
          <w:p>
            <w:pPr>
              <w:pStyle w:val="32"/>
              <w:rPr>
                <w:rFonts w:hint="eastAsia" w:ascii="宋体" w:hAnsi="宋体" w:eastAsia="宋体" w:cs="宋体"/>
                <w:snapToGrid w:val="0"/>
                <w:kern w:val="28"/>
              </w:rPr>
            </w:pPr>
            <w:r>
              <w:rPr>
                <w:rFonts w:hint="eastAsia" w:ascii="宋体" w:hAnsi="宋体" w:eastAsia="宋体" w:cs="宋体"/>
                <w:snapToGrid w:val="0"/>
                <w:kern w:val="28"/>
              </w:rPr>
              <w:t>危险废物收集、贮存、转运搬迁扩建项目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建设单位</w:t>
            </w:r>
          </w:p>
        </w:tc>
        <w:tc>
          <w:tcPr>
            <w:tcW w:w="8187" w:type="dxa"/>
            <w:gridSpan w:val="6"/>
            <w:vAlign w:val="center"/>
          </w:tcPr>
          <w:p>
            <w:pPr>
              <w:pStyle w:val="33"/>
              <w:topLinePunct w:val="0"/>
              <w:autoSpaceDE/>
              <w:autoSpaceDN/>
              <w:adjustRightInd/>
              <w:textAlignment w:val="auto"/>
              <w:rPr>
                <w:rFonts w:hint="eastAsia" w:ascii="宋体" w:hAnsi="宋体" w:eastAsia="宋体" w:cs="宋体"/>
                <w:snapToGrid w:val="0"/>
                <w:kern w:val="28"/>
                <w:sz w:val="24"/>
                <w:szCs w:val="22"/>
              </w:rPr>
            </w:pPr>
            <w:r>
              <w:rPr>
                <w:rFonts w:hint="eastAsia" w:ascii="宋体" w:hAnsi="宋体" w:eastAsia="宋体" w:cs="宋体"/>
                <w:sz w:val="24"/>
                <w:lang w:eastAsia="zh-CN"/>
              </w:rPr>
              <w:t>株洲市湘盛环保科技有限公司</w:t>
            </w:r>
            <w:r>
              <w:rPr>
                <w:rFonts w:hint="eastAsia" w:ascii="宋体" w:hAnsi="宋体" w:eastAsia="宋体" w:cs="宋体"/>
                <w:sz w:val="24"/>
              </w:rPr>
              <w:t>（原</w:t>
            </w:r>
            <w:r>
              <w:rPr>
                <w:rFonts w:hint="eastAsia" w:ascii="宋体" w:hAnsi="宋体" w:eastAsia="宋体" w:cs="宋体"/>
                <w:sz w:val="24"/>
                <w:lang w:eastAsia="zh-CN"/>
              </w:rPr>
              <w:t>株洲市石峰区发湘脱模油厂</w:t>
            </w:r>
            <w:r>
              <w:rPr>
                <w:rFonts w:hint="eastAsia" w:ascii="宋体" w:hAnsi="宋体" w:eastAsia="宋体" w:cs="宋体"/>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法人代表</w:t>
            </w:r>
          </w:p>
        </w:tc>
        <w:tc>
          <w:tcPr>
            <w:tcW w:w="3917" w:type="dxa"/>
            <w:gridSpan w:val="2"/>
            <w:vAlign w:val="center"/>
          </w:tcPr>
          <w:p>
            <w:pPr>
              <w:pStyle w:val="33"/>
              <w:topLinePunct w:val="0"/>
              <w:autoSpaceDE/>
              <w:autoSpaceDN/>
              <w:adjustRightInd/>
              <w:textAlignment w:val="auto"/>
              <w:rPr>
                <w:rFonts w:hint="eastAsia" w:ascii="宋体" w:hAnsi="宋体" w:eastAsia="宋体" w:cs="宋体"/>
                <w:snapToGrid w:val="0"/>
                <w:kern w:val="28"/>
                <w:sz w:val="24"/>
                <w:szCs w:val="22"/>
              </w:rPr>
            </w:pPr>
            <w:r>
              <w:rPr>
                <w:rFonts w:hint="eastAsia" w:ascii="宋体" w:hAnsi="宋体" w:eastAsia="宋体" w:cs="宋体"/>
                <w:sz w:val="24"/>
                <w:lang w:eastAsia="zh-CN"/>
              </w:rPr>
              <w:t>黄玉蓉</w:t>
            </w:r>
          </w:p>
        </w:tc>
        <w:tc>
          <w:tcPr>
            <w:tcW w:w="1509"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联系人</w:t>
            </w:r>
          </w:p>
        </w:tc>
        <w:tc>
          <w:tcPr>
            <w:tcW w:w="2761" w:type="dxa"/>
            <w:gridSpan w:val="3"/>
            <w:vAlign w:val="center"/>
          </w:tcPr>
          <w:p>
            <w:pPr>
              <w:pStyle w:val="33"/>
              <w:topLinePunct w:val="0"/>
              <w:autoSpaceDE/>
              <w:autoSpaceDN/>
              <w:adjustRightInd/>
              <w:textAlignment w:val="auto"/>
              <w:rPr>
                <w:rFonts w:hint="eastAsia" w:ascii="宋体" w:hAnsi="宋体" w:eastAsia="宋体" w:cs="宋体"/>
                <w:snapToGrid w:val="0"/>
                <w:kern w:val="28"/>
                <w:sz w:val="24"/>
                <w:szCs w:val="22"/>
              </w:rPr>
            </w:pPr>
            <w:r>
              <w:rPr>
                <w:rFonts w:hint="eastAsia" w:ascii="宋体" w:hAnsi="宋体" w:eastAsia="宋体" w:cs="宋体"/>
                <w:sz w:val="24"/>
                <w:lang w:eastAsia="zh-CN"/>
              </w:rPr>
              <w:t>余满珍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通讯地址</w:t>
            </w:r>
          </w:p>
        </w:tc>
        <w:tc>
          <w:tcPr>
            <w:tcW w:w="8187" w:type="dxa"/>
            <w:gridSpan w:val="6"/>
            <w:vAlign w:val="center"/>
          </w:tcPr>
          <w:p>
            <w:pPr>
              <w:jc w:val="center"/>
              <w:rPr>
                <w:rFonts w:hint="eastAsia" w:ascii="宋体" w:hAnsi="宋体" w:eastAsia="宋体" w:cs="宋体"/>
                <w:snapToGrid w:val="0"/>
                <w:kern w:val="28"/>
                <w:sz w:val="24"/>
              </w:rPr>
            </w:pPr>
            <w:r>
              <w:rPr>
                <w:rFonts w:hint="eastAsia" w:ascii="宋体" w:hAnsi="宋体" w:eastAsia="宋体" w:cs="宋体"/>
                <w:sz w:val="24"/>
              </w:rPr>
              <w:t>湖南省株洲市</w:t>
            </w:r>
            <w:r>
              <w:rPr>
                <w:rFonts w:hint="eastAsia" w:ascii="宋体" w:hAnsi="宋体" w:eastAsia="宋体" w:cs="宋体"/>
                <w:sz w:val="24"/>
                <w:lang w:eastAsia="zh-CN"/>
              </w:rPr>
              <w:t>田心高科园</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联系电话</w:t>
            </w:r>
          </w:p>
        </w:tc>
        <w:tc>
          <w:tcPr>
            <w:tcW w:w="2257" w:type="dxa"/>
            <w:vAlign w:val="center"/>
          </w:tcPr>
          <w:p>
            <w:pPr>
              <w:ind w:firstLine="240" w:firstLineChars="100"/>
              <w:jc w:val="center"/>
              <w:rPr>
                <w:rFonts w:hint="eastAsia" w:ascii="宋体" w:hAnsi="宋体" w:eastAsia="宋体" w:cs="宋体"/>
                <w:snapToGrid w:val="0"/>
                <w:kern w:val="28"/>
                <w:sz w:val="24"/>
              </w:rPr>
            </w:pPr>
            <w:r>
              <w:rPr>
                <w:rFonts w:hint="eastAsia" w:ascii="宋体" w:hAnsi="宋体" w:eastAsia="宋体" w:cs="宋体"/>
                <w:sz w:val="24"/>
                <w:lang w:val="en-US" w:eastAsia="zh-CN"/>
              </w:rPr>
              <w:t>13907411771</w:t>
            </w:r>
          </w:p>
        </w:tc>
        <w:tc>
          <w:tcPr>
            <w:tcW w:w="1660"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传真</w:t>
            </w:r>
          </w:p>
        </w:tc>
        <w:tc>
          <w:tcPr>
            <w:tcW w:w="1509" w:type="dxa"/>
            <w:vAlign w:val="center"/>
          </w:tcPr>
          <w:p>
            <w:pPr>
              <w:pStyle w:val="35"/>
              <w:topLinePunct w:val="0"/>
              <w:autoSpaceDE/>
              <w:autoSpaceDN/>
              <w:adjustRightInd/>
              <w:textAlignment w:val="auto"/>
              <w:rPr>
                <w:rFonts w:hint="eastAsia" w:ascii="宋体" w:hAnsi="宋体" w:eastAsia="宋体" w:cs="宋体"/>
                <w:snapToGrid w:val="0"/>
                <w:kern w:val="28"/>
                <w:position w:val="0"/>
                <w:sz w:val="24"/>
                <w:szCs w:val="22"/>
              </w:rPr>
            </w:pPr>
            <w:r>
              <w:rPr>
                <w:rFonts w:hint="eastAsia" w:ascii="宋体" w:hAnsi="宋体" w:eastAsia="宋体" w:cs="宋体"/>
                <w:snapToGrid w:val="0"/>
                <w:kern w:val="28"/>
                <w:position w:val="0"/>
                <w:sz w:val="24"/>
                <w:szCs w:val="22"/>
              </w:rPr>
              <w:t>-</w:t>
            </w:r>
          </w:p>
        </w:tc>
        <w:tc>
          <w:tcPr>
            <w:tcW w:w="1687" w:type="dxa"/>
            <w:gridSpan w:val="2"/>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邮政编码</w:t>
            </w:r>
          </w:p>
        </w:tc>
        <w:tc>
          <w:tcPr>
            <w:tcW w:w="1074" w:type="dxa"/>
            <w:vAlign w:val="center"/>
          </w:tcPr>
          <w:p>
            <w:pPr>
              <w:pStyle w:val="35"/>
              <w:topLinePunct w:val="0"/>
              <w:autoSpaceDE/>
              <w:autoSpaceDN/>
              <w:adjustRightInd/>
              <w:textAlignment w:val="auto"/>
              <w:rPr>
                <w:rFonts w:hint="eastAsia" w:ascii="宋体" w:hAnsi="宋体" w:eastAsia="宋体" w:cs="宋体"/>
                <w:spacing w:val="-14"/>
                <w:kern w:val="0"/>
                <w:position w:val="0"/>
                <w:sz w:val="24"/>
                <w:szCs w:val="22"/>
                <w:lang w:eastAsia="zh-CN"/>
              </w:rPr>
            </w:pPr>
            <w:r>
              <w:rPr>
                <w:rFonts w:hint="eastAsia" w:ascii="宋体" w:hAnsi="宋体" w:eastAsia="宋体" w:cs="宋体"/>
                <w:spacing w:val="-14"/>
                <w:kern w:val="0"/>
                <w:position w:val="0"/>
                <w:sz w:val="24"/>
                <w:szCs w:val="22"/>
              </w:rPr>
              <w:t>41200</w:t>
            </w:r>
            <w:r>
              <w:rPr>
                <w:rFonts w:hint="eastAsia" w:ascii="宋体" w:hAnsi="宋体" w:eastAsia="宋体" w:cs="宋体"/>
                <w:spacing w:val="-14"/>
                <w:kern w:val="0"/>
                <w:position w:val="0"/>
                <w:sz w:val="24"/>
                <w:szCs w:val="22"/>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建设地点</w:t>
            </w:r>
          </w:p>
        </w:tc>
        <w:tc>
          <w:tcPr>
            <w:tcW w:w="8187" w:type="dxa"/>
            <w:gridSpan w:val="6"/>
            <w:vAlign w:val="center"/>
          </w:tcPr>
          <w:p>
            <w:pPr>
              <w:jc w:val="center"/>
              <w:rPr>
                <w:rFonts w:hint="eastAsia" w:ascii="宋体" w:hAnsi="宋体" w:eastAsia="宋体" w:cs="宋体"/>
                <w:snapToGrid w:val="0"/>
                <w:kern w:val="28"/>
                <w:sz w:val="24"/>
              </w:rPr>
            </w:pPr>
            <w:r>
              <w:rPr>
                <w:rFonts w:hint="eastAsia" w:ascii="宋体" w:hAnsi="宋体" w:eastAsia="宋体" w:cs="宋体"/>
                <w:sz w:val="24"/>
                <w:lang w:eastAsia="zh-CN"/>
              </w:rPr>
              <w:t>田心高科园内（株洲新远大塑料制品有限公司</w:t>
            </w:r>
            <w:r>
              <w:rPr>
                <w:rFonts w:hint="eastAsia" w:ascii="宋体" w:hAnsi="宋体" w:eastAsia="宋体" w:cs="宋体"/>
                <w:sz w:val="24"/>
                <w:lang w:val="en-US" w:eastAsia="zh-CN"/>
              </w:rPr>
              <w:t>4</w:t>
            </w:r>
            <w:r>
              <w:rPr>
                <w:rFonts w:hint="eastAsia" w:ascii="宋体" w:hAnsi="宋体" w:eastAsia="宋体" w:cs="宋体"/>
                <w:sz w:val="24"/>
              </w:rPr>
              <w:t xml:space="preserve"> 号厂房</w:t>
            </w:r>
            <w:r>
              <w:rPr>
                <w:rFonts w:hint="eastAsia" w:ascii="宋体" w:hAnsi="宋体" w:eastAsia="宋体" w:cs="宋体"/>
                <w:sz w:val="24"/>
                <w:lang w:eastAsia="zh-CN"/>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立项审批部门</w:t>
            </w:r>
          </w:p>
        </w:tc>
        <w:tc>
          <w:tcPr>
            <w:tcW w:w="3917" w:type="dxa"/>
            <w:gridSpan w:val="2"/>
            <w:vAlign w:val="center"/>
          </w:tcPr>
          <w:p>
            <w:pPr>
              <w:pStyle w:val="32"/>
              <w:autoSpaceDE/>
              <w:autoSpaceDN/>
              <w:adjustRightInd/>
              <w:textAlignment w:val="auto"/>
              <w:rPr>
                <w:rFonts w:hint="eastAsia" w:ascii="宋体" w:hAnsi="宋体" w:eastAsia="宋体" w:cs="宋体"/>
                <w:snapToGrid w:val="0"/>
                <w:kern w:val="28"/>
              </w:rPr>
            </w:pPr>
            <w:r>
              <w:rPr>
                <w:rFonts w:hint="eastAsia" w:ascii="宋体" w:hAnsi="宋体" w:eastAsia="宋体" w:cs="宋体"/>
                <w:snapToGrid w:val="0"/>
                <w:kern w:val="28"/>
              </w:rPr>
              <w:t>/</w:t>
            </w:r>
          </w:p>
        </w:tc>
        <w:tc>
          <w:tcPr>
            <w:tcW w:w="1509"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批准文号</w:t>
            </w:r>
          </w:p>
        </w:tc>
        <w:tc>
          <w:tcPr>
            <w:tcW w:w="2761" w:type="dxa"/>
            <w:gridSpan w:val="3"/>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建设性质</w:t>
            </w:r>
          </w:p>
        </w:tc>
        <w:tc>
          <w:tcPr>
            <w:tcW w:w="3917" w:type="dxa"/>
            <w:gridSpan w:val="2"/>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扩建</w:t>
            </w:r>
          </w:p>
        </w:tc>
        <w:tc>
          <w:tcPr>
            <w:tcW w:w="1509" w:type="dxa"/>
            <w:vAlign w:val="center"/>
          </w:tcPr>
          <w:p>
            <w:pPr>
              <w:pStyle w:val="32"/>
              <w:autoSpaceDE/>
              <w:autoSpaceDN/>
              <w:adjustRightInd/>
              <w:textAlignment w:val="auto"/>
              <w:rPr>
                <w:rFonts w:hint="eastAsia" w:ascii="宋体" w:hAnsi="宋体" w:eastAsia="宋体" w:cs="宋体"/>
                <w:snapToGrid w:val="0"/>
                <w:kern w:val="28"/>
              </w:rPr>
            </w:pPr>
            <w:r>
              <w:rPr>
                <w:rFonts w:hint="eastAsia" w:ascii="宋体" w:hAnsi="宋体" w:eastAsia="宋体" w:cs="宋体"/>
                <w:snapToGrid w:val="0"/>
                <w:kern w:val="28"/>
              </w:rPr>
              <w:t>行业类别</w:t>
            </w:r>
          </w:p>
          <w:p>
            <w:pPr>
              <w:pStyle w:val="32"/>
              <w:autoSpaceDE/>
              <w:autoSpaceDN/>
              <w:adjustRightInd/>
              <w:textAlignment w:val="auto"/>
              <w:rPr>
                <w:rFonts w:hint="eastAsia" w:ascii="宋体" w:hAnsi="宋体" w:eastAsia="宋体" w:cs="宋体"/>
                <w:snapToGrid w:val="0"/>
                <w:kern w:val="28"/>
              </w:rPr>
            </w:pPr>
            <w:r>
              <w:rPr>
                <w:rFonts w:hint="eastAsia" w:ascii="宋体" w:hAnsi="宋体" w:eastAsia="宋体" w:cs="宋体"/>
                <w:snapToGrid w:val="0"/>
                <w:kern w:val="28"/>
              </w:rPr>
              <w:t>及代码</w:t>
            </w:r>
          </w:p>
        </w:tc>
        <w:tc>
          <w:tcPr>
            <w:tcW w:w="2761" w:type="dxa"/>
            <w:gridSpan w:val="3"/>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N77生态保护和环境治理业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占地面积</w:t>
            </w:r>
          </w:p>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(平方米)</w:t>
            </w:r>
          </w:p>
        </w:tc>
        <w:tc>
          <w:tcPr>
            <w:tcW w:w="3917" w:type="dxa"/>
            <w:gridSpan w:val="2"/>
            <w:vAlign w:val="center"/>
          </w:tcPr>
          <w:p>
            <w:pPr>
              <w:ind w:firstLine="240" w:firstLineChars="100"/>
              <w:jc w:val="center"/>
              <w:rPr>
                <w:rFonts w:hint="eastAsia" w:ascii="宋体" w:hAnsi="宋体" w:eastAsia="宋体" w:cs="宋体"/>
                <w:snapToGrid w:val="0"/>
                <w:kern w:val="28"/>
                <w:sz w:val="24"/>
              </w:rPr>
            </w:pPr>
            <w:r>
              <w:rPr>
                <w:rFonts w:hint="eastAsia" w:ascii="宋体" w:hAnsi="宋体" w:eastAsia="宋体" w:cs="宋体"/>
                <w:snapToGrid w:val="0"/>
                <w:kern w:val="28"/>
                <w:sz w:val="24"/>
                <w:lang w:val="en-US" w:eastAsia="zh-CN"/>
              </w:rPr>
              <w:t>48</w:t>
            </w:r>
            <w:r>
              <w:rPr>
                <w:rFonts w:hint="eastAsia" w:ascii="宋体" w:hAnsi="宋体" w:eastAsia="宋体" w:cs="宋体"/>
                <w:snapToGrid w:val="0"/>
                <w:kern w:val="28"/>
                <w:sz w:val="24"/>
              </w:rPr>
              <w:t>0m</w:t>
            </w:r>
            <w:r>
              <w:rPr>
                <w:rFonts w:hint="eastAsia" w:ascii="宋体" w:hAnsi="宋体" w:eastAsia="宋体" w:cs="宋体"/>
                <w:snapToGrid w:val="0"/>
                <w:kern w:val="28"/>
                <w:sz w:val="24"/>
                <w:vertAlign w:val="superscript"/>
              </w:rPr>
              <w:t>2</w:t>
            </w:r>
          </w:p>
        </w:tc>
        <w:tc>
          <w:tcPr>
            <w:tcW w:w="1509"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绿化面积</w:t>
            </w:r>
          </w:p>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(平方米)</w:t>
            </w:r>
          </w:p>
        </w:tc>
        <w:tc>
          <w:tcPr>
            <w:tcW w:w="2761" w:type="dxa"/>
            <w:gridSpan w:val="3"/>
            <w:vAlign w:val="center"/>
          </w:tcPr>
          <w:p>
            <w:pPr>
              <w:pStyle w:val="32"/>
              <w:autoSpaceDE/>
              <w:autoSpaceDN/>
              <w:adjustRightInd/>
              <w:textAlignment w:val="auto"/>
              <w:rPr>
                <w:rFonts w:hint="eastAsia" w:ascii="宋体" w:hAnsi="宋体" w:eastAsia="宋体" w:cs="宋体"/>
                <w:snapToGrid w:val="0"/>
                <w:kern w:val="28"/>
              </w:rPr>
            </w:pPr>
            <w:r>
              <w:rPr>
                <w:rFonts w:hint="eastAsia" w:ascii="宋体" w:hAnsi="宋体" w:eastAsia="宋体" w:cs="宋体"/>
                <w:snapToGrid w:val="0"/>
                <w:kern w:val="28"/>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75" w:type="dxa"/>
            <w:vAlign w:val="center"/>
          </w:tcPr>
          <w:p>
            <w:pPr>
              <w:snapToGrid w:val="0"/>
              <w:jc w:val="center"/>
              <w:rPr>
                <w:rFonts w:hint="eastAsia" w:ascii="宋体" w:hAnsi="宋体" w:eastAsia="宋体" w:cs="宋体"/>
                <w:snapToGrid w:val="0"/>
                <w:kern w:val="28"/>
                <w:sz w:val="24"/>
              </w:rPr>
            </w:pPr>
            <w:r>
              <w:rPr>
                <w:rFonts w:hint="eastAsia" w:ascii="宋体" w:hAnsi="宋体" w:eastAsia="宋体" w:cs="宋体"/>
                <w:snapToGrid w:val="0"/>
                <w:kern w:val="28"/>
                <w:sz w:val="24"/>
              </w:rPr>
              <w:t>总投资</w:t>
            </w:r>
          </w:p>
          <w:p>
            <w:pPr>
              <w:snapToGrid w:val="0"/>
              <w:jc w:val="center"/>
              <w:rPr>
                <w:rFonts w:hint="eastAsia" w:ascii="宋体" w:hAnsi="宋体" w:eastAsia="宋体" w:cs="宋体"/>
                <w:snapToGrid w:val="0"/>
                <w:kern w:val="28"/>
                <w:sz w:val="24"/>
              </w:rPr>
            </w:pPr>
            <w:r>
              <w:rPr>
                <w:rFonts w:hint="eastAsia" w:ascii="宋体" w:hAnsi="宋体" w:eastAsia="宋体" w:cs="宋体"/>
                <w:snapToGrid w:val="0"/>
                <w:kern w:val="28"/>
                <w:sz w:val="24"/>
              </w:rPr>
              <w:t>（万元）</w:t>
            </w:r>
          </w:p>
        </w:tc>
        <w:tc>
          <w:tcPr>
            <w:tcW w:w="2257" w:type="dxa"/>
            <w:vAlign w:val="center"/>
          </w:tcPr>
          <w:p>
            <w:pPr>
              <w:ind w:firstLine="240" w:firstLineChars="100"/>
              <w:jc w:val="center"/>
              <w:rPr>
                <w:rFonts w:hint="eastAsia" w:ascii="宋体" w:hAnsi="宋体" w:eastAsia="宋体" w:cs="宋体"/>
                <w:snapToGrid w:val="0"/>
                <w:kern w:val="28"/>
                <w:sz w:val="24"/>
              </w:rPr>
            </w:pPr>
            <w:r>
              <w:rPr>
                <w:rFonts w:hint="eastAsia" w:ascii="宋体" w:hAnsi="宋体" w:eastAsia="宋体" w:cs="宋体"/>
                <w:snapToGrid w:val="0"/>
                <w:kern w:val="28"/>
                <w:sz w:val="24"/>
              </w:rPr>
              <w:t>100</w:t>
            </w:r>
          </w:p>
        </w:tc>
        <w:tc>
          <w:tcPr>
            <w:tcW w:w="1660" w:type="dxa"/>
            <w:vAlign w:val="center"/>
          </w:tcPr>
          <w:p>
            <w:pPr>
              <w:snapToGrid w:val="0"/>
              <w:jc w:val="center"/>
              <w:rPr>
                <w:rFonts w:hint="eastAsia" w:ascii="宋体" w:hAnsi="宋体" w:eastAsia="宋体" w:cs="宋体"/>
                <w:snapToGrid w:val="0"/>
                <w:kern w:val="28"/>
                <w:sz w:val="24"/>
              </w:rPr>
            </w:pPr>
            <w:r>
              <w:rPr>
                <w:rFonts w:hint="eastAsia" w:ascii="宋体" w:hAnsi="宋体" w:eastAsia="宋体" w:cs="宋体"/>
                <w:snapToGrid w:val="0"/>
                <w:kern w:val="28"/>
                <w:sz w:val="24"/>
              </w:rPr>
              <w:t>其中：环保投资（万元）</w:t>
            </w:r>
          </w:p>
        </w:tc>
        <w:tc>
          <w:tcPr>
            <w:tcW w:w="1509" w:type="dxa"/>
            <w:vAlign w:val="center"/>
          </w:tcPr>
          <w:p>
            <w:pPr>
              <w:ind w:firstLine="240" w:firstLineChars="100"/>
              <w:jc w:val="center"/>
              <w:rPr>
                <w:rFonts w:hint="eastAsia" w:ascii="宋体" w:hAnsi="宋体" w:eastAsia="宋体" w:cs="宋体"/>
                <w:snapToGrid w:val="0"/>
                <w:kern w:val="28"/>
                <w:sz w:val="24"/>
              </w:rPr>
            </w:pPr>
            <w:r>
              <w:rPr>
                <w:rFonts w:hint="eastAsia" w:ascii="宋体" w:hAnsi="宋体" w:eastAsia="宋体" w:cs="宋体"/>
                <w:snapToGrid w:val="0"/>
                <w:kern w:val="28"/>
                <w:sz w:val="24"/>
              </w:rPr>
              <w:t>35.5</w:t>
            </w:r>
          </w:p>
        </w:tc>
        <w:tc>
          <w:tcPr>
            <w:tcW w:w="1686" w:type="dxa"/>
            <w:vAlign w:val="center"/>
          </w:tcPr>
          <w:p>
            <w:pPr>
              <w:snapToGrid w:val="0"/>
              <w:jc w:val="center"/>
              <w:rPr>
                <w:rFonts w:hint="eastAsia" w:ascii="宋体" w:hAnsi="宋体" w:eastAsia="宋体" w:cs="宋体"/>
                <w:snapToGrid w:val="0"/>
                <w:kern w:val="28"/>
                <w:sz w:val="24"/>
              </w:rPr>
            </w:pPr>
            <w:r>
              <w:rPr>
                <w:rFonts w:hint="eastAsia" w:ascii="宋体" w:hAnsi="宋体" w:eastAsia="宋体" w:cs="宋体"/>
                <w:snapToGrid w:val="0"/>
                <w:kern w:val="28"/>
                <w:sz w:val="24"/>
              </w:rPr>
              <w:t>环保投资占总投资比例</w:t>
            </w:r>
          </w:p>
        </w:tc>
        <w:tc>
          <w:tcPr>
            <w:tcW w:w="1075" w:type="dxa"/>
            <w:gridSpan w:val="2"/>
            <w:vAlign w:val="center"/>
          </w:tcPr>
          <w:p>
            <w:pPr>
              <w:ind w:firstLine="212" w:firstLineChars="100"/>
              <w:rPr>
                <w:rFonts w:hint="eastAsia" w:ascii="宋体" w:hAnsi="宋体" w:eastAsia="宋体" w:cs="宋体"/>
                <w:sz w:val="24"/>
                <w:szCs w:val="24"/>
              </w:rPr>
            </w:pPr>
            <w:r>
              <w:rPr>
                <w:rFonts w:hint="eastAsia" w:ascii="宋体" w:hAnsi="宋体" w:eastAsia="宋体" w:cs="宋体"/>
                <w:spacing w:val="-14"/>
                <w:kern w:val="0"/>
                <w:sz w:val="24"/>
              </w:rPr>
              <w:t>11.8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1775"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评价经费</w:t>
            </w:r>
          </w:p>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(万元)</w:t>
            </w:r>
          </w:p>
        </w:tc>
        <w:tc>
          <w:tcPr>
            <w:tcW w:w="2257" w:type="dxa"/>
            <w:vAlign w:val="center"/>
          </w:tcPr>
          <w:p>
            <w:pPr>
              <w:pStyle w:val="32"/>
              <w:autoSpaceDE/>
              <w:autoSpaceDN/>
              <w:adjustRightInd/>
              <w:textAlignment w:val="auto"/>
              <w:rPr>
                <w:rFonts w:hint="eastAsia" w:ascii="宋体" w:hAnsi="宋体" w:eastAsia="宋体" w:cs="宋体"/>
                <w:snapToGrid w:val="0"/>
                <w:kern w:val="28"/>
              </w:rPr>
            </w:pPr>
            <w:r>
              <w:rPr>
                <w:rFonts w:hint="eastAsia" w:ascii="宋体" w:hAnsi="宋体" w:eastAsia="宋体" w:cs="宋体"/>
                <w:snapToGrid w:val="0"/>
                <w:kern w:val="28"/>
              </w:rPr>
              <w:t>/</w:t>
            </w:r>
          </w:p>
        </w:tc>
        <w:tc>
          <w:tcPr>
            <w:tcW w:w="1660" w:type="dxa"/>
            <w:vAlign w:val="center"/>
          </w:tcPr>
          <w:p>
            <w:pPr>
              <w:jc w:val="center"/>
              <w:rPr>
                <w:rFonts w:hint="eastAsia" w:ascii="宋体" w:hAnsi="宋体" w:eastAsia="宋体" w:cs="宋体"/>
                <w:snapToGrid w:val="0"/>
                <w:kern w:val="28"/>
                <w:sz w:val="24"/>
              </w:rPr>
            </w:pPr>
            <w:r>
              <w:rPr>
                <w:rFonts w:hint="eastAsia" w:ascii="宋体" w:hAnsi="宋体" w:eastAsia="宋体" w:cs="宋体"/>
                <w:snapToGrid w:val="0"/>
                <w:kern w:val="28"/>
                <w:sz w:val="24"/>
              </w:rPr>
              <w:t>投产日期</w:t>
            </w:r>
          </w:p>
        </w:tc>
        <w:tc>
          <w:tcPr>
            <w:tcW w:w="4270" w:type="dxa"/>
            <w:gridSpan w:val="4"/>
            <w:vAlign w:val="center"/>
          </w:tcPr>
          <w:p>
            <w:pPr>
              <w:pStyle w:val="32"/>
              <w:autoSpaceDE/>
              <w:autoSpaceDN/>
              <w:adjustRightInd/>
              <w:textAlignment w:val="auto"/>
              <w:rPr>
                <w:rFonts w:hint="eastAsia" w:ascii="宋体" w:hAnsi="宋体" w:eastAsia="宋体" w:cs="宋体"/>
                <w:snapToGrid w:val="0"/>
                <w:kern w:val="28"/>
              </w:rPr>
            </w:pPr>
            <w:r>
              <w:rPr>
                <w:rFonts w:hint="eastAsia" w:ascii="宋体" w:hAnsi="宋体" w:eastAsia="宋体" w:cs="宋体"/>
                <w:snapToGrid w:val="0"/>
                <w:kern w:val="28"/>
              </w:rPr>
              <w:t>201</w:t>
            </w:r>
            <w:r>
              <w:rPr>
                <w:rFonts w:hint="eastAsia" w:ascii="宋体" w:hAnsi="宋体" w:eastAsia="宋体" w:cs="宋体"/>
                <w:snapToGrid w:val="0"/>
                <w:kern w:val="28"/>
                <w:lang w:val="en-US" w:eastAsia="zh-CN"/>
              </w:rPr>
              <w:t>9</w:t>
            </w:r>
            <w:r>
              <w:rPr>
                <w:rFonts w:hint="eastAsia" w:ascii="宋体" w:hAnsi="宋体" w:eastAsia="宋体" w:cs="宋体"/>
                <w:snapToGrid w:val="0"/>
                <w:kern w:val="28"/>
              </w:rPr>
              <w:t>年</w:t>
            </w:r>
            <w:r>
              <w:rPr>
                <w:rFonts w:hint="eastAsia" w:ascii="宋体" w:hAnsi="宋体" w:eastAsia="宋体" w:cs="宋体"/>
                <w:snapToGrid w:val="0"/>
                <w:kern w:val="28"/>
                <w:lang w:val="en-US" w:eastAsia="zh-CN"/>
              </w:rPr>
              <w:t>3</w:t>
            </w:r>
            <w:r>
              <w:rPr>
                <w:rFonts w:hint="eastAsia" w:ascii="宋体" w:hAnsi="宋体" w:eastAsia="宋体" w:cs="宋体"/>
                <w:snapToGrid w:val="0"/>
                <w:kern w:val="28"/>
              </w:rPr>
              <w:t>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10672" w:hRule="atLeast"/>
          <w:jc w:val="center"/>
        </w:trPr>
        <w:tc>
          <w:tcPr>
            <w:tcW w:w="9962" w:type="dxa"/>
            <w:gridSpan w:val="7"/>
            <w:tcBorders>
              <w:bottom w:val="single" w:color="auto" w:sz="4" w:space="0"/>
            </w:tcBorders>
          </w:tcPr>
          <w:p>
            <w:pPr>
              <w:pStyle w:val="39"/>
              <w:ind w:firstLine="0" w:firstLineChars="0"/>
              <w:rPr>
                <w:rFonts w:hint="eastAsia" w:ascii="宋体" w:hAnsi="宋体" w:eastAsia="宋体" w:cs="宋体"/>
                <w:b/>
                <w:snapToGrid w:val="0"/>
                <w:kern w:val="28"/>
              </w:rPr>
            </w:pPr>
            <w:r>
              <w:rPr>
                <w:rFonts w:hint="eastAsia" w:ascii="宋体" w:hAnsi="宋体" w:eastAsia="宋体" w:cs="宋体"/>
                <w:b/>
                <w:snapToGrid w:val="0"/>
                <w:kern w:val="28"/>
              </w:rPr>
              <w:t>一、工程内容及规模</w:t>
            </w:r>
          </w:p>
          <w:p>
            <w:pPr>
              <w:pStyle w:val="39"/>
              <w:ind w:firstLine="472" w:firstLineChars="196"/>
              <w:rPr>
                <w:rFonts w:hint="eastAsia" w:ascii="宋体" w:hAnsi="宋体" w:eastAsia="宋体" w:cs="宋体"/>
                <w:b/>
                <w:snapToGrid w:val="0"/>
                <w:kern w:val="28"/>
              </w:rPr>
            </w:pPr>
            <w:r>
              <w:rPr>
                <w:rFonts w:hint="eastAsia" w:ascii="宋体" w:hAnsi="宋体" w:eastAsia="宋体" w:cs="宋体"/>
                <w:b/>
                <w:snapToGrid w:val="0"/>
                <w:kern w:val="28"/>
              </w:rPr>
              <w:t>1、项目简介</w:t>
            </w:r>
          </w:p>
          <w:p>
            <w:pPr>
              <w:pStyle w:val="39"/>
              <w:ind w:firstLine="470" w:firstLineChars="196"/>
              <w:rPr>
                <w:rFonts w:hint="eastAsia" w:ascii="宋体" w:hAnsi="宋体" w:eastAsia="宋体" w:cs="宋体"/>
                <w:snapToGrid w:val="0"/>
                <w:kern w:val="28"/>
              </w:rPr>
            </w:pPr>
            <w:r>
              <w:rPr>
                <w:rFonts w:hint="eastAsia" w:ascii="宋体" w:hAnsi="宋体" w:eastAsia="宋体" w:cs="宋体"/>
                <w:snapToGrid w:val="0"/>
                <w:kern w:val="28"/>
              </w:rPr>
              <w:t>随着社会经济的发展，株洲市</w:t>
            </w:r>
            <w:r>
              <w:rPr>
                <w:rFonts w:hint="eastAsia" w:ascii="宋体" w:hAnsi="宋体" w:eastAsia="宋体" w:cs="宋体"/>
                <w:snapToGrid w:val="0"/>
                <w:kern w:val="28"/>
                <w:lang w:eastAsia="zh-CN"/>
              </w:rPr>
              <w:t>石峰区</w:t>
            </w:r>
            <w:r>
              <w:rPr>
                <w:rFonts w:hint="eastAsia" w:ascii="宋体" w:hAnsi="宋体" w:eastAsia="宋体" w:cs="宋体"/>
                <w:snapToGrid w:val="0"/>
                <w:kern w:val="28"/>
              </w:rPr>
              <w:t>及周边各类企业数量的不断增加，随之而来的废矿物油（HW08）产生量也在不断增加，给城市的发展带来了新的环境问题和环保压力。废矿物油已被国家环保部列为 21 世纪在环保领域主要控制的三大废物之一，如随意倾倒和非法转移倒卖，不仅影响人体健康，还会给环境带来二次污染。</w:t>
            </w:r>
          </w:p>
          <w:p>
            <w:pPr>
              <w:pStyle w:val="39"/>
              <w:ind w:firstLine="470" w:firstLineChars="196"/>
              <w:rPr>
                <w:rFonts w:hint="eastAsia" w:ascii="宋体" w:hAnsi="宋体" w:eastAsia="宋体" w:cs="宋体"/>
                <w:snapToGrid w:val="0"/>
                <w:kern w:val="28"/>
              </w:rPr>
            </w:pPr>
            <w:r>
              <w:rPr>
                <w:rFonts w:hint="eastAsia" w:ascii="宋体" w:hAnsi="宋体" w:eastAsia="宋体" w:cs="宋体"/>
                <w:snapToGrid w:val="0"/>
                <w:kern w:val="28"/>
              </w:rPr>
              <w:t>废矿物油的规模化、专业化的收集、贮存，正是社会发展和环境保护的需要。为了加强对危险废物的管理，提高危险废物处置水平和能力，国家发展改革委环资司计划将危险废物处置规划纳入国家“十三五”节能环保产业发展规划中。国内许多城市都正兴建从预处埋、焚烧、填埋的危险废物集中处置中心，使危险废物控制达到了减量化、资源化和无害化。目前，湖南省正在编制中的全省“十三五”危险废物有关规划拟在每个地级市集中规划设置危险废物收集中转机构。</w:t>
            </w:r>
          </w:p>
          <w:p>
            <w:pPr>
              <w:pStyle w:val="39"/>
              <w:ind w:firstLine="470" w:firstLineChars="196"/>
              <w:rPr>
                <w:rFonts w:hint="eastAsia" w:ascii="宋体" w:hAnsi="宋体" w:eastAsia="宋体" w:cs="宋体"/>
                <w:snapToGrid w:val="0"/>
                <w:kern w:val="28"/>
              </w:rPr>
            </w:pPr>
            <w:r>
              <w:rPr>
                <w:rFonts w:hint="eastAsia" w:ascii="宋体" w:hAnsi="宋体" w:eastAsia="宋体" w:cs="宋体"/>
                <w:snapToGrid w:val="0"/>
                <w:kern w:val="28"/>
              </w:rPr>
              <w:t>株洲作为湖南省工业强市，所产生的废矿物油主要来自工业企业，其中大型企业因产生废矿物油量大，基本都交给有资质的危险废物处置公司处置，但更多的中小企业由于规模小，产生的废矿物油也少，因量小交由危险废物处置公司处置的话，处置单价相对较高，会加大企业负担，致使出现部门工业废渣未经处理进入环境的现象，对环境存在不同程度的危害和潜在威胁。对废矿物油进行收集处理，减少环境污染是十分必要的。</w:t>
            </w:r>
          </w:p>
          <w:p>
            <w:pPr>
              <w:pStyle w:val="39"/>
              <w:ind w:firstLine="470" w:firstLineChars="196"/>
              <w:rPr>
                <w:rFonts w:hint="eastAsia" w:ascii="宋体" w:hAnsi="宋体" w:eastAsia="宋体" w:cs="宋体"/>
                <w:snapToGrid w:val="0"/>
                <w:kern w:val="28"/>
              </w:rPr>
            </w:pPr>
            <w:r>
              <w:rPr>
                <w:rFonts w:hint="eastAsia" w:ascii="宋体" w:hAnsi="宋体" w:eastAsia="宋体" w:cs="宋体"/>
                <w:snapToGrid w:val="0"/>
                <w:kern w:val="28"/>
              </w:rPr>
              <w:t>为此，原</w:t>
            </w:r>
            <w:r>
              <w:rPr>
                <w:rFonts w:hint="eastAsia" w:ascii="宋体" w:hAnsi="宋体" w:eastAsia="宋体" w:cs="宋体"/>
                <w:spacing w:val="-7"/>
                <w:lang w:eastAsia="zh-CN"/>
              </w:rPr>
              <w:t>株洲市石峰区发湘脱模油厂</w:t>
            </w:r>
            <w:r>
              <w:rPr>
                <w:rFonts w:hint="eastAsia" w:ascii="宋体" w:hAnsi="宋体" w:eastAsia="宋体" w:cs="宋体"/>
                <w:snapToGrid w:val="0"/>
                <w:kern w:val="28"/>
              </w:rPr>
              <w:t xml:space="preserve">投资 </w:t>
            </w:r>
            <w:r>
              <w:rPr>
                <w:rFonts w:hint="eastAsia" w:ascii="宋体" w:hAnsi="宋体" w:eastAsia="宋体" w:cs="宋体"/>
                <w:snapToGrid w:val="0"/>
                <w:kern w:val="28"/>
                <w:lang w:val="en-US" w:eastAsia="zh-CN"/>
              </w:rPr>
              <w:t>1</w:t>
            </w:r>
            <w:r>
              <w:rPr>
                <w:rFonts w:hint="eastAsia" w:ascii="宋体" w:hAnsi="宋体" w:eastAsia="宋体" w:cs="宋体"/>
                <w:snapToGrid w:val="0"/>
                <w:kern w:val="28"/>
              </w:rPr>
              <w:t>00 万人民币，在</w:t>
            </w:r>
            <w:r>
              <w:rPr>
                <w:rFonts w:hint="eastAsia" w:ascii="宋体" w:hAnsi="宋体" w:eastAsia="宋体" w:cs="宋体"/>
                <w:spacing w:val="-7"/>
              </w:rPr>
              <w:t>株洲市</w:t>
            </w:r>
            <w:r>
              <w:rPr>
                <w:rFonts w:hint="eastAsia" w:ascii="宋体" w:hAnsi="宋体" w:eastAsia="宋体" w:cs="宋体"/>
                <w:spacing w:val="-7"/>
                <w:lang w:eastAsia="zh-CN"/>
              </w:rPr>
              <w:t>石峰</w:t>
            </w:r>
            <w:r>
              <w:rPr>
                <w:rFonts w:hint="eastAsia" w:ascii="宋体" w:hAnsi="宋体" w:eastAsia="宋体" w:cs="宋体"/>
                <w:spacing w:val="-7"/>
              </w:rPr>
              <w:t>区</w:t>
            </w:r>
            <w:r>
              <w:rPr>
                <w:rFonts w:hint="eastAsia" w:ascii="宋体" w:hAnsi="宋体" w:eastAsia="宋体" w:cs="宋体"/>
                <w:spacing w:val="-7"/>
                <w:lang w:eastAsia="zh-CN"/>
              </w:rPr>
              <w:t>田心高科技</w:t>
            </w:r>
            <w:r>
              <w:rPr>
                <w:rFonts w:hint="eastAsia" w:ascii="宋体" w:hAnsi="宋体" w:eastAsia="宋体" w:cs="宋体"/>
                <w:spacing w:val="-1"/>
              </w:rPr>
              <w:t>工业园</w:t>
            </w:r>
            <w:r>
              <w:rPr>
                <w:rFonts w:hint="eastAsia" w:ascii="宋体" w:hAnsi="宋体" w:eastAsia="宋体" w:cs="宋体"/>
                <w:sz w:val="24"/>
                <w:lang w:eastAsia="zh-CN"/>
              </w:rPr>
              <w:t>株洲新远大塑料制品有限公司</w:t>
            </w:r>
            <w:r>
              <w:rPr>
                <w:rFonts w:hint="eastAsia" w:ascii="宋体" w:hAnsi="宋体" w:eastAsia="宋体" w:cs="宋体"/>
                <w:spacing w:val="-1"/>
              </w:rPr>
              <w:t xml:space="preserve">租赁 </w:t>
            </w:r>
            <w:r>
              <w:rPr>
                <w:rFonts w:hint="eastAsia" w:ascii="宋体" w:hAnsi="宋体" w:eastAsia="宋体" w:cs="宋体"/>
                <w:lang w:val="en-US" w:eastAsia="zh-CN"/>
              </w:rPr>
              <w:t>4</w:t>
            </w:r>
            <w:r>
              <w:rPr>
                <w:rFonts w:hint="eastAsia" w:ascii="宋体" w:hAnsi="宋体" w:eastAsia="宋体" w:cs="宋体"/>
              </w:rPr>
              <w:t>80m</w:t>
            </w:r>
            <w:r>
              <w:rPr>
                <w:rFonts w:hint="eastAsia" w:ascii="宋体" w:hAnsi="宋体" w:eastAsia="宋体" w:cs="宋体"/>
                <w:vertAlign w:val="superscript"/>
              </w:rPr>
              <w:t>2</w:t>
            </w:r>
            <w:r>
              <w:rPr>
                <w:rFonts w:hint="eastAsia" w:ascii="宋体" w:hAnsi="宋体" w:eastAsia="宋体" w:cs="宋体"/>
                <w:spacing w:val="-19"/>
                <w:vertAlign w:val="baseline"/>
              </w:rPr>
              <w:t xml:space="preserve"> </w:t>
            </w:r>
            <w:r>
              <w:rPr>
                <w:rFonts w:hint="eastAsia" w:ascii="宋体" w:hAnsi="宋体" w:eastAsia="宋体" w:cs="宋体"/>
                <w:spacing w:val="-9"/>
                <w:vertAlign w:val="baseline"/>
              </w:rPr>
              <w:t>空置厂房</w:t>
            </w:r>
            <w:r>
              <w:rPr>
                <w:rFonts w:hint="eastAsia" w:ascii="宋体" w:hAnsi="宋体" w:eastAsia="宋体" w:cs="宋体"/>
                <w:spacing w:val="-9"/>
                <w:vertAlign w:val="baseline"/>
                <w:lang w:eastAsia="zh-CN"/>
              </w:rPr>
              <w:t>（</w:t>
            </w:r>
            <w:r>
              <w:rPr>
                <w:rFonts w:hint="eastAsia" w:ascii="宋体" w:hAnsi="宋体" w:eastAsia="宋体" w:cs="宋体"/>
                <w:sz w:val="24"/>
                <w:lang w:val="en-US" w:eastAsia="zh-CN"/>
              </w:rPr>
              <w:t>4</w:t>
            </w:r>
            <w:r>
              <w:rPr>
                <w:rFonts w:hint="eastAsia" w:ascii="宋体" w:hAnsi="宋体" w:eastAsia="宋体" w:cs="宋体"/>
                <w:sz w:val="24"/>
              </w:rPr>
              <w:t xml:space="preserve"> 号厂房</w:t>
            </w:r>
            <w:r>
              <w:rPr>
                <w:rFonts w:hint="eastAsia" w:ascii="宋体" w:hAnsi="宋体" w:eastAsia="宋体" w:cs="宋体"/>
                <w:sz w:val="24"/>
                <w:lang w:eastAsia="zh-CN"/>
              </w:rPr>
              <w:t>）</w:t>
            </w:r>
            <w:r>
              <w:rPr>
                <w:rFonts w:hint="eastAsia" w:ascii="宋体" w:hAnsi="宋体" w:eastAsia="宋体" w:cs="宋体"/>
                <w:snapToGrid w:val="0"/>
                <w:kern w:val="28"/>
              </w:rPr>
              <w:t>，建设了废矿物油收集、贮存、转运项目。</w:t>
            </w:r>
            <w:r>
              <w:rPr>
                <w:rFonts w:hint="eastAsia" w:ascii="宋体" w:hAnsi="宋体" w:eastAsia="宋体" w:cs="宋体"/>
                <w:vertAlign w:val="baseline"/>
                <w:lang w:eastAsia="zh-CN"/>
              </w:rPr>
              <w:t>株洲市石峰区发湘脱模油厂为</w:t>
            </w:r>
            <w:r>
              <w:rPr>
                <w:rFonts w:hint="eastAsia" w:ascii="宋体" w:hAnsi="宋体" w:eastAsia="宋体" w:cs="宋体"/>
                <w:vertAlign w:val="baseline"/>
                <w:lang w:val="en-US" w:eastAsia="zh-CN"/>
              </w:rPr>
              <w:t>2004年以前的老厂，其</w:t>
            </w:r>
            <w:r>
              <w:rPr>
                <w:rFonts w:hint="eastAsia" w:ascii="宋体" w:hAnsi="宋体" w:eastAsia="宋体" w:cs="宋体"/>
                <w:vertAlign w:val="baseline"/>
              </w:rPr>
              <w:t>废矿物</w:t>
            </w:r>
            <w:r>
              <w:rPr>
                <w:rFonts w:hint="eastAsia" w:ascii="宋体" w:hAnsi="宋体" w:eastAsia="宋体" w:cs="宋体"/>
                <w:spacing w:val="-3"/>
                <w:vertAlign w:val="baseline"/>
              </w:rPr>
              <w:t>油</w:t>
            </w:r>
            <w:r>
              <w:rPr>
                <w:rFonts w:hint="eastAsia" w:ascii="宋体" w:hAnsi="宋体" w:eastAsia="宋体" w:cs="宋体"/>
                <w:spacing w:val="-3"/>
                <w:vertAlign w:val="baseline"/>
                <w:lang w:eastAsia="zh-CN"/>
              </w:rPr>
              <w:t>的</w:t>
            </w:r>
            <w:r>
              <w:rPr>
                <w:rFonts w:hint="eastAsia" w:ascii="宋体" w:hAnsi="宋体" w:eastAsia="宋体" w:cs="宋体"/>
                <w:spacing w:val="-3"/>
                <w:vertAlign w:val="baseline"/>
              </w:rPr>
              <w:t>收集、贮存</w:t>
            </w:r>
            <w:r>
              <w:rPr>
                <w:rFonts w:hint="eastAsia" w:ascii="宋体" w:hAnsi="宋体" w:eastAsia="宋体" w:cs="宋体"/>
                <w:spacing w:val="-3"/>
                <w:vertAlign w:val="baseline"/>
                <w:lang w:eastAsia="zh-CN"/>
              </w:rPr>
              <w:t>和</w:t>
            </w:r>
            <w:r>
              <w:rPr>
                <w:rFonts w:hint="eastAsia" w:ascii="宋体" w:hAnsi="宋体" w:eastAsia="宋体" w:cs="宋体"/>
                <w:spacing w:val="-3"/>
                <w:vertAlign w:val="baseline"/>
              </w:rPr>
              <w:t>转运</w:t>
            </w:r>
            <w:r>
              <w:rPr>
                <w:rFonts w:hint="eastAsia" w:ascii="宋体" w:hAnsi="宋体" w:eastAsia="宋体" w:cs="宋体"/>
                <w:spacing w:val="-3"/>
                <w:vertAlign w:val="baseline"/>
                <w:lang w:eastAsia="zh-CN"/>
              </w:rPr>
              <w:t>以</w:t>
            </w:r>
            <w:r>
              <w:rPr>
                <w:rFonts w:hint="eastAsia" w:ascii="宋体" w:hAnsi="宋体" w:eastAsia="宋体" w:cs="宋体"/>
                <w:spacing w:val="-3"/>
                <w:vertAlign w:val="baseline"/>
              </w:rPr>
              <w:t>环境影响</w:t>
            </w:r>
            <w:r>
              <w:rPr>
                <w:rFonts w:hint="eastAsia" w:ascii="宋体" w:hAnsi="宋体" w:eastAsia="宋体" w:cs="宋体"/>
                <w:spacing w:val="-3"/>
                <w:vertAlign w:val="baseline"/>
                <w:lang w:eastAsia="zh-CN"/>
              </w:rPr>
              <w:t>登记表的形式</w:t>
            </w:r>
            <w:r>
              <w:rPr>
                <w:rFonts w:hint="eastAsia" w:ascii="宋体" w:hAnsi="宋体" w:eastAsia="宋体" w:cs="宋体"/>
                <w:spacing w:val="-3"/>
                <w:vertAlign w:val="baseline"/>
              </w:rPr>
              <w:t>通过审批，</w:t>
            </w:r>
            <w:r>
              <w:rPr>
                <w:rFonts w:hint="eastAsia" w:ascii="宋体" w:hAnsi="宋体" w:eastAsia="宋体" w:cs="宋体"/>
                <w:spacing w:val="-3"/>
                <w:vertAlign w:val="baseline"/>
                <w:lang w:eastAsia="zh-CN"/>
              </w:rPr>
              <w:t>并</w:t>
            </w:r>
            <w:r>
              <w:rPr>
                <w:rFonts w:hint="eastAsia" w:ascii="宋体" w:hAnsi="宋体" w:eastAsia="宋体" w:cs="宋体"/>
                <w:spacing w:val="-3"/>
                <w:vertAlign w:val="baseline"/>
              </w:rPr>
              <w:t xml:space="preserve">于 </w:t>
            </w:r>
            <w:r>
              <w:rPr>
                <w:rFonts w:hint="eastAsia" w:ascii="宋体" w:hAnsi="宋体" w:eastAsia="宋体" w:cs="宋体"/>
                <w:vertAlign w:val="baseline"/>
              </w:rPr>
              <w:t>20</w:t>
            </w:r>
            <w:r>
              <w:rPr>
                <w:rFonts w:hint="eastAsia" w:ascii="宋体" w:hAnsi="宋体" w:eastAsia="宋体" w:cs="宋体"/>
                <w:vertAlign w:val="baseline"/>
                <w:lang w:val="en-US" w:eastAsia="zh-CN"/>
              </w:rPr>
              <w:t>05</w:t>
            </w:r>
            <w:r>
              <w:rPr>
                <w:rFonts w:hint="eastAsia" w:ascii="宋体" w:hAnsi="宋体" w:eastAsia="宋体" w:cs="宋体"/>
                <w:vertAlign w:val="baseline"/>
              </w:rPr>
              <w:t xml:space="preserve"> </w:t>
            </w:r>
            <w:r>
              <w:rPr>
                <w:rFonts w:hint="eastAsia" w:ascii="宋体" w:hAnsi="宋体" w:eastAsia="宋体" w:cs="宋体"/>
                <w:spacing w:val="-30"/>
                <w:vertAlign w:val="baseline"/>
              </w:rPr>
              <w:t xml:space="preserve">年 </w:t>
            </w:r>
            <w:r>
              <w:rPr>
                <w:rFonts w:hint="eastAsia" w:ascii="宋体" w:hAnsi="宋体" w:eastAsia="宋体" w:cs="宋体"/>
                <w:vertAlign w:val="baseline"/>
                <w:lang w:val="en-US" w:eastAsia="zh-CN"/>
              </w:rPr>
              <w:t>4</w:t>
            </w:r>
            <w:r>
              <w:rPr>
                <w:rFonts w:hint="eastAsia" w:ascii="宋体" w:hAnsi="宋体" w:eastAsia="宋体" w:cs="宋体"/>
                <w:vertAlign w:val="baseline"/>
              </w:rPr>
              <w:t xml:space="preserve"> </w:t>
            </w:r>
            <w:r>
              <w:rPr>
                <w:rFonts w:hint="eastAsia" w:ascii="宋体" w:hAnsi="宋体" w:eastAsia="宋体" w:cs="宋体"/>
                <w:spacing w:val="-30"/>
                <w:vertAlign w:val="baseline"/>
              </w:rPr>
              <w:t xml:space="preserve">月 </w:t>
            </w:r>
            <w:r>
              <w:rPr>
                <w:rFonts w:hint="eastAsia" w:ascii="宋体" w:hAnsi="宋体" w:eastAsia="宋体" w:cs="宋体"/>
                <w:vertAlign w:val="baseline"/>
                <w:lang w:val="en-US" w:eastAsia="zh-CN"/>
              </w:rPr>
              <w:t>29</w:t>
            </w:r>
            <w:r>
              <w:rPr>
                <w:rFonts w:hint="eastAsia" w:ascii="宋体" w:hAnsi="宋体" w:eastAsia="宋体" w:cs="宋体"/>
                <w:vertAlign w:val="baseline"/>
              </w:rPr>
              <w:t xml:space="preserve"> 日取得</w:t>
            </w:r>
            <w:r>
              <w:rPr>
                <w:rFonts w:hint="eastAsia" w:ascii="宋体" w:hAnsi="宋体" w:eastAsia="宋体" w:cs="宋体"/>
                <w:vertAlign w:val="baseline"/>
                <w:lang w:eastAsia="zh-CN"/>
              </w:rPr>
              <w:t>了</w:t>
            </w:r>
            <w:r>
              <w:rPr>
                <w:rFonts w:hint="eastAsia" w:ascii="宋体" w:hAnsi="宋体" w:eastAsia="宋体" w:cs="宋体"/>
                <w:vertAlign w:val="baseline"/>
              </w:rPr>
              <w:t>株洲市</w:t>
            </w:r>
            <w:r>
              <w:rPr>
                <w:rFonts w:hint="eastAsia" w:ascii="宋体" w:hAnsi="宋体" w:eastAsia="宋体" w:cs="宋体"/>
                <w:spacing w:val="-8"/>
                <w:vertAlign w:val="baseline"/>
              </w:rPr>
              <w:t>环境保护局</w:t>
            </w:r>
            <w:r>
              <w:rPr>
                <w:rFonts w:hint="eastAsia" w:ascii="宋体" w:hAnsi="宋体" w:eastAsia="宋体" w:cs="宋体"/>
                <w:spacing w:val="-8"/>
                <w:vertAlign w:val="baseline"/>
                <w:lang w:eastAsia="zh-CN"/>
              </w:rPr>
              <w:t>石峰分局的</w:t>
            </w:r>
            <w:r>
              <w:rPr>
                <w:rFonts w:hint="eastAsia" w:ascii="宋体" w:hAnsi="宋体" w:eastAsia="宋体" w:cs="宋体"/>
                <w:spacing w:val="-8"/>
                <w:vertAlign w:val="baseline"/>
              </w:rPr>
              <w:t>批复</w:t>
            </w:r>
            <w:r>
              <w:rPr>
                <w:rFonts w:hint="eastAsia" w:ascii="宋体" w:hAnsi="宋体" w:eastAsia="宋体" w:cs="宋体"/>
                <w:vertAlign w:val="baseline"/>
              </w:rPr>
              <w:t>（见附件</w:t>
            </w:r>
            <w:r>
              <w:rPr>
                <w:rFonts w:hint="eastAsia" w:ascii="宋体" w:hAnsi="宋体" w:eastAsia="宋体" w:cs="宋体"/>
                <w:spacing w:val="-36"/>
                <w:vertAlign w:val="baseline"/>
              </w:rPr>
              <w:t>），</w:t>
            </w:r>
            <w:r>
              <w:rPr>
                <w:rFonts w:hint="eastAsia" w:ascii="宋体" w:hAnsi="宋体" w:eastAsia="宋体" w:cs="宋体"/>
                <w:spacing w:val="-10"/>
                <w:vertAlign w:val="baseline"/>
              </w:rPr>
              <w:t xml:space="preserve">暂未进行验收。其贮存规模为 </w:t>
            </w:r>
            <w:r>
              <w:rPr>
                <w:rFonts w:hint="eastAsia" w:ascii="宋体" w:hAnsi="宋体" w:eastAsia="宋体" w:cs="宋体"/>
                <w:spacing w:val="-3"/>
                <w:vertAlign w:val="baseline"/>
              </w:rPr>
              <w:t>100m</w:t>
            </w:r>
            <w:r>
              <w:rPr>
                <w:rFonts w:hint="eastAsia" w:ascii="宋体" w:hAnsi="宋体" w:eastAsia="宋体" w:cs="宋体"/>
                <w:spacing w:val="-3"/>
                <w:vertAlign w:val="superscript"/>
              </w:rPr>
              <w:t>3</w:t>
            </w:r>
            <w:r>
              <w:rPr>
                <w:rFonts w:hint="eastAsia" w:ascii="宋体" w:hAnsi="宋体" w:eastAsia="宋体" w:cs="宋体"/>
              </w:rPr>
              <w:t>（</w:t>
            </w:r>
            <w:r>
              <w:rPr>
                <w:rFonts w:hint="eastAsia" w:ascii="宋体" w:hAnsi="宋体" w:eastAsia="宋体" w:cs="宋体"/>
                <w:spacing w:val="-13"/>
              </w:rPr>
              <w:t xml:space="preserve">其中包括 </w:t>
            </w:r>
            <w:r>
              <w:rPr>
                <w:rFonts w:hint="eastAsia" w:ascii="宋体" w:hAnsi="宋体" w:eastAsia="宋体" w:cs="宋体"/>
              </w:rPr>
              <w:t xml:space="preserve">2 </w:t>
            </w:r>
            <w:r>
              <w:rPr>
                <w:rFonts w:hint="eastAsia" w:ascii="宋体" w:hAnsi="宋体" w:eastAsia="宋体" w:cs="宋体"/>
                <w:spacing w:val="-31"/>
              </w:rPr>
              <w:t xml:space="preserve">个 </w:t>
            </w:r>
            <w:r>
              <w:rPr>
                <w:rFonts w:hint="eastAsia" w:ascii="宋体" w:hAnsi="宋体" w:eastAsia="宋体" w:cs="宋体"/>
              </w:rPr>
              <w:t>35m</w:t>
            </w:r>
            <w:r>
              <w:rPr>
                <w:rFonts w:hint="eastAsia" w:ascii="宋体" w:hAnsi="宋体" w:eastAsia="宋体" w:cs="宋体"/>
                <w:vertAlign w:val="superscript"/>
              </w:rPr>
              <w:t>3</w:t>
            </w:r>
            <w:r>
              <w:rPr>
                <w:rFonts w:hint="eastAsia" w:ascii="宋体" w:hAnsi="宋体" w:eastAsia="宋体" w:cs="宋体"/>
                <w:spacing w:val="-5"/>
                <w:vertAlign w:val="baseline"/>
              </w:rPr>
              <w:t>、</w:t>
            </w:r>
            <w:r>
              <w:rPr>
                <w:rFonts w:hint="eastAsia" w:ascii="宋体" w:hAnsi="宋体" w:eastAsia="宋体" w:cs="宋体"/>
                <w:vertAlign w:val="baseline"/>
              </w:rPr>
              <w:t xml:space="preserve">2 </w:t>
            </w:r>
            <w:r>
              <w:rPr>
                <w:rFonts w:hint="eastAsia" w:ascii="宋体" w:hAnsi="宋体" w:eastAsia="宋体" w:cs="宋体"/>
                <w:spacing w:val="-31"/>
                <w:vertAlign w:val="baseline"/>
              </w:rPr>
              <w:t xml:space="preserve">个 </w:t>
            </w:r>
            <w:r>
              <w:rPr>
                <w:rFonts w:hint="eastAsia" w:ascii="宋体" w:hAnsi="宋体" w:eastAsia="宋体" w:cs="宋体"/>
                <w:vertAlign w:val="baseline"/>
              </w:rPr>
              <w:t>15m</w:t>
            </w:r>
            <w:r>
              <w:rPr>
                <w:rFonts w:hint="eastAsia" w:ascii="宋体" w:hAnsi="宋体" w:eastAsia="宋体" w:cs="宋体"/>
                <w:vertAlign w:val="superscript"/>
              </w:rPr>
              <w:t>3</w:t>
            </w:r>
            <w:r>
              <w:rPr>
                <w:rFonts w:hint="eastAsia" w:ascii="宋体" w:hAnsi="宋体" w:eastAsia="宋体" w:cs="宋体"/>
                <w:vertAlign w:val="baseline"/>
              </w:rPr>
              <w:t xml:space="preserve"> </w:t>
            </w:r>
            <w:r>
              <w:rPr>
                <w:rFonts w:hint="eastAsia" w:ascii="宋体" w:hAnsi="宋体" w:eastAsia="宋体" w:cs="宋体"/>
                <w:spacing w:val="-1"/>
                <w:vertAlign w:val="baseline"/>
              </w:rPr>
              <w:t>的立式储罐</w:t>
            </w:r>
            <w:r>
              <w:rPr>
                <w:rFonts w:hint="eastAsia" w:ascii="宋体" w:hAnsi="宋体" w:eastAsia="宋体" w:cs="宋体"/>
                <w:spacing w:val="-5"/>
                <w:vertAlign w:val="baseline"/>
              </w:rPr>
              <w:t>），</w:t>
            </w:r>
            <w:r>
              <w:rPr>
                <w:rFonts w:hint="eastAsia" w:ascii="宋体" w:hAnsi="宋体" w:eastAsia="宋体" w:cs="宋体"/>
                <w:spacing w:val="-11"/>
                <w:vertAlign w:val="baseline"/>
              </w:rPr>
              <w:t xml:space="preserve">年周转暂存 </w:t>
            </w:r>
            <w:r>
              <w:rPr>
                <w:rFonts w:hint="eastAsia" w:ascii="宋体" w:hAnsi="宋体" w:eastAsia="宋体" w:cs="宋体"/>
                <w:vertAlign w:val="baseline"/>
                <w:lang w:val="en-US" w:eastAsia="zh-CN"/>
              </w:rPr>
              <w:t>2</w:t>
            </w:r>
            <w:r>
              <w:rPr>
                <w:rFonts w:hint="eastAsia" w:ascii="宋体" w:hAnsi="宋体" w:eastAsia="宋体" w:cs="宋体"/>
                <w:vertAlign w:val="baseline"/>
              </w:rPr>
              <w:t xml:space="preserve">000t </w:t>
            </w:r>
            <w:r>
              <w:rPr>
                <w:rFonts w:hint="eastAsia" w:ascii="宋体" w:hAnsi="宋体" w:eastAsia="宋体" w:cs="宋体"/>
                <w:spacing w:val="-8"/>
                <w:vertAlign w:val="baseline"/>
              </w:rPr>
              <w:t>废矿物油，平均每</w:t>
            </w:r>
            <w:r>
              <w:rPr>
                <w:rFonts w:hint="eastAsia" w:ascii="宋体" w:hAnsi="宋体" w:eastAsia="宋体" w:cs="宋体"/>
                <w:spacing w:val="-8"/>
                <w:vertAlign w:val="baseline"/>
                <w:lang w:val="en-US" w:eastAsia="zh-CN"/>
              </w:rPr>
              <w:t>6</w:t>
            </w:r>
            <w:r>
              <w:rPr>
                <w:rFonts w:hint="eastAsia" w:ascii="宋体" w:hAnsi="宋体" w:eastAsia="宋体" w:cs="宋体"/>
                <w:spacing w:val="-6"/>
                <w:vertAlign w:val="baseline"/>
              </w:rPr>
              <w:t xml:space="preserve">天周转一次，每年周转 </w:t>
            </w:r>
            <w:r>
              <w:rPr>
                <w:rFonts w:hint="eastAsia" w:ascii="宋体" w:hAnsi="宋体" w:eastAsia="宋体" w:cs="宋体"/>
                <w:vertAlign w:val="baseline"/>
              </w:rPr>
              <w:t xml:space="preserve">50 </w:t>
            </w:r>
            <w:r>
              <w:rPr>
                <w:rFonts w:hint="eastAsia" w:ascii="宋体" w:hAnsi="宋体" w:eastAsia="宋体" w:cs="宋体"/>
                <w:spacing w:val="-7"/>
                <w:vertAlign w:val="baseline"/>
              </w:rPr>
              <w:t xml:space="preserve">次，每次周转量为 </w:t>
            </w:r>
            <w:r>
              <w:rPr>
                <w:rFonts w:hint="eastAsia" w:ascii="宋体" w:hAnsi="宋体" w:eastAsia="宋体" w:cs="宋体"/>
                <w:vertAlign w:val="baseline"/>
              </w:rPr>
              <w:t>40t</w:t>
            </w:r>
            <w:r>
              <w:rPr>
                <w:rFonts w:hint="eastAsia" w:ascii="宋体" w:hAnsi="宋体" w:eastAsia="宋体" w:cs="宋体"/>
                <w:spacing w:val="-1"/>
                <w:vertAlign w:val="baseline"/>
              </w:rPr>
              <w:t>。</w:t>
            </w:r>
            <w:r>
              <w:rPr>
                <w:rFonts w:hint="eastAsia" w:ascii="宋体" w:hAnsi="宋体" w:eastAsia="宋体" w:cs="宋体"/>
                <w:snapToGrid w:val="0"/>
                <w:kern w:val="28"/>
              </w:rPr>
              <w:t>按照《危险废物贮存污染控制标准》(GB18597-2001)及 2013 年修改单、《危险废物收集、贮存、运输技术规范》（HJ2025-2012)、《危险废物转移联单管理办法》（国家环保总局，1999 年 10 月 1 日施行）集中收集株洲地区产生的部分危险固废，暂存后运输至有对应危险废物处置资质的单位集中处置。</w:t>
            </w:r>
          </w:p>
          <w:p>
            <w:pPr>
              <w:pStyle w:val="39"/>
              <w:rPr>
                <w:rFonts w:hint="eastAsia" w:ascii="宋体" w:hAnsi="宋体" w:eastAsia="宋体" w:cs="宋体"/>
                <w:snapToGrid w:val="0"/>
                <w:kern w:val="28"/>
                <w:u w:val="single"/>
              </w:rPr>
            </w:pPr>
            <w:r>
              <w:rPr>
                <w:rFonts w:hint="eastAsia" w:ascii="宋体" w:hAnsi="宋体" w:eastAsia="宋体" w:cs="宋体"/>
                <w:u w:val="single"/>
              </w:rPr>
              <w:t>现因</w:t>
            </w:r>
            <w:r>
              <w:rPr>
                <w:rFonts w:hint="eastAsia" w:ascii="宋体" w:hAnsi="宋体" w:eastAsia="宋体" w:cs="宋体"/>
                <w:u w:val="single"/>
                <w:lang w:eastAsia="zh-CN"/>
              </w:rPr>
              <w:t>老厂的</w:t>
            </w:r>
            <w:r>
              <w:rPr>
                <w:rFonts w:hint="eastAsia" w:ascii="宋体" w:hAnsi="宋体" w:eastAsia="宋体" w:cs="宋体"/>
                <w:u w:val="single"/>
              </w:rPr>
              <w:t>租赁场地另有他用，</w:t>
            </w:r>
            <w:r>
              <w:rPr>
                <w:rFonts w:hint="eastAsia" w:ascii="宋体" w:hAnsi="宋体" w:eastAsia="宋体" w:cs="宋体"/>
                <w:u w:val="single"/>
                <w:lang w:eastAsia="zh-CN"/>
              </w:rPr>
              <w:t>已被甲方回收，</w:t>
            </w:r>
            <w:r>
              <w:rPr>
                <w:rFonts w:hint="eastAsia" w:ascii="宋体" w:hAnsi="宋体" w:eastAsia="宋体" w:cs="宋体"/>
                <w:spacing w:val="-4"/>
                <w:u w:val="single"/>
                <w:vertAlign w:val="baseline"/>
              </w:rPr>
              <w:t>建设单位拟选址于</w:t>
            </w:r>
            <w:r>
              <w:rPr>
                <w:rFonts w:hint="eastAsia" w:ascii="宋体" w:hAnsi="宋体" w:eastAsia="宋体" w:cs="宋体"/>
                <w:spacing w:val="-4"/>
                <w:u w:val="single"/>
                <w:vertAlign w:val="baseline"/>
                <w:lang w:eastAsia="zh-CN"/>
              </w:rPr>
              <w:t>石峰</w:t>
            </w:r>
            <w:r>
              <w:rPr>
                <w:rFonts w:hint="eastAsia" w:ascii="宋体" w:hAnsi="宋体" w:eastAsia="宋体" w:cs="宋体"/>
                <w:spacing w:val="-4"/>
                <w:u w:val="single"/>
                <w:vertAlign w:val="baseline"/>
              </w:rPr>
              <w:t>区</w:t>
            </w:r>
            <w:r>
              <w:rPr>
                <w:rFonts w:hint="eastAsia" w:ascii="宋体" w:hAnsi="宋体" w:eastAsia="宋体" w:cs="宋体"/>
                <w:spacing w:val="-4"/>
                <w:u w:val="single"/>
                <w:vertAlign w:val="baseline"/>
                <w:lang w:eastAsia="zh-CN"/>
              </w:rPr>
              <w:t>田心高科</w:t>
            </w:r>
            <w:r>
              <w:rPr>
                <w:rFonts w:hint="eastAsia" w:ascii="宋体" w:hAnsi="宋体" w:eastAsia="宋体" w:cs="宋体"/>
                <w:spacing w:val="-4"/>
                <w:u w:val="single"/>
                <w:vertAlign w:val="baseline"/>
              </w:rPr>
              <w:t xml:space="preserve">园内 </w:t>
            </w:r>
            <w:r>
              <w:rPr>
                <w:rFonts w:hint="eastAsia" w:ascii="宋体" w:hAnsi="宋体" w:eastAsia="宋体" w:cs="宋体"/>
                <w:sz w:val="24"/>
                <w:u w:val="single"/>
                <w:lang w:eastAsia="zh-CN"/>
              </w:rPr>
              <w:t>株洲新远大塑料制品有限公司</w:t>
            </w:r>
            <w:r>
              <w:rPr>
                <w:rFonts w:hint="eastAsia" w:ascii="宋体" w:hAnsi="宋体" w:eastAsia="宋体" w:cs="宋体"/>
                <w:u w:val="single"/>
                <w:vertAlign w:val="baseline"/>
                <w:lang w:val="en-US" w:eastAsia="zh-CN"/>
              </w:rPr>
              <w:t>4</w:t>
            </w:r>
            <w:r>
              <w:rPr>
                <w:rFonts w:hint="eastAsia" w:ascii="宋体" w:hAnsi="宋体" w:eastAsia="宋体" w:cs="宋体"/>
                <w:u w:val="single"/>
                <w:vertAlign w:val="baseline"/>
              </w:rPr>
              <w:t xml:space="preserve"> 号厂房进行搬迁，同时</w:t>
            </w:r>
            <w:r>
              <w:rPr>
                <w:rFonts w:hint="eastAsia" w:ascii="宋体" w:hAnsi="宋体" w:eastAsia="宋体" w:cs="宋体"/>
                <w:u w:val="single"/>
                <w:vertAlign w:val="baseline"/>
                <w:lang w:eastAsia="zh-CN"/>
              </w:rPr>
              <w:t>株洲市石峰区发湘脱模油厂</w:t>
            </w:r>
            <w:r>
              <w:rPr>
                <w:rFonts w:hint="eastAsia" w:ascii="宋体" w:hAnsi="宋体" w:eastAsia="宋体" w:cs="宋体"/>
                <w:u w:val="single"/>
                <w:vertAlign w:val="baseline"/>
              </w:rPr>
              <w:t>更名为</w:t>
            </w:r>
            <w:r>
              <w:rPr>
                <w:rFonts w:hint="eastAsia" w:ascii="宋体" w:hAnsi="宋体" w:eastAsia="宋体" w:cs="宋体"/>
                <w:u w:val="single"/>
                <w:vertAlign w:val="baseline"/>
                <w:lang w:eastAsia="zh-CN"/>
              </w:rPr>
              <w:t>株洲市湘盛环保科技有限公司</w:t>
            </w:r>
            <w:r>
              <w:rPr>
                <w:rFonts w:hint="eastAsia" w:ascii="宋体" w:hAnsi="宋体" w:eastAsia="宋体" w:cs="宋体"/>
                <w:u w:val="single"/>
                <w:vertAlign w:val="baseline"/>
              </w:rPr>
              <w:t>（</w:t>
            </w:r>
            <w:r>
              <w:rPr>
                <w:rFonts w:hint="eastAsia" w:ascii="宋体" w:hAnsi="宋体" w:eastAsia="宋体" w:cs="宋体"/>
                <w:spacing w:val="-20"/>
                <w:u w:val="single"/>
                <w:vertAlign w:val="baseline"/>
              </w:rPr>
              <w:t xml:space="preserve">附件 </w:t>
            </w:r>
            <w:r>
              <w:rPr>
                <w:rFonts w:hint="eastAsia" w:ascii="宋体" w:hAnsi="宋体" w:eastAsia="宋体" w:cs="宋体"/>
                <w:u w:val="single"/>
                <w:vertAlign w:val="baseline"/>
              </w:rPr>
              <w:t>9），公司</w:t>
            </w:r>
            <w:r>
              <w:rPr>
                <w:rFonts w:hint="eastAsia" w:ascii="宋体" w:hAnsi="宋体" w:eastAsia="宋体" w:cs="宋体"/>
                <w:spacing w:val="-2"/>
                <w:u w:val="single"/>
                <w:vertAlign w:val="baseline"/>
              </w:rPr>
              <w:t>并计划在原有项目的基础上新增危险废物</w:t>
            </w:r>
            <w:r>
              <w:rPr>
                <w:rFonts w:hint="eastAsia" w:ascii="宋体" w:hAnsi="宋体" w:eastAsia="宋体" w:cs="宋体"/>
                <w:u w:val="single"/>
                <w:vertAlign w:val="baseline"/>
              </w:rPr>
              <w:t>（HW03</w:t>
            </w:r>
            <w:r>
              <w:rPr>
                <w:rFonts w:hint="eastAsia" w:ascii="宋体" w:hAnsi="宋体" w:eastAsia="宋体" w:cs="宋体"/>
                <w:spacing w:val="-22"/>
                <w:u w:val="single"/>
                <w:vertAlign w:val="baseline"/>
              </w:rPr>
              <w:t>、</w:t>
            </w:r>
            <w:r>
              <w:rPr>
                <w:rFonts w:hint="eastAsia" w:ascii="宋体" w:hAnsi="宋体" w:eastAsia="宋体" w:cs="宋体"/>
                <w:u w:val="single"/>
                <w:vertAlign w:val="baseline"/>
              </w:rPr>
              <w:t>HW05</w:t>
            </w:r>
            <w:r>
              <w:rPr>
                <w:rFonts w:hint="eastAsia" w:ascii="宋体" w:hAnsi="宋体" w:eastAsia="宋体" w:cs="宋体"/>
                <w:spacing w:val="-22"/>
                <w:u w:val="single"/>
                <w:vertAlign w:val="baseline"/>
              </w:rPr>
              <w:t>、</w:t>
            </w:r>
            <w:r>
              <w:rPr>
                <w:rFonts w:hint="eastAsia" w:ascii="宋体" w:hAnsi="宋体" w:eastAsia="宋体" w:cs="宋体"/>
                <w:u w:val="single"/>
                <w:vertAlign w:val="baseline"/>
              </w:rPr>
              <w:t>HW29</w:t>
            </w:r>
            <w:r>
              <w:rPr>
                <w:rFonts w:hint="eastAsia" w:ascii="宋体" w:hAnsi="宋体" w:eastAsia="宋体" w:cs="宋体"/>
                <w:spacing w:val="-10"/>
                <w:sz w:val="21"/>
                <w:u w:val="single"/>
                <w:vertAlign w:val="baseline"/>
              </w:rPr>
              <w:t>、</w:t>
            </w:r>
            <w:r>
              <w:rPr>
                <w:rFonts w:hint="eastAsia" w:ascii="宋体" w:hAnsi="宋体" w:eastAsia="宋体" w:cs="宋体"/>
                <w:spacing w:val="-5"/>
                <w:u w:val="single"/>
                <w:vertAlign w:val="baseline"/>
              </w:rPr>
              <w:t>HW49）</w:t>
            </w:r>
            <w:r>
              <w:rPr>
                <w:rFonts w:hint="eastAsia" w:ascii="宋体" w:hAnsi="宋体" w:eastAsia="宋体" w:cs="宋体"/>
                <w:spacing w:val="-7"/>
                <w:u w:val="single"/>
                <w:vertAlign w:val="baseline"/>
              </w:rPr>
              <w:t>的收集、储</w:t>
            </w:r>
            <w:r>
              <w:rPr>
                <w:rFonts w:hint="eastAsia" w:ascii="宋体" w:hAnsi="宋体" w:eastAsia="宋体" w:cs="宋体"/>
                <w:spacing w:val="-4"/>
                <w:u w:val="single"/>
                <w:vertAlign w:val="baseline"/>
              </w:rPr>
              <w:t xml:space="preserve">存业务，项目建成后，预计年转运废矿物油 </w:t>
            </w:r>
            <w:r>
              <w:rPr>
                <w:rFonts w:hint="eastAsia" w:ascii="宋体" w:hAnsi="宋体" w:eastAsia="宋体" w:cs="宋体"/>
                <w:u w:val="single"/>
                <w:vertAlign w:val="baseline"/>
              </w:rPr>
              <w:t>6000t/a</w:t>
            </w:r>
            <w:r>
              <w:rPr>
                <w:rFonts w:hint="eastAsia" w:ascii="宋体" w:hAnsi="宋体" w:eastAsia="宋体" w:cs="宋体"/>
                <w:spacing w:val="-5"/>
                <w:u w:val="single"/>
                <w:vertAlign w:val="baseline"/>
              </w:rPr>
              <w:t xml:space="preserve">、转运其余固体危险废物 </w:t>
            </w:r>
            <w:r>
              <w:rPr>
                <w:rFonts w:hint="eastAsia" w:ascii="宋体" w:hAnsi="宋体" w:eastAsia="宋体" w:cs="宋体"/>
                <w:u w:val="single"/>
                <w:vertAlign w:val="baseline"/>
              </w:rPr>
              <w:t xml:space="preserve">3800t/a </w:t>
            </w:r>
            <w:r>
              <w:rPr>
                <w:rFonts w:hint="eastAsia" w:ascii="宋体" w:hAnsi="宋体" w:eastAsia="宋体" w:cs="宋体"/>
                <w:snapToGrid w:val="0"/>
                <w:kern w:val="28"/>
                <w:u w:val="single"/>
              </w:rPr>
              <w:t>的规模。</w:t>
            </w:r>
          </w:p>
          <w:p>
            <w:pPr>
              <w:pStyle w:val="39"/>
              <w:ind w:firstLine="435" w:firstLineChars="196"/>
              <w:rPr>
                <w:rFonts w:hint="eastAsia" w:ascii="宋体" w:hAnsi="宋体" w:eastAsia="宋体" w:cs="宋体"/>
              </w:rPr>
            </w:pPr>
            <w:r>
              <w:rPr>
                <w:rFonts w:hint="eastAsia" w:ascii="宋体" w:hAnsi="宋体" w:eastAsia="宋体" w:cs="宋体"/>
                <w:spacing w:val="-9"/>
              </w:rPr>
              <w:t>本项目属于《建设项目环境影响评价分类管理名录》中“四十九、仓储业中“有毒、</w:t>
            </w:r>
            <w:r>
              <w:rPr>
                <w:rFonts w:hint="eastAsia" w:ascii="宋体" w:hAnsi="宋体" w:eastAsia="宋体" w:cs="宋体"/>
              </w:rPr>
              <w:t>有害及危险品的仓储、物流配送项目”，因此本项目需编制环境影响报告表。为此，</w:t>
            </w:r>
            <w:r>
              <w:rPr>
                <w:rFonts w:hint="eastAsia" w:ascii="宋体" w:hAnsi="宋体" w:eastAsia="宋体" w:cs="宋体"/>
                <w:lang w:eastAsia="zh-CN"/>
              </w:rPr>
              <w:t>株洲市湘盛环保科技有限公司</w:t>
            </w:r>
            <w:r>
              <w:rPr>
                <w:rFonts w:hint="eastAsia" w:ascii="宋体" w:hAnsi="宋体" w:eastAsia="宋体" w:cs="宋体"/>
              </w:rPr>
              <w:t>委托</w:t>
            </w:r>
            <w:r>
              <w:rPr>
                <w:rFonts w:hint="eastAsia" w:ascii="宋体" w:hAnsi="宋体" w:eastAsia="宋体" w:cs="宋体"/>
                <w:lang w:eastAsia="zh-CN"/>
              </w:rPr>
              <w:t>湖南鑫创咨询管理有限责任公司</w:t>
            </w:r>
            <w:r>
              <w:rPr>
                <w:rFonts w:hint="eastAsia" w:ascii="宋体" w:hAnsi="宋体" w:eastAsia="宋体" w:cs="宋体"/>
              </w:rPr>
              <w:t>承担该项目环境影响评价工作。接受委托后，我单位安排项目组成员进行现场踏勘、收集资料并在此基础上编制完成了该项目的环境影响报告表</w:t>
            </w:r>
            <w:r>
              <w:rPr>
                <w:rFonts w:hint="eastAsia" w:ascii="宋体" w:hAnsi="宋体" w:eastAsia="宋体" w:cs="宋体"/>
                <w:szCs w:val="20"/>
              </w:rPr>
              <w:t>。</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一、本项目基本情况</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1、项目基本情况</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项目名称：危险废物收集、贮存、转运搬迁扩建项目；</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建设单位：</w:t>
            </w:r>
            <w:r>
              <w:rPr>
                <w:rFonts w:hint="eastAsia" w:ascii="宋体" w:hAnsi="宋体" w:eastAsia="宋体" w:cs="宋体"/>
                <w:lang w:eastAsia="zh-CN"/>
              </w:rPr>
              <w:t>株洲市湘盛环保科技有限公司</w:t>
            </w:r>
            <w:r>
              <w:rPr>
                <w:rFonts w:hint="eastAsia" w:ascii="宋体" w:hAnsi="宋体" w:eastAsia="宋体" w:cs="宋体"/>
              </w:rPr>
              <w:t>（原</w:t>
            </w:r>
            <w:r>
              <w:rPr>
                <w:rFonts w:hint="eastAsia" w:ascii="宋体" w:hAnsi="宋体" w:eastAsia="宋体" w:cs="宋体"/>
                <w:lang w:eastAsia="zh-CN"/>
              </w:rPr>
              <w:t>株洲市石峰区发湘脱模油厂</w:t>
            </w:r>
            <w:r>
              <w:rPr>
                <w:rFonts w:hint="eastAsia" w:ascii="宋体" w:hAnsi="宋体" w:eastAsia="宋体" w:cs="宋体"/>
              </w:rPr>
              <w:t>）</w:t>
            </w:r>
            <w:r>
              <w:rPr>
                <w:rFonts w:hint="eastAsia" w:ascii="宋体" w:hAnsi="宋体" w:eastAsia="宋体" w:cs="宋体"/>
                <w:lang w:eastAsia="zh-CN"/>
              </w:rPr>
              <w:t>；</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建设地点：</w:t>
            </w:r>
            <w:r>
              <w:rPr>
                <w:rFonts w:hint="eastAsia" w:ascii="宋体" w:hAnsi="宋体" w:eastAsia="宋体" w:cs="宋体"/>
                <w:sz w:val="24"/>
                <w:lang w:eastAsia="zh-CN"/>
              </w:rPr>
              <w:t>田心高科园内（株洲新远大塑料制品有限公司</w:t>
            </w:r>
            <w:r>
              <w:rPr>
                <w:rFonts w:hint="eastAsia" w:ascii="宋体" w:hAnsi="宋体" w:eastAsia="宋体" w:cs="宋体"/>
                <w:sz w:val="24"/>
                <w:lang w:val="en-US" w:eastAsia="zh-CN"/>
              </w:rPr>
              <w:t>4</w:t>
            </w:r>
            <w:r>
              <w:rPr>
                <w:rFonts w:hint="eastAsia" w:ascii="宋体" w:hAnsi="宋体" w:eastAsia="宋体" w:cs="宋体"/>
                <w:sz w:val="24"/>
              </w:rPr>
              <w:t xml:space="preserve"> 号厂房</w:t>
            </w:r>
            <w:r>
              <w:rPr>
                <w:rFonts w:hint="eastAsia" w:ascii="宋体" w:hAnsi="宋体" w:eastAsia="宋体" w:cs="宋体"/>
                <w:sz w:val="24"/>
                <w:lang w:eastAsia="zh-CN"/>
              </w:rPr>
              <w:t>）；</w:t>
            </w:r>
          </w:p>
          <w:p>
            <w:pPr>
              <w:pStyle w:val="39"/>
              <w:ind w:firstLine="360" w:firstLineChars="150"/>
              <w:rPr>
                <w:rFonts w:hint="eastAsia" w:ascii="宋体" w:hAnsi="宋体" w:eastAsia="宋体" w:cs="宋体"/>
                <w:snapToGrid w:val="0"/>
                <w:kern w:val="28"/>
                <w:lang w:val="en-US" w:eastAsia="zh-CN"/>
              </w:rPr>
            </w:pPr>
            <w:r>
              <w:rPr>
                <w:rFonts w:hint="eastAsia" w:ascii="宋体" w:hAnsi="宋体" w:eastAsia="宋体" w:cs="宋体"/>
                <w:snapToGrid w:val="0"/>
                <w:kern w:val="28"/>
              </w:rPr>
              <w:t>建设内容：</w:t>
            </w:r>
            <w:r>
              <w:rPr>
                <w:rFonts w:hint="eastAsia" w:ascii="宋体" w:hAnsi="宋体" w:eastAsia="宋体" w:cs="宋体"/>
              </w:rPr>
              <w:t>本项目位于</w:t>
            </w:r>
            <w:r>
              <w:rPr>
                <w:rFonts w:hint="eastAsia" w:ascii="宋体" w:hAnsi="宋体" w:eastAsia="宋体" w:cs="宋体"/>
                <w:lang w:eastAsia="zh-CN"/>
              </w:rPr>
              <w:t>田心高科</w:t>
            </w:r>
            <w:r>
              <w:rPr>
                <w:rFonts w:hint="eastAsia" w:ascii="宋体" w:hAnsi="宋体" w:eastAsia="宋体" w:cs="宋体"/>
              </w:rPr>
              <w:t>园内，主要是租赁</w:t>
            </w:r>
            <w:r>
              <w:rPr>
                <w:rFonts w:hint="eastAsia" w:ascii="宋体" w:hAnsi="宋体" w:eastAsia="宋体" w:cs="宋体"/>
                <w:lang w:val="en-US" w:eastAsia="zh-CN"/>
              </w:rPr>
              <w:t>48</w:t>
            </w:r>
            <w:r>
              <w:rPr>
                <w:rFonts w:hint="eastAsia" w:ascii="宋体" w:hAnsi="宋体" w:eastAsia="宋体" w:cs="宋体"/>
              </w:rPr>
              <w:t>0m</w:t>
            </w:r>
            <w:r>
              <w:rPr>
                <w:rFonts w:hint="eastAsia" w:ascii="宋体" w:hAnsi="宋体" w:eastAsia="宋体" w:cs="宋体"/>
                <w:vertAlign w:val="superscript"/>
              </w:rPr>
              <w:t>2</w:t>
            </w:r>
            <w:r>
              <w:rPr>
                <w:rFonts w:hint="eastAsia" w:ascii="宋体" w:hAnsi="宋体" w:eastAsia="宋体" w:cs="宋体"/>
                <w:vertAlign w:val="baseline"/>
                <w:lang w:eastAsia="zh-CN"/>
              </w:rPr>
              <w:t>空置</w:t>
            </w:r>
            <w:r>
              <w:rPr>
                <w:rFonts w:hint="eastAsia" w:ascii="宋体" w:hAnsi="宋体" w:eastAsia="宋体" w:cs="宋体"/>
                <w:vertAlign w:val="baseline"/>
              </w:rPr>
              <w:t xml:space="preserve"> </w:t>
            </w:r>
            <w:r>
              <w:rPr>
                <w:rFonts w:hint="eastAsia" w:ascii="宋体" w:hAnsi="宋体" w:eastAsia="宋体" w:cs="宋体"/>
                <w:spacing w:val="-16"/>
                <w:vertAlign w:val="baseline"/>
              </w:rPr>
              <w:t>厂房</w:t>
            </w:r>
            <w:r>
              <w:rPr>
                <w:rFonts w:hint="eastAsia" w:ascii="宋体" w:hAnsi="宋体" w:eastAsia="宋体" w:cs="宋体"/>
                <w:spacing w:val="-6"/>
                <w:vertAlign w:val="baseline"/>
                <w:lang w:eastAsia="zh-CN"/>
              </w:rPr>
              <w:t>进</w:t>
            </w:r>
            <w:r>
              <w:rPr>
                <w:rFonts w:hint="eastAsia" w:ascii="宋体" w:hAnsi="宋体" w:eastAsia="宋体" w:cs="宋体"/>
                <w:spacing w:val="-6"/>
                <w:vertAlign w:val="baseline"/>
              </w:rPr>
              <w:t>行危险废物贮存仓库，其功能包括称重、分类、暂存及相关配套环保设施</w:t>
            </w:r>
            <w:r>
              <w:rPr>
                <w:rFonts w:hint="eastAsia" w:ascii="宋体" w:hAnsi="宋体" w:eastAsia="宋体" w:cs="宋体"/>
                <w:snapToGrid w:val="0"/>
                <w:kern w:val="28"/>
              </w:rPr>
              <w:t>；</w:t>
            </w:r>
            <w:r>
              <w:rPr>
                <w:rFonts w:hint="eastAsia" w:hAnsi="宋体" w:cs="宋体"/>
                <w:snapToGrid w:val="0"/>
                <w:kern w:val="28"/>
                <w:lang w:val="en-US" w:eastAsia="zh-CN"/>
              </w:rPr>
              <w:t>50m2办公室租赁于</w:t>
            </w:r>
            <w:r>
              <w:rPr>
                <w:rFonts w:hint="eastAsia" w:ascii="宋体" w:hAnsi="宋体" w:eastAsia="宋体" w:cs="宋体"/>
                <w:sz w:val="24"/>
                <w:u w:val="single"/>
                <w:lang w:eastAsia="zh-CN"/>
              </w:rPr>
              <w:t>新远大塑料制品有限公司</w:t>
            </w:r>
            <w:r>
              <w:rPr>
                <w:rFonts w:hint="eastAsia" w:hAnsi="宋体" w:cs="宋体"/>
                <w:sz w:val="24"/>
                <w:u w:val="single"/>
                <w:lang w:val="en-US" w:eastAsia="zh-CN"/>
              </w:rPr>
              <w:t>现有办公区，不在其建设内容之内，办公区环保环保责任主体为</w:t>
            </w:r>
            <w:r>
              <w:rPr>
                <w:rFonts w:hint="eastAsia" w:ascii="宋体" w:hAnsi="宋体" w:eastAsia="宋体" w:cs="宋体"/>
                <w:sz w:val="24"/>
                <w:u w:val="single"/>
                <w:lang w:eastAsia="zh-CN"/>
              </w:rPr>
              <w:t>新远大塑料制品有限公司</w:t>
            </w:r>
            <w:r>
              <w:rPr>
                <w:rFonts w:hint="eastAsia" w:hAnsi="宋体" w:cs="宋体"/>
                <w:sz w:val="24"/>
                <w:u w:val="single"/>
                <w:lang w:val="en-US" w:eastAsia="zh-CN"/>
              </w:rPr>
              <w:t>。</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总投资及资金来源：总投资为100万元；</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劳动定员及工作制度：工作人员10人，1班制、8小时制，年工作300天；</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实施进度：201</w:t>
            </w:r>
            <w:r>
              <w:rPr>
                <w:rFonts w:hint="eastAsia" w:ascii="宋体" w:hAnsi="宋体" w:eastAsia="宋体" w:cs="宋体"/>
                <w:snapToGrid w:val="0"/>
                <w:kern w:val="28"/>
                <w:lang w:val="en-US" w:eastAsia="zh-CN"/>
              </w:rPr>
              <w:t>9</w:t>
            </w:r>
            <w:r>
              <w:rPr>
                <w:rFonts w:hint="eastAsia" w:ascii="宋体" w:hAnsi="宋体" w:eastAsia="宋体" w:cs="宋体"/>
                <w:snapToGrid w:val="0"/>
                <w:kern w:val="28"/>
              </w:rPr>
              <w:t>年</w:t>
            </w:r>
            <w:r>
              <w:rPr>
                <w:rFonts w:hint="eastAsia" w:ascii="宋体" w:hAnsi="宋体" w:eastAsia="宋体" w:cs="宋体"/>
                <w:snapToGrid w:val="0"/>
                <w:kern w:val="28"/>
                <w:lang w:val="en-US" w:eastAsia="zh-CN"/>
              </w:rPr>
              <w:t>1</w:t>
            </w:r>
            <w:r>
              <w:rPr>
                <w:rFonts w:hint="eastAsia" w:ascii="宋体" w:hAnsi="宋体" w:eastAsia="宋体" w:cs="宋体"/>
                <w:snapToGrid w:val="0"/>
                <w:kern w:val="28"/>
              </w:rPr>
              <w:t>月建设，201</w:t>
            </w:r>
            <w:r>
              <w:rPr>
                <w:rFonts w:hint="eastAsia" w:ascii="宋体" w:hAnsi="宋体" w:eastAsia="宋体" w:cs="宋体"/>
                <w:snapToGrid w:val="0"/>
                <w:kern w:val="28"/>
                <w:lang w:val="en-US" w:eastAsia="zh-CN"/>
              </w:rPr>
              <w:t>9</w:t>
            </w:r>
            <w:r>
              <w:rPr>
                <w:rFonts w:hint="eastAsia" w:ascii="宋体" w:hAnsi="宋体" w:eastAsia="宋体" w:cs="宋体"/>
                <w:snapToGrid w:val="0"/>
                <w:kern w:val="28"/>
              </w:rPr>
              <w:t>年</w:t>
            </w:r>
            <w:r>
              <w:rPr>
                <w:rFonts w:hint="eastAsia" w:ascii="宋体" w:hAnsi="宋体" w:eastAsia="宋体" w:cs="宋体"/>
                <w:snapToGrid w:val="0"/>
                <w:kern w:val="28"/>
                <w:lang w:val="en-US" w:eastAsia="zh-CN"/>
              </w:rPr>
              <w:t>3</w:t>
            </w:r>
            <w:r>
              <w:rPr>
                <w:rFonts w:hint="eastAsia" w:ascii="宋体" w:hAnsi="宋体" w:eastAsia="宋体" w:cs="宋体"/>
                <w:snapToGrid w:val="0"/>
                <w:kern w:val="28"/>
              </w:rPr>
              <w:t>月建成投入使用。</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2、主要建设内容</w:t>
            </w:r>
          </w:p>
          <w:p>
            <w:pPr>
              <w:pStyle w:val="39"/>
              <w:ind w:firstLine="361" w:firstLineChars="150"/>
              <w:jc w:val="center"/>
              <w:rPr>
                <w:rFonts w:hint="eastAsia" w:ascii="宋体" w:hAnsi="宋体" w:eastAsia="宋体" w:cs="宋体"/>
                <w:b/>
                <w:bCs/>
                <w:snapToGrid w:val="0"/>
                <w:kern w:val="28"/>
              </w:rPr>
            </w:pPr>
            <w:r>
              <w:rPr>
                <w:rFonts w:hint="eastAsia" w:ascii="宋体" w:hAnsi="宋体" w:eastAsia="宋体" w:cs="宋体"/>
                <w:b/>
                <w:bCs/>
                <w:snapToGrid w:val="0"/>
                <w:kern w:val="28"/>
              </w:rPr>
              <w:t>表1-1项目主要工程内容一览表</w:t>
            </w:r>
          </w:p>
          <w:tbl>
            <w:tblPr>
              <w:tblStyle w:val="25"/>
              <w:tblW w:w="97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97"/>
              <w:gridCol w:w="1242"/>
              <w:gridCol w:w="6053"/>
              <w:gridCol w:w="1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11" w:hRule="atLeast"/>
                <w:tblHeader/>
                <w:jc w:val="center"/>
              </w:trPr>
              <w:tc>
                <w:tcPr>
                  <w:tcW w:w="1097"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序号</w:t>
                  </w:r>
                </w:p>
              </w:tc>
              <w:tc>
                <w:tcPr>
                  <w:tcW w:w="1242"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项目类型</w:t>
                  </w:r>
                </w:p>
              </w:tc>
              <w:tc>
                <w:tcPr>
                  <w:tcW w:w="6053"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建设内容及规模</w:t>
                  </w:r>
                </w:p>
              </w:tc>
              <w:tc>
                <w:tcPr>
                  <w:tcW w:w="134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53" w:hRule="atLeast"/>
                <w:jc w:val="center"/>
              </w:trPr>
              <w:tc>
                <w:tcPr>
                  <w:tcW w:w="1097" w:type="dxa"/>
                  <w:tcMar>
                    <w:top w:w="57" w:type="dxa"/>
                    <w:bottom w:w="57" w:type="dxa"/>
                  </w:tcMar>
                  <w:vAlign w:val="center"/>
                </w:tcPr>
                <w:p>
                  <w:pPr>
                    <w:pStyle w:val="45"/>
                    <w:rPr>
                      <w:rFonts w:hint="eastAsia" w:ascii="宋体" w:hAnsi="宋体" w:eastAsia="宋体" w:cs="宋体"/>
                      <w:sz w:val="21"/>
                      <w:szCs w:val="21"/>
                      <w:u w:val="none"/>
                    </w:rPr>
                  </w:pPr>
                </w:p>
                <w:p>
                  <w:pPr>
                    <w:pStyle w:val="45"/>
                    <w:rPr>
                      <w:rFonts w:hint="eastAsia" w:ascii="宋体" w:hAnsi="宋体" w:eastAsia="宋体" w:cs="宋体"/>
                      <w:sz w:val="21"/>
                      <w:szCs w:val="21"/>
                      <w:u w:val="none"/>
                    </w:rPr>
                  </w:pPr>
                  <w:r>
                    <w:rPr>
                      <w:rFonts w:hint="eastAsia" w:ascii="宋体" w:hAnsi="宋体" w:eastAsia="宋体" w:cs="宋体"/>
                      <w:sz w:val="21"/>
                      <w:szCs w:val="21"/>
                      <w:u w:val="none"/>
                    </w:rPr>
                    <w:t>主体工程</w:t>
                  </w:r>
                </w:p>
              </w:tc>
              <w:tc>
                <w:tcPr>
                  <w:tcW w:w="1242"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危险废物</w:t>
                  </w:r>
                </w:p>
                <w:p>
                  <w:pPr>
                    <w:pStyle w:val="45"/>
                    <w:rPr>
                      <w:rFonts w:hint="eastAsia" w:ascii="宋体" w:hAnsi="宋体" w:eastAsia="宋体" w:cs="宋体"/>
                      <w:sz w:val="21"/>
                      <w:szCs w:val="21"/>
                      <w:u w:val="none"/>
                    </w:rPr>
                  </w:pPr>
                  <w:r>
                    <w:rPr>
                      <w:rFonts w:hint="eastAsia" w:ascii="宋体" w:hAnsi="宋体" w:eastAsia="宋体" w:cs="宋体"/>
                      <w:sz w:val="21"/>
                      <w:szCs w:val="21"/>
                      <w:u w:val="none"/>
                    </w:rPr>
                    <w:t>暂存库</w:t>
                  </w:r>
                </w:p>
              </w:tc>
              <w:tc>
                <w:tcPr>
                  <w:tcW w:w="6053" w:type="dxa"/>
                  <w:tcBorders>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pacing w:val="-6"/>
                      <w:sz w:val="21"/>
                      <w:szCs w:val="21"/>
                      <w:u w:val="none"/>
                    </w:rPr>
                    <w:t>租赁</w:t>
                  </w:r>
                  <w:r>
                    <w:rPr>
                      <w:rFonts w:hint="eastAsia" w:ascii="宋体" w:hAnsi="宋体" w:eastAsia="宋体" w:cs="宋体"/>
                      <w:spacing w:val="-7"/>
                      <w:sz w:val="21"/>
                      <w:szCs w:val="21"/>
                      <w:u w:val="none"/>
                      <w:vertAlign w:val="baseline"/>
                      <w:lang w:eastAsia="zh-CN"/>
                    </w:rPr>
                    <w:t>新远大塑料制品有限公司</w:t>
                  </w:r>
                  <w:r>
                    <w:rPr>
                      <w:rFonts w:hint="eastAsia" w:ascii="宋体" w:hAnsi="宋体" w:eastAsia="宋体" w:cs="宋体"/>
                      <w:spacing w:val="-7"/>
                      <w:sz w:val="21"/>
                      <w:szCs w:val="21"/>
                      <w:u w:val="none"/>
                      <w:vertAlign w:val="baseline"/>
                      <w:lang w:val="en-US" w:eastAsia="zh-CN"/>
                    </w:rPr>
                    <w:t>4</w:t>
                  </w:r>
                  <w:r>
                    <w:rPr>
                      <w:rFonts w:hint="eastAsia" w:ascii="宋体" w:hAnsi="宋体" w:eastAsia="宋体" w:cs="宋体"/>
                      <w:spacing w:val="-7"/>
                      <w:sz w:val="21"/>
                      <w:szCs w:val="21"/>
                      <w:u w:val="none"/>
                      <w:vertAlign w:val="baseline"/>
                    </w:rPr>
                    <w:t xml:space="preserve"> 号厂房</w:t>
                  </w:r>
                  <w:r>
                    <w:rPr>
                      <w:rFonts w:hint="eastAsia" w:ascii="宋体" w:hAnsi="宋体" w:eastAsia="宋体" w:cs="宋体"/>
                      <w:spacing w:val="-8"/>
                      <w:sz w:val="21"/>
                      <w:szCs w:val="21"/>
                      <w:u w:val="none"/>
                    </w:rPr>
                    <w:t xml:space="preserve">进行改造，占地面积 </w:t>
                  </w:r>
                  <w:r>
                    <w:rPr>
                      <w:rFonts w:hint="eastAsia" w:ascii="宋体" w:hAnsi="宋体" w:eastAsia="宋体" w:cs="宋体"/>
                      <w:spacing w:val="-7"/>
                      <w:sz w:val="21"/>
                      <w:szCs w:val="21"/>
                      <w:u w:val="none"/>
                      <w:lang w:val="en-US" w:eastAsia="zh-CN"/>
                    </w:rPr>
                    <w:t>48</w:t>
                  </w:r>
                  <w:r>
                    <w:rPr>
                      <w:rFonts w:hint="eastAsia" w:ascii="宋体" w:hAnsi="宋体" w:eastAsia="宋体" w:cs="宋体"/>
                      <w:spacing w:val="-7"/>
                      <w:sz w:val="21"/>
                      <w:szCs w:val="21"/>
                      <w:u w:val="none"/>
                    </w:rPr>
                    <w:t>0m</w:t>
                  </w:r>
                  <w:r>
                    <w:rPr>
                      <w:rFonts w:hint="eastAsia" w:ascii="宋体" w:hAnsi="宋体" w:eastAsia="宋体" w:cs="宋体"/>
                      <w:spacing w:val="-7"/>
                      <w:sz w:val="21"/>
                      <w:szCs w:val="21"/>
                      <w:u w:val="none"/>
                      <w:vertAlign w:val="superscript"/>
                    </w:rPr>
                    <w:t>2</w:t>
                  </w:r>
                  <w:r>
                    <w:rPr>
                      <w:rFonts w:hint="eastAsia" w:ascii="宋体" w:hAnsi="宋体" w:eastAsia="宋体" w:cs="宋体"/>
                      <w:spacing w:val="-5"/>
                      <w:sz w:val="21"/>
                      <w:szCs w:val="21"/>
                      <w:u w:val="none"/>
                      <w:vertAlign w:val="baseline"/>
                    </w:rPr>
                    <w:t>，暂存库分为固</w:t>
                  </w:r>
                  <w:r>
                    <w:rPr>
                      <w:rFonts w:hint="eastAsia" w:ascii="宋体" w:hAnsi="宋体" w:eastAsia="宋体" w:cs="宋体"/>
                      <w:spacing w:val="-7"/>
                      <w:sz w:val="21"/>
                      <w:szCs w:val="21"/>
                      <w:u w:val="none"/>
                      <w:vertAlign w:val="baseline"/>
                    </w:rPr>
                    <w:t>体废物暂存区和液体废物暂存区，同时按照暂存的危废种类和数量进</w:t>
                  </w:r>
                  <w:r>
                    <w:rPr>
                      <w:rFonts w:hint="eastAsia" w:ascii="宋体" w:hAnsi="宋体" w:eastAsia="宋体" w:cs="宋体"/>
                      <w:sz w:val="21"/>
                      <w:szCs w:val="21"/>
                      <w:u w:val="none"/>
                      <w:vertAlign w:val="baseline"/>
                    </w:rPr>
                    <w:t>行分区建设，各分区之间进行隔断</w:t>
                  </w:r>
                  <w:r>
                    <w:rPr>
                      <w:rFonts w:hint="eastAsia" w:ascii="宋体" w:hAnsi="宋体" w:eastAsia="宋体" w:cs="宋体"/>
                      <w:sz w:val="21"/>
                      <w:szCs w:val="21"/>
                      <w:u w:val="none"/>
                    </w:rPr>
                    <w:t>。</w:t>
                  </w:r>
                </w:p>
              </w:tc>
              <w:tc>
                <w:tcPr>
                  <w:tcW w:w="1344" w:type="dxa"/>
                  <w:vMerge w:val="restart"/>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本项目为危险废物储存转运项目，主要为原租赁的厂址租赁单位收回用地另行他用。而本次搬迁只进厂址搬迁，原有设施、设备等均进行拆除、停用，不再搬迁至新建厂区，本次新建厂区设施等均为新增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1097" w:type="dxa"/>
                  <w:vMerge w:val="restart"/>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公用工程</w:t>
                  </w:r>
                </w:p>
              </w:tc>
              <w:tc>
                <w:tcPr>
                  <w:tcW w:w="1242"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供水工程</w:t>
                  </w:r>
                </w:p>
              </w:tc>
              <w:tc>
                <w:tcPr>
                  <w:tcW w:w="6053"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依托</w:t>
                  </w:r>
                  <w:r>
                    <w:rPr>
                      <w:rFonts w:hint="eastAsia" w:ascii="宋体" w:hAnsi="宋体" w:eastAsia="宋体" w:cs="宋体"/>
                      <w:sz w:val="21"/>
                      <w:szCs w:val="21"/>
                      <w:u w:val="none"/>
                      <w:lang w:eastAsia="zh-CN"/>
                    </w:rPr>
                    <w:t>田心高科园</w:t>
                  </w:r>
                  <w:r>
                    <w:rPr>
                      <w:rFonts w:hint="eastAsia" w:ascii="宋体" w:hAnsi="宋体" w:eastAsia="宋体" w:cs="宋体"/>
                      <w:sz w:val="21"/>
                      <w:szCs w:val="21"/>
                      <w:u w:val="none"/>
                    </w:rPr>
                    <w:t>内供水管网</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35" w:hRule="atLeast"/>
                <w:jc w:val="center"/>
              </w:trPr>
              <w:tc>
                <w:tcPr>
                  <w:tcW w:w="1097" w:type="dxa"/>
                  <w:vMerge w:val="continue"/>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排水工程</w:t>
                  </w:r>
                </w:p>
              </w:tc>
              <w:tc>
                <w:tcPr>
                  <w:tcW w:w="6053"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pacing w:val="-9"/>
                      <w:sz w:val="21"/>
                      <w:szCs w:val="21"/>
                      <w:u w:val="none"/>
                    </w:rPr>
                    <w:t>厂内排水采用雨水、生活污水分流制。雨水排入</w:t>
                  </w:r>
                  <w:r>
                    <w:rPr>
                      <w:rFonts w:hint="eastAsia" w:ascii="宋体" w:hAnsi="宋体" w:eastAsia="宋体" w:cs="宋体"/>
                      <w:spacing w:val="-9"/>
                      <w:sz w:val="21"/>
                      <w:szCs w:val="21"/>
                      <w:u w:val="none"/>
                      <w:lang w:eastAsia="zh-CN"/>
                    </w:rPr>
                    <w:t>田心高科园</w:t>
                  </w:r>
                  <w:r>
                    <w:rPr>
                      <w:rFonts w:hint="eastAsia" w:ascii="宋体" w:hAnsi="宋体" w:eastAsia="宋体" w:cs="宋体"/>
                      <w:spacing w:val="-9"/>
                      <w:sz w:val="21"/>
                      <w:szCs w:val="21"/>
                      <w:u w:val="none"/>
                    </w:rPr>
                    <w:t>内雨水管</w:t>
                  </w:r>
                  <w:r>
                    <w:rPr>
                      <w:rFonts w:hint="eastAsia" w:ascii="宋体" w:hAnsi="宋体" w:eastAsia="宋体" w:cs="宋体"/>
                      <w:spacing w:val="-10"/>
                      <w:sz w:val="21"/>
                      <w:szCs w:val="21"/>
                      <w:u w:val="none"/>
                    </w:rPr>
                    <w:t>网；生活污水依托现有化粪池进行处理后进入园区管网，再通过城市</w:t>
                  </w:r>
                  <w:r>
                    <w:rPr>
                      <w:rFonts w:hint="eastAsia" w:ascii="宋体" w:hAnsi="宋体" w:eastAsia="宋体" w:cs="宋体"/>
                      <w:sz w:val="21"/>
                      <w:szCs w:val="21"/>
                      <w:u w:val="none"/>
                    </w:rPr>
                    <w:t>污水管网进入</w:t>
                  </w:r>
                  <w:r>
                    <w:rPr>
                      <w:rFonts w:hint="eastAsia" w:ascii="宋体" w:hAnsi="宋体" w:eastAsia="宋体" w:cs="宋体"/>
                      <w:sz w:val="21"/>
                      <w:szCs w:val="21"/>
                      <w:u w:val="none"/>
                      <w:lang w:eastAsia="zh-CN"/>
                    </w:rPr>
                    <w:t>白石港水质净化中心</w:t>
                  </w:r>
                  <w:r>
                    <w:rPr>
                      <w:rFonts w:hint="eastAsia" w:ascii="宋体" w:hAnsi="宋体" w:eastAsia="宋体" w:cs="宋体"/>
                      <w:sz w:val="21"/>
                      <w:szCs w:val="21"/>
                      <w:u w:val="none"/>
                    </w:rPr>
                    <w:t>处理后达标外排。</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86" w:hRule="atLeast"/>
                <w:jc w:val="center"/>
              </w:trPr>
              <w:tc>
                <w:tcPr>
                  <w:tcW w:w="1097" w:type="dxa"/>
                  <w:vMerge w:val="continue"/>
                  <w:tcBorders>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供电工程</w:t>
                  </w:r>
                </w:p>
              </w:tc>
              <w:tc>
                <w:tcPr>
                  <w:tcW w:w="6053" w:type="dxa"/>
                  <w:tcBorders>
                    <w:top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依托</w:t>
                  </w:r>
                  <w:r>
                    <w:rPr>
                      <w:rFonts w:hint="eastAsia" w:ascii="宋体" w:hAnsi="宋体" w:eastAsia="宋体" w:cs="宋体"/>
                      <w:sz w:val="21"/>
                      <w:szCs w:val="21"/>
                      <w:u w:val="none"/>
                      <w:lang w:eastAsia="zh-CN"/>
                    </w:rPr>
                    <w:t>田心高科园</w:t>
                  </w:r>
                  <w:r>
                    <w:rPr>
                      <w:rFonts w:hint="eastAsia" w:ascii="宋体" w:hAnsi="宋体" w:eastAsia="宋体" w:cs="宋体"/>
                      <w:sz w:val="21"/>
                      <w:szCs w:val="21"/>
                      <w:u w:val="none"/>
                    </w:rPr>
                    <w:t>内供电系统</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1097" w:type="dxa"/>
                  <w:vMerge w:val="restart"/>
                  <w:tcMar>
                    <w:top w:w="57" w:type="dxa"/>
                    <w:bottom w:w="57" w:type="dxa"/>
                  </w:tcMar>
                  <w:vAlign w:val="center"/>
                </w:tcPr>
                <w:p>
                  <w:pPr>
                    <w:pStyle w:val="45"/>
                    <w:rPr>
                      <w:rFonts w:hint="eastAsia" w:ascii="宋体" w:hAnsi="宋体" w:eastAsia="宋体" w:cs="宋体"/>
                      <w:sz w:val="21"/>
                      <w:szCs w:val="21"/>
                      <w:u w:val="none"/>
                    </w:rPr>
                  </w:pPr>
                </w:p>
                <w:p>
                  <w:pPr>
                    <w:pStyle w:val="45"/>
                    <w:rPr>
                      <w:rFonts w:hint="eastAsia" w:ascii="宋体" w:hAnsi="宋体" w:eastAsia="宋体" w:cs="宋体"/>
                      <w:sz w:val="21"/>
                      <w:szCs w:val="21"/>
                      <w:u w:val="none"/>
                    </w:rPr>
                  </w:pPr>
                </w:p>
                <w:p>
                  <w:pPr>
                    <w:pStyle w:val="45"/>
                    <w:rPr>
                      <w:rFonts w:hint="eastAsia" w:ascii="宋体" w:hAnsi="宋体" w:eastAsia="宋体" w:cs="宋体"/>
                      <w:sz w:val="21"/>
                      <w:szCs w:val="21"/>
                      <w:u w:val="none"/>
                    </w:rPr>
                  </w:pPr>
                  <w:r>
                    <w:rPr>
                      <w:rFonts w:hint="eastAsia" w:ascii="宋体" w:hAnsi="宋体" w:eastAsia="宋体" w:cs="宋体"/>
                      <w:sz w:val="21"/>
                      <w:szCs w:val="21"/>
                      <w:u w:val="none"/>
                    </w:rPr>
                    <w:t>环保工程</w:t>
                  </w:r>
                </w:p>
              </w:tc>
              <w:tc>
                <w:tcPr>
                  <w:tcW w:w="1242" w:type="dxa"/>
                  <w:tcBorders>
                    <w:top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废气治理</w:t>
                  </w:r>
                </w:p>
              </w:tc>
              <w:tc>
                <w:tcPr>
                  <w:tcW w:w="6053" w:type="dxa"/>
                  <w:tcBorders>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废气主要为储油罐大、小呼吸废气属于无组织排放的废气，通过在储存车间内增设4台排风扇加强车间内通风。</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1097" w:type="dxa"/>
                  <w:vMerge w:val="continue"/>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废水治理</w:t>
                  </w:r>
                </w:p>
              </w:tc>
              <w:tc>
                <w:tcPr>
                  <w:tcW w:w="6053" w:type="dxa"/>
                  <w:tcBorders>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pacing w:val="-7"/>
                      <w:sz w:val="21"/>
                      <w:szCs w:val="21"/>
                      <w:u w:val="none"/>
                    </w:rPr>
                    <w:t>车间内清洁方式为干扫，不在车间内冲洗空油桶和运输车辆，无生产</w:t>
                  </w:r>
                  <w:r>
                    <w:rPr>
                      <w:rFonts w:hint="eastAsia" w:ascii="宋体" w:hAnsi="宋体" w:eastAsia="宋体" w:cs="宋体"/>
                      <w:spacing w:val="-17"/>
                      <w:sz w:val="21"/>
                      <w:szCs w:val="21"/>
                      <w:u w:val="none"/>
                    </w:rPr>
                    <w:t>废水产生，而车间不设置办公室，办公室租赁项目南侧</w:t>
                  </w:r>
                  <w:r>
                    <w:rPr>
                      <w:rFonts w:hint="eastAsia" w:ascii="宋体" w:hAnsi="宋体" w:eastAsia="宋体" w:cs="宋体"/>
                      <w:spacing w:val="-17"/>
                      <w:sz w:val="21"/>
                      <w:szCs w:val="21"/>
                      <w:u w:val="none"/>
                      <w:lang w:eastAsia="zh-CN"/>
                    </w:rPr>
                    <w:t>时代新城小区一楼门面</w:t>
                  </w:r>
                  <w:r>
                    <w:rPr>
                      <w:rFonts w:hint="eastAsia" w:ascii="宋体" w:hAnsi="宋体" w:eastAsia="宋体" w:cs="宋体"/>
                      <w:spacing w:val="-21"/>
                      <w:sz w:val="21"/>
                      <w:szCs w:val="21"/>
                      <w:u w:val="none"/>
                    </w:rPr>
                    <w:t xml:space="preserve"> </w:t>
                  </w:r>
                  <w:r>
                    <w:rPr>
                      <w:rFonts w:hint="eastAsia" w:ascii="宋体" w:hAnsi="宋体" w:eastAsia="宋体" w:cs="宋体"/>
                      <w:sz w:val="21"/>
                      <w:szCs w:val="21"/>
                      <w:u w:val="none"/>
                    </w:rPr>
                    <w:t xml:space="preserve">2 </w:t>
                  </w:r>
                  <w:r>
                    <w:rPr>
                      <w:rFonts w:hint="eastAsia" w:ascii="宋体" w:hAnsi="宋体" w:eastAsia="宋体" w:cs="宋体"/>
                      <w:spacing w:val="-10"/>
                      <w:sz w:val="21"/>
                      <w:szCs w:val="21"/>
                      <w:u w:val="none"/>
                    </w:rPr>
                    <w:t>间</w:t>
                  </w:r>
                  <w:r>
                    <w:rPr>
                      <w:rFonts w:hint="eastAsia" w:ascii="宋体" w:hAnsi="宋体" w:eastAsia="宋体" w:cs="宋体"/>
                      <w:sz w:val="21"/>
                      <w:szCs w:val="21"/>
                      <w:u w:val="none"/>
                      <w:lang w:eastAsia="zh-CN"/>
                    </w:rPr>
                    <w:t>（</w:t>
                  </w:r>
                  <w:r>
                    <w:rPr>
                      <w:rFonts w:hint="eastAsia" w:ascii="宋体" w:hAnsi="宋体" w:eastAsia="宋体" w:cs="宋体"/>
                      <w:sz w:val="21"/>
                      <w:szCs w:val="21"/>
                      <w:u w:val="none"/>
                    </w:rPr>
                    <w:t>50m</w:t>
                  </w:r>
                  <w:r>
                    <w:rPr>
                      <w:rFonts w:hint="eastAsia" w:ascii="宋体" w:hAnsi="宋体" w:eastAsia="宋体" w:cs="宋体"/>
                      <w:sz w:val="21"/>
                      <w:szCs w:val="21"/>
                      <w:u w:val="none"/>
                      <w:vertAlign w:val="superscript"/>
                    </w:rPr>
                    <w:t>2</w:t>
                  </w:r>
                  <w:r>
                    <w:rPr>
                      <w:rFonts w:hint="eastAsia" w:ascii="宋体" w:hAnsi="宋体" w:eastAsia="宋体" w:cs="宋体"/>
                      <w:sz w:val="21"/>
                      <w:szCs w:val="21"/>
                      <w:u w:val="none"/>
                    </w:rPr>
                    <w:t xml:space="preserve"> </w:t>
                  </w:r>
                  <w:r>
                    <w:rPr>
                      <w:rFonts w:hint="eastAsia" w:ascii="宋体" w:hAnsi="宋体" w:eastAsia="宋体" w:cs="宋体"/>
                      <w:sz w:val="21"/>
                      <w:szCs w:val="21"/>
                      <w:u w:val="none"/>
                      <w:lang w:eastAsia="zh-CN"/>
                    </w:rPr>
                    <w:t>）</w:t>
                  </w:r>
                  <w:r>
                    <w:rPr>
                      <w:rFonts w:hint="eastAsia" w:ascii="宋体" w:hAnsi="宋体" w:eastAsia="宋体" w:cs="宋体"/>
                      <w:spacing w:val="-10"/>
                      <w:sz w:val="21"/>
                      <w:szCs w:val="21"/>
                      <w:u w:val="none"/>
                    </w:rPr>
                    <w:t>，生活废水依托现有化粪池处理后达三级标准进入</w:t>
                  </w:r>
                  <w:r>
                    <w:rPr>
                      <w:rFonts w:hint="eastAsia" w:ascii="宋体" w:hAnsi="宋体" w:eastAsia="宋体" w:cs="宋体"/>
                      <w:spacing w:val="-10"/>
                      <w:sz w:val="21"/>
                      <w:szCs w:val="21"/>
                      <w:u w:val="none"/>
                      <w:lang w:eastAsia="zh-CN"/>
                    </w:rPr>
                    <w:t>小</w:t>
                  </w:r>
                  <w:r>
                    <w:rPr>
                      <w:rFonts w:hint="eastAsia" w:ascii="宋体" w:hAnsi="宋体" w:eastAsia="宋体" w:cs="宋体"/>
                      <w:spacing w:val="-10"/>
                      <w:sz w:val="21"/>
                      <w:szCs w:val="21"/>
                      <w:u w:val="none"/>
                    </w:rPr>
                    <w:t>区管网后进入</w:t>
                  </w:r>
                  <w:r>
                    <w:rPr>
                      <w:rFonts w:hint="eastAsia" w:ascii="宋体" w:hAnsi="宋体" w:eastAsia="宋体" w:cs="宋体"/>
                      <w:spacing w:val="-10"/>
                      <w:sz w:val="21"/>
                      <w:szCs w:val="21"/>
                      <w:u w:val="none"/>
                      <w:lang w:eastAsia="zh-CN"/>
                    </w:rPr>
                    <w:t>白石港水质净化中心</w:t>
                  </w:r>
                  <w:r>
                    <w:rPr>
                      <w:rFonts w:hint="eastAsia" w:ascii="宋体" w:hAnsi="宋体" w:eastAsia="宋体" w:cs="宋体"/>
                      <w:spacing w:val="-10"/>
                      <w:sz w:val="21"/>
                      <w:szCs w:val="21"/>
                      <w:u w:val="none"/>
                    </w:rPr>
                    <w:t>处理外排至湘江。</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jc w:val="center"/>
              </w:trPr>
              <w:tc>
                <w:tcPr>
                  <w:tcW w:w="1097" w:type="dxa"/>
                  <w:vMerge w:val="continue"/>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噪声防护</w:t>
                  </w:r>
                </w:p>
              </w:tc>
              <w:tc>
                <w:tcPr>
                  <w:tcW w:w="6053"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采用低噪声设备、基础减震、消声、隔声等防治措施</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76" w:hRule="atLeast"/>
                <w:jc w:val="center"/>
              </w:trPr>
              <w:tc>
                <w:tcPr>
                  <w:tcW w:w="1097" w:type="dxa"/>
                  <w:vMerge w:val="continue"/>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固废工程</w:t>
                  </w:r>
                </w:p>
              </w:tc>
              <w:tc>
                <w:tcPr>
                  <w:tcW w:w="6053"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本项目生产的员工生活垃圾和含油抹布手套交由环卫部门处理，本项目储油罐产生的底泥分别采用桶装，暂存在固体危险废物储存区中同类别暂存间内，定期交由资质单位处置。</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jc w:val="center"/>
              </w:trPr>
              <w:tc>
                <w:tcPr>
                  <w:tcW w:w="1097" w:type="dxa"/>
                  <w:vMerge w:val="continue"/>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bottom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环境风险</w:t>
                  </w:r>
                </w:p>
              </w:tc>
              <w:tc>
                <w:tcPr>
                  <w:tcW w:w="6053"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废矿物油暂存区设置不低于0.5m围堰，围堰容积不低于30m</w:t>
                  </w:r>
                  <w:r>
                    <w:rPr>
                      <w:rFonts w:hint="eastAsia" w:ascii="宋体" w:hAnsi="宋体" w:eastAsia="宋体" w:cs="宋体"/>
                      <w:sz w:val="21"/>
                      <w:szCs w:val="21"/>
                      <w:u w:val="none"/>
                      <w:vertAlign w:val="superscript"/>
                    </w:rPr>
                    <w:t>3</w:t>
                  </w:r>
                  <w:r>
                    <w:rPr>
                      <w:rFonts w:hint="eastAsia" w:ascii="宋体" w:hAnsi="宋体" w:eastAsia="宋体" w:cs="宋体"/>
                      <w:sz w:val="21"/>
                      <w:szCs w:val="21"/>
                      <w:u w:val="none"/>
                    </w:rPr>
                    <w:t>、1座30m</w:t>
                  </w:r>
                  <w:r>
                    <w:rPr>
                      <w:rFonts w:hint="eastAsia" w:ascii="宋体" w:hAnsi="宋体" w:eastAsia="宋体" w:cs="宋体"/>
                      <w:sz w:val="21"/>
                      <w:szCs w:val="21"/>
                      <w:u w:val="none"/>
                      <w:vertAlign w:val="superscript"/>
                    </w:rPr>
                    <w:t>3</w:t>
                  </w:r>
                  <w:r>
                    <w:rPr>
                      <w:rFonts w:hint="eastAsia" w:ascii="宋体" w:hAnsi="宋体" w:eastAsia="宋体" w:cs="宋体"/>
                      <w:sz w:val="21"/>
                      <w:szCs w:val="21"/>
                      <w:u w:val="none"/>
                    </w:rPr>
                    <w:t>的应急回收罐，（正常情况下，该应急回收罐不得储存废油）1座30m</w:t>
                  </w:r>
                  <w:r>
                    <w:rPr>
                      <w:rFonts w:hint="eastAsia" w:ascii="宋体" w:hAnsi="宋体" w:eastAsia="宋体" w:cs="宋体"/>
                      <w:sz w:val="21"/>
                      <w:szCs w:val="21"/>
                      <w:u w:val="none"/>
                      <w:vertAlign w:val="superscript"/>
                    </w:rPr>
                    <w:t>3</w:t>
                  </w:r>
                  <w:r>
                    <w:rPr>
                      <w:rFonts w:hint="eastAsia" w:ascii="宋体" w:hAnsi="宋体" w:eastAsia="宋体" w:cs="宋体"/>
                      <w:sz w:val="21"/>
                      <w:szCs w:val="21"/>
                      <w:u w:val="none"/>
                    </w:rPr>
                    <w:t>废矿物油事故池与导流沟、1座1m</w:t>
                  </w:r>
                  <w:r>
                    <w:rPr>
                      <w:rFonts w:hint="eastAsia" w:ascii="宋体" w:hAnsi="宋体" w:eastAsia="宋体" w:cs="宋体"/>
                      <w:sz w:val="21"/>
                      <w:szCs w:val="21"/>
                      <w:u w:val="none"/>
                      <w:vertAlign w:val="superscript"/>
                    </w:rPr>
                    <w:t>3</w:t>
                  </w:r>
                  <w:r>
                    <w:rPr>
                      <w:rFonts w:hint="eastAsia" w:ascii="宋体" w:hAnsi="宋体" w:eastAsia="宋体" w:cs="宋体"/>
                      <w:sz w:val="21"/>
                      <w:szCs w:val="21"/>
                      <w:u w:val="none"/>
                    </w:rPr>
                    <w:t>铅酸蓄电池事故池与导流沟和1座1m</w:t>
                  </w:r>
                  <w:r>
                    <w:rPr>
                      <w:rFonts w:hint="eastAsia" w:ascii="宋体" w:hAnsi="宋体" w:eastAsia="宋体" w:cs="宋体"/>
                      <w:sz w:val="21"/>
                      <w:szCs w:val="21"/>
                      <w:u w:val="none"/>
                      <w:vertAlign w:val="superscript"/>
                    </w:rPr>
                    <w:t>3</w:t>
                  </w:r>
                  <w:r>
                    <w:rPr>
                      <w:rFonts w:hint="eastAsia" w:ascii="宋体" w:hAnsi="宋体" w:eastAsia="宋体" w:cs="宋体"/>
                      <w:sz w:val="21"/>
                      <w:szCs w:val="21"/>
                      <w:u w:val="none"/>
                    </w:rPr>
                    <w:t>木材防腐剂废物事故池导流沟，并做好防腐防渗措施，液体泄漏后可及时收集，危险固废暂存区根据类比进行储存，储存方式采用密封容器储存。车间内东侧设置4m</w:t>
                  </w:r>
                  <w:r>
                    <w:rPr>
                      <w:rFonts w:hint="eastAsia" w:ascii="宋体" w:hAnsi="宋体" w:eastAsia="宋体" w:cs="宋体"/>
                      <w:sz w:val="21"/>
                      <w:szCs w:val="21"/>
                      <w:u w:val="none"/>
                      <w:vertAlign w:val="superscript"/>
                    </w:rPr>
                    <w:t>2</w:t>
                  </w:r>
                  <w:r>
                    <w:rPr>
                      <w:rFonts w:hint="eastAsia" w:ascii="宋体" w:hAnsi="宋体" w:eastAsia="宋体" w:cs="宋体"/>
                      <w:sz w:val="21"/>
                      <w:szCs w:val="21"/>
                      <w:u w:val="none"/>
                    </w:rPr>
                    <w:t>的消防沙池，若干泡沫灭火器，消防铁桶、消防铁锹等。</w:t>
                  </w:r>
                </w:p>
              </w:tc>
              <w:tc>
                <w:tcPr>
                  <w:tcW w:w="1344" w:type="dxa"/>
                  <w:vMerge w:val="continue"/>
                  <w:vAlign w:val="center"/>
                </w:tcPr>
                <w:p>
                  <w:pPr>
                    <w:pStyle w:val="45"/>
                    <w:rPr>
                      <w:rFonts w:hint="eastAsia" w:ascii="宋体" w:hAnsi="宋体" w:eastAsia="宋体" w:cs="宋体"/>
                      <w:sz w:val="21"/>
                      <w:szCs w:val="21"/>
                      <w:u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5" w:hRule="atLeast"/>
                <w:jc w:val="center"/>
              </w:trPr>
              <w:tc>
                <w:tcPr>
                  <w:tcW w:w="1097" w:type="dxa"/>
                  <w:vMerge w:val="continue"/>
                  <w:tcMar>
                    <w:top w:w="57" w:type="dxa"/>
                    <w:bottom w:w="57" w:type="dxa"/>
                  </w:tcMar>
                  <w:vAlign w:val="center"/>
                </w:tcPr>
                <w:p>
                  <w:pPr>
                    <w:pStyle w:val="45"/>
                    <w:rPr>
                      <w:rFonts w:hint="eastAsia" w:ascii="宋体" w:hAnsi="宋体" w:eastAsia="宋体" w:cs="宋体"/>
                      <w:sz w:val="21"/>
                      <w:szCs w:val="21"/>
                      <w:u w:val="none"/>
                    </w:rPr>
                  </w:pPr>
                </w:p>
              </w:tc>
              <w:tc>
                <w:tcPr>
                  <w:tcW w:w="1242" w:type="dxa"/>
                  <w:tcBorders>
                    <w:top w:val="single" w:color="auto" w:sz="4" w:space="0"/>
                  </w:tcBorders>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防渗防腐</w:t>
                  </w:r>
                </w:p>
                <w:p>
                  <w:pPr>
                    <w:pStyle w:val="45"/>
                    <w:rPr>
                      <w:rFonts w:hint="eastAsia" w:ascii="宋体" w:hAnsi="宋体" w:eastAsia="宋体" w:cs="宋体"/>
                      <w:sz w:val="21"/>
                      <w:szCs w:val="21"/>
                      <w:u w:val="none"/>
                    </w:rPr>
                  </w:pPr>
                  <w:r>
                    <w:rPr>
                      <w:rFonts w:hint="eastAsia" w:ascii="宋体" w:hAnsi="宋体" w:eastAsia="宋体" w:cs="宋体"/>
                      <w:sz w:val="21"/>
                      <w:szCs w:val="21"/>
                      <w:u w:val="none"/>
                    </w:rPr>
                    <w:t>工程</w:t>
                  </w:r>
                </w:p>
              </w:tc>
              <w:tc>
                <w:tcPr>
                  <w:tcW w:w="6053" w:type="dxa"/>
                  <w:tcMar>
                    <w:top w:w="57" w:type="dxa"/>
                    <w:bottom w:w="57" w:type="dxa"/>
                  </w:tcMar>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危险废物暂存库地面、墙裙等采用防腐防渗措施</w:t>
                  </w:r>
                </w:p>
              </w:tc>
              <w:tc>
                <w:tcPr>
                  <w:tcW w:w="1344" w:type="dxa"/>
                  <w:vMerge w:val="continue"/>
                  <w:vAlign w:val="center"/>
                </w:tcPr>
                <w:p>
                  <w:pPr>
                    <w:pStyle w:val="45"/>
                    <w:rPr>
                      <w:rFonts w:hint="eastAsia" w:ascii="宋体" w:hAnsi="宋体" w:eastAsia="宋体" w:cs="宋体"/>
                      <w:sz w:val="21"/>
                      <w:szCs w:val="21"/>
                      <w:u w:val="none"/>
                    </w:rPr>
                  </w:pPr>
                </w:p>
              </w:tc>
            </w:tr>
          </w:tbl>
          <w:p>
            <w:pPr>
              <w:pStyle w:val="39"/>
              <w:ind w:firstLine="472" w:firstLineChars="196"/>
              <w:rPr>
                <w:rFonts w:hint="eastAsia" w:ascii="宋体" w:hAnsi="宋体" w:eastAsia="宋体" w:cs="宋体"/>
                <w:b/>
                <w:snapToGrid w:val="0"/>
                <w:kern w:val="28"/>
              </w:rPr>
            </w:pPr>
            <w:r>
              <w:rPr>
                <w:rFonts w:hint="eastAsia" w:ascii="宋体" w:hAnsi="宋体" w:eastAsia="宋体" w:cs="宋体"/>
                <w:b/>
                <w:snapToGrid w:val="0"/>
                <w:kern w:val="28"/>
              </w:rPr>
              <w:t>3、主体工程</w:t>
            </w:r>
          </w:p>
          <w:p>
            <w:pPr>
              <w:pStyle w:val="39"/>
              <w:ind w:firstLine="465" w:firstLineChars="0"/>
              <w:rPr>
                <w:rFonts w:hint="eastAsia" w:ascii="宋体" w:hAnsi="宋体" w:eastAsia="宋体" w:cs="宋体"/>
                <w:snapToGrid w:val="0"/>
                <w:kern w:val="28"/>
              </w:rPr>
            </w:pPr>
            <w:r>
              <w:rPr>
                <w:rFonts w:hint="eastAsia" w:ascii="宋体" w:hAnsi="宋体" w:eastAsia="宋体" w:cs="宋体"/>
                <w:snapToGrid w:val="0"/>
                <w:kern w:val="28"/>
                <w:u w:val="single"/>
              </w:rPr>
              <w:t>为保证本项目贮存的液体废物发生泄漏时能够很好收集，本项目暂存的固体废物和液体废物分开存放，危险废物暂存库分为废矿物油储存区和固体危险废物储存区。同时每个暂存区根据存储的危险废物种类，分成若干个储存区，储存区的建筑面积按照危险废物的贮存量的大小进行设计，储存区之间设置水泥格挡进行隔断。</w:t>
            </w:r>
            <w:r>
              <w:rPr>
                <w:rFonts w:hint="eastAsia" w:ascii="宋体" w:hAnsi="宋体" w:eastAsia="宋体" w:cs="宋体"/>
                <w:snapToGrid w:val="0"/>
                <w:kern w:val="28"/>
              </w:rPr>
              <w:t>本项目主体工程的具体分区内容间下表。</w:t>
            </w:r>
          </w:p>
          <w:p>
            <w:pPr>
              <w:pStyle w:val="39"/>
              <w:ind w:firstLine="465" w:firstLineChars="0"/>
              <w:jc w:val="center"/>
              <w:rPr>
                <w:rFonts w:hint="eastAsia" w:ascii="宋体" w:hAnsi="宋体" w:eastAsia="宋体" w:cs="宋体"/>
                <w:b/>
                <w:bCs/>
                <w:snapToGrid w:val="0"/>
                <w:kern w:val="28"/>
              </w:rPr>
            </w:pPr>
            <w:r>
              <w:rPr>
                <w:rFonts w:hint="eastAsia" w:ascii="宋体" w:hAnsi="宋体" w:eastAsia="宋体" w:cs="宋体"/>
                <w:b/>
                <w:bCs/>
                <w:snapToGrid w:val="0"/>
                <w:kern w:val="28"/>
              </w:rPr>
              <w:t>表1-2项目主体工程分区建设内容一览表</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99"/>
              <w:gridCol w:w="3026"/>
              <w:gridCol w:w="2702"/>
              <w:gridCol w:w="220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工程内容</w:t>
                  </w: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储存区名称</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废物类别</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建筑面积</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主体工程</w:t>
                  </w: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木材防腐剂废物储存区（HW05）</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900-004-05</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vertAlign w:val="superscript"/>
                    </w:rPr>
                  </w:pPr>
                  <w:r>
                    <w:rPr>
                      <w:rFonts w:hint="eastAsia" w:ascii="宋体" w:hAnsi="宋体" w:eastAsia="宋体" w:cs="宋体"/>
                      <w:snapToGrid w:val="0"/>
                      <w:kern w:val="28"/>
                      <w:sz w:val="21"/>
                      <w:szCs w:val="21"/>
                      <w:u w:val="none"/>
                    </w:rPr>
                    <w:t>20m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废药物、药品储存区（HW03）</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900-002-03</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含汞废物储存区（HW29类）</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900-023-29</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其他废物储存区（HW49类）</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900-041-49</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900-044-49</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900-047-49</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tcBorders>
                    <w:bottom w:val="single" w:color="auto" w:sz="4" w:space="0"/>
                  </w:tcBorders>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废矿物油储存区（HW08类）</w:t>
                  </w:r>
                </w:p>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（油罐区）</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900-201-08、900-203-08、900-204-08、900-214-08、900-216-08、900-217-08、900-218-08、900-219-08、900-220-08、900-249-08</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lang w:val="en-US" w:eastAsia="zh-CN"/>
                    </w:rPr>
                    <w:t>8</w:t>
                  </w:r>
                  <w:r>
                    <w:rPr>
                      <w:rFonts w:hint="eastAsia" w:ascii="宋体" w:hAnsi="宋体" w:eastAsia="宋体" w:cs="宋体"/>
                      <w:snapToGrid w:val="0"/>
                      <w:kern w:val="28"/>
                      <w:sz w:val="21"/>
                      <w:szCs w:val="21"/>
                      <w:u w:val="none"/>
                    </w:rPr>
                    <w:t>0m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tcBorders>
                    <w:top w:val="single" w:color="auto" w:sz="4" w:space="0"/>
                    <w:bottom w:val="single" w:color="auto" w:sz="4" w:space="0"/>
                  </w:tcBorders>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废矿物油储存区（HW08类）</w:t>
                  </w:r>
                </w:p>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油桶储存区</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251-001-08、900-209-08、900-211-08、900-212-08</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40 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0" w:hRule="atLeast"/>
              </w:trPr>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tcBorders>
                    <w:top w:val="single" w:color="auto" w:sz="4" w:space="0"/>
                  </w:tcBorders>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废矿物油储存区（HW08类）</w:t>
                  </w:r>
                </w:p>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油泥储存区</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251-002-08、251-003-08、900-215-08、900-221-08、900-210-08、900-213-08、900-199-08、900-200-08</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lang w:val="en-US" w:eastAsia="zh-CN"/>
                    </w:rPr>
                    <w:t>4</w:t>
                  </w:r>
                  <w:r>
                    <w:rPr>
                      <w:rFonts w:hint="eastAsia" w:ascii="宋体" w:hAnsi="宋体" w:eastAsia="宋体" w:cs="宋体"/>
                      <w:snapToGrid w:val="0"/>
                      <w:kern w:val="28"/>
                      <w:sz w:val="21"/>
                      <w:szCs w:val="21"/>
                      <w:u w:val="none"/>
                    </w:rPr>
                    <w:t>0 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62" w:hRule="atLeast"/>
              </w:trPr>
              <w:tc>
                <w:tcPr>
                  <w:tcW w:w="179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辅助工程</w:t>
                  </w: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其他</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通道、卸油区</w:t>
                  </w:r>
                </w:p>
              </w:tc>
              <w:tc>
                <w:tcPr>
                  <w:tcW w:w="2209"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lang w:val="en-US" w:eastAsia="zh-CN"/>
                    </w:rPr>
                    <w:t>20</w:t>
                  </w:r>
                  <w:r>
                    <w:rPr>
                      <w:rFonts w:hint="eastAsia" w:ascii="宋体" w:hAnsi="宋体" w:eastAsia="宋体" w:cs="宋体"/>
                      <w:snapToGrid w:val="0"/>
                      <w:kern w:val="28"/>
                      <w:sz w:val="21"/>
                      <w:szCs w:val="21"/>
                      <w:u w:val="none"/>
                    </w:rPr>
                    <w:t>0 m</w:t>
                  </w:r>
                  <w:r>
                    <w:rPr>
                      <w:rFonts w:hint="eastAsia" w:ascii="宋体" w:hAnsi="宋体" w:eastAsia="宋体" w:cs="宋体"/>
                      <w:snapToGrid w:val="0"/>
                      <w:kern w:val="28"/>
                      <w:sz w:val="21"/>
                      <w:szCs w:val="21"/>
                      <w:u w:val="none"/>
                      <w:vertAlign w:val="superscript"/>
                    </w:rPr>
                    <w:t>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环境风险工程</w:t>
                  </w:r>
                </w:p>
              </w:tc>
              <w:tc>
                <w:tcPr>
                  <w:tcW w:w="3026"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事故应急池、导流沟</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废矿物油事故池</w:t>
                  </w:r>
                </w:p>
              </w:tc>
              <w:tc>
                <w:tcPr>
                  <w:tcW w:w="2209"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30m</w:t>
                  </w:r>
                  <w:r>
                    <w:rPr>
                      <w:rFonts w:hint="eastAsia" w:ascii="宋体" w:hAnsi="宋体" w:eastAsia="宋体" w:cs="宋体"/>
                      <w:snapToGrid w:val="0"/>
                      <w:kern w:val="28"/>
                      <w:sz w:val="21"/>
                      <w:szCs w:val="21"/>
                      <w:u w:val="none"/>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废铅酸蓄电池事故池</w:t>
                  </w:r>
                </w:p>
              </w:tc>
              <w:tc>
                <w:tcPr>
                  <w:tcW w:w="2209"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1m</w:t>
                  </w:r>
                  <w:r>
                    <w:rPr>
                      <w:rFonts w:hint="eastAsia" w:ascii="宋体" w:hAnsi="宋体" w:eastAsia="宋体" w:cs="宋体"/>
                      <w:snapToGrid w:val="0"/>
                      <w:kern w:val="28"/>
                      <w:sz w:val="21"/>
                      <w:szCs w:val="21"/>
                      <w:u w:val="none"/>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废木材防腐剂废物</w:t>
                  </w:r>
                </w:p>
              </w:tc>
              <w:tc>
                <w:tcPr>
                  <w:tcW w:w="2209"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1m</w:t>
                  </w:r>
                  <w:r>
                    <w:rPr>
                      <w:rFonts w:hint="eastAsia" w:ascii="宋体" w:hAnsi="宋体" w:eastAsia="宋体" w:cs="宋体"/>
                      <w:snapToGrid w:val="0"/>
                      <w:kern w:val="28"/>
                      <w:sz w:val="21"/>
                      <w:szCs w:val="21"/>
                      <w:u w:val="none"/>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油罐区围堰</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油罐区围堰</w:t>
                  </w:r>
                </w:p>
              </w:tc>
              <w:tc>
                <w:tcPr>
                  <w:tcW w:w="2209"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高度不小于0.5m</w:t>
                  </w:r>
                  <w:r>
                    <w:rPr>
                      <w:rFonts w:hint="eastAsia" w:ascii="宋体" w:hAnsi="宋体" w:eastAsia="宋体" w:cs="宋体"/>
                      <w:snapToGrid w:val="0"/>
                      <w:kern w:val="28"/>
                      <w:sz w:val="21"/>
                      <w:szCs w:val="21"/>
                      <w:u w:val="none"/>
                      <w:vertAlign w:val="superscript"/>
                    </w:rPr>
                    <w:t>3</w:t>
                  </w:r>
                </w:p>
                <w:p>
                  <w:pPr>
                    <w:pStyle w:val="39"/>
                    <w:spacing w:line="240" w:lineRule="auto"/>
                    <w:ind w:firstLine="0" w:firstLineChars="0"/>
                    <w:jc w:val="center"/>
                    <w:rPr>
                      <w:rFonts w:hint="eastAsia" w:ascii="宋体" w:hAnsi="宋体" w:eastAsia="宋体" w:cs="宋体"/>
                      <w:snapToGrid w:val="0"/>
                      <w:kern w:val="28"/>
                      <w:sz w:val="21"/>
                      <w:szCs w:val="21"/>
                      <w:u w:val="none"/>
                      <w:vertAlign w:val="superscript"/>
                    </w:rPr>
                  </w:pPr>
                  <w:r>
                    <w:rPr>
                      <w:rFonts w:hint="eastAsia" w:ascii="宋体" w:hAnsi="宋体" w:eastAsia="宋体" w:cs="宋体"/>
                      <w:snapToGrid w:val="0"/>
                      <w:kern w:val="28"/>
                      <w:sz w:val="21"/>
                      <w:szCs w:val="21"/>
                      <w:u w:val="none"/>
                    </w:rPr>
                    <w:t>容积不小于30m</w:t>
                  </w:r>
                  <w:r>
                    <w:rPr>
                      <w:rFonts w:hint="eastAsia" w:ascii="宋体" w:hAnsi="宋体" w:eastAsia="宋体" w:cs="宋体"/>
                      <w:snapToGrid w:val="0"/>
                      <w:kern w:val="28"/>
                      <w:sz w:val="21"/>
                      <w:szCs w:val="21"/>
                      <w:u w:val="none"/>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消防沙池</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消防沙池</w:t>
                  </w:r>
                </w:p>
              </w:tc>
              <w:tc>
                <w:tcPr>
                  <w:tcW w:w="2209"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1m</w:t>
                  </w:r>
                  <w:r>
                    <w:rPr>
                      <w:rFonts w:hint="eastAsia" w:ascii="宋体" w:hAnsi="宋体" w:eastAsia="宋体" w:cs="宋体"/>
                      <w:snapToGrid w:val="0"/>
                      <w:kern w:val="28"/>
                      <w:sz w:val="21"/>
                      <w:szCs w:val="21"/>
                      <w:u w:val="none"/>
                      <w:vertAlign w:val="superscript"/>
                    </w:rPr>
                    <w:t>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9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p>
              </w:tc>
              <w:tc>
                <w:tcPr>
                  <w:tcW w:w="302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危废暂存间</w:t>
                  </w:r>
                </w:p>
              </w:tc>
              <w:tc>
                <w:tcPr>
                  <w:tcW w:w="2702"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自产危废储存间</w:t>
                  </w:r>
                </w:p>
              </w:tc>
              <w:tc>
                <w:tcPr>
                  <w:tcW w:w="2209"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none"/>
                    </w:rPr>
                  </w:pPr>
                  <w:r>
                    <w:rPr>
                      <w:rFonts w:hint="eastAsia" w:ascii="宋体" w:hAnsi="宋体" w:eastAsia="宋体" w:cs="宋体"/>
                      <w:snapToGrid w:val="0"/>
                      <w:kern w:val="28"/>
                      <w:sz w:val="21"/>
                      <w:szCs w:val="21"/>
                      <w:u w:val="none"/>
                    </w:rPr>
                    <w:t>1m</w:t>
                  </w:r>
                  <w:r>
                    <w:rPr>
                      <w:rFonts w:hint="eastAsia" w:ascii="宋体" w:hAnsi="宋体" w:eastAsia="宋体" w:cs="宋体"/>
                      <w:snapToGrid w:val="0"/>
                      <w:kern w:val="28"/>
                      <w:sz w:val="21"/>
                      <w:szCs w:val="21"/>
                      <w:u w:val="none"/>
                      <w:vertAlign w:val="superscript"/>
                    </w:rPr>
                    <w:t>3</w:t>
                  </w:r>
                </w:p>
              </w:tc>
            </w:tr>
          </w:tbl>
          <w:p>
            <w:pPr>
              <w:pStyle w:val="39"/>
              <w:ind w:firstLine="465" w:firstLineChars="0"/>
              <w:rPr>
                <w:rFonts w:hint="eastAsia" w:ascii="宋体" w:hAnsi="宋体" w:eastAsia="宋体" w:cs="宋体"/>
                <w:snapToGrid w:val="0"/>
                <w:kern w:val="28"/>
              </w:rPr>
            </w:pPr>
            <w:r>
              <w:rPr>
                <w:rFonts w:hint="eastAsia" w:ascii="宋体" w:hAnsi="宋体" w:eastAsia="宋体" w:cs="宋体"/>
                <w:snapToGrid w:val="0"/>
                <w:kern w:val="28"/>
              </w:rPr>
              <w:t>4、主要设备情况</w:t>
            </w:r>
          </w:p>
          <w:p>
            <w:pPr>
              <w:pStyle w:val="39"/>
              <w:ind w:firstLine="465" w:firstLineChars="0"/>
              <w:jc w:val="center"/>
              <w:rPr>
                <w:rFonts w:hint="eastAsia" w:ascii="宋体" w:hAnsi="宋体" w:eastAsia="宋体" w:cs="宋体"/>
                <w:b/>
                <w:bCs/>
                <w:snapToGrid w:val="0"/>
                <w:kern w:val="28"/>
              </w:rPr>
            </w:pPr>
            <w:r>
              <w:rPr>
                <w:rFonts w:hint="eastAsia" w:ascii="宋体" w:hAnsi="宋体" w:eastAsia="宋体" w:cs="宋体"/>
                <w:b/>
                <w:bCs/>
                <w:snapToGrid w:val="0"/>
                <w:kern w:val="28"/>
              </w:rPr>
              <w:t>表1-3 设备一览表</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93"/>
              <w:gridCol w:w="1421"/>
              <w:gridCol w:w="960"/>
              <w:gridCol w:w="1154"/>
              <w:gridCol w:w="530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序号</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名称</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规格</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数量</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363" w:hRule="atLeast"/>
              </w:trPr>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贮罐</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3</w:t>
                  </w:r>
                  <w:r>
                    <w:rPr>
                      <w:rFonts w:hint="eastAsia" w:hAnsi="宋体" w:cs="宋体"/>
                      <w:snapToGrid w:val="0"/>
                      <w:kern w:val="28"/>
                      <w:sz w:val="21"/>
                      <w:szCs w:val="21"/>
                      <w:u w:val="single"/>
                      <w:lang w:val="en-US" w:eastAsia="zh-CN"/>
                    </w:rPr>
                    <w:t>5</w:t>
                  </w:r>
                  <w:r>
                    <w:rPr>
                      <w:rFonts w:hint="eastAsia" w:ascii="宋体" w:hAnsi="宋体" w:eastAsia="宋体" w:cs="宋体"/>
                      <w:snapToGrid w:val="0"/>
                      <w:kern w:val="28"/>
                      <w:sz w:val="21"/>
                      <w:szCs w:val="21"/>
                      <w:u w:val="single"/>
                    </w:rPr>
                    <w:t>m</w:t>
                  </w:r>
                  <w:r>
                    <w:rPr>
                      <w:rFonts w:hint="eastAsia" w:ascii="宋体" w:hAnsi="宋体" w:eastAsia="宋体" w:cs="宋体"/>
                      <w:snapToGrid w:val="0"/>
                      <w:kern w:val="28"/>
                      <w:sz w:val="21"/>
                      <w:szCs w:val="21"/>
                      <w:u w:val="single"/>
                      <w:vertAlign w:val="superscript"/>
                    </w:rPr>
                    <w:t>3</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3个</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卧式单层地上式储罐，8mm厚，储罐设置在围堰中，围堰30m</w:t>
                  </w:r>
                  <w:r>
                    <w:rPr>
                      <w:rFonts w:hint="eastAsia" w:ascii="宋体" w:hAnsi="宋体" w:eastAsia="宋体" w:cs="宋体"/>
                      <w:snapToGrid w:val="0"/>
                      <w:kern w:val="28"/>
                      <w:sz w:val="21"/>
                      <w:szCs w:val="21"/>
                      <w:u w:val="single"/>
                      <w:vertAlign w:val="superscript"/>
                    </w:rPr>
                    <w:t>3</w:t>
                  </w:r>
                  <w:r>
                    <w:rPr>
                      <w:rFonts w:hint="eastAsia" w:ascii="宋体" w:hAnsi="宋体" w:eastAsia="宋体" w:cs="宋体"/>
                      <w:snapToGrid w:val="0"/>
                      <w:kern w:val="28"/>
                      <w:sz w:val="21"/>
                      <w:szCs w:val="21"/>
                      <w:u w:val="single"/>
                    </w:rPr>
                    <w:t>根据要求进行防腐、防渗处理，其中一台备用贮罐为回收应急罐，生产期间不会进行废矿物油储存，只针对事故应急回收使用。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2</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储油桶</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180kg</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50个</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废矿物油收集储存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3</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PV桶</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若干</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各类危险固废收集储存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4</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油泵</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2 台</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废矿物油储存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5</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液压机打包机</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1台</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主要用于容器桶压缩打包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6</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机油过滤桶</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1个</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机油过滤</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7</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叉车</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1辆</w:t>
                  </w:r>
                </w:p>
              </w:tc>
              <w:tc>
                <w:tcPr>
                  <w:tcW w:w="5308"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用于货物装卸</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8</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消防砂池</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1m</w:t>
                  </w:r>
                  <w:r>
                    <w:rPr>
                      <w:rFonts w:hint="eastAsia" w:ascii="宋体" w:hAnsi="宋体" w:eastAsia="宋体" w:cs="宋体"/>
                      <w:snapToGrid w:val="0"/>
                      <w:kern w:val="28"/>
                      <w:sz w:val="21"/>
                      <w:szCs w:val="21"/>
                      <w:u w:val="single"/>
                      <w:vertAlign w:val="superscript"/>
                    </w:rPr>
                    <w:t>3</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一座</w:t>
                  </w:r>
                </w:p>
              </w:tc>
              <w:tc>
                <w:tcPr>
                  <w:tcW w:w="5308" w:type="dxa"/>
                  <w:vMerge w:val="restart"/>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用于消防应急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泡沫灭火器</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若干</w:t>
                  </w:r>
                </w:p>
              </w:tc>
              <w:tc>
                <w:tcPr>
                  <w:tcW w:w="5308" w:type="dxa"/>
                  <w:vMerge w:val="continue"/>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10</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消防铁桶</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4</w:t>
                  </w:r>
                </w:p>
              </w:tc>
              <w:tc>
                <w:tcPr>
                  <w:tcW w:w="5308" w:type="dxa"/>
                  <w:vMerge w:val="continue"/>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11</w:t>
                  </w:r>
                </w:p>
              </w:tc>
              <w:tc>
                <w:tcPr>
                  <w:tcW w:w="1421"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消防铲</w:t>
                  </w:r>
                </w:p>
              </w:tc>
              <w:tc>
                <w:tcPr>
                  <w:tcW w:w="96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w:t>
                  </w:r>
                </w:p>
              </w:tc>
              <w:tc>
                <w:tcPr>
                  <w:tcW w:w="115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4</w:t>
                  </w:r>
                </w:p>
              </w:tc>
              <w:tc>
                <w:tcPr>
                  <w:tcW w:w="5308" w:type="dxa"/>
                  <w:vMerge w:val="continue"/>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r>
          </w:tbl>
          <w:p>
            <w:pPr>
              <w:pStyle w:val="39"/>
              <w:ind w:firstLine="470" w:firstLineChars="196"/>
              <w:rPr>
                <w:rFonts w:hint="eastAsia" w:ascii="宋体" w:hAnsi="宋体" w:eastAsia="宋体" w:cs="宋体"/>
                <w:snapToGrid w:val="0"/>
                <w:kern w:val="28"/>
              </w:rPr>
            </w:pPr>
            <w:r>
              <w:rPr>
                <w:rFonts w:hint="eastAsia" w:ascii="宋体" w:hAnsi="宋体" w:eastAsia="宋体" w:cs="宋体"/>
                <w:snapToGrid w:val="0"/>
                <w:kern w:val="28"/>
              </w:rPr>
              <w:t>本项目设备</w:t>
            </w:r>
            <w:r>
              <w:rPr>
                <w:rFonts w:hint="eastAsia" w:ascii="宋体" w:hAnsi="宋体" w:eastAsia="宋体" w:cs="宋体"/>
                <w:snapToGrid w:val="0"/>
                <w:kern w:val="28"/>
                <w:lang w:eastAsia="zh-CN"/>
              </w:rPr>
              <w:t>均为</w:t>
            </w:r>
            <w:r>
              <w:rPr>
                <w:rFonts w:hint="eastAsia" w:ascii="宋体" w:hAnsi="宋体" w:eastAsia="宋体" w:cs="宋体"/>
                <w:snapToGrid w:val="0"/>
                <w:kern w:val="28"/>
              </w:rPr>
              <w:t>新增、原有厂址设备不利旧使用。</w:t>
            </w:r>
          </w:p>
          <w:p>
            <w:pPr>
              <w:pStyle w:val="39"/>
              <w:ind w:firstLine="472" w:firstLineChars="196"/>
              <w:rPr>
                <w:rFonts w:hint="eastAsia" w:ascii="宋体" w:hAnsi="宋体" w:eastAsia="宋体" w:cs="宋体"/>
                <w:b/>
                <w:snapToGrid w:val="0"/>
                <w:kern w:val="28"/>
              </w:rPr>
            </w:pPr>
            <w:r>
              <w:rPr>
                <w:rFonts w:hint="eastAsia" w:ascii="宋体" w:hAnsi="宋体" w:eastAsia="宋体" w:cs="宋体"/>
                <w:b/>
                <w:snapToGrid w:val="0"/>
                <w:kern w:val="28"/>
              </w:rPr>
              <w:t>5、原辅材料消耗及来源</w:t>
            </w:r>
          </w:p>
          <w:p>
            <w:pPr>
              <w:pStyle w:val="39"/>
              <w:ind w:firstLine="0" w:firstLineChars="0"/>
              <w:jc w:val="center"/>
              <w:rPr>
                <w:rFonts w:hint="eastAsia" w:ascii="宋体" w:hAnsi="宋体" w:eastAsia="宋体" w:cs="宋体"/>
                <w:b/>
                <w:bCs/>
                <w:snapToGrid w:val="0"/>
                <w:kern w:val="28"/>
                <w:u w:val="none"/>
              </w:rPr>
            </w:pPr>
            <w:r>
              <w:rPr>
                <w:rFonts w:hint="eastAsia" w:ascii="宋体" w:hAnsi="宋体" w:eastAsia="宋体" w:cs="宋体"/>
                <w:b/>
                <w:bCs/>
                <w:snapToGrid w:val="0"/>
                <w:kern w:val="28"/>
                <w:u w:val="none"/>
              </w:rPr>
              <w:t>表1-4建设项目主要原辅材料消耗</w:t>
            </w:r>
          </w:p>
          <w:tbl>
            <w:tblPr>
              <w:tblStyle w:val="25"/>
              <w:tblW w:w="9742" w:type="dxa"/>
              <w:jc w:val="center"/>
              <w:tblInd w:w="0" w:type="dxa"/>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
            <w:tblGrid>
              <w:gridCol w:w="1220"/>
              <w:gridCol w:w="2701"/>
              <w:gridCol w:w="1814"/>
              <w:gridCol w:w="1815"/>
              <w:gridCol w:w="2192"/>
            </w:tblGrid>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20"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序号</w:t>
                  </w:r>
                </w:p>
              </w:tc>
              <w:tc>
                <w:tcPr>
                  <w:tcW w:w="2701"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名称</w:t>
                  </w:r>
                </w:p>
              </w:tc>
              <w:tc>
                <w:tcPr>
                  <w:tcW w:w="181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形态</w:t>
                  </w:r>
                </w:p>
              </w:tc>
              <w:tc>
                <w:tcPr>
                  <w:tcW w:w="1815"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用量</w:t>
                  </w:r>
                </w:p>
              </w:tc>
              <w:tc>
                <w:tcPr>
                  <w:tcW w:w="2192"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备注</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20"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1</w:t>
                  </w:r>
                </w:p>
              </w:tc>
              <w:tc>
                <w:tcPr>
                  <w:tcW w:w="2701"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包装袋</w:t>
                  </w:r>
                </w:p>
              </w:tc>
              <w:tc>
                <w:tcPr>
                  <w:tcW w:w="181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固态</w:t>
                  </w:r>
                </w:p>
              </w:tc>
              <w:tc>
                <w:tcPr>
                  <w:tcW w:w="1815"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1000个/a</w:t>
                  </w:r>
                </w:p>
              </w:tc>
              <w:tc>
                <w:tcPr>
                  <w:tcW w:w="2192"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外购</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20"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2</w:t>
                  </w:r>
                </w:p>
              </w:tc>
              <w:tc>
                <w:tcPr>
                  <w:tcW w:w="2701"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储油桶</w:t>
                  </w:r>
                </w:p>
              </w:tc>
              <w:tc>
                <w:tcPr>
                  <w:tcW w:w="181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固态</w:t>
                  </w:r>
                </w:p>
              </w:tc>
              <w:tc>
                <w:tcPr>
                  <w:tcW w:w="1815"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50个/a</w:t>
                  </w:r>
                </w:p>
              </w:tc>
              <w:tc>
                <w:tcPr>
                  <w:tcW w:w="2192"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废矿物油密封储油桶内收集至本项目</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20"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3</w:t>
                  </w:r>
                </w:p>
              </w:tc>
              <w:tc>
                <w:tcPr>
                  <w:tcW w:w="2701"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PV桶</w:t>
                  </w:r>
                </w:p>
              </w:tc>
              <w:tc>
                <w:tcPr>
                  <w:tcW w:w="181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固态</w:t>
                  </w:r>
                </w:p>
              </w:tc>
              <w:tc>
                <w:tcPr>
                  <w:tcW w:w="1815"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若干</w:t>
                  </w:r>
                </w:p>
              </w:tc>
              <w:tc>
                <w:tcPr>
                  <w:tcW w:w="2192"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其他废物密封桶装送至本项目</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395" w:hRule="atLeast"/>
                <w:jc w:val="center"/>
              </w:trPr>
              <w:tc>
                <w:tcPr>
                  <w:tcW w:w="1220"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4</w:t>
                  </w:r>
                </w:p>
              </w:tc>
              <w:tc>
                <w:tcPr>
                  <w:tcW w:w="2701"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水</w:t>
                  </w:r>
                </w:p>
              </w:tc>
              <w:tc>
                <w:tcPr>
                  <w:tcW w:w="181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w:t>
                  </w:r>
                </w:p>
              </w:tc>
              <w:tc>
                <w:tcPr>
                  <w:tcW w:w="1815"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135t/a</w:t>
                  </w:r>
                </w:p>
              </w:tc>
              <w:tc>
                <w:tcPr>
                  <w:tcW w:w="2192"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园区供应</w:t>
                  </w:r>
                </w:p>
              </w:tc>
            </w:tr>
            <w:tr>
              <w:tblPrEx>
                <w:tblBorders>
                  <w:top w:val="single" w:color="auto" w:sz="2" w:space="0"/>
                  <w:left w:val="single" w:color="auto" w:sz="2" w:space="0"/>
                  <w:bottom w:val="single" w:color="auto" w:sz="2" w:space="0"/>
                  <w:right w:val="single" w:color="auto" w:sz="2" w:space="0"/>
                  <w:insideH w:val="single" w:color="auto" w:sz="4" w:space="0"/>
                  <w:insideV w:val="single" w:color="auto" w:sz="4" w:space="0"/>
                </w:tblBorders>
                <w:tblLayout w:type="fixed"/>
                <w:tblCellMar>
                  <w:top w:w="0" w:type="dxa"/>
                  <w:left w:w="108" w:type="dxa"/>
                  <w:bottom w:w="0" w:type="dxa"/>
                  <w:right w:w="108" w:type="dxa"/>
                </w:tblCellMar>
              </w:tblPrEx>
              <w:trPr>
                <w:trHeight w:val="537" w:hRule="atLeast"/>
                <w:jc w:val="center"/>
              </w:trPr>
              <w:tc>
                <w:tcPr>
                  <w:tcW w:w="1220"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5</w:t>
                  </w:r>
                </w:p>
              </w:tc>
              <w:tc>
                <w:tcPr>
                  <w:tcW w:w="2701"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电</w:t>
                  </w:r>
                </w:p>
              </w:tc>
              <w:tc>
                <w:tcPr>
                  <w:tcW w:w="1814"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w:t>
                  </w:r>
                </w:p>
              </w:tc>
              <w:tc>
                <w:tcPr>
                  <w:tcW w:w="1815"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10万kwh</w:t>
                  </w:r>
                </w:p>
              </w:tc>
              <w:tc>
                <w:tcPr>
                  <w:tcW w:w="2192" w:type="dxa"/>
                  <w:vAlign w:val="center"/>
                </w:tcPr>
                <w:p>
                  <w:pPr>
                    <w:pStyle w:val="45"/>
                    <w:rPr>
                      <w:rFonts w:hint="eastAsia" w:ascii="宋体" w:hAnsi="宋体" w:eastAsia="宋体" w:cs="宋体"/>
                      <w:sz w:val="21"/>
                      <w:szCs w:val="21"/>
                      <w:u w:val="none"/>
                    </w:rPr>
                  </w:pPr>
                  <w:r>
                    <w:rPr>
                      <w:rFonts w:hint="eastAsia" w:ascii="宋体" w:hAnsi="宋体" w:eastAsia="宋体" w:cs="宋体"/>
                      <w:sz w:val="21"/>
                      <w:szCs w:val="21"/>
                      <w:u w:val="none"/>
                    </w:rPr>
                    <w:t>园区供应</w:t>
                  </w:r>
                </w:p>
              </w:tc>
            </w:tr>
          </w:tbl>
          <w:p>
            <w:pPr>
              <w:pStyle w:val="39"/>
              <w:ind w:firstLine="360" w:firstLineChars="150"/>
              <w:rPr>
                <w:rFonts w:hint="eastAsia" w:ascii="宋体" w:hAnsi="宋体" w:eastAsia="宋体" w:cs="宋体"/>
                <w:highlight w:val="yellow"/>
              </w:rPr>
            </w:pPr>
            <w:r>
              <w:rPr>
                <w:rFonts w:hint="eastAsia" w:ascii="宋体" w:hAnsi="宋体" w:eastAsia="宋体" w:cs="宋体"/>
              </w:rPr>
              <w:t>6、产品方案</w:t>
            </w:r>
          </w:p>
          <w:p>
            <w:pPr>
              <w:pStyle w:val="39"/>
              <w:ind w:firstLine="360" w:firstLineChars="150"/>
              <w:rPr>
                <w:rFonts w:hint="eastAsia" w:ascii="宋体" w:hAnsi="宋体" w:eastAsia="宋体" w:cs="宋体"/>
                <w:highlight w:val="yellow"/>
              </w:rPr>
            </w:pPr>
            <w:r>
              <w:rPr>
                <w:rFonts w:hint="eastAsia" w:ascii="宋体" w:hAnsi="宋体" w:eastAsia="宋体" w:cs="宋体"/>
                <w:szCs w:val="24"/>
              </w:rPr>
              <w:t>本项目负责收集长沙、株洲、湘潭地区的</w:t>
            </w:r>
            <w:r>
              <w:rPr>
                <w:rFonts w:hint="eastAsia" w:ascii="宋体" w:hAnsi="宋体" w:eastAsia="宋体" w:cs="宋体"/>
              </w:rPr>
              <w:t>废矿物油HW08、废药物、药品HW03、木材防腐剂废物HW05、含汞废物HW29、其他废物HW49，收集的废矿物油</w:t>
            </w:r>
            <w:r>
              <w:rPr>
                <w:rFonts w:hint="eastAsia" w:ascii="宋体" w:hAnsi="宋体" w:eastAsia="宋体" w:cs="宋体"/>
                <w:szCs w:val="24"/>
              </w:rPr>
              <w:t>在厂区储存，不进行加工处理。</w:t>
            </w:r>
          </w:p>
          <w:p>
            <w:pPr>
              <w:pStyle w:val="39"/>
              <w:ind w:firstLine="360" w:firstLineChars="150"/>
              <w:rPr>
                <w:rFonts w:hint="eastAsia" w:ascii="宋体" w:hAnsi="宋体" w:eastAsia="宋体" w:cs="宋体"/>
              </w:rPr>
            </w:pPr>
            <w:r>
              <w:rPr>
                <w:rFonts w:hint="eastAsia" w:ascii="宋体" w:hAnsi="宋体" w:eastAsia="宋体" w:cs="宋体"/>
              </w:rPr>
              <w:t>本项目主要收集危险废物类别为HW08、HW03、HW05、HW29、HW49，详见下表。</w:t>
            </w:r>
          </w:p>
          <w:p>
            <w:pPr>
              <w:pStyle w:val="39"/>
              <w:ind w:firstLine="361" w:firstLineChars="150"/>
              <w:jc w:val="center"/>
              <w:rPr>
                <w:rFonts w:hint="eastAsia" w:ascii="宋体" w:hAnsi="宋体" w:eastAsia="宋体" w:cs="宋体"/>
                <w:b/>
                <w:bCs/>
              </w:rPr>
            </w:pPr>
            <w:r>
              <w:rPr>
                <w:rFonts w:hint="eastAsia" w:ascii="宋体" w:hAnsi="宋体" w:eastAsia="宋体" w:cs="宋体"/>
                <w:b/>
                <w:bCs/>
              </w:rPr>
              <w:t>表1-5危险废物类别储存情况一览表</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667"/>
              <w:gridCol w:w="1375"/>
              <w:gridCol w:w="1447"/>
              <w:gridCol w:w="1540"/>
              <w:gridCol w:w="914"/>
              <w:gridCol w:w="17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66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类别</w:t>
                  </w:r>
                </w:p>
              </w:tc>
              <w:tc>
                <w:tcPr>
                  <w:tcW w:w="1375"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储存方式</w:t>
                  </w:r>
                </w:p>
              </w:tc>
              <w:tc>
                <w:tcPr>
                  <w:tcW w:w="144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最大储存量（t）</w:t>
                  </w:r>
                </w:p>
              </w:tc>
              <w:tc>
                <w:tcPr>
                  <w:tcW w:w="154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最大储存时间（d）</w:t>
                  </w:r>
                </w:p>
              </w:tc>
              <w:tc>
                <w:tcPr>
                  <w:tcW w:w="914"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存放位置</w:t>
                  </w:r>
                </w:p>
              </w:tc>
              <w:tc>
                <w:tcPr>
                  <w:tcW w:w="17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危险</w:t>
                  </w:r>
                </w:p>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特性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94" w:hRule="atLeast"/>
              </w:trPr>
              <w:tc>
                <w:tcPr>
                  <w:tcW w:w="266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废矿物油与含矿物油废物（HW08）</w:t>
                  </w:r>
                </w:p>
              </w:tc>
              <w:tc>
                <w:tcPr>
                  <w:tcW w:w="1375"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罐装、桶装</w:t>
                  </w:r>
                </w:p>
              </w:tc>
              <w:tc>
                <w:tcPr>
                  <w:tcW w:w="144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50</w:t>
                  </w:r>
                </w:p>
              </w:tc>
              <w:tc>
                <w:tcPr>
                  <w:tcW w:w="154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90</w:t>
                  </w:r>
                </w:p>
              </w:tc>
              <w:tc>
                <w:tcPr>
                  <w:tcW w:w="914" w:type="dxa"/>
                  <w:vMerge w:val="restart"/>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废矿物油储存区</w:t>
                  </w:r>
                </w:p>
              </w:tc>
              <w:tc>
                <w:tcPr>
                  <w:tcW w:w="1793" w:type="dxa"/>
                  <w:tcBorders/>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80" w:hRule="atLeast"/>
              </w:trPr>
              <w:tc>
                <w:tcPr>
                  <w:tcW w:w="266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木材防腐剂废物</w:t>
                  </w:r>
                </w:p>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HW05</w:t>
                  </w:r>
                </w:p>
              </w:tc>
              <w:tc>
                <w:tcPr>
                  <w:tcW w:w="1375"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桶装</w:t>
                  </w:r>
                </w:p>
              </w:tc>
              <w:tc>
                <w:tcPr>
                  <w:tcW w:w="144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10</w:t>
                  </w:r>
                </w:p>
              </w:tc>
              <w:tc>
                <w:tcPr>
                  <w:tcW w:w="154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90</w:t>
                  </w:r>
                </w:p>
              </w:tc>
              <w:tc>
                <w:tcPr>
                  <w:tcW w:w="914" w:type="dxa"/>
                  <w:vMerge w:val="continue"/>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c>
                <w:tcPr>
                  <w:tcW w:w="17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66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废药物、药品</w:t>
                  </w:r>
                </w:p>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（HW03）</w:t>
                  </w:r>
                </w:p>
              </w:tc>
              <w:tc>
                <w:tcPr>
                  <w:tcW w:w="1375"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桶装</w:t>
                  </w:r>
                </w:p>
              </w:tc>
              <w:tc>
                <w:tcPr>
                  <w:tcW w:w="144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5</w:t>
                  </w:r>
                </w:p>
              </w:tc>
              <w:tc>
                <w:tcPr>
                  <w:tcW w:w="154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90</w:t>
                  </w:r>
                </w:p>
              </w:tc>
              <w:tc>
                <w:tcPr>
                  <w:tcW w:w="914" w:type="dxa"/>
                  <w:vMerge w:val="restart"/>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固体废物暂存区</w:t>
                  </w:r>
                </w:p>
              </w:tc>
              <w:tc>
                <w:tcPr>
                  <w:tcW w:w="17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66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含汞废物</w:t>
                  </w:r>
                </w:p>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（HW29）</w:t>
                  </w:r>
                </w:p>
              </w:tc>
              <w:tc>
                <w:tcPr>
                  <w:tcW w:w="1375"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箱、桶装</w:t>
                  </w:r>
                </w:p>
              </w:tc>
              <w:tc>
                <w:tcPr>
                  <w:tcW w:w="144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5</w:t>
                  </w:r>
                </w:p>
              </w:tc>
              <w:tc>
                <w:tcPr>
                  <w:tcW w:w="154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90</w:t>
                  </w:r>
                </w:p>
              </w:tc>
              <w:tc>
                <w:tcPr>
                  <w:tcW w:w="914" w:type="dxa"/>
                  <w:vMerge w:val="continue"/>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c>
                <w:tcPr>
                  <w:tcW w:w="17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266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其他废物</w:t>
                  </w:r>
                  <w:r>
                    <w:rPr>
                      <w:rFonts w:hint="eastAsia" w:hAnsi="宋体" w:cs="宋体"/>
                      <w:snapToGrid w:val="0"/>
                      <w:kern w:val="28"/>
                      <w:sz w:val="21"/>
                      <w:szCs w:val="21"/>
                      <w:u w:val="single"/>
                      <w:lang w:eastAsia="zh-CN"/>
                    </w:rPr>
                    <w:t>（</w:t>
                  </w:r>
                  <w:r>
                    <w:rPr>
                      <w:rFonts w:hint="eastAsia" w:ascii="宋体" w:hAnsi="宋体" w:eastAsia="宋体" w:cs="宋体"/>
                      <w:snapToGrid w:val="0"/>
                      <w:kern w:val="28"/>
                      <w:sz w:val="21"/>
                      <w:szCs w:val="21"/>
                      <w:u w:val="single"/>
                    </w:rPr>
                    <w:t>HW49</w:t>
                  </w:r>
                  <w:r>
                    <w:rPr>
                      <w:rFonts w:hint="eastAsia" w:hAnsi="宋体" w:cs="宋体"/>
                      <w:snapToGrid w:val="0"/>
                      <w:kern w:val="28"/>
                      <w:sz w:val="21"/>
                      <w:szCs w:val="21"/>
                      <w:u w:val="single"/>
                      <w:lang w:eastAsia="zh-CN"/>
                    </w:rPr>
                    <w:t>）</w:t>
                  </w:r>
                </w:p>
              </w:tc>
              <w:tc>
                <w:tcPr>
                  <w:tcW w:w="1375"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桶装</w:t>
                  </w:r>
                </w:p>
              </w:tc>
              <w:tc>
                <w:tcPr>
                  <w:tcW w:w="1447"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lang w:val="en-US" w:eastAsia="zh-CN"/>
                    </w:rPr>
                  </w:pPr>
                  <w:r>
                    <w:rPr>
                      <w:rFonts w:hint="eastAsia" w:hAnsi="宋体" w:cs="宋体"/>
                      <w:snapToGrid w:val="0"/>
                      <w:kern w:val="28"/>
                      <w:sz w:val="21"/>
                      <w:szCs w:val="21"/>
                      <w:u w:val="single"/>
                      <w:lang w:val="en-US" w:eastAsia="zh-CN"/>
                    </w:rPr>
                    <w:t>20</w:t>
                  </w:r>
                </w:p>
              </w:tc>
              <w:tc>
                <w:tcPr>
                  <w:tcW w:w="1540"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90</w:t>
                  </w:r>
                </w:p>
              </w:tc>
              <w:tc>
                <w:tcPr>
                  <w:tcW w:w="914" w:type="dxa"/>
                  <w:vMerge w:val="continue"/>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p>
              </w:tc>
              <w:tc>
                <w:tcPr>
                  <w:tcW w:w="1793" w:type="dxa"/>
                  <w:shd w:val="clear" w:color="auto" w:fill="auto"/>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T /In</w:t>
                  </w:r>
                </w:p>
              </w:tc>
            </w:tr>
          </w:tbl>
          <w:p>
            <w:pPr>
              <w:pStyle w:val="39"/>
              <w:ind w:firstLine="360" w:firstLineChars="150"/>
              <w:rPr>
                <w:rFonts w:hint="eastAsia" w:ascii="宋体" w:hAnsi="宋体" w:eastAsia="宋体" w:cs="宋体"/>
              </w:rPr>
            </w:pPr>
            <w:r>
              <w:rPr>
                <w:rFonts w:hint="eastAsia" w:ascii="宋体" w:hAnsi="宋体" w:eastAsia="宋体" w:cs="宋体"/>
              </w:rPr>
              <w:t>为减少危险废物暂存时产生的环境风险，本评价要求本项目在运营过程中尽量缩短危险废物暂存时间，加快转运周期，及时将危险废物转运至有资质单位进行处置。</w:t>
            </w:r>
          </w:p>
          <w:p>
            <w:pPr>
              <w:pStyle w:val="39"/>
              <w:rPr>
                <w:rFonts w:hint="eastAsia" w:ascii="宋体" w:hAnsi="宋体" w:eastAsia="宋体" w:cs="宋体"/>
              </w:rPr>
            </w:pPr>
            <w:r>
              <w:rPr>
                <w:rFonts w:hint="eastAsia" w:ascii="宋体" w:hAnsi="宋体" w:eastAsia="宋体" w:cs="宋体"/>
              </w:rPr>
              <w:t>7、中转暂存方案及危废去向</w:t>
            </w:r>
          </w:p>
          <w:p>
            <w:pPr>
              <w:widowControl/>
              <w:numPr>
                <w:ilvl w:val="0"/>
                <w:numId w:val="1"/>
              </w:numPr>
              <w:spacing w:line="360" w:lineRule="auto"/>
              <w:jc w:val="left"/>
              <w:rPr>
                <w:rFonts w:hint="eastAsia" w:ascii="宋体" w:hAnsi="宋体" w:eastAsia="宋体" w:cs="宋体"/>
                <w:sz w:val="24"/>
                <w:szCs w:val="24"/>
                <w:u w:val="none"/>
              </w:rPr>
            </w:pPr>
            <w:r>
              <w:rPr>
                <w:rFonts w:hint="eastAsia" w:ascii="宋体" w:hAnsi="宋体" w:eastAsia="宋体" w:cs="宋体"/>
                <w:sz w:val="24"/>
                <w:szCs w:val="24"/>
                <w:u w:val="none"/>
              </w:rPr>
              <w:t>储存方案及规模</w:t>
            </w:r>
          </w:p>
          <w:p>
            <w:pPr>
              <w:pStyle w:val="39"/>
              <w:rPr>
                <w:rFonts w:hint="eastAsia" w:ascii="宋体" w:hAnsi="宋体" w:eastAsia="宋体" w:cs="宋体"/>
                <w:u w:val="none"/>
              </w:rPr>
            </w:pPr>
            <w:r>
              <w:rPr>
                <w:rFonts w:hint="eastAsia" w:ascii="宋体" w:hAnsi="宋体" w:eastAsia="宋体" w:cs="宋体"/>
                <w:u w:val="none"/>
              </w:rPr>
              <w:t>A、废矿物油（HW08）</w:t>
            </w:r>
          </w:p>
          <w:p>
            <w:pPr>
              <w:pStyle w:val="39"/>
              <w:rPr>
                <w:rFonts w:hint="eastAsia" w:ascii="宋体" w:hAnsi="宋体" w:eastAsia="宋体" w:cs="宋体"/>
                <w:u w:val="none"/>
              </w:rPr>
            </w:pPr>
            <w:r>
              <w:rPr>
                <w:rFonts w:hint="eastAsia" w:ascii="宋体" w:hAnsi="宋体" w:eastAsia="宋体" w:cs="宋体"/>
                <w:u w:val="none"/>
              </w:rPr>
              <w:t>厂区入口右侧后方设置油罐区，设3个储罐回收的废矿物油，每个储罐容积30m</w:t>
            </w:r>
            <w:r>
              <w:rPr>
                <w:rFonts w:hint="eastAsia" w:ascii="宋体" w:hAnsi="宋体" w:eastAsia="宋体" w:cs="宋体"/>
                <w:u w:val="none"/>
                <w:vertAlign w:val="superscript"/>
              </w:rPr>
              <w:t>3</w:t>
            </w:r>
            <w:r>
              <w:rPr>
                <w:rFonts w:hint="eastAsia" w:ascii="宋体" w:hAnsi="宋体" w:eastAsia="宋体" w:cs="宋体"/>
                <w:u w:val="none"/>
              </w:rPr>
              <w:t>，（其中1个储罐为备用回收应急罐，正常情况下不对该备用储罐储存废矿物油）。根据业主资料，废矿物油委托株洲众诚医疗废物运输有限公司（有资质单位）采用油罐车进行运输，罐车进入本项目后在卸油区进行卸油，利用油泵直接将罐车内废油打入储油罐内，而每个储罐则会留有15%左右的容积，最大储油量为50m</w:t>
            </w:r>
            <w:r>
              <w:rPr>
                <w:rFonts w:hint="eastAsia" w:ascii="宋体" w:hAnsi="宋体" w:eastAsia="宋体" w:cs="宋体"/>
                <w:u w:val="none"/>
                <w:vertAlign w:val="superscript"/>
              </w:rPr>
              <w:t>3</w:t>
            </w:r>
            <w:r>
              <w:rPr>
                <w:rFonts w:hint="eastAsia" w:ascii="宋体" w:hAnsi="宋体" w:eastAsia="宋体" w:cs="宋体"/>
                <w:u w:val="none"/>
              </w:rPr>
              <w:t>，年周转量约6000t/a。储罐区设置明显的标示牌，油罐设置再地面以上，油罐周边设置围堰（其容积根据储罐区域为准，围堰高度不低于0.5m，容积不低于30m</w:t>
            </w:r>
            <w:r>
              <w:rPr>
                <w:rFonts w:hint="eastAsia" w:ascii="宋体" w:hAnsi="宋体" w:eastAsia="宋体" w:cs="宋体"/>
                <w:u w:val="none"/>
                <w:vertAlign w:val="superscript"/>
              </w:rPr>
              <w:t>3</w:t>
            </w:r>
            <w:r>
              <w:rPr>
                <w:rFonts w:hint="eastAsia" w:ascii="宋体" w:hAnsi="宋体" w:eastAsia="宋体" w:cs="宋体"/>
                <w:u w:val="none"/>
              </w:rPr>
              <w:t>），且在储罐区内设置导流沟，设置事故应急池30m</w:t>
            </w:r>
            <w:r>
              <w:rPr>
                <w:rFonts w:hint="eastAsia" w:ascii="宋体" w:hAnsi="宋体" w:eastAsia="宋体" w:cs="宋体"/>
                <w:u w:val="none"/>
                <w:vertAlign w:val="superscript"/>
              </w:rPr>
              <w:t>3</w:t>
            </w:r>
            <w:r>
              <w:rPr>
                <w:rFonts w:hint="eastAsia" w:ascii="宋体" w:hAnsi="宋体" w:eastAsia="宋体" w:cs="宋体"/>
                <w:u w:val="none"/>
              </w:rPr>
              <w:t>，围堰、围堰地面和应急池内均采用水泥硬化+防腐防渗处理。</w:t>
            </w:r>
          </w:p>
          <w:p>
            <w:pPr>
              <w:pStyle w:val="39"/>
              <w:rPr>
                <w:rFonts w:hint="eastAsia" w:ascii="宋体" w:hAnsi="宋体" w:eastAsia="宋体" w:cs="宋体"/>
                <w:u w:val="single"/>
              </w:rPr>
            </w:pPr>
            <w:r>
              <w:rPr>
                <w:rFonts w:hint="eastAsia" w:ascii="宋体" w:hAnsi="宋体" w:eastAsia="宋体" w:cs="宋体"/>
                <w:u w:val="single"/>
              </w:rPr>
              <w:t>油泥：厂区入口右侧油罐区旁设置油泥储存区。根据资料，油泥采用桶装，委托资质单位运输至厂区后直接进行储存。最大储存量约5t，油泥储存区设置明显标志牌，地面设置导流沟连接30m</w:t>
            </w:r>
            <w:r>
              <w:rPr>
                <w:rFonts w:hint="eastAsia" w:ascii="宋体" w:hAnsi="宋体" w:eastAsia="宋体" w:cs="宋体"/>
                <w:u w:val="single"/>
                <w:vertAlign w:val="superscript"/>
              </w:rPr>
              <w:t>3</w:t>
            </w:r>
            <w:r>
              <w:rPr>
                <w:rFonts w:hint="eastAsia" w:ascii="宋体" w:hAnsi="宋体" w:eastAsia="宋体" w:cs="宋体"/>
                <w:u w:val="single"/>
              </w:rPr>
              <w:t>的事故应急池，地面均采用水泥硬化+防腐防渗处理。</w:t>
            </w:r>
          </w:p>
          <w:p>
            <w:pPr>
              <w:pStyle w:val="39"/>
              <w:rPr>
                <w:rFonts w:hint="eastAsia" w:ascii="宋体" w:hAnsi="宋体" w:eastAsia="宋体" w:cs="宋体"/>
                <w:u w:val="none"/>
              </w:rPr>
            </w:pPr>
            <w:r>
              <w:rPr>
                <w:rFonts w:hint="eastAsia" w:ascii="宋体" w:hAnsi="宋体" w:eastAsia="宋体" w:cs="宋体"/>
                <w:u w:val="none"/>
              </w:rPr>
              <w:t>油桶：厂区入口右侧油泥储存区旁设置油桶储存区。根据资料，本项目废矿物油除罐车运输外，另有部分废油采用密封桶装进行运输，运输至本项目后直接进行储存。油桶其规格约为180kg/个，20个。最大储存约4t。存储区域设置水泥隔档与其他区进行隔离，并设置标志牌，储存区地面设置导流沟，并连接至30m</w:t>
            </w:r>
            <w:r>
              <w:rPr>
                <w:rFonts w:hint="eastAsia" w:ascii="宋体" w:hAnsi="宋体" w:eastAsia="宋体" w:cs="宋体"/>
                <w:u w:val="none"/>
                <w:vertAlign w:val="superscript"/>
              </w:rPr>
              <w:t>3</w:t>
            </w:r>
            <w:r>
              <w:rPr>
                <w:rFonts w:hint="eastAsia" w:ascii="宋体" w:hAnsi="宋体" w:eastAsia="宋体" w:cs="宋体"/>
                <w:u w:val="none"/>
              </w:rPr>
              <w:t>的事故应急池，存储区内地面采用水泥硬化+防腐防渗处理。</w:t>
            </w:r>
          </w:p>
          <w:p>
            <w:pPr>
              <w:pStyle w:val="39"/>
              <w:rPr>
                <w:rFonts w:hint="eastAsia" w:ascii="宋体" w:hAnsi="宋体" w:eastAsia="宋体" w:cs="宋体"/>
                <w:u w:val="none"/>
              </w:rPr>
            </w:pPr>
            <w:r>
              <w:rPr>
                <w:rFonts w:hint="eastAsia" w:ascii="宋体" w:hAnsi="宋体" w:eastAsia="宋体" w:cs="宋体"/>
                <w:u w:val="none"/>
              </w:rPr>
              <w:t>B、防腐木材化学品（HW05）</w:t>
            </w:r>
          </w:p>
          <w:p>
            <w:pPr>
              <w:pStyle w:val="39"/>
              <w:rPr>
                <w:rFonts w:hint="eastAsia" w:ascii="宋体" w:hAnsi="宋体" w:eastAsia="宋体" w:cs="宋体"/>
                <w:u w:val="none"/>
              </w:rPr>
            </w:pPr>
            <w:r>
              <w:rPr>
                <w:rFonts w:hint="eastAsia" w:ascii="宋体" w:hAnsi="宋体" w:eastAsia="宋体" w:cs="宋体"/>
                <w:u w:val="none"/>
              </w:rPr>
              <w:t>厂区入口左侧后方设置防腐木材化学品（HW05）储存区。根据资料，该类危险废物主要为销售及使用过程中产生的失效、变质、不合格、淘汰、伪劣的木材防腐化学品，其中含有机溶剂，属于液体危险废物。采用密封的pv桶储存后委托有资质单位运输至厂区后直接进行储存。储存区设置水泥隔档与其它储存区进行隔离，并设置标志牌，在地面设置导流沟，同时在储存区旁设置1座1m</w:t>
            </w:r>
            <w:r>
              <w:rPr>
                <w:rFonts w:hint="eastAsia" w:ascii="宋体" w:hAnsi="宋体" w:eastAsia="宋体" w:cs="宋体"/>
                <w:u w:val="none"/>
                <w:vertAlign w:val="superscript"/>
              </w:rPr>
              <w:t>3</w:t>
            </w:r>
            <w:r>
              <w:rPr>
                <w:rFonts w:hint="eastAsia" w:ascii="宋体" w:hAnsi="宋体" w:eastAsia="宋体" w:cs="宋体"/>
                <w:u w:val="none"/>
              </w:rPr>
              <w:t>的事故应急池，储存区地面和事故池内均采用水泥硬化+防腐防渗处理。最大储存量为5t，年周转量为200t/a。</w:t>
            </w:r>
          </w:p>
          <w:p>
            <w:pPr>
              <w:pStyle w:val="39"/>
              <w:rPr>
                <w:rFonts w:hint="eastAsia" w:ascii="宋体" w:hAnsi="宋体" w:eastAsia="宋体" w:cs="宋体"/>
                <w:u w:val="none"/>
              </w:rPr>
            </w:pPr>
            <w:r>
              <w:rPr>
                <w:rFonts w:hint="eastAsia" w:ascii="宋体" w:hAnsi="宋体" w:eastAsia="宋体" w:cs="宋体"/>
                <w:u w:val="none"/>
              </w:rPr>
              <w:t>C、废药物、药品（HW03）</w:t>
            </w:r>
          </w:p>
          <w:p>
            <w:pPr>
              <w:pStyle w:val="39"/>
              <w:rPr>
                <w:rFonts w:hint="eastAsia" w:ascii="宋体" w:hAnsi="宋体" w:eastAsia="宋体" w:cs="宋体"/>
                <w:u w:val="none"/>
              </w:rPr>
            </w:pPr>
            <w:r>
              <w:rPr>
                <w:rFonts w:hint="eastAsia" w:ascii="宋体" w:hAnsi="宋体" w:eastAsia="宋体" w:cs="宋体"/>
                <w:u w:val="none"/>
              </w:rPr>
              <w:t>厂区入口左侧后方实验室产生废物存储区旁设置废药物、药品（HW03）储存区。根据资料，该类危险废物主要为生产、销售及使用过程中产生的失效、变质、不合格、淘汰、伪劣的药物和药品（不包括 HW01、HW02、 900-999-49 类），属于固体废物，废药物和药品一般为瓶装或铝箔的产品，储存方式采用箱或袋装，由资质单位运输至厂区后直接储存。存储区设置水泥隔档与其它储存区进行隔离，并设置标志牌，存储区地面采用水泥硬化+防腐防渗处理。最大储存量为5t，年周转量为100t/a。</w:t>
            </w:r>
          </w:p>
          <w:p>
            <w:pPr>
              <w:pStyle w:val="39"/>
              <w:rPr>
                <w:rFonts w:hint="eastAsia" w:ascii="宋体" w:hAnsi="宋体" w:eastAsia="宋体" w:cs="宋体"/>
                <w:u w:val="none"/>
              </w:rPr>
            </w:pPr>
            <w:r>
              <w:rPr>
                <w:rFonts w:hint="eastAsia" w:ascii="宋体" w:hAnsi="宋体" w:eastAsia="宋体" w:cs="宋体"/>
                <w:u w:val="none"/>
              </w:rPr>
              <w:t>D、含汞废物（HW29）</w:t>
            </w:r>
          </w:p>
          <w:p>
            <w:pPr>
              <w:pStyle w:val="39"/>
              <w:rPr>
                <w:rFonts w:hint="eastAsia" w:ascii="宋体" w:hAnsi="宋体" w:eastAsia="宋体" w:cs="宋体"/>
                <w:u w:val="none"/>
              </w:rPr>
            </w:pPr>
            <w:r>
              <w:rPr>
                <w:rFonts w:hint="eastAsia" w:ascii="宋体" w:hAnsi="宋体" w:eastAsia="宋体" w:cs="宋体"/>
                <w:u w:val="none"/>
              </w:rPr>
              <w:t>厂区入口左侧废包装物旁设置含汞废物储存区。根据资料，该类危险废物主要为生产、销售及使用过程中产生的废含汞荧光灯管及其他废含汞电光源。破碎的含汞荧光灯管采用密封桶进行包装，外观完好的含汞荧光灯管则采用密封箱进行包装，不会导致汞蒸气扩散，因此，在严格按照规范进行转运、收贮，在其过程中是不会产生含汞废气的。委托有资质单位运输至厂区后直接进行储存，储存区设置水泥隔档与其它储存区进行隔离，并设置标志牌，储存区地面采用水泥硬化+防腐防渗处理。最大储存量为5t，年周转量为400t/a。</w:t>
            </w:r>
          </w:p>
          <w:p>
            <w:pPr>
              <w:pStyle w:val="39"/>
              <w:rPr>
                <w:rFonts w:hint="eastAsia" w:ascii="宋体" w:hAnsi="宋体" w:eastAsia="宋体" w:cs="宋体"/>
                <w:u w:val="none"/>
              </w:rPr>
            </w:pPr>
            <w:r>
              <w:rPr>
                <w:rFonts w:hint="eastAsia" w:ascii="宋体" w:hAnsi="宋体" w:eastAsia="宋体" w:cs="宋体"/>
                <w:u w:val="none"/>
              </w:rPr>
              <w:t>E、其他废物（HW49）</w:t>
            </w:r>
          </w:p>
          <w:p>
            <w:pPr>
              <w:pStyle w:val="39"/>
              <w:rPr>
                <w:rFonts w:hint="eastAsia" w:ascii="宋体" w:hAnsi="宋体" w:eastAsia="宋体" w:cs="宋体"/>
                <w:u w:val="none"/>
              </w:rPr>
            </w:pPr>
            <w:r>
              <w:rPr>
                <w:rFonts w:hint="eastAsia" w:ascii="宋体" w:hAnsi="宋体" w:eastAsia="宋体" w:cs="宋体"/>
                <w:u w:val="none"/>
              </w:rPr>
              <w:t>a.实验室产生废物900-047-49</w:t>
            </w:r>
          </w:p>
          <w:p>
            <w:pPr>
              <w:pStyle w:val="39"/>
              <w:rPr>
                <w:rFonts w:hint="eastAsia" w:ascii="宋体" w:hAnsi="宋体" w:eastAsia="宋体" w:cs="宋体"/>
                <w:u w:val="none"/>
              </w:rPr>
            </w:pPr>
            <w:r>
              <w:rPr>
                <w:rFonts w:hint="eastAsia" w:ascii="宋体" w:hAnsi="宋体" w:eastAsia="宋体" w:cs="宋体"/>
                <w:u w:val="none"/>
              </w:rPr>
              <w:t>厂区入口左侧后方防腐木材化学品储存区旁设置实验室废物储存区。该类危险废物主要为研究、开发和教学活动中，化学和生物实验室产生的废物（不包括HW03、 900-999-49）。根据业主提供资料，该类废物主要为实验过程中产生的废弃容器和用品，以固体废物为主。采用密封桶储存后委托有资质单位运输至厂区后直接进行储存，本项目储存区设置水泥隔档与其它储存区进行隔离，并设置标志牌，储存区地面采用水泥硬化+防腐防渗处理。最大储存量为5t，年周转量为300t/a。</w:t>
            </w:r>
          </w:p>
          <w:p>
            <w:pPr>
              <w:pStyle w:val="39"/>
              <w:rPr>
                <w:rFonts w:hint="eastAsia" w:ascii="宋体" w:hAnsi="宋体" w:eastAsia="宋体" w:cs="宋体"/>
                <w:u w:val="none"/>
              </w:rPr>
            </w:pPr>
            <w:r>
              <w:rPr>
                <w:rFonts w:hint="eastAsia" w:ascii="宋体" w:hAnsi="宋体" w:eastAsia="宋体" w:cs="宋体"/>
                <w:u w:val="none"/>
              </w:rPr>
              <w:t>b.900-041-49废弃包装物、容器、过滤吸附介质</w:t>
            </w:r>
          </w:p>
          <w:p>
            <w:pPr>
              <w:pStyle w:val="39"/>
              <w:rPr>
                <w:rFonts w:hint="eastAsia" w:ascii="宋体" w:hAnsi="宋体" w:eastAsia="宋体" w:cs="宋体"/>
                <w:u w:val="none"/>
              </w:rPr>
            </w:pPr>
            <w:r>
              <w:rPr>
                <w:rFonts w:hint="eastAsia" w:ascii="宋体" w:hAnsi="宋体" w:eastAsia="宋体" w:cs="宋体"/>
                <w:u w:val="none"/>
              </w:rPr>
              <w:t>厂区入口左侧废铅酸蓄电池储存区旁设置废弃包装物储存区。该类危险废物主要含有或沾染毒性、感染性危险废物的废弃包装物、容器、过滤吸附介质。根据业主提供资料，该类废物以桶装或袋装进行储存后委托有资质单位运输至厂区后直接进行储存，本项目储存区设置水泥隔档与其它储存区进行隔离，并设置标志牌，储存区地面采用水泥硬化+防腐防渗处理。最大储存量为5t，年周转量为800t/a。</w:t>
            </w:r>
          </w:p>
          <w:p>
            <w:pPr>
              <w:pStyle w:val="39"/>
              <w:rPr>
                <w:rFonts w:hint="eastAsia" w:ascii="宋体" w:hAnsi="宋体" w:eastAsia="宋体" w:cs="宋体"/>
                <w:u w:val="none"/>
              </w:rPr>
            </w:pPr>
            <w:r>
              <w:rPr>
                <w:rFonts w:hint="eastAsia" w:ascii="宋体" w:hAnsi="宋体" w:eastAsia="宋体" w:cs="宋体"/>
                <w:u w:val="none"/>
              </w:rPr>
              <w:t>c.900-044-49废铅酸蓄电池</w:t>
            </w:r>
          </w:p>
          <w:p>
            <w:pPr>
              <w:pStyle w:val="39"/>
              <w:rPr>
                <w:rFonts w:hint="eastAsia" w:ascii="宋体" w:hAnsi="宋体" w:eastAsia="宋体" w:cs="宋体"/>
                <w:u w:val="single"/>
              </w:rPr>
            </w:pPr>
            <w:r>
              <w:rPr>
                <w:rFonts w:hint="eastAsia" w:ascii="宋体" w:hAnsi="宋体" w:eastAsia="宋体" w:cs="宋体"/>
                <w:u w:val="single"/>
              </w:rPr>
              <w:t>厂区入口左侧设置废铅酸蓄电池储存区。该类危险废物主要为废弃的铅蓄电池、镉镍电池、氧化汞电池、汞开关、荧光粉和阴极射线管。蓄电池为PV箱进行收集储存，汞开关和阴极射线管采用密封箱收集储存，荧光粉则采用密封桶收集储存，委托有资质单位运输至厂区后直接进行储存。由于该类中危险废物有不同种类危险废物，因此在储存区设置水泥格挡与其它储存区进行隔离后，再在储存区内进行分区储存。并设置标志牌，由于蓄电池外力撞击和电池老化破碎可能造成电解液渗漏，故此在储存区域内设置导流沟，同时在储存区旁设置1座1m</w:t>
            </w:r>
            <w:r>
              <w:rPr>
                <w:rFonts w:hint="eastAsia" w:ascii="宋体" w:hAnsi="宋体" w:eastAsia="宋体" w:cs="宋体"/>
                <w:u w:val="single"/>
                <w:vertAlign w:val="superscript"/>
              </w:rPr>
              <w:t>3</w:t>
            </w:r>
            <w:r>
              <w:rPr>
                <w:rFonts w:hint="eastAsia" w:ascii="宋体" w:hAnsi="宋体" w:eastAsia="宋体" w:cs="宋体"/>
                <w:u w:val="single"/>
              </w:rPr>
              <w:t>的事故应急池，储存区地面和事故池内均采用水泥硬化+防腐防渗处理。最大储存量为10t，年周转量为2000t/a。</w:t>
            </w:r>
          </w:p>
          <w:p>
            <w:pPr>
              <w:pStyle w:val="39"/>
              <w:rPr>
                <w:rFonts w:hint="eastAsia" w:ascii="宋体" w:hAnsi="宋体" w:eastAsia="宋体" w:cs="宋体"/>
                <w:u w:val="none"/>
              </w:rPr>
            </w:pPr>
            <w:r>
              <w:rPr>
                <w:rFonts w:hint="eastAsia" w:ascii="宋体" w:hAnsi="宋体" w:eastAsia="宋体" w:cs="宋体"/>
                <w:u w:val="none"/>
              </w:rPr>
              <w:t>F、自产危险废物</w:t>
            </w:r>
          </w:p>
          <w:p>
            <w:pPr>
              <w:pStyle w:val="39"/>
              <w:rPr>
                <w:rFonts w:hint="eastAsia" w:ascii="宋体" w:hAnsi="宋体" w:eastAsia="宋体" w:cs="宋体"/>
                <w:u w:val="none"/>
              </w:rPr>
            </w:pPr>
            <w:r>
              <w:rPr>
                <w:rFonts w:hint="eastAsia" w:ascii="宋体" w:hAnsi="宋体" w:eastAsia="宋体" w:cs="宋体"/>
                <w:u w:val="none"/>
              </w:rPr>
              <w:t>厂区入口</w:t>
            </w:r>
            <w:r>
              <w:rPr>
                <w:rFonts w:hint="eastAsia" w:ascii="宋体" w:hAnsi="宋体" w:eastAsia="宋体" w:cs="宋体"/>
                <w:u w:val="none"/>
                <w:lang w:val="en-US" w:eastAsia="zh-CN"/>
              </w:rPr>
              <w:t>东</w:t>
            </w:r>
            <w:r>
              <w:rPr>
                <w:rFonts w:hint="eastAsia" w:ascii="宋体" w:hAnsi="宋体" w:eastAsia="宋体" w:cs="宋体"/>
                <w:u w:val="none"/>
              </w:rPr>
              <w:t>侧卸油区旁设置一处自产危废暂存区。根据工程分析，本项目自产的危险废物主要为清洁时产生废含油抹布、清罐产生的油泥和工作时产生的含有抹布手套等。油泥采用桶装，其余废物采用袋装储存，定期交由有资质单位进行处置。</w:t>
            </w:r>
          </w:p>
          <w:p>
            <w:pPr>
              <w:widowControl/>
              <w:spacing w:line="360" w:lineRule="auto"/>
              <w:ind w:firstLine="480" w:firstLineChars="200"/>
              <w:jc w:val="left"/>
              <w:rPr>
                <w:rFonts w:hint="eastAsia" w:ascii="宋体" w:hAnsi="宋体" w:eastAsia="宋体" w:cs="宋体"/>
                <w:sz w:val="24"/>
                <w:szCs w:val="24"/>
                <w:u w:val="none"/>
              </w:rPr>
            </w:pPr>
            <w:r>
              <w:rPr>
                <w:rFonts w:hint="eastAsia" w:ascii="宋体" w:hAnsi="宋体" w:eastAsia="宋体" w:cs="宋体"/>
                <w:sz w:val="24"/>
                <w:szCs w:val="24"/>
                <w:u w:val="none"/>
              </w:rPr>
              <w:t>②收集及运输方案</w:t>
            </w:r>
          </w:p>
          <w:p>
            <w:pPr>
              <w:pStyle w:val="39"/>
              <w:rPr>
                <w:rFonts w:hint="eastAsia" w:ascii="宋体" w:hAnsi="宋体" w:eastAsia="宋体" w:cs="宋体"/>
                <w:u w:val="none"/>
              </w:rPr>
            </w:pPr>
            <w:r>
              <w:rPr>
                <w:rFonts w:hint="eastAsia" w:ascii="宋体" w:hAnsi="宋体" w:eastAsia="宋体" w:cs="宋体"/>
                <w:u w:val="none"/>
              </w:rPr>
              <w:t>本项目收集范围主要为长沙、株洲、湘潭地区，危险废物运输委托株洲众诚医疗废物运输有限公司运输至本项目进行储存（道路运输经营许可证见附件8），当各类危险废物储存至一定量后，其中HW08类由原合作单位远大（湖南）再生燃油股份有限公司进行运输进和处置，处置单位具有相应类别危险废物的资质。（危险废物经营许可证、公路运输合同可见附件7），</w:t>
            </w:r>
            <w:r>
              <w:rPr>
                <w:rFonts w:hint="eastAsia" w:ascii="宋体" w:hAnsi="宋体" w:eastAsia="宋体" w:cs="宋体"/>
                <w:szCs w:val="24"/>
                <w:u w:val="none"/>
              </w:rPr>
              <w:t>根据该公司危险废物经营许可证，核准经营方式为：收集、贮存、利用，核准经营危险废物类别为：废矿物油HW08，核准经营规模为：177000吨/年（油泥类限省内，规模为7000吨/年）。因此本项目废矿物油属于远大（湖南）再生燃油股份有限公司处置范围。</w:t>
            </w:r>
          </w:p>
          <w:p>
            <w:pPr>
              <w:pStyle w:val="39"/>
              <w:rPr>
                <w:rFonts w:hint="eastAsia" w:ascii="宋体" w:hAnsi="宋体" w:eastAsia="宋体" w:cs="宋体"/>
                <w:u w:val="none"/>
              </w:rPr>
            </w:pPr>
            <w:r>
              <w:rPr>
                <w:rFonts w:hint="eastAsia" w:ascii="宋体" w:hAnsi="宋体" w:eastAsia="宋体" w:cs="宋体"/>
                <w:u w:val="none"/>
              </w:rPr>
              <w:t>另外本次新增类别中危险废物暂时未与符合危废经营类别一致的处置单位签订危险废物委托处置协议。因此，本评价要求建设单位的新增危废储存类别的危险固废与符合危废经营类别一致的处置单位签订危险废物处置协议后方进行投产。</w:t>
            </w:r>
          </w:p>
          <w:p>
            <w:pPr>
              <w:pStyle w:val="39"/>
              <w:ind w:firstLine="360" w:firstLineChars="150"/>
              <w:jc w:val="center"/>
              <w:rPr>
                <w:rFonts w:hint="eastAsia" w:ascii="宋体" w:hAnsi="宋体" w:eastAsia="宋体" w:cs="宋体"/>
                <w:u w:val="none"/>
              </w:rPr>
            </w:pPr>
            <w:r>
              <w:rPr>
                <w:rFonts w:hint="eastAsia" w:ascii="宋体" w:hAnsi="宋体" w:eastAsia="宋体" w:cs="宋体"/>
                <w:u w:val="none"/>
              </w:rPr>
              <w:t>表1-6项目运输量统计一览表</w:t>
            </w:r>
          </w:p>
          <w:tbl>
            <w:tblPr>
              <w:tblStyle w:val="2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89"/>
              <w:gridCol w:w="2456"/>
              <w:gridCol w:w="1075"/>
              <w:gridCol w:w="1228"/>
              <w:gridCol w:w="1382"/>
              <w:gridCol w:w="1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序号</w:t>
                  </w:r>
                </w:p>
              </w:tc>
              <w:tc>
                <w:tcPr>
                  <w:tcW w:w="1689"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名称</w:t>
                  </w: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危废代码</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运输量</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货物形态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包装方式</w:t>
                  </w:r>
                </w:p>
              </w:tc>
              <w:tc>
                <w:tcPr>
                  <w:tcW w:w="1153"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运输方式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1</w:t>
                  </w:r>
                </w:p>
              </w:tc>
              <w:tc>
                <w:tcPr>
                  <w:tcW w:w="1689"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废药物、药品</w:t>
                  </w: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900-002-03</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100</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固态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袋装、桶装</w:t>
                  </w:r>
                </w:p>
              </w:tc>
              <w:tc>
                <w:tcPr>
                  <w:tcW w:w="1153" w:type="dxa"/>
                  <w:vMerge w:val="restart"/>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汽车运输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2</w:t>
                  </w:r>
                </w:p>
              </w:tc>
              <w:tc>
                <w:tcPr>
                  <w:tcW w:w="1689"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木材防腐剂废物</w:t>
                  </w: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900-004-05</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200</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液态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3</w:t>
                  </w:r>
                </w:p>
              </w:tc>
              <w:tc>
                <w:tcPr>
                  <w:tcW w:w="1689"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含汞废物</w:t>
                  </w: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900-023-29</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400</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固态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箱装、桶装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Merge w:val="restart"/>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4</w:t>
                  </w:r>
                </w:p>
              </w:tc>
              <w:tc>
                <w:tcPr>
                  <w:tcW w:w="1689" w:type="dxa"/>
                  <w:vMerge w:val="restart"/>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其他废物</w:t>
                  </w: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900-044-49</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2000</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固态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箱、袋、桶装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1689"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900-041-49</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800</w:t>
                  </w:r>
                </w:p>
              </w:tc>
              <w:tc>
                <w:tcPr>
                  <w:tcW w:w="1228" w:type="dxa"/>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固态</w:t>
                  </w:r>
                </w:p>
              </w:tc>
              <w:tc>
                <w:tcPr>
                  <w:tcW w:w="1382" w:type="dxa"/>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箱、袋、桶装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1689"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2456"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900-047-49</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300</w:t>
                  </w:r>
                </w:p>
              </w:tc>
              <w:tc>
                <w:tcPr>
                  <w:tcW w:w="1228" w:type="dxa"/>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固态</w:t>
                  </w:r>
                </w:p>
              </w:tc>
              <w:tc>
                <w:tcPr>
                  <w:tcW w:w="1382" w:type="dxa"/>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箱、袋、桶装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Merge w:val="restart"/>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5</w:t>
                  </w:r>
                </w:p>
              </w:tc>
              <w:tc>
                <w:tcPr>
                  <w:tcW w:w="1689" w:type="dxa"/>
                  <w:vMerge w:val="restart"/>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废矿物油</w:t>
                  </w:r>
                </w:p>
              </w:tc>
              <w:tc>
                <w:tcPr>
                  <w:tcW w:w="245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900-201-08、900-203-08、900-204-08、900-214-08、900-216-08、900-217-08、900-218-08、900-219-08、900-220-08、900-249-08</w:t>
                  </w:r>
                </w:p>
              </w:tc>
              <w:tc>
                <w:tcPr>
                  <w:tcW w:w="1075" w:type="dxa"/>
                  <w:vMerge w:val="restart"/>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6000</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液态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罐装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1689"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245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251-001-08、900-209-08、900-211-08、900-212-08</w:t>
                  </w:r>
                </w:p>
              </w:tc>
              <w:tc>
                <w:tcPr>
                  <w:tcW w:w="1075"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液态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1689"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2456" w:type="dxa"/>
                  <w:vAlign w:val="center"/>
                </w:tcPr>
                <w:p>
                  <w:pPr>
                    <w:pStyle w:val="39"/>
                    <w:spacing w:line="240" w:lineRule="auto"/>
                    <w:ind w:firstLine="0" w:firstLineChars="0"/>
                    <w:jc w:val="center"/>
                    <w:rPr>
                      <w:rFonts w:hint="eastAsia" w:ascii="宋体" w:hAnsi="宋体" w:eastAsia="宋体" w:cs="宋体"/>
                      <w:snapToGrid w:val="0"/>
                      <w:kern w:val="28"/>
                      <w:sz w:val="21"/>
                      <w:szCs w:val="21"/>
                      <w:u w:val="single"/>
                    </w:rPr>
                  </w:pPr>
                  <w:r>
                    <w:rPr>
                      <w:rFonts w:hint="eastAsia" w:ascii="宋体" w:hAnsi="宋体" w:eastAsia="宋体" w:cs="宋体"/>
                      <w:snapToGrid w:val="0"/>
                      <w:kern w:val="28"/>
                      <w:sz w:val="21"/>
                      <w:szCs w:val="21"/>
                      <w:u w:val="single"/>
                    </w:rPr>
                    <w:t>251-002-08、251-003-08、900-215-08、900-221-08、900-210-08、900-213-08、900-199-08、900-200-08</w:t>
                  </w:r>
                </w:p>
              </w:tc>
              <w:tc>
                <w:tcPr>
                  <w:tcW w:w="1075"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固态</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桶装</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898" w:type="dxa"/>
                  <w:gridSpan w:val="3"/>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合计</w:t>
                  </w:r>
                </w:p>
              </w:tc>
              <w:tc>
                <w:tcPr>
                  <w:tcW w:w="1075"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9800</w:t>
                  </w:r>
                </w:p>
              </w:tc>
              <w:tc>
                <w:tcPr>
                  <w:tcW w:w="1228"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w:t>
                  </w:r>
                </w:p>
              </w:tc>
              <w:tc>
                <w:tcPr>
                  <w:tcW w:w="1382" w:type="dxa"/>
                  <w:vAlign w:val="center"/>
                </w:tcPr>
                <w:p>
                  <w:pPr>
                    <w:pStyle w:val="39"/>
                    <w:spacing w:line="240" w:lineRule="auto"/>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w:t>
                  </w:r>
                </w:p>
              </w:tc>
              <w:tc>
                <w:tcPr>
                  <w:tcW w:w="1153" w:type="dxa"/>
                  <w:vMerge w:val="continue"/>
                  <w:vAlign w:val="center"/>
                </w:tcPr>
                <w:p>
                  <w:pPr>
                    <w:pStyle w:val="39"/>
                    <w:spacing w:line="240" w:lineRule="auto"/>
                    <w:ind w:firstLine="0" w:firstLineChars="0"/>
                    <w:jc w:val="center"/>
                    <w:rPr>
                      <w:rFonts w:hint="eastAsia" w:ascii="宋体" w:hAnsi="宋体" w:eastAsia="宋体" w:cs="宋体"/>
                      <w:sz w:val="21"/>
                      <w:szCs w:val="21"/>
                      <w:u w:val="single"/>
                    </w:rPr>
                  </w:pPr>
                </w:p>
              </w:tc>
            </w:tr>
          </w:tbl>
          <w:p>
            <w:pPr>
              <w:pStyle w:val="39"/>
              <w:ind w:firstLine="360" w:firstLineChars="150"/>
              <w:rPr>
                <w:rFonts w:hint="eastAsia" w:ascii="宋体" w:hAnsi="宋体" w:eastAsia="宋体" w:cs="宋体"/>
              </w:rPr>
            </w:pPr>
            <w:r>
              <w:rPr>
                <w:rFonts w:hint="eastAsia" w:ascii="宋体" w:hAnsi="宋体" w:eastAsia="宋体" w:cs="宋体"/>
              </w:rPr>
              <w:t>本项目运营后，年转运危险废物共计约9800t（其中废矿物油6000t/a，其他固体废弃物危废3800t/a），约占株洲市全年危险废物产生量的4.9%。根据《湖南省环境保护厅关于加强危险废物收集、利用、处置建设项目环保审批管理的通知》（湘环发[2016]12 号）的相关要求，在全省“十三五”危险废物有关规划发布之前，每个市（州）每一类危险废物的收集单位控制在2-3 家以内。而本项目属于控制范围3家内的危险废物收集单位，其危废的暂存种类和数量是合理的。其危险废物来源情况可见下表。</w:t>
            </w:r>
          </w:p>
          <w:p>
            <w:pPr>
              <w:pStyle w:val="39"/>
              <w:ind w:firstLine="361" w:firstLineChars="150"/>
              <w:jc w:val="center"/>
              <w:rPr>
                <w:rFonts w:hint="eastAsia" w:ascii="宋体" w:hAnsi="宋体" w:eastAsia="宋体" w:cs="宋体"/>
                <w:b/>
                <w:bCs/>
              </w:rPr>
            </w:pPr>
            <w:r>
              <w:rPr>
                <w:rFonts w:hint="eastAsia" w:ascii="宋体" w:hAnsi="宋体" w:eastAsia="宋体" w:cs="宋体"/>
                <w:b/>
                <w:bCs/>
              </w:rPr>
              <w:t>表1-7危险废物来源</w:t>
            </w:r>
          </w:p>
          <w:tbl>
            <w:tblPr>
              <w:tblStyle w:val="25"/>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3150"/>
              <w:gridCol w:w="2435"/>
              <w:gridCol w:w="2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序号</w:t>
                  </w:r>
                </w:p>
              </w:tc>
              <w:tc>
                <w:tcPr>
                  <w:tcW w:w="3150"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废物名称</w:t>
                  </w:r>
                </w:p>
              </w:tc>
              <w:tc>
                <w:tcPr>
                  <w:tcW w:w="2435"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危废编号</w:t>
                  </w:r>
                </w:p>
              </w:tc>
              <w:tc>
                <w:tcPr>
                  <w:tcW w:w="2434"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1</w:t>
                  </w:r>
                </w:p>
              </w:tc>
              <w:tc>
                <w:tcPr>
                  <w:tcW w:w="3150"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废药物、药品</w:t>
                  </w:r>
                </w:p>
              </w:tc>
              <w:tc>
                <w:tcPr>
                  <w:tcW w:w="2435"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HW03</w:t>
                  </w:r>
                </w:p>
              </w:tc>
              <w:tc>
                <w:tcPr>
                  <w:tcW w:w="2434"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医院、诊所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2</w:t>
                  </w:r>
                </w:p>
              </w:tc>
              <w:tc>
                <w:tcPr>
                  <w:tcW w:w="3150"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木材防腐剂废物</w:t>
                  </w:r>
                </w:p>
              </w:tc>
              <w:tc>
                <w:tcPr>
                  <w:tcW w:w="2435"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HW05</w:t>
                  </w:r>
                </w:p>
              </w:tc>
              <w:tc>
                <w:tcPr>
                  <w:tcW w:w="2434"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木材加工企业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3</w:t>
                  </w:r>
                </w:p>
              </w:tc>
              <w:tc>
                <w:tcPr>
                  <w:tcW w:w="3150"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含汞废物</w:t>
                  </w:r>
                </w:p>
              </w:tc>
              <w:tc>
                <w:tcPr>
                  <w:tcW w:w="2435"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HW29</w:t>
                  </w:r>
                </w:p>
              </w:tc>
              <w:tc>
                <w:tcPr>
                  <w:tcW w:w="2434"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电子电器企业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4</w:t>
                  </w:r>
                </w:p>
              </w:tc>
              <w:tc>
                <w:tcPr>
                  <w:tcW w:w="3150"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其他废物</w:t>
                  </w:r>
                </w:p>
              </w:tc>
              <w:tc>
                <w:tcPr>
                  <w:tcW w:w="2435"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HW49</w:t>
                  </w:r>
                </w:p>
              </w:tc>
              <w:tc>
                <w:tcPr>
                  <w:tcW w:w="2434"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各大中小企业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17"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5</w:t>
                  </w:r>
                </w:p>
              </w:tc>
              <w:tc>
                <w:tcPr>
                  <w:tcW w:w="3150"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废矿物油</w:t>
                  </w:r>
                </w:p>
              </w:tc>
              <w:tc>
                <w:tcPr>
                  <w:tcW w:w="2435"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HW08</w:t>
                  </w:r>
                </w:p>
              </w:tc>
              <w:tc>
                <w:tcPr>
                  <w:tcW w:w="2434" w:type="dxa"/>
                  <w:vAlign w:val="center"/>
                </w:tcPr>
                <w:p>
                  <w:pPr>
                    <w:pStyle w:val="39"/>
                    <w:spacing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机加工企业</w:t>
                  </w:r>
                </w:p>
              </w:tc>
            </w:tr>
          </w:tbl>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u w:val="none"/>
              </w:rPr>
              <w:t>本项目危险废物收集范围为长沙、株洲、湘潭地区，各危险废物产生单位的数量不一致，时间也不统一，收集无法确定固定路线。但收集路线确定的总体原则为：转运车辆运输途中应避免经过医院、学校和居民区等人口密集区，避开饮用水水源保护区、自然保护区等敏感区，并应该符合《道路危险货物运输管理规定》的要求。</w:t>
            </w:r>
            <w:r>
              <w:rPr>
                <w:rFonts w:hint="eastAsia" w:ascii="宋体" w:hAnsi="宋体" w:eastAsia="宋体" w:cs="宋体"/>
                <w:bCs/>
                <w:sz w:val="24"/>
                <w:szCs w:val="24"/>
              </w:rPr>
              <w:t>并有良好的防雨、防渗功能和醒目的警示标识。具体要求如下：</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专用车辆配备有效的通讯工具。</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专用车辆应当安装具有行驶记录功能的卫星定位装置。</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运输时应当配备罐式、厢式专用车辆或者压力容器等专用容器。</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罐式专用车辆的罐体应当经质量检验部门检验合格，且罐体载货后总质量与专用车辆核定载质量相匹配。罐式专用车辆的罐体容积不得超过20立方米，但符合国家有关标准的罐式集装箱除外。</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非罐式专用车辆，核定载质量不得超过10吨，但符合国家有关标准的集装箱运输专用车辆除外。</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配备与运输的危险货物性质相适应的安全防护、环境保护和消防设施设备（如漏油处理材料等）。</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有符合安全规定并与经营范围、规模相适应的停车场地。并设立明显的警示标志，不得妨碍居民生活和威胁公共安全。</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③转运方式及运输路线</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当废矿物油储存到一定量后，及时通知</w:t>
            </w:r>
            <w:r>
              <w:rPr>
                <w:rFonts w:hint="eastAsia" w:ascii="宋体" w:hAnsi="宋体" w:eastAsia="宋体" w:cs="宋体"/>
                <w:sz w:val="24"/>
              </w:rPr>
              <w:t>远大（湖南）再生燃油股份有限公司</w:t>
            </w:r>
            <w:r>
              <w:rPr>
                <w:rFonts w:hint="eastAsia" w:ascii="宋体" w:hAnsi="宋体" w:eastAsia="宋体" w:cs="宋体"/>
                <w:sz w:val="24"/>
                <w:szCs w:val="24"/>
              </w:rPr>
              <w:t>派具有专业危险废物运输资质的油罐车进行转运及处置。</w:t>
            </w:r>
          </w:p>
          <w:p>
            <w:pPr>
              <w:widowControl/>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转运路线确定的总体原则为：转运车辆运输途中应避免经过医院、学校和居民区等人口密集区，避开饮用水水源保护区、自然保护区等敏感区，并应该符合《道路危险货物运输管理规定》的要求。</w:t>
            </w:r>
          </w:p>
          <w:p>
            <w:pPr>
              <w:pStyle w:val="39"/>
              <w:ind w:firstLine="360" w:firstLineChars="150"/>
              <w:rPr>
                <w:rFonts w:hint="eastAsia" w:ascii="宋体" w:hAnsi="宋体" w:eastAsia="宋体" w:cs="宋体"/>
              </w:rPr>
            </w:pPr>
            <w:r>
              <w:rPr>
                <w:rFonts w:hint="eastAsia" w:ascii="宋体" w:hAnsi="宋体" w:eastAsia="宋体" w:cs="宋体"/>
              </w:rPr>
              <w:t>6、厂区平面布置</w:t>
            </w:r>
          </w:p>
          <w:p>
            <w:pPr>
              <w:pStyle w:val="39"/>
              <w:ind w:firstLine="360" w:firstLineChars="150"/>
              <w:rPr>
                <w:rFonts w:hint="eastAsia" w:ascii="宋体" w:hAnsi="宋体" w:eastAsia="宋体" w:cs="宋体"/>
              </w:rPr>
            </w:pPr>
            <w:r>
              <w:rPr>
                <w:rFonts w:hint="eastAsia" w:ascii="宋体" w:hAnsi="宋体" w:eastAsia="宋体" w:cs="宋体"/>
              </w:rPr>
              <w:t>本项目位于</w:t>
            </w:r>
            <w:r>
              <w:rPr>
                <w:rFonts w:hint="eastAsia" w:ascii="宋体" w:hAnsi="宋体" w:eastAsia="宋体" w:cs="宋体"/>
                <w:lang w:eastAsia="zh-CN"/>
              </w:rPr>
              <w:t>田心高科园</w:t>
            </w:r>
            <w:r>
              <w:rPr>
                <w:rFonts w:hint="eastAsia" w:ascii="宋体" w:hAnsi="宋体" w:eastAsia="宋体" w:cs="宋体"/>
              </w:rPr>
              <w:t>内租赁厂房进行建设，厂房面积为</w:t>
            </w:r>
            <w:r>
              <w:rPr>
                <w:rFonts w:hint="eastAsia" w:ascii="宋体" w:hAnsi="宋体" w:eastAsia="宋体" w:cs="宋体"/>
                <w:lang w:val="en-US" w:eastAsia="zh-CN"/>
              </w:rPr>
              <w:t>48</w:t>
            </w:r>
            <w:r>
              <w:rPr>
                <w:rFonts w:hint="eastAsia" w:ascii="宋体" w:hAnsi="宋体" w:eastAsia="宋体" w:cs="宋体"/>
              </w:rPr>
              <w:t>0m</w:t>
            </w:r>
            <w:r>
              <w:rPr>
                <w:rFonts w:hint="eastAsia" w:ascii="宋体" w:hAnsi="宋体" w:eastAsia="宋体" w:cs="宋体"/>
                <w:vertAlign w:val="superscript"/>
                <w:lang w:val="en-US" w:eastAsia="zh-CN"/>
              </w:rPr>
              <w:t>2</w:t>
            </w:r>
            <w:r>
              <w:rPr>
                <w:rFonts w:hint="eastAsia" w:ascii="宋体" w:hAnsi="宋体" w:eastAsia="宋体" w:cs="宋体"/>
                <w:vertAlign w:val="baseline"/>
                <w:lang w:val="en-US" w:eastAsia="zh-CN"/>
              </w:rPr>
              <w:t>，</w:t>
            </w:r>
            <w:r>
              <w:rPr>
                <w:rFonts w:hint="eastAsia" w:ascii="宋体" w:hAnsi="宋体" w:eastAsia="宋体" w:cs="宋体"/>
                <w:vertAlign w:val="baseline"/>
              </w:rPr>
              <w:t>改建成危险废物贮存设施，厂区主入口朝向</w:t>
            </w:r>
            <w:r>
              <w:rPr>
                <w:rFonts w:hint="eastAsia" w:ascii="宋体" w:hAnsi="宋体" w:eastAsia="宋体" w:cs="宋体"/>
                <w:vertAlign w:val="baseline"/>
                <w:lang w:val="en-US" w:eastAsia="zh-CN"/>
              </w:rPr>
              <w:t>北</w:t>
            </w:r>
            <w:r>
              <w:rPr>
                <w:rFonts w:hint="eastAsia" w:ascii="宋体" w:hAnsi="宋体" w:eastAsia="宋体" w:cs="宋体"/>
                <w:vertAlign w:val="baseline"/>
              </w:rPr>
              <w:t>，从</w:t>
            </w:r>
            <w:r>
              <w:rPr>
                <w:rFonts w:hint="eastAsia" w:ascii="宋体" w:hAnsi="宋体" w:eastAsia="宋体" w:cs="宋体"/>
                <w:vertAlign w:val="baseline"/>
                <w:lang w:val="en-US" w:eastAsia="zh-CN"/>
              </w:rPr>
              <w:t>北</w:t>
            </w:r>
            <w:r>
              <w:rPr>
                <w:rFonts w:hint="eastAsia" w:ascii="宋体" w:hAnsi="宋体" w:eastAsia="宋体" w:cs="宋体"/>
                <w:vertAlign w:val="baseline"/>
              </w:rPr>
              <w:t>侧的道路引入。根据企业提供设计资料，项目厂房为一层，分为废矿物油储存区和危险固废储存区，车间入口</w:t>
            </w:r>
            <w:r>
              <w:rPr>
                <w:rFonts w:hint="eastAsia" w:ascii="宋体" w:hAnsi="宋体" w:eastAsia="宋体" w:cs="宋体"/>
                <w:vertAlign w:val="baseline"/>
                <w:lang w:val="en-US" w:eastAsia="zh-CN"/>
              </w:rPr>
              <w:t>东</w:t>
            </w:r>
            <w:r>
              <w:rPr>
                <w:rFonts w:hint="eastAsia" w:ascii="宋体" w:hAnsi="宋体" w:eastAsia="宋体" w:cs="宋体"/>
                <w:vertAlign w:val="baseline"/>
              </w:rPr>
              <w:t>侧为废矿物油储存区，储罐位于入口</w:t>
            </w:r>
            <w:r>
              <w:rPr>
                <w:rFonts w:hint="eastAsia" w:ascii="宋体" w:hAnsi="宋体" w:eastAsia="宋体" w:cs="宋体"/>
                <w:vertAlign w:val="baseline"/>
                <w:lang w:val="en-US" w:eastAsia="zh-CN"/>
              </w:rPr>
              <w:t>东</w:t>
            </w:r>
            <w:r>
              <w:rPr>
                <w:rFonts w:hint="eastAsia" w:ascii="宋体" w:hAnsi="宋体" w:eastAsia="宋体" w:cs="宋体"/>
                <w:vertAlign w:val="baseline"/>
              </w:rPr>
              <w:t>侧后方，由前之后依次为：消防沙池、自产危废暂存区、卸油区、油桶储存区、油泥储存区和油罐储存区。入口</w:t>
            </w:r>
            <w:r>
              <w:rPr>
                <w:rFonts w:hint="eastAsia" w:ascii="宋体" w:hAnsi="宋体" w:eastAsia="宋体" w:cs="宋体"/>
                <w:vertAlign w:val="baseline"/>
                <w:lang w:val="en-US" w:eastAsia="zh-CN"/>
              </w:rPr>
              <w:t>西</w:t>
            </w:r>
            <w:r>
              <w:rPr>
                <w:rFonts w:hint="eastAsia" w:ascii="宋体" w:hAnsi="宋体" w:eastAsia="宋体" w:cs="宋体"/>
                <w:vertAlign w:val="baseline"/>
              </w:rPr>
              <w:t>侧</w:t>
            </w:r>
            <w:r>
              <w:rPr>
                <w:rFonts w:hint="eastAsia" w:ascii="宋体" w:hAnsi="宋体" w:eastAsia="宋体" w:cs="宋体"/>
              </w:rPr>
              <w:t>为固体危废暂存区，依次为木材防腐剂废物储存区、实验室废物储存区、废包装储存区、废含汞废物储存区、废药物药品储存区、废铅酸蓄电池储存区。中部为过道，各储存区相互阻隔分区分类进行储存，</w:t>
            </w:r>
            <w:r>
              <w:rPr>
                <w:rFonts w:hint="eastAsia" w:ascii="宋体" w:hAnsi="宋体" w:eastAsia="宋体" w:cs="宋体"/>
                <w:spacing w:val="-8"/>
                <w:sz w:val="24"/>
              </w:rPr>
              <w:t>办公区则租赁</w:t>
            </w:r>
            <w:r>
              <w:rPr>
                <w:rFonts w:hint="eastAsia" w:ascii="宋体" w:hAnsi="宋体" w:eastAsia="宋体" w:cs="宋体"/>
                <w:spacing w:val="-8"/>
                <w:sz w:val="24"/>
                <w:lang w:val="en-US" w:eastAsia="zh-CN"/>
              </w:rPr>
              <w:t>田林路南侧的</w:t>
            </w:r>
            <w:r>
              <w:rPr>
                <w:rFonts w:hint="eastAsia" w:ascii="宋体" w:hAnsi="宋体" w:eastAsia="宋体" w:cs="宋体"/>
                <w:spacing w:val="-8"/>
                <w:sz w:val="24"/>
                <w:lang w:eastAsia="zh-CN"/>
              </w:rPr>
              <w:t>时代新城一楼</w:t>
            </w:r>
            <w:r>
              <w:rPr>
                <w:rFonts w:hint="eastAsia" w:ascii="宋体" w:hAnsi="宋体" w:eastAsia="宋体" w:cs="宋体"/>
                <w:spacing w:val="-4"/>
                <w:sz w:val="24"/>
              </w:rPr>
              <w:t>两间</w:t>
            </w:r>
            <w:r>
              <w:rPr>
                <w:rFonts w:hint="eastAsia" w:ascii="宋体" w:hAnsi="宋体" w:eastAsia="宋体" w:cs="宋体"/>
                <w:spacing w:val="-4"/>
                <w:sz w:val="24"/>
                <w:lang w:eastAsia="zh-CN"/>
              </w:rPr>
              <w:t>门面作</w:t>
            </w:r>
            <w:r>
              <w:rPr>
                <w:rFonts w:hint="eastAsia" w:ascii="宋体" w:hAnsi="宋体" w:eastAsia="宋体" w:cs="宋体"/>
                <w:spacing w:val="-4"/>
                <w:sz w:val="24"/>
              </w:rPr>
              <w:t>办公室进行办公</w:t>
            </w:r>
            <w:r>
              <w:rPr>
                <w:rFonts w:hint="eastAsia" w:ascii="宋体" w:hAnsi="宋体" w:eastAsia="宋体" w:cs="宋体"/>
              </w:rPr>
              <w:t>，约50m</w:t>
            </w:r>
            <w:r>
              <w:rPr>
                <w:rFonts w:hint="eastAsia" w:ascii="宋体" w:hAnsi="宋体" w:eastAsia="宋体" w:cs="宋体"/>
                <w:vertAlign w:val="superscript"/>
              </w:rPr>
              <w:t>2</w:t>
            </w:r>
            <w:r>
              <w:rPr>
                <w:rFonts w:hint="eastAsia" w:ascii="宋体" w:hAnsi="宋体" w:eastAsia="宋体" w:cs="宋体"/>
              </w:rPr>
              <w:t>。详细情况可见附图2</w:t>
            </w:r>
            <w:r>
              <w:rPr>
                <w:rFonts w:hint="eastAsia" w:ascii="宋体" w:hAnsi="宋体" w:eastAsia="宋体" w:cs="宋体"/>
                <w:lang w:eastAsia="zh-CN"/>
              </w:rPr>
              <w:t>。</w:t>
            </w:r>
          </w:p>
          <w:p>
            <w:pPr>
              <w:pStyle w:val="39"/>
              <w:ind w:firstLine="360" w:firstLineChars="150"/>
              <w:rPr>
                <w:rFonts w:hint="eastAsia" w:ascii="宋体" w:hAnsi="宋体" w:eastAsia="宋体" w:cs="宋体"/>
              </w:rPr>
            </w:pPr>
            <w:r>
              <w:rPr>
                <w:rFonts w:hint="eastAsia" w:ascii="宋体" w:hAnsi="宋体" w:eastAsia="宋体" w:cs="宋体"/>
              </w:rPr>
              <w:t>7、公用工程</w:t>
            </w:r>
          </w:p>
          <w:p>
            <w:pPr>
              <w:pStyle w:val="39"/>
              <w:ind w:firstLine="360" w:firstLineChars="150"/>
              <w:rPr>
                <w:rFonts w:hint="eastAsia" w:ascii="宋体" w:hAnsi="宋体" w:eastAsia="宋体" w:cs="宋体"/>
              </w:rPr>
            </w:pPr>
            <w:r>
              <w:rPr>
                <w:rFonts w:hint="eastAsia" w:ascii="宋体" w:hAnsi="宋体" w:eastAsia="宋体" w:cs="宋体"/>
              </w:rPr>
              <w:t>（1）供水</w:t>
            </w:r>
          </w:p>
          <w:p>
            <w:pPr>
              <w:pStyle w:val="39"/>
              <w:ind w:firstLine="360" w:firstLineChars="150"/>
              <w:rPr>
                <w:rFonts w:hint="eastAsia" w:ascii="宋体" w:hAnsi="宋体" w:eastAsia="宋体" w:cs="宋体"/>
              </w:rPr>
            </w:pPr>
            <w:r>
              <w:rPr>
                <w:rFonts w:hint="eastAsia" w:ascii="宋体" w:hAnsi="宋体" w:eastAsia="宋体" w:cs="宋体"/>
              </w:rPr>
              <w:t>本项目给水水源为城市自来水，本项目生产过程中不涉及到生产用水，仅为生活用水需要使用少量新鲜水，用水依托</w:t>
            </w:r>
            <w:r>
              <w:rPr>
                <w:rFonts w:hint="eastAsia" w:ascii="宋体" w:hAnsi="宋体" w:eastAsia="宋体" w:cs="宋体"/>
                <w:lang w:eastAsia="zh-CN"/>
              </w:rPr>
              <w:t>田心高科园</w:t>
            </w:r>
            <w:r>
              <w:rPr>
                <w:rFonts w:hint="eastAsia" w:ascii="宋体" w:hAnsi="宋体" w:eastAsia="宋体" w:cs="宋体"/>
              </w:rPr>
              <w:t>现有供水管网。</w:t>
            </w:r>
          </w:p>
          <w:p>
            <w:pPr>
              <w:pStyle w:val="39"/>
              <w:ind w:firstLine="360" w:firstLineChars="150"/>
              <w:rPr>
                <w:rFonts w:hint="eastAsia" w:ascii="宋体" w:hAnsi="宋体" w:eastAsia="宋体" w:cs="宋体"/>
              </w:rPr>
            </w:pPr>
            <w:r>
              <w:rPr>
                <w:rFonts w:hint="eastAsia" w:ascii="宋体" w:hAnsi="宋体" w:eastAsia="宋体" w:cs="宋体"/>
              </w:rPr>
              <w:t>（2）本项目排水采用雨水、污水分流制，雨水排入</w:t>
            </w:r>
            <w:r>
              <w:rPr>
                <w:rFonts w:hint="eastAsia" w:ascii="宋体" w:hAnsi="宋体" w:eastAsia="宋体" w:cs="宋体"/>
                <w:lang w:eastAsia="zh-CN"/>
              </w:rPr>
              <w:t>田心高科园</w:t>
            </w:r>
            <w:r>
              <w:rPr>
                <w:rFonts w:hint="eastAsia" w:ascii="宋体" w:hAnsi="宋体" w:eastAsia="宋体" w:cs="宋体"/>
              </w:rPr>
              <w:t>雨水管网，生活污水依托</w:t>
            </w:r>
            <w:r>
              <w:rPr>
                <w:rFonts w:hint="eastAsia" w:ascii="宋体" w:hAnsi="宋体" w:eastAsia="宋体" w:cs="宋体"/>
                <w:lang w:eastAsia="zh-CN"/>
              </w:rPr>
              <w:t>时代新材小区</w:t>
            </w:r>
            <w:r>
              <w:rPr>
                <w:rFonts w:hint="eastAsia" w:ascii="宋体" w:hAnsi="宋体" w:eastAsia="宋体" w:cs="宋体"/>
              </w:rPr>
              <w:t>现有化粪池预处理后进入园区管网，再排入</w:t>
            </w:r>
            <w:r>
              <w:rPr>
                <w:rFonts w:hint="eastAsia" w:ascii="宋体" w:hAnsi="宋体" w:eastAsia="宋体" w:cs="宋体"/>
                <w:lang w:eastAsia="zh-CN"/>
              </w:rPr>
              <w:t>白石港水质净化中心</w:t>
            </w:r>
            <w:r>
              <w:rPr>
                <w:rFonts w:hint="eastAsia" w:ascii="宋体" w:hAnsi="宋体" w:eastAsia="宋体" w:cs="宋体"/>
              </w:rPr>
              <w:t>处理后外排。</w:t>
            </w:r>
          </w:p>
          <w:p>
            <w:pPr>
              <w:pStyle w:val="39"/>
              <w:ind w:firstLine="360" w:firstLineChars="150"/>
              <w:rPr>
                <w:rFonts w:hint="eastAsia" w:ascii="宋体" w:hAnsi="宋体" w:eastAsia="宋体" w:cs="宋体"/>
              </w:rPr>
            </w:pPr>
            <w:r>
              <w:rPr>
                <w:rFonts w:hint="eastAsia" w:ascii="宋体" w:hAnsi="宋体" w:eastAsia="宋体" w:cs="宋体"/>
              </w:rPr>
              <w:t>（3）供电工程</w:t>
            </w:r>
          </w:p>
          <w:p>
            <w:pPr>
              <w:pStyle w:val="39"/>
              <w:ind w:firstLine="360" w:firstLineChars="150"/>
              <w:rPr>
                <w:rFonts w:hint="eastAsia" w:ascii="宋体" w:hAnsi="宋体" w:eastAsia="宋体" w:cs="宋体"/>
              </w:rPr>
            </w:pPr>
            <w:r>
              <w:rPr>
                <w:rFonts w:hint="eastAsia" w:ascii="宋体" w:hAnsi="宋体" w:eastAsia="宋体" w:cs="宋体"/>
              </w:rPr>
              <w:t>本项目用电依托</w:t>
            </w:r>
            <w:r>
              <w:rPr>
                <w:rFonts w:hint="eastAsia" w:ascii="宋体" w:hAnsi="宋体" w:eastAsia="宋体" w:cs="宋体"/>
                <w:lang w:eastAsia="zh-CN"/>
              </w:rPr>
              <w:t>田心高科园</w:t>
            </w:r>
            <w:r>
              <w:rPr>
                <w:rFonts w:hint="eastAsia" w:ascii="宋体" w:hAnsi="宋体" w:eastAsia="宋体" w:cs="宋体"/>
              </w:rPr>
              <w:t>现有供电设施。</w:t>
            </w:r>
          </w:p>
          <w:p>
            <w:pPr>
              <w:pStyle w:val="39"/>
              <w:ind w:firstLine="360" w:firstLineChars="150"/>
              <w:rPr>
                <w:rFonts w:hint="eastAsia" w:ascii="宋体" w:hAnsi="宋体" w:eastAsia="宋体" w:cs="宋体"/>
              </w:rPr>
            </w:pPr>
            <w:r>
              <w:rPr>
                <w:rFonts w:hint="eastAsia" w:ascii="宋体" w:hAnsi="宋体" w:eastAsia="宋体" w:cs="宋体"/>
              </w:rPr>
              <w:t>8、劳动定员及工作班制</w:t>
            </w:r>
          </w:p>
          <w:p>
            <w:pPr>
              <w:pStyle w:val="39"/>
              <w:ind w:firstLine="360" w:firstLineChars="150"/>
              <w:rPr>
                <w:rFonts w:hint="eastAsia" w:ascii="宋体" w:hAnsi="宋体" w:eastAsia="宋体" w:cs="宋体"/>
              </w:rPr>
            </w:pPr>
            <w:r>
              <w:rPr>
                <w:rFonts w:hint="eastAsia" w:ascii="宋体" w:hAnsi="宋体" w:eastAsia="宋体" w:cs="宋体"/>
              </w:rPr>
              <w:t>本项目劳动定员为10人，实行1班制，每班工作8小时，每年工作300天</w:t>
            </w:r>
          </w:p>
          <w:p>
            <w:pPr>
              <w:pStyle w:val="39"/>
              <w:ind w:firstLine="360" w:firstLineChars="150"/>
              <w:rPr>
                <w:rFonts w:hint="eastAsia" w:ascii="宋体" w:hAnsi="宋体" w:eastAsia="宋体" w:cs="宋体"/>
              </w:rPr>
            </w:pPr>
            <w:r>
              <w:rPr>
                <w:rFonts w:hint="eastAsia" w:ascii="宋体" w:hAnsi="宋体" w:eastAsia="宋体" w:cs="宋体"/>
              </w:rPr>
              <w:t>9、实施进度</w:t>
            </w:r>
          </w:p>
          <w:p>
            <w:pPr>
              <w:pStyle w:val="39"/>
              <w:ind w:firstLine="360" w:firstLineChars="150"/>
              <w:rPr>
                <w:rFonts w:hint="eastAsia" w:ascii="宋体" w:hAnsi="宋体" w:eastAsia="宋体" w:cs="宋体"/>
              </w:rPr>
            </w:pPr>
            <w:r>
              <w:rPr>
                <w:rFonts w:hint="eastAsia" w:ascii="宋体" w:hAnsi="宋体" w:eastAsia="宋体" w:cs="宋体"/>
              </w:rPr>
              <w:t>工程计划于201</w:t>
            </w:r>
            <w:r>
              <w:rPr>
                <w:rFonts w:hint="eastAsia" w:ascii="宋体" w:hAnsi="宋体" w:eastAsia="宋体" w:cs="宋体"/>
                <w:lang w:val="en-US" w:eastAsia="zh-CN"/>
              </w:rPr>
              <w:t>9</w:t>
            </w:r>
            <w:r>
              <w:rPr>
                <w:rFonts w:hint="eastAsia" w:ascii="宋体" w:hAnsi="宋体" w:eastAsia="宋体" w:cs="宋体"/>
              </w:rPr>
              <w:t>年</w:t>
            </w:r>
            <w:r>
              <w:rPr>
                <w:rFonts w:hint="eastAsia" w:ascii="宋体" w:hAnsi="宋体" w:eastAsia="宋体" w:cs="宋体"/>
                <w:lang w:val="en-US" w:eastAsia="zh-CN"/>
              </w:rPr>
              <w:t>1</w:t>
            </w:r>
            <w:r>
              <w:rPr>
                <w:rFonts w:hint="eastAsia" w:ascii="宋体" w:hAnsi="宋体" w:eastAsia="宋体" w:cs="宋体"/>
              </w:rPr>
              <w:t>月建设，预计201</w:t>
            </w:r>
            <w:r>
              <w:rPr>
                <w:rFonts w:hint="eastAsia" w:ascii="宋体" w:hAnsi="宋体" w:eastAsia="宋体" w:cs="宋体"/>
                <w:lang w:val="en-US" w:eastAsia="zh-CN"/>
              </w:rPr>
              <w:t>9</w:t>
            </w:r>
            <w:r>
              <w:rPr>
                <w:rFonts w:hint="eastAsia" w:ascii="宋体" w:hAnsi="宋体" w:eastAsia="宋体" w:cs="宋体"/>
              </w:rPr>
              <w:t>年</w:t>
            </w:r>
            <w:r>
              <w:rPr>
                <w:rFonts w:hint="eastAsia" w:ascii="宋体" w:hAnsi="宋体" w:eastAsia="宋体" w:cs="宋体"/>
                <w:lang w:val="en-US" w:eastAsia="zh-CN"/>
              </w:rPr>
              <w:t>3</w:t>
            </w:r>
            <w:r>
              <w:rPr>
                <w:rFonts w:hint="eastAsia" w:ascii="宋体" w:hAnsi="宋体" w:eastAsia="宋体" w:cs="宋体"/>
              </w:rPr>
              <w:t>月投入运行。</w:t>
            </w:r>
          </w:p>
          <w:p>
            <w:pPr>
              <w:pStyle w:val="39"/>
              <w:ind w:firstLine="360" w:firstLineChars="150"/>
              <w:rPr>
                <w:rFonts w:hint="eastAsia" w:ascii="宋体" w:hAnsi="宋体" w:eastAsia="宋体" w:cs="宋体"/>
              </w:rPr>
            </w:pPr>
          </w:p>
          <w:p>
            <w:pPr>
              <w:pStyle w:val="39"/>
              <w:ind w:firstLine="360" w:firstLineChars="150"/>
              <w:rPr>
                <w:rFonts w:hint="eastAsia" w:ascii="宋体" w:hAnsi="宋体" w:eastAsia="宋体" w:cs="宋体"/>
              </w:rPr>
            </w:pPr>
          </w:p>
          <w:p>
            <w:pPr>
              <w:pStyle w:val="39"/>
              <w:ind w:firstLine="360" w:firstLineChars="150"/>
              <w:rPr>
                <w:rFonts w:hint="eastAsia" w:ascii="宋体" w:hAnsi="宋体" w:eastAsia="宋体" w:cs="宋体"/>
              </w:rPr>
            </w:pPr>
          </w:p>
          <w:p>
            <w:pPr>
              <w:pStyle w:val="39"/>
              <w:ind w:firstLine="360" w:firstLineChars="150"/>
              <w:rPr>
                <w:rFonts w:hint="eastAsia" w:ascii="宋体" w:hAnsi="宋体" w:eastAsia="宋体" w:cs="宋体"/>
              </w:rPr>
            </w:pPr>
          </w:p>
          <w:p>
            <w:pPr>
              <w:pStyle w:val="39"/>
              <w:ind w:firstLine="360" w:firstLineChars="150"/>
              <w:rPr>
                <w:rFonts w:hint="eastAsia" w:ascii="宋体" w:hAnsi="宋体" w:eastAsia="宋体" w:cs="宋体"/>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362" w:hRule="atLeast"/>
          <w:jc w:val="center"/>
        </w:trPr>
        <w:tc>
          <w:tcPr>
            <w:tcW w:w="9962" w:type="dxa"/>
            <w:gridSpan w:val="7"/>
            <w:tcBorders>
              <w:top w:val="single" w:color="auto" w:sz="4" w:space="0"/>
            </w:tcBorders>
          </w:tcPr>
          <w:p>
            <w:pPr>
              <w:widowControl/>
              <w:spacing w:beforeLines="50" w:line="360" w:lineRule="auto"/>
              <w:jc w:val="left"/>
              <w:rPr>
                <w:rFonts w:hint="eastAsia" w:ascii="宋体" w:hAnsi="宋体" w:eastAsia="宋体" w:cs="宋体"/>
                <w:b/>
                <w:bCs/>
                <w:sz w:val="24"/>
                <w:szCs w:val="18"/>
              </w:rPr>
            </w:pPr>
            <w:r>
              <w:rPr>
                <w:rFonts w:hint="eastAsia" w:ascii="宋体" w:hAnsi="宋体" w:eastAsia="宋体" w:cs="宋体"/>
                <w:b/>
                <w:bCs/>
                <w:sz w:val="24"/>
                <w:szCs w:val="18"/>
              </w:rPr>
              <w:t>与项目有关的原有污染情况及主要环境问题：</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1、项目组成及建设内容</w:t>
            </w:r>
          </w:p>
          <w:p>
            <w:pPr>
              <w:pStyle w:val="39"/>
              <w:rPr>
                <w:rFonts w:hint="eastAsia" w:ascii="宋体" w:hAnsi="宋体" w:eastAsia="宋体" w:cs="宋体"/>
                <w:snapToGrid w:val="0"/>
                <w:kern w:val="28"/>
              </w:rPr>
            </w:pPr>
            <w:r>
              <w:rPr>
                <w:rFonts w:hint="eastAsia" w:ascii="宋体" w:hAnsi="宋体" w:eastAsia="宋体" w:cs="宋体"/>
                <w:snapToGrid w:val="0"/>
                <w:kern w:val="28"/>
              </w:rPr>
              <w:t>项目组成主要包括存储区、办公室等。具体内容见下表。</w:t>
            </w:r>
          </w:p>
          <w:p>
            <w:pPr>
              <w:pStyle w:val="39"/>
              <w:ind w:firstLine="361" w:firstLineChars="150"/>
              <w:jc w:val="center"/>
              <w:rPr>
                <w:rFonts w:hint="eastAsia" w:ascii="宋体" w:hAnsi="宋体" w:eastAsia="宋体" w:cs="宋体"/>
                <w:b/>
                <w:bCs/>
                <w:snapToGrid w:val="0"/>
                <w:kern w:val="28"/>
              </w:rPr>
            </w:pPr>
            <w:r>
              <w:rPr>
                <w:rFonts w:hint="eastAsia" w:ascii="宋体" w:hAnsi="宋体" w:eastAsia="宋体" w:cs="宋体"/>
                <w:b/>
                <w:bCs/>
                <w:snapToGrid w:val="0"/>
                <w:kern w:val="28"/>
              </w:rPr>
              <w:t>表1-7原有工程组成一览表</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719"/>
              <w:gridCol w:w="1554"/>
              <w:gridCol w:w="646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主体工程</w:t>
                  </w: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厂房</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设置年周转暂存</w:t>
                  </w:r>
                  <w:r>
                    <w:rPr>
                      <w:rFonts w:hint="eastAsia" w:ascii="宋体" w:hAnsi="宋体" w:eastAsia="宋体" w:cs="宋体"/>
                      <w:snapToGrid w:val="0"/>
                      <w:kern w:val="28"/>
                      <w:sz w:val="21"/>
                      <w:szCs w:val="21"/>
                      <w:lang w:val="en-US" w:eastAsia="zh-CN"/>
                    </w:rPr>
                    <w:t>2</w:t>
                  </w:r>
                  <w:r>
                    <w:rPr>
                      <w:rFonts w:hint="eastAsia" w:ascii="宋体" w:hAnsi="宋体" w:eastAsia="宋体" w:cs="宋体"/>
                      <w:snapToGrid w:val="0"/>
                      <w:kern w:val="28"/>
                      <w:sz w:val="21"/>
                      <w:szCs w:val="21"/>
                    </w:rPr>
                    <w:t>000t废矿物油储罐，为一层厂房，总建筑面积180m</w:t>
                  </w:r>
                  <w:r>
                    <w:rPr>
                      <w:rFonts w:hint="eastAsia" w:ascii="宋体" w:hAnsi="宋体" w:eastAsia="宋体" w:cs="宋体"/>
                      <w:snapToGrid w:val="0"/>
                      <w:kern w:val="28"/>
                      <w:sz w:val="21"/>
                      <w:szCs w:val="21"/>
                      <w:vertAlign w:val="superscript"/>
                    </w:rPr>
                    <w:t>2</w:t>
                  </w:r>
                  <w:r>
                    <w:rPr>
                      <w:rFonts w:hint="eastAsia" w:ascii="宋体" w:hAnsi="宋体" w:eastAsia="宋体" w:cs="宋体"/>
                      <w:snapToGrid w:val="0"/>
                      <w:kern w:val="28"/>
                      <w:sz w:val="21"/>
                      <w:szCs w:val="21"/>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土建工程</w:t>
                  </w: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车间改造、装修</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防渗防漏处理，导流沟修建、办公室装修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辅助工程</w:t>
                  </w: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办公间</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场内设置意见占地面积15m</w:t>
                  </w:r>
                  <w:r>
                    <w:rPr>
                      <w:rFonts w:hint="eastAsia" w:ascii="宋体" w:hAnsi="宋体" w:eastAsia="宋体" w:cs="宋体"/>
                      <w:snapToGrid w:val="0"/>
                      <w:kern w:val="28"/>
                      <w:sz w:val="21"/>
                      <w:szCs w:val="21"/>
                      <w:vertAlign w:val="superscript"/>
                    </w:rPr>
                    <w:t>2</w:t>
                  </w:r>
                  <w:r>
                    <w:rPr>
                      <w:rFonts w:hint="eastAsia" w:ascii="宋体" w:hAnsi="宋体" w:eastAsia="宋体" w:cs="宋体"/>
                      <w:snapToGrid w:val="0"/>
                      <w:kern w:val="28"/>
                      <w:sz w:val="21"/>
                      <w:szCs w:val="21"/>
                    </w:rPr>
                    <w:t>的办公间</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公用工程</w:t>
                  </w: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供水</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给水水源为城市自来水，由株洲市自来水公司通过园区管网提供，生产消防分开。</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排水</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①员工生活污水依托</w:t>
                  </w:r>
                  <w:r>
                    <w:rPr>
                      <w:rFonts w:hint="eastAsia" w:ascii="宋体" w:hAnsi="宋体" w:eastAsia="宋体" w:cs="宋体"/>
                      <w:sz w:val="21"/>
                      <w:szCs w:val="21"/>
                      <w:lang w:eastAsia="zh-CN"/>
                    </w:rPr>
                    <w:t>株洲市华能油毡厂</w:t>
                  </w:r>
                  <w:r>
                    <w:rPr>
                      <w:rFonts w:hint="eastAsia" w:ascii="宋体" w:hAnsi="宋体" w:eastAsia="宋体" w:cs="宋体"/>
                      <w:snapToGrid w:val="0"/>
                      <w:kern w:val="28"/>
                      <w:sz w:val="21"/>
                      <w:szCs w:val="21"/>
                    </w:rPr>
                    <w:t>的化粪池处理后再进</w:t>
                  </w:r>
                  <w:r>
                    <w:rPr>
                      <w:rFonts w:hint="eastAsia" w:ascii="宋体" w:hAnsi="宋体" w:eastAsia="宋体" w:cs="宋体"/>
                      <w:snapToGrid w:val="0"/>
                      <w:kern w:val="28"/>
                      <w:sz w:val="21"/>
                      <w:szCs w:val="21"/>
                      <w:lang w:eastAsia="zh-CN"/>
                    </w:rPr>
                    <w:t>白石港水质净化中心</w:t>
                  </w:r>
                  <w:r>
                    <w:rPr>
                      <w:rFonts w:hint="eastAsia" w:ascii="宋体" w:hAnsi="宋体" w:eastAsia="宋体" w:cs="宋体"/>
                      <w:snapToGrid w:val="0"/>
                      <w:kern w:val="28"/>
                      <w:sz w:val="21"/>
                      <w:szCs w:val="21"/>
                    </w:rPr>
                    <w:t>，经污水处理厂处理达到标准后排入建宁港汇入湘江。</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②根据原环评，项目生产废水主要为地坪冲洗废水，冲洗废水通过 5m</w:t>
                  </w:r>
                  <w:r>
                    <w:rPr>
                      <w:rFonts w:hint="eastAsia" w:ascii="宋体" w:hAnsi="宋体" w:eastAsia="宋体" w:cs="宋体"/>
                      <w:snapToGrid w:val="0"/>
                      <w:kern w:val="28"/>
                      <w:sz w:val="21"/>
                      <w:szCs w:val="21"/>
                      <w:vertAlign w:val="superscript"/>
                    </w:rPr>
                    <w:t>3</w:t>
                  </w:r>
                  <w:r>
                    <w:rPr>
                      <w:rFonts w:hint="eastAsia" w:ascii="宋体" w:hAnsi="宋体" w:eastAsia="宋体" w:cs="宋体"/>
                      <w:snapToGrid w:val="0"/>
                      <w:kern w:val="28"/>
                      <w:sz w:val="21"/>
                      <w:szCs w:val="21"/>
                    </w:rPr>
                    <w:t>隔油池处理后，部分回用于生产，底泥及含油废水作为危险废物运往有危废处置资质的单位进行处置。但实际情况，建设单位原厂区没有进行地坪冲洗，采用的清洁方式为干扫，地面油污采用抹布进行清洁。则无工艺废水外排。</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供电</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由园区 10KV 线提供，项目用电量 1.2 万 kwh。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环保工程</w:t>
                  </w: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噪声治理</w:t>
                  </w:r>
                </w:p>
              </w:tc>
              <w:tc>
                <w:tcPr>
                  <w:tcW w:w="6463" w:type="dxa"/>
                  <w:vAlign w:val="center"/>
                </w:tcPr>
                <w:p>
                  <w:pPr>
                    <w:pStyle w:val="39"/>
                    <w:tabs>
                      <w:tab w:val="left" w:pos="2193"/>
                    </w:tabs>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采用低噪声设备，采取基础减振、消声、隔声、加强绿化等措施。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废水治理</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①消防事故池依托于湘江电焊条厂现有设施，容积 300m</w:t>
                  </w:r>
                  <w:r>
                    <w:rPr>
                      <w:rFonts w:hint="eastAsia" w:ascii="宋体" w:hAnsi="宋体" w:eastAsia="宋体" w:cs="宋体"/>
                      <w:snapToGrid w:val="0"/>
                      <w:kern w:val="28"/>
                      <w:sz w:val="21"/>
                      <w:szCs w:val="21"/>
                      <w:vertAlign w:val="superscript"/>
                    </w:rPr>
                    <w:t>3</w:t>
                  </w:r>
                  <w:r>
                    <w:rPr>
                      <w:rFonts w:hint="eastAsia" w:ascii="宋体" w:hAnsi="宋体" w:eastAsia="宋体" w:cs="宋体"/>
                      <w:snapToGrid w:val="0"/>
                      <w:kern w:val="28"/>
                      <w:sz w:val="21"/>
                      <w:szCs w:val="21"/>
                    </w:rPr>
                    <w:t>；②围堰高度不小于 0.5m，容积不小于 5m</w:t>
                  </w:r>
                  <w:r>
                    <w:rPr>
                      <w:rFonts w:hint="eastAsia" w:ascii="宋体" w:hAnsi="宋体" w:eastAsia="宋体" w:cs="宋体"/>
                      <w:snapToGrid w:val="0"/>
                      <w:kern w:val="28"/>
                      <w:sz w:val="21"/>
                      <w:szCs w:val="21"/>
                      <w:vertAlign w:val="superscript"/>
                    </w:rPr>
                    <w:t>3</w:t>
                  </w:r>
                  <w:r>
                    <w:rPr>
                      <w:rFonts w:hint="eastAsia" w:ascii="宋体" w:hAnsi="宋体" w:eastAsia="宋体" w:cs="宋体"/>
                      <w:snapToGrid w:val="0"/>
                      <w:kern w:val="28"/>
                      <w:sz w:val="21"/>
                      <w:szCs w:val="21"/>
                    </w:rPr>
                    <w:t>；③冲洗废水通过 5m</w:t>
                  </w:r>
                  <w:r>
                    <w:rPr>
                      <w:rFonts w:hint="eastAsia" w:ascii="宋体" w:hAnsi="宋体" w:eastAsia="宋体" w:cs="宋体"/>
                      <w:snapToGrid w:val="0"/>
                      <w:kern w:val="28"/>
                      <w:sz w:val="21"/>
                      <w:szCs w:val="21"/>
                      <w:vertAlign w:val="superscript"/>
                    </w:rPr>
                    <w:t>3</w:t>
                  </w:r>
                  <w:r>
                    <w:rPr>
                      <w:rFonts w:hint="eastAsia" w:ascii="宋体" w:hAnsi="宋体" w:eastAsia="宋体" w:cs="宋体"/>
                      <w:snapToGrid w:val="0"/>
                      <w:kern w:val="28"/>
                      <w:sz w:val="21"/>
                      <w:szCs w:val="21"/>
                    </w:rPr>
                    <w:t>隔油池处理后，部分回用于生产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固废治理</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①生活垃圾由环卫部门及时清运处置；②危险固废统一收集在危废暂存间，交由远大（湖南）再生燃油股份有限处置；③危废暂存间作防渗、硬化等处理。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71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贮运工程</w:t>
                  </w:r>
                </w:p>
              </w:tc>
              <w:tc>
                <w:tcPr>
                  <w:tcW w:w="155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存储运输</w:t>
                  </w:r>
                </w:p>
              </w:tc>
              <w:tc>
                <w:tcPr>
                  <w:tcW w:w="646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原有工程主要为各类废矿物油的暂存，设计4个储罐，实际设置3个储罐，年转运废矿物油</w:t>
                  </w:r>
                  <w:r>
                    <w:rPr>
                      <w:rFonts w:hint="eastAsia" w:ascii="宋体" w:hAnsi="宋体" w:eastAsia="宋体" w:cs="宋体"/>
                      <w:snapToGrid w:val="0"/>
                      <w:kern w:val="28"/>
                      <w:sz w:val="21"/>
                      <w:szCs w:val="21"/>
                      <w:lang w:val="en-US" w:eastAsia="zh-CN"/>
                    </w:rPr>
                    <w:t>2</w:t>
                  </w:r>
                  <w:r>
                    <w:rPr>
                      <w:rFonts w:hint="eastAsia" w:ascii="宋体" w:hAnsi="宋体" w:eastAsia="宋体" w:cs="宋体"/>
                      <w:snapToGrid w:val="0"/>
                      <w:kern w:val="28"/>
                      <w:sz w:val="21"/>
                      <w:szCs w:val="21"/>
                    </w:rPr>
                    <w:t>000t/a，企业委托有株洲众诚医疗废物运输有限公司，运输收集至项目厂区，储存到一定量后交由远大（湖南）再生燃油股份有限进行处置。</w:t>
                  </w:r>
                </w:p>
              </w:tc>
            </w:tr>
          </w:tbl>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2、原有工程主要技术经济指标</w:t>
            </w:r>
          </w:p>
          <w:p>
            <w:pPr>
              <w:pStyle w:val="39"/>
              <w:ind w:firstLine="361" w:firstLineChars="150"/>
              <w:jc w:val="center"/>
              <w:rPr>
                <w:rFonts w:hint="eastAsia" w:ascii="宋体" w:hAnsi="宋体" w:eastAsia="宋体" w:cs="宋体"/>
                <w:b/>
                <w:bCs/>
                <w:snapToGrid w:val="0"/>
                <w:kern w:val="28"/>
              </w:rPr>
            </w:pPr>
            <w:r>
              <w:rPr>
                <w:rFonts w:hint="eastAsia" w:ascii="宋体" w:hAnsi="宋体" w:eastAsia="宋体" w:cs="宋体"/>
                <w:b/>
                <w:bCs/>
                <w:snapToGrid w:val="0"/>
                <w:kern w:val="28"/>
              </w:rPr>
              <w:t>表1-8原有工程主要技术经济指标表</w:t>
            </w:r>
          </w:p>
          <w:tbl>
            <w:tblPr>
              <w:tblStyle w:val="26"/>
              <w:tblW w:w="973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47"/>
              <w:gridCol w:w="1301"/>
              <w:gridCol w:w="2234"/>
              <w:gridCol w:w="1498"/>
              <w:gridCol w:w="375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47" w:type="dxa"/>
                  <w:vAlign w:val="center"/>
                </w:tcPr>
                <w:p>
                  <w:pPr>
                    <w:pStyle w:val="39"/>
                    <w:spacing w:line="240" w:lineRule="auto"/>
                    <w:ind w:firstLine="0" w:firstLineChars="0"/>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序号</w:t>
                  </w:r>
                </w:p>
              </w:tc>
              <w:tc>
                <w:tcPr>
                  <w:tcW w:w="3535" w:type="dxa"/>
                  <w:gridSpan w:val="2"/>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指标名称</w:t>
                  </w:r>
                </w:p>
              </w:tc>
              <w:tc>
                <w:tcPr>
                  <w:tcW w:w="149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单位</w:t>
                  </w:r>
                </w:p>
              </w:tc>
              <w:tc>
                <w:tcPr>
                  <w:tcW w:w="37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4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w:t>
                  </w:r>
                </w:p>
              </w:tc>
              <w:tc>
                <w:tcPr>
                  <w:tcW w:w="3535" w:type="dxa"/>
                  <w:gridSpan w:val="2"/>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总建筑面积、总用地面积</w:t>
                  </w:r>
                </w:p>
              </w:tc>
              <w:tc>
                <w:tcPr>
                  <w:tcW w:w="149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m</w:t>
                  </w:r>
                  <w:r>
                    <w:rPr>
                      <w:rFonts w:hint="eastAsia" w:ascii="宋体" w:hAnsi="宋体" w:eastAsia="宋体" w:cs="宋体"/>
                      <w:snapToGrid w:val="0"/>
                      <w:kern w:val="28"/>
                      <w:sz w:val="21"/>
                      <w:szCs w:val="21"/>
                      <w:vertAlign w:val="superscript"/>
                    </w:rPr>
                    <w:t>2</w:t>
                  </w:r>
                </w:p>
              </w:tc>
              <w:tc>
                <w:tcPr>
                  <w:tcW w:w="37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180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47" w:type="dxa"/>
                  <w:vMerge w:val="restart"/>
                  <w:vAlign w:val="center"/>
                </w:tcPr>
                <w:p>
                  <w:pPr>
                    <w:pStyle w:val="39"/>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w:t>
                  </w:r>
                </w:p>
              </w:tc>
              <w:tc>
                <w:tcPr>
                  <w:tcW w:w="1301"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其中</w:t>
                  </w:r>
                </w:p>
              </w:tc>
              <w:tc>
                <w:tcPr>
                  <w:tcW w:w="223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储罐区建筑面积</w:t>
                  </w:r>
                </w:p>
              </w:tc>
              <w:tc>
                <w:tcPr>
                  <w:tcW w:w="149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m</w:t>
                  </w:r>
                  <w:r>
                    <w:rPr>
                      <w:rFonts w:hint="eastAsia" w:ascii="宋体" w:hAnsi="宋体" w:eastAsia="宋体" w:cs="宋体"/>
                      <w:snapToGrid w:val="0"/>
                      <w:kern w:val="28"/>
                      <w:sz w:val="21"/>
                      <w:szCs w:val="21"/>
                      <w:vertAlign w:val="superscript"/>
                    </w:rPr>
                    <w:t>2</w:t>
                  </w:r>
                </w:p>
              </w:tc>
              <w:tc>
                <w:tcPr>
                  <w:tcW w:w="37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150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47" w:type="dxa"/>
                  <w:vMerge w:val="continue"/>
                  <w:vAlign w:val="center"/>
                </w:tcPr>
                <w:p>
                  <w:pPr>
                    <w:pStyle w:val="39"/>
                    <w:ind w:firstLine="420"/>
                    <w:jc w:val="center"/>
                    <w:rPr>
                      <w:rFonts w:hint="eastAsia" w:ascii="宋体" w:hAnsi="宋体" w:eastAsia="宋体" w:cs="宋体"/>
                      <w:snapToGrid w:val="0"/>
                      <w:kern w:val="28"/>
                      <w:sz w:val="21"/>
                      <w:szCs w:val="21"/>
                    </w:rPr>
                  </w:pPr>
                </w:p>
              </w:tc>
              <w:tc>
                <w:tcPr>
                  <w:tcW w:w="1301"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223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办公建筑面积</w:t>
                  </w:r>
                </w:p>
              </w:tc>
              <w:tc>
                <w:tcPr>
                  <w:tcW w:w="149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m</w:t>
                  </w:r>
                  <w:r>
                    <w:rPr>
                      <w:rFonts w:hint="eastAsia" w:ascii="宋体" w:hAnsi="宋体" w:eastAsia="宋体" w:cs="宋体"/>
                      <w:snapToGrid w:val="0"/>
                      <w:kern w:val="28"/>
                      <w:sz w:val="21"/>
                      <w:szCs w:val="21"/>
                      <w:vertAlign w:val="superscript"/>
                    </w:rPr>
                    <w:t>2</w:t>
                  </w:r>
                </w:p>
              </w:tc>
              <w:tc>
                <w:tcPr>
                  <w:tcW w:w="37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4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301"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223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危废暂存间</w:t>
                  </w:r>
                </w:p>
              </w:tc>
              <w:tc>
                <w:tcPr>
                  <w:tcW w:w="149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m</w:t>
                  </w:r>
                  <w:r>
                    <w:rPr>
                      <w:rFonts w:hint="eastAsia" w:ascii="宋体" w:hAnsi="宋体" w:eastAsia="宋体" w:cs="宋体"/>
                      <w:snapToGrid w:val="0"/>
                      <w:kern w:val="28"/>
                      <w:sz w:val="21"/>
                      <w:szCs w:val="21"/>
                      <w:vertAlign w:val="superscript"/>
                    </w:rPr>
                    <w:t>2</w:t>
                  </w:r>
                </w:p>
              </w:tc>
              <w:tc>
                <w:tcPr>
                  <w:tcW w:w="37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94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w:t>
                  </w:r>
                </w:p>
              </w:tc>
              <w:tc>
                <w:tcPr>
                  <w:tcW w:w="3535" w:type="dxa"/>
                  <w:gridSpan w:val="2"/>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总投资</w:t>
                  </w:r>
                </w:p>
              </w:tc>
              <w:tc>
                <w:tcPr>
                  <w:tcW w:w="149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万元</w:t>
                  </w:r>
                </w:p>
              </w:tc>
              <w:tc>
                <w:tcPr>
                  <w:tcW w:w="37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200</w:t>
                  </w:r>
                </w:p>
              </w:tc>
            </w:tr>
          </w:tbl>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3、原有工程中转暂存方案及危废去向</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原有工程主要收集株洲地区废矿物油，作为临时暂存场所，</w:t>
            </w:r>
            <w:r>
              <w:rPr>
                <w:rFonts w:hint="eastAsia" w:ascii="宋体" w:hAnsi="宋体" w:eastAsia="宋体" w:cs="宋体"/>
              </w:rPr>
              <w:t>危险废物主要由株洲众诚医疗废物运输有限公司运输至本项目进行储存，当各类危险废物储存至一定量后，其中HW08类由原合作单位远大（湖南）再生燃油股份有限公司进行运输进和处置，处置单位具有相应类别危险废物的资质。（危险废物经营许可证、公路运输合同、处置协议可见附件），</w:t>
            </w:r>
            <w:r>
              <w:rPr>
                <w:rFonts w:hint="eastAsia" w:ascii="宋体" w:hAnsi="宋体" w:eastAsia="宋体" w:cs="宋体"/>
                <w:szCs w:val="24"/>
              </w:rPr>
              <w:t>根据该公司危险废物经营许可证，核准经营方式为：收集、贮存、利用，核准经营危险废物类别为：废矿物油HW08，核准经营规模为：177000吨/年（油泥类限省内，规模为7000吨/年）。因此本项目废矿物油属于远大（湖南）再生燃油股份有限公司处置范围</w:t>
            </w:r>
            <w:r>
              <w:rPr>
                <w:rFonts w:hint="eastAsia" w:ascii="宋体" w:hAnsi="宋体" w:eastAsia="宋体" w:cs="宋体"/>
                <w:snapToGrid w:val="0"/>
                <w:kern w:val="28"/>
              </w:rPr>
              <w:t>。</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4、原有工程服务范围</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原有工程暂存的危险废物主要来自株洲市范围内的各工业企业。主要收集危险废物类别为HW08，详细见下表。</w:t>
            </w:r>
          </w:p>
          <w:p>
            <w:pPr>
              <w:pStyle w:val="39"/>
              <w:ind w:firstLine="361" w:firstLineChars="150"/>
              <w:jc w:val="center"/>
              <w:rPr>
                <w:rFonts w:hint="eastAsia" w:ascii="宋体" w:hAnsi="宋体" w:eastAsia="宋体" w:cs="宋体"/>
                <w:b/>
                <w:bCs/>
                <w:snapToGrid w:val="0"/>
                <w:kern w:val="28"/>
              </w:rPr>
            </w:pPr>
            <w:r>
              <w:rPr>
                <w:rFonts w:hint="eastAsia" w:ascii="宋体" w:hAnsi="宋体" w:eastAsia="宋体" w:cs="宋体"/>
                <w:b/>
                <w:bCs/>
                <w:snapToGrid w:val="0"/>
                <w:kern w:val="28"/>
              </w:rPr>
              <w:t>表1-9危险废物类别</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388"/>
              <w:gridCol w:w="1156"/>
              <w:gridCol w:w="2989"/>
              <w:gridCol w:w="746"/>
              <w:gridCol w:w="882"/>
              <w:gridCol w:w="1017"/>
              <w:gridCol w:w="707"/>
              <w:gridCol w:w="85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类别</w:t>
                  </w: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废物代码</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危险废物</w:t>
                  </w:r>
                </w:p>
              </w:tc>
              <w:tc>
                <w:tcPr>
                  <w:tcW w:w="74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储存方式</w:t>
                  </w:r>
                </w:p>
              </w:tc>
              <w:tc>
                <w:tcPr>
                  <w:tcW w:w="882"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最大储存量（t）</w:t>
                  </w:r>
                </w:p>
              </w:tc>
              <w:tc>
                <w:tcPr>
                  <w:tcW w:w="101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最大储存时间（d）</w:t>
                  </w:r>
                </w:p>
              </w:tc>
              <w:tc>
                <w:tcPr>
                  <w:tcW w:w="70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存放位置</w:t>
                  </w: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危险特性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废矿物油与含矿物油废物（HW08）</w:t>
                  </w: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900-199-08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内燃机、汽车、轮船等集中拆卸过程产生的废矿物油及油泥</w:t>
                  </w:r>
                </w:p>
              </w:tc>
              <w:tc>
                <w:tcPr>
                  <w:tcW w:w="746"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罐装、桶装</w:t>
                  </w:r>
                </w:p>
              </w:tc>
              <w:tc>
                <w:tcPr>
                  <w:tcW w:w="882"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50</w:t>
                  </w:r>
                </w:p>
              </w:tc>
              <w:tc>
                <w:tcPr>
                  <w:tcW w:w="1017"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lang w:eastAsia="zh-CN"/>
                    </w:rPr>
                  </w:pPr>
                  <w:r>
                    <w:rPr>
                      <w:rFonts w:hint="eastAsia" w:ascii="宋体" w:hAnsi="宋体" w:eastAsia="宋体" w:cs="宋体"/>
                      <w:snapToGrid w:val="0"/>
                      <w:kern w:val="28"/>
                      <w:sz w:val="21"/>
                      <w:szCs w:val="21"/>
                      <w:lang w:val="en-US" w:eastAsia="zh-CN"/>
                    </w:rPr>
                    <w:t>6</w:t>
                  </w:r>
                </w:p>
              </w:tc>
              <w:tc>
                <w:tcPr>
                  <w:tcW w:w="707"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液体危废储存区</w:t>
                  </w: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900-200-08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珩磨、研磨、打磨过程产生的废矿物油及油泥</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900-203-08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使用淬火油进行表面硬化处理产生的废矿物油</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900-210-08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油/水分离设施产生的废油、油泥及废水处理产生的浮渣和污泥（不包括废水生化处理污泥）</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900-214-08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车辆、机械维修和拆解过程中产生的废发动机油、制动器油自动变速器油、齿轮油等废润滑油</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900-216-08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使用防锈油进行铸件表面防锈处理过程中产生的废防锈油</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900-217-08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使用工业齿轮油进行机械设备润滑过程中产生的废润滑油</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388"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15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900-249-08</w:t>
                  </w:r>
                </w:p>
              </w:tc>
              <w:tc>
                <w:tcPr>
                  <w:tcW w:w="298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其他生产、销售、使用过程中产生的废矿物油及含矿物油废物</w:t>
                  </w:r>
                </w:p>
              </w:tc>
              <w:tc>
                <w:tcPr>
                  <w:tcW w:w="74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82"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01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707"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85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TⅠ</w:t>
                  </w:r>
                </w:p>
              </w:tc>
            </w:tr>
          </w:tbl>
          <w:p>
            <w:pPr>
              <w:pStyle w:val="39"/>
              <w:rPr>
                <w:rFonts w:hint="eastAsia" w:ascii="宋体" w:hAnsi="宋体" w:eastAsia="宋体" w:cs="宋体"/>
                <w:snapToGrid w:val="0"/>
                <w:kern w:val="28"/>
              </w:rPr>
            </w:pPr>
            <w:r>
              <w:rPr>
                <w:rFonts w:hint="eastAsia" w:ascii="宋体" w:hAnsi="宋体" w:eastAsia="宋体" w:cs="宋体"/>
                <w:snapToGrid w:val="0"/>
                <w:kern w:val="28"/>
              </w:rPr>
              <w:t>5、原有工程原辅材料情况</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原有工程主要中转废矿物油，无生产型设备，其主要原辅材料消耗以能耗为主。</w:t>
            </w:r>
          </w:p>
          <w:p>
            <w:pPr>
              <w:pStyle w:val="39"/>
              <w:ind w:firstLine="361" w:firstLineChars="150"/>
              <w:jc w:val="center"/>
              <w:rPr>
                <w:rFonts w:hint="eastAsia" w:ascii="宋体" w:hAnsi="宋体" w:eastAsia="宋体" w:cs="宋体"/>
                <w:b/>
                <w:bCs/>
                <w:snapToGrid w:val="0"/>
                <w:kern w:val="28"/>
              </w:rPr>
            </w:pPr>
            <w:r>
              <w:rPr>
                <w:rFonts w:hint="eastAsia" w:ascii="宋体" w:hAnsi="宋体" w:eastAsia="宋体" w:cs="宋体"/>
                <w:b/>
                <w:bCs/>
                <w:snapToGrid w:val="0"/>
                <w:kern w:val="28"/>
              </w:rPr>
              <w:t>表1-10原有工程原辅材料消耗情况</w:t>
            </w:r>
          </w:p>
          <w:tbl>
            <w:tblPr>
              <w:tblStyle w:val="26"/>
              <w:tblW w:w="980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053"/>
              <w:gridCol w:w="1278"/>
              <w:gridCol w:w="2441"/>
              <w:gridCol w:w="5029"/>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5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序号</w:t>
                  </w:r>
                </w:p>
              </w:tc>
              <w:tc>
                <w:tcPr>
                  <w:tcW w:w="127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名称</w:t>
                  </w:r>
                </w:p>
              </w:tc>
              <w:tc>
                <w:tcPr>
                  <w:tcW w:w="244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用量</w:t>
                  </w:r>
                </w:p>
              </w:tc>
              <w:tc>
                <w:tcPr>
                  <w:tcW w:w="502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5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w:t>
                  </w:r>
                </w:p>
              </w:tc>
              <w:tc>
                <w:tcPr>
                  <w:tcW w:w="127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水</w:t>
                  </w:r>
                </w:p>
              </w:tc>
              <w:tc>
                <w:tcPr>
                  <w:tcW w:w="244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300m</w:t>
                  </w:r>
                  <w:r>
                    <w:rPr>
                      <w:rFonts w:hint="eastAsia" w:ascii="宋体" w:hAnsi="宋体" w:eastAsia="宋体" w:cs="宋体"/>
                      <w:snapToGrid w:val="0"/>
                      <w:kern w:val="28"/>
                      <w:sz w:val="21"/>
                      <w:szCs w:val="21"/>
                      <w:vertAlign w:val="superscript"/>
                    </w:rPr>
                    <w:t>3</w:t>
                  </w:r>
                  <w:r>
                    <w:rPr>
                      <w:rFonts w:hint="eastAsia" w:ascii="宋体" w:hAnsi="宋体" w:eastAsia="宋体" w:cs="宋体"/>
                      <w:snapToGrid w:val="0"/>
                      <w:kern w:val="28"/>
                      <w:sz w:val="21"/>
                      <w:szCs w:val="21"/>
                    </w:rPr>
                    <w:t>/a</w:t>
                  </w:r>
                </w:p>
              </w:tc>
              <w:tc>
                <w:tcPr>
                  <w:tcW w:w="502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园区供应</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105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w:t>
                  </w:r>
                </w:p>
              </w:tc>
              <w:tc>
                <w:tcPr>
                  <w:tcW w:w="127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电</w:t>
                  </w:r>
                </w:p>
              </w:tc>
              <w:tc>
                <w:tcPr>
                  <w:tcW w:w="2441"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1.2万kw/h</w:t>
                  </w:r>
                </w:p>
              </w:tc>
              <w:tc>
                <w:tcPr>
                  <w:tcW w:w="502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园区供应</w:t>
                  </w:r>
                </w:p>
              </w:tc>
            </w:tr>
          </w:tbl>
          <w:p>
            <w:pPr>
              <w:pStyle w:val="39"/>
              <w:rPr>
                <w:rFonts w:hint="eastAsia" w:ascii="宋体" w:hAnsi="宋体" w:eastAsia="宋体" w:cs="宋体"/>
                <w:snapToGrid w:val="0"/>
                <w:kern w:val="28"/>
              </w:rPr>
            </w:pPr>
            <w:r>
              <w:rPr>
                <w:rFonts w:hint="eastAsia" w:ascii="宋体" w:hAnsi="宋体" w:eastAsia="宋体" w:cs="宋体"/>
                <w:snapToGrid w:val="0"/>
                <w:kern w:val="28"/>
              </w:rPr>
              <w:t>6、主要工艺设备</w:t>
            </w:r>
          </w:p>
          <w:p>
            <w:pPr>
              <w:pStyle w:val="39"/>
              <w:jc w:val="center"/>
              <w:rPr>
                <w:rFonts w:hint="eastAsia" w:ascii="宋体" w:hAnsi="宋体" w:eastAsia="宋体" w:cs="宋体"/>
                <w:b/>
                <w:bCs/>
                <w:snapToGrid w:val="0"/>
                <w:kern w:val="28"/>
              </w:rPr>
            </w:pPr>
            <w:r>
              <w:rPr>
                <w:rFonts w:hint="eastAsia" w:ascii="宋体" w:hAnsi="宋体" w:eastAsia="宋体" w:cs="宋体"/>
                <w:b/>
                <w:bCs/>
                <w:snapToGrid w:val="0"/>
                <w:kern w:val="28"/>
              </w:rPr>
              <w:t>表1-11主要工艺设备一览表</w:t>
            </w:r>
          </w:p>
          <w:tbl>
            <w:tblPr>
              <w:tblStyle w:val="26"/>
              <w:tblW w:w="973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9"/>
              <w:gridCol w:w="717"/>
              <w:gridCol w:w="850"/>
              <w:gridCol w:w="1050"/>
              <w:gridCol w:w="644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6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序号</w:t>
                  </w:r>
                </w:p>
              </w:tc>
              <w:tc>
                <w:tcPr>
                  <w:tcW w:w="71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名称</w:t>
                  </w:r>
                </w:p>
              </w:tc>
              <w:tc>
                <w:tcPr>
                  <w:tcW w:w="8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规格</w:t>
                  </w:r>
                </w:p>
              </w:tc>
              <w:tc>
                <w:tcPr>
                  <w:tcW w:w="10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数量</w:t>
                  </w:r>
                </w:p>
              </w:tc>
              <w:tc>
                <w:tcPr>
                  <w:tcW w:w="644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6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w:t>
                  </w:r>
                </w:p>
              </w:tc>
              <w:tc>
                <w:tcPr>
                  <w:tcW w:w="71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储罐</w:t>
                  </w:r>
                </w:p>
              </w:tc>
              <w:tc>
                <w:tcPr>
                  <w:tcW w:w="8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35m</w:t>
                  </w:r>
                  <w:r>
                    <w:rPr>
                      <w:rFonts w:hint="eastAsia" w:ascii="宋体" w:hAnsi="宋体" w:eastAsia="宋体" w:cs="宋体"/>
                      <w:snapToGrid w:val="0"/>
                      <w:kern w:val="28"/>
                      <w:sz w:val="21"/>
                      <w:szCs w:val="21"/>
                      <w:vertAlign w:val="superscript"/>
                    </w:rPr>
                    <w:t>3</w:t>
                  </w:r>
                </w:p>
              </w:tc>
              <w:tc>
                <w:tcPr>
                  <w:tcW w:w="10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3个</w:t>
                  </w:r>
                </w:p>
              </w:tc>
              <w:tc>
                <w:tcPr>
                  <w:tcW w:w="644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原计划设置4座储罐，实际3座储罐。储罐为立式储罐，储罐设置在围堰中，围堰容积能容纳罐中全部泄漏的废矿物油，围堰根据《危险废物贮存污染控制标准》（GB18597-2001）及其2013年修改单进行防腐、防渗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6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w:t>
                  </w:r>
                </w:p>
              </w:tc>
              <w:tc>
                <w:tcPr>
                  <w:tcW w:w="71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储桶</w:t>
                  </w:r>
                </w:p>
              </w:tc>
              <w:tc>
                <w:tcPr>
                  <w:tcW w:w="8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100L</w:t>
                  </w:r>
                </w:p>
              </w:tc>
              <w:tc>
                <w:tcPr>
                  <w:tcW w:w="10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10个</w:t>
                  </w:r>
                </w:p>
              </w:tc>
              <w:tc>
                <w:tcPr>
                  <w:tcW w:w="644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废矿物油收集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6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w:t>
                  </w:r>
                </w:p>
              </w:tc>
              <w:tc>
                <w:tcPr>
                  <w:tcW w:w="71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油泵</w:t>
                  </w:r>
                </w:p>
              </w:tc>
              <w:tc>
                <w:tcPr>
                  <w:tcW w:w="8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一</w:t>
                  </w:r>
                </w:p>
              </w:tc>
              <w:tc>
                <w:tcPr>
                  <w:tcW w:w="10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2台</w:t>
                  </w:r>
                </w:p>
              </w:tc>
              <w:tc>
                <w:tcPr>
                  <w:tcW w:w="644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规格2m</w:t>
                  </w:r>
                  <w:r>
                    <w:rPr>
                      <w:rFonts w:hint="eastAsia" w:ascii="宋体" w:hAnsi="宋体" w:eastAsia="宋体" w:cs="宋体"/>
                      <w:snapToGrid w:val="0"/>
                      <w:kern w:val="28"/>
                      <w:sz w:val="21"/>
                      <w:szCs w:val="21"/>
                      <w:vertAlign w:val="superscript"/>
                    </w:rPr>
                    <w:t>3</w:t>
                  </w:r>
                  <w:r>
                    <w:rPr>
                      <w:rFonts w:hint="eastAsia" w:ascii="宋体" w:hAnsi="宋体" w:eastAsia="宋体" w:cs="宋体"/>
                      <w:snapToGrid w:val="0"/>
                      <w:kern w:val="28"/>
                      <w:sz w:val="21"/>
                      <w:szCs w:val="21"/>
                    </w:rPr>
                    <w:t>/h、1.5kw</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669"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4</w:t>
                  </w:r>
                </w:p>
              </w:tc>
              <w:tc>
                <w:tcPr>
                  <w:tcW w:w="717"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专用罐车</w:t>
                  </w:r>
                </w:p>
              </w:tc>
              <w:tc>
                <w:tcPr>
                  <w:tcW w:w="8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一</w:t>
                  </w:r>
                </w:p>
              </w:tc>
              <w:tc>
                <w:tcPr>
                  <w:tcW w:w="1050"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6辆</w:t>
                  </w:r>
                </w:p>
              </w:tc>
              <w:tc>
                <w:tcPr>
                  <w:tcW w:w="6448"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3辆用于收集、3辆用于转运（委托）</w:t>
                  </w:r>
                </w:p>
              </w:tc>
            </w:tr>
          </w:tbl>
          <w:p>
            <w:pPr>
              <w:pStyle w:val="39"/>
              <w:rPr>
                <w:rFonts w:hint="eastAsia" w:ascii="宋体" w:hAnsi="宋体" w:eastAsia="宋体" w:cs="宋体"/>
                <w:snapToGrid w:val="0"/>
                <w:kern w:val="28"/>
              </w:rPr>
            </w:pPr>
            <w:r>
              <w:rPr>
                <w:rFonts w:hint="eastAsia" w:ascii="宋体" w:hAnsi="宋体" w:eastAsia="宋体" w:cs="宋体"/>
                <w:snapToGrid w:val="0"/>
                <w:kern w:val="28"/>
              </w:rPr>
              <w:t>7、原有工程平面布置</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原有工程厂区位于株洲市</w:t>
            </w:r>
            <w:r>
              <w:rPr>
                <w:rFonts w:hint="eastAsia" w:ascii="宋体" w:hAnsi="宋体" w:eastAsia="宋体" w:cs="宋体"/>
                <w:snapToGrid w:val="0"/>
                <w:kern w:val="28"/>
                <w:lang w:eastAsia="zh-CN"/>
              </w:rPr>
              <w:t>石峰</w:t>
            </w:r>
            <w:r>
              <w:rPr>
                <w:rFonts w:hint="eastAsia" w:ascii="宋体" w:hAnsi="宋体" w:eastAsia="宋体" w:cs="宋体"/>
                <w:snapToGrid w:val="0"/>
                <w:kern w:val="28"/>
              </w:rPr>
              <w:t>区</w:t>
            </w:r>
            <w:r>
              <w:rPr>
                <w:rFonts w:hint="eastAsia" w:ascii="宋体" w:hAnsi="宋体" w:eastAsia="宋体" w:cs="宋体"/>
                <w:snapToGrid w:val="0"/>
                <w:kern w:val="28"/>
                <w:lang w:eastAsia="zh-CN"/>
              </w:rPr>
              <w:t>华能油毡厂</w:t>
            </w:r>
            <w:r>
              <w:rPr>
                <w:rFonts w:hint="eastAsia" w:ascii="宋体" w:hAnsi="宋体" w:eastAsia="宋体" w:cs="宋体"/>
                <w:snapToGrid w:val="0"/>
                <w:kern w:val="28"/>
              </w:rPr>
              <w:t>内，厂区主入口朝向东，厂区主入口朝向东，从北侧的道路引入，贮存区与住宿办公区功能分区明确，互不影响。主要由住宿办公区、贮存区组成，厂房只占一层，中部西侧布置为贮存区，北侧布置为办公区，其他各侧布置其他危废暂存间。在西面预留了备用区。</w:t>
            </w:r>
          </w:p>
          <w:p>
            <w:pPr>
              <w:pStyle w:val="39"/>
              <w:rPr>
                <w:rFonts w:hint="eastAsia" w:ascii="宋体" w:hAnsi="宋体" w:eastAsia="宋体" w:cs="宋体"/>
                <w:snapToGrid w:val="0"/>
                <w:kern w:val="28"/>
              </w:rPr>
            </w:pPr>
            <w:r>
              <w:rPr>
                <w:rFonts w:hint="eastAsia" w:ascii="宋体" w:hAnsi="宋体" w:eastAsia="宋体" w:cs="宋体"/>
                <w:snapToGrid w:val="0"/>
                <w:kern w:val="28"/>
              </w:rPr>
              <w:t>8、原有工程劳动定员及工作制度</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原有工程劳动定员6人，生产线实行1班制，每班工作8小时，每年工作300天。</w:t>
            </w:r>
          </w:p>
          <w:p>
            <w:pPr>
              <w:pStyle w:val="39"/>
              <w:rPr>
                <w:rFonts w:hint="eastAsia" w:ascii="宋体" w:hAnsi="宋体" w:eastAsia="宋体" w:cs="宋体"/>
                <w:snapToGrid w:val="0"/>
                <w:kern w:val="28"/>
              </w:rPr>
            </w:pPr>
            <w:r>
              <w:rPr>
                <w:rFonts w:hint="eastAsia" w:ascii="宋体" w:hAnsi="宋体" w:eastAsia="宋体" w:cs="宋体"/>
                <w:snapToGrid w:val="0"/>
                <w:kern w:val="28"/>
              </w:rPr>
              <w:t>9、原有工程转移方案及工艺流程</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原有工程主要收集</w:t>
            </w:r>
            <w:r>
              <w:rPr>
                <w:rFonts w:hint="eastAsia" w:ascii="宋体" w:hAnsi="宋体" w:eastAsia="宋体" w:cs="宋体"/>
                <w:snapToGrid w:val="0"/>
                <w:kern w:val="28"/>
                <w:lang w:eastAsia="zh-CN"/>
              </w:rPr>
              <w:t>石峰区</w:t>
            </w:r>
            <w:r>
              <w:rPr>
                <w:rFonts w:hint="eastAsia" w:ascii="宋体" w:hAnsi="宋体" w:eastAsia="宋体" w:cs="宋体"/>
                <w:snapToGrid w:val="0"/>
                <w:kern w:val="28"/>
              </w:rPr>
              <w:t>及周边地区的机械和汽车更换下来废弃机油、润滑油等废矿物油，收集范围内收集及运输由</w:t>
            </w:r>
            <w:r>
              <w:rPr>
                <w:rFonts w:hint="eastAsia" w:ascii="宋体" w:hAnsi="宋体" w:eastAsia="宋体" w:cs="宋体"/>
                <w:snapToGrid w:val="0"/>
                <w:kern w:val="28"/>
                <w:lang w:eastAsia="zh-CN"/>
              </w:rPr>
              <w:t>株洲市湘盛环保科技有限公司</w:t>
            </w:r>
            <w:r>
              <w:rPr>
                <w:rFonts w:hint="eastAsia" w:ascii="宋体" w:hAnsi="宋体" w:eastAsia="宋体" w:cs="宋体"/>
                <w:snapToGrid w:val="0"/>
                <w:kern w:val="28"/>
              </w:rPr>
              <w:t>完成。设置专用的收集油桶放置在机修厂等产生废矿物油的企业，将由建设单位租用有危废运输资质单位的专用罐车至各收集点自行收集，根据各收集点的收集情况，随时转运。</w:t>
            </w:r>
          </w:p>
          <w:p>
            <w:pPr>
              <w:pStyle w:val="39"/>
              <w:rPr>
                <w:rFonts w:hint="eastAsia" w:ascii="宋体" w:hAnsi="宋体" w:eastAsia="宋体" w:cs="宋体"/>
                <w:snapToGrid w:val="0"/>
                <w:kern w:val="28"/>
              </w:rPr>
            </w:pPr>
            <w:r>
              <w:rPr>
                <w:rFonts w:hint="eastAsia" w:ascii="宋体" w:hAnsi="宋体" w:eastAsia="宋体" w:cs="宋体"/>
                <w:snapToGrid w:val="0"/>
                <w:kern w:val="28"/>
              </w:rPr>
              <w:t>收集路径为：各收集点→现有工程厂区，由于城市圈各收集点至现有工程厂房不具备固定线路的条件，故收集无固定路线。废矿物油经专用罐车运至厂区后，通过卸油泵经管道泵入相应的立式储罐内贮存。其工艺流程产物节点见下图</w:t>
            </w:r>
            <w:r>
              <w:rPr>
                <w:rFonts w:hint="eastAsia" w:ascii="宋体" w:hAnsi="宋体" w:eastAsia="宋体" w:cs="宋体"/>
                <w:snapToGrid w:val="0"/>
                <w:kern w:val="28"/>
                <w:lang w:eastAsia="zh-CN"/>
              </w:rPr>
              <w:t>：</w:t>
            </w:r>
            <w:r>
              <w:rPr>
                <w:rFonts w:hint="eastAsia" w:ascii="宋体" w:hAnsi="宋体" w:eastAsia="宋体" w:cs="宋体"/>
                <w:snapToGrid w:val="0"/>
                <w:kern w:val="28"/>
              </w:rPr>
              <mc:AlternateContent>
                <mc:Choice Requires="wpc">
                  <w:drawing>
                    <wp:inline distT="0" distB="0" distL="114300" distR="114300">
                      <wp:extent cx="5652135" cy="1796415"/>
                      <wp:effectExtent l="0" t="0" r="0" b="0"/>
                      <wp:docPr id="29" name="画布 35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7" name="文本框 353"/>
                              <wps:cNvSpPr txBox="1"/>
                              <wps:spPr>
                                <a:xfrm>
                                  <a:off x="85725" y="158115"/>
                                  <a:ext cx="762635"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14" w:lineRule="auto"/>
                                      <w:jc w:val="center"/>
                                      <w:rPr>
                                        <w:sz w:val="18"/>
                                      </w:rPr>
                                    </w:pPr>
                                    <w:r>
                                      <w:rPr>
                                        <w:rFonts w:hint="eastAsia"/>
                                        <w:sz w:val="18"/>
                                      </w:rPr>
                                      <w:t>废矿物油</w:t>
                                    </w:r>
                                  </w:p>
                                </w:txbxContent>
                              </wps:txbx>
                              <wps:bodyPr upright="1"/>
                            </wps:wsp>
                            <wps:wsp>
                              <wps:cNvPr id="8" name="直线 354"/>
                              <wps:cNvCnPr/>
                              <wps:spPr>
                                <a:xfrm>
                                  <a:off x="848360" y="285115"/>
                                  <a:ext cx="299720" cy="635"/>
                                </a:xfrm>
                                <a:prstGeom prst="line">
                                  <a:avLst/>
                                </a:prstGeom>
                                <a:ln w="9525" cap="flat" cmpd="sng">
                                  <a:solidFill>
                                    <a:srgbClr val="000000"/>
                                  </a:solidFill>
                                  <a:prstDash val="solid"/>
                                  <a:headEnd type="none" w="med" len="med"/>
                                  <a:tailEnd type="triangle" w="med" len="med"/>
                                </a:ln>
                              </wps:spPr>
                              <wps:bodyPr upright="1"/>
                            </wps:wsp>
                            <wps:wsp>
                              <wps:cNvPr id="9" name="文本框 355"/>
                              <wps:cNvSpPr txBox="1"/>
                              <wps:spPr>
                                <a:xfrm>
                                  <a:off x="1148080" y="158115"/>
                                  <a:ext cx="1375410"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sz w:val="20"/>
                                      </w:rPr>
                                    </w:pPr>
                                    <w:r>
                                      <w:rPr>
                                        <w:rFonts w:hint="eastAsia"/>
                                        <w:sz w:val="18"/>
                                      </w:rPr>
                                      <w:t>产油企业专用收集</w:t>
                                    </w:r>
                                    <w:r>
                                      <w:rPr>
                                        <w:rFonts w:hint="eastAsia"/>
                                        <w:sz w:val="20"/>
                                      </w:rPr>
                                      <w:t>桶</w:t>
                                    </w:r>
                                  </w:p>
                                </w:txbxContent>
                              </wps:txbx>
                              <wps:bodyPr upright="1"/>
                            </wps:wsp>
                            <wps:wsp>
                              <wps:cNvPr id="10" name="直线 356"/>
                              <wps:cNvCnPr/>
                              <wps:spPr>
                                <a:xfrm>
                                  <a:off x="2523490" y="282575"/>
                                  <a:ext cx="299720" cy="635"/>
                                </a:xfrm>
                                <a:prstGeom prst="line">
                                  <a:avLst/>
                                </a:prstGeom>
                                <a:ln w="9525" cap="flat" cmpd="sng">
                                  <a:solidFill>
                                    <a:srgbClr val="000000"/>
                                  </a:solidFill>
                                  <a:prstDash val="solid"/>
                                  <a:headEnd type="none" w="med" len="med"/>
                                  <a:tailEnd type="triangle" w="med" len="med"/>
                                </a:ln>
                              </wps:spPr>
                              <wps:bodyPr upright="1"/>
                            </wps:wsp>
                            <wps:wsp>
                              <wps:cNvPr id="11" name="文本框 357"/>
                              <wps:cNvSpPr txBox="1"/>
                              <wps:spPr>
                                <a:xfrm>
                                  <a:off x="2823210" y="158115"/>
                                  <a:ext cx="929005"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专用收集罐车</w:t>
                                    </w:r>
                                  </w:p>
                                </w:txbxContent>
                              </wps:txbx>
                              <wps:bodyPr upright="1"/>
                            </wps:wsp>
                            <wps:wsp>
                              <wps:cNvPr id="12" name="直线 358"/>
                              <wps:cNvCnPr/>
                              <wps:spPr>
                                <a:xfrm>
                                  <a:off x="3752215" y="285750"/>
                                  <a:ext cx="299720" cy="635"/>
                                </a:xfrm>
                                <a:prstGeom prst="line">
                                  <a:avLst/>
                                </a:prstGeom>
                                <a:ln w="9525" cap="flat" cmpd="sng">
                                  <a:solidFill>
                                    <a:srgbClr val="000000"/>
                                  </a:solidFill>
                                  <a:prstDash val="solid"/>
                                  <a:headEnd type="none" w="med" len="med"/>
                                  <a:tailEnd type="triangle" w="med" len="med"/>
                                </a:ln>
                              </wps:spPr>
                              <wps:bodyPr upright="1"/>
                            </wps:wsp>
                            <wps:wsp>
                              <wps:cNvPr id="14" name="文本框 359"/>
                              <wps:cNvSpPr txBox="1"/>
                              <wps:spPr>
                                <a:xfrm>
                                  <a:off x="4051935" y="158115"/>
                                  <a:ext cx="929005"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灌区卸油点</w:t>
                                    </w:r>
                                  </w:p>
                                </w:txbxContent>
                              </wps:txbx>
                              <wps:bodyPr upright="1"/>
                            </wps:wsp>
                            <wps:wsp>
                              <wps:cNvPr id="16" name="文本框 360"/>
                              <wps:cNvSpPr txBox="1"/>
                              <wps:spPr>
                                <a:xfrm>
                                  <a:off x="2779395" y="1074420"/>
                                  <a:ext cx="929005"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18"/>
                                      </w:rPr>
                                    </w:pPr>
                                    <w:r>
                                      <w:rPr>
                                        <w:rFonts w:hint="eastAsia"/>
                                        <w:sz w:val="18"/>
                                      </w:rPr>
                                      <w:t>废油储罐</w:t>
                                    </w:r>
                                  </w:p>
                                </w:txbxContent>
                              </wps:txbx>
                              <wps:bodyPr upright="1"/>
                            </wps:wsp>
                            <wps:wsp>
                              <wps:cNvPr id="17" name="任意多边形 361"/>
                              <wps:cNvSpPr/>
                              <wps:spPr>
                                <a:xfrm>
                                  <a:off x="3708400" y="282575"/>
                                  <a:ext cx="1433830" cy="909955"/>
                                </a:xfrm>
                                <a:custGeom>
                                  <a:avLst/>
                                  <a:gdLst/>
                                  <a:ahLst/>
                                  <a:cxnLst/>
                                  <a:pathLst>
                                    <a:path w="2258" h="1433">
                                      <a:moveTo>
                                        <a:pt x="2004" y="5"/>
                                      </a:moveTo>
                                      <a:lnTo>
                                        <a:pt x="2258" y="0"/>
                                      </a:lnTo>
                                      <a:lnTo>
                                        <a:pt x="2258" y="1433"/>
                                      </a:lnTo>
                                      <a:lnTo>
                                        <a:pt x="0" y="1433"/>
                                      </a:lnTo>
                                    </a:path>
                                  </a:pathLst>
                                </a:custGeom>
                                <a:noFill/>
                                <a:ln w="9525" cap="flat" cmpd="sng">
                                  <a:solidFill>
                                    <a:srgbClr val="000000"/>
                                  </a:solidFill>
                                  <a:prstDash val="solid"/>
                                  <a:headEnd type="none" w="med" len="med"/>
                                  <a:tailEnd type="triangle" w="med" len="med"/>
                                </a:ln>
                              </wps:spPr>
                              <wps:bodyPr upright="1"/>
                            </wps:wsp>
                            <wps:wsp>
                              <wps:cNvPr id="18" name="直线 362"/>
                              <wps:cNvCnPr/>
                              <wps:spPr>
                                <a:xfrm flipH="1">
                                  <a:off x="2197100" y="1192530"/>
                                  <a:ext cx="580390" cy="635"/>
                                </a:xfrm>
                                <a:prstGeom prst="line">
                                  <a:avLst/>
                                </a:prstGeom>
                                <a:ln w="9525" cap="flat" cmpd="sng">
                                  <a:solidFill>
                                    <a:srgbClr val="000000"/>
                                  </a:solidFill>
                                  <a:prstDash val="solid"/>
                                  <a:headEnd type="none" w="med" len="med"/>
                                  <a:tailEnd type="triangle" w="med" len="med"/>
                                </a:ln>
                              </wps:spPr>
                              <wps:bodyPr upright="1"/>
                            </wps:wsp>
                            <wps:wsp>
                              <wps:cNvPr id="19" name="文本框 363"/>
                              <wps:cNvSpPr txBox="1"/>
                              <wps:spPr>
                                <a:xfrm>
                                  <a:off x="1282700" y="916305"/>
                                  <a:ext cx="914400" cy="523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运输至有资质单位处置</w:t>
                                    </w:r>
                                  </w:p>
                                </w:txbxContent>
                              </wps:txbx>
                              <wps:bodyPr upright="1"/>
                            </wps:wsp>
                            <wps:wsp>
                              <wps:cNvPr id="20" name="直线 364"/>
                              <wps:cNvCnPr/>
                              <wps:spPr>
                                <a:xfrm flipH="1">
                                  <a:off x="4634230" y="723265"/>
                                  <a:ext cx="508000" cy="635"/>
                                </a:xfrm>
                                <a:prstGeom prst="line">
                                  <a:avLst/>
                                </a:prstGeom>
                                <a:ln w="9525" cap="flat" cmpd="sng">
                                  <a:solidFill>
                                    <a:srgbClr val="000000"/>
                                  </a:solidFill>
                                  <a:prstDash val="dash"/>
                                  <a:headEnd type="none" w="med" len="med"/>
                                  <a:tailEnd type="triangle" w="med" len="med"/>
                                </a:ln>
                              </wps:spPr>
                              <wps:bodyPr upright="1"/>
                            </wps:wsp>
                            <wps:wsp>
                              <wps:cNvPr id="21" name="文本框 365"/>
                              <wps:cNvSpPr txBox="1"/>
                              <wps:spPr>
                                <a:xfrm>
                                  <a:off x="3917315" y="577215"/>
                                  <a:ext cx="869950" cy="254000"/>
                                </a:xfrm>
                                <a:prstGeom prst="rect">
                                  <a:avLst/>
                                </a:prstGeom>
                                <a:noFill/>
                                <a:ln w="9525">
                                  <a:noFill/>
                                </a:ln>
                              </wps:spPr>
                              <wps:txbx>
                                <w:txbxContent>
                                  <w:p>
                                    <w:pPr>
                                      <w:jc w:val="center"/>
                                      <w:rPr>
                                        <w:sz w:val="18"/>
                                      </w:rPr>
                                    </w:pPr>
                                    <w:r>
                                      <w:rPr>
                                        <w:rFonts w:hint="eastAsia"/>
                                        <w:sz w:val="18"/>
                                      </w:rPr>
                                      <w:t>油泵噪声</w:t>
                                    </w:r>
                                  </w:p>
                                </w:txbxContent>
                              </wps:txbx>
                              <wps:bodyPr upright="1"/>
                            </wps:wsp>
                            <wps:wsp>
                              <wps:cNvPr id="22" name="文本框 366"/>
                              <wps:cNvSpPr txBox="1"/>
                              <wps:spPr>
                                <a:xfrm>
                                  <a:off x="4051935" y="1542415"/>
                                  <a:ext cx="869950" cy="254000"/>
                                </a:xfrm>
                                <a:prstGeom prst="rect">
                                  <a:avLst/>
                                </a:prstGeom>
                                <a:noFill/>
                                <a:ln w="9525">
                                  <a:noFill/>
                                </a:ln>
                              </wps:spPr>
                              <wps:txbx>
                                <w:txbxContent>
                                  <w:p>
                                    <w:pPr>
                                      <w:jc w:val="center"/>
                                      <w:rPr>
                                        <w:sz w:val="18"/>
                                      </w:rPr>
                                    </w:pPr>
                                    <w:r>
                                      <w:rPr>
                                        <w:rFonts w:hint="eastAsia"/>
                                        <w:sz w:val="18"/>
                                      </w:rPr>
                                      <w:t>过滤废渣</w:t>
                                    </w:r>
                                  </w:p>
                                </w:txbxContent>
                              </wps:txbx>
                              <wps:bodyPr upright="1"/>
                            </wps:wsp>
                            <wps:wsp>
                              <wps:cNvPr id="23" name="直线 367"/>
                              <wps:cNvCnPr/>
                              <wps:spPr>
                                <a:xfrm flipV="1">
                                  <a:off x="3230245" y="715010"/>
                                  <a:ext cx="635" cy="359410"/>
                                </a:xfrm>
                                <a:prstGeom prst="line">
                                  <a:avLst/>
                                </a:prstGeom>
                                <a:ln w="9525" cap="flat" cmpd="sng">
                                  <a:solidFill>
                                    <a:srgbClr val="000000"/>
                                  </a:solidFill>
                                  <a:prstDash val="dash"/>
                                  <a:headEnd type="none" w="med" len="med"/>
                                  <a:tailEnd type="triangle" w="med" len="med"/>
                                </a:ln>
                              </wps:spPr>
                              <wps:bodyPr upright="1"/>
                            </wps:wsp>
                            <wps:wsp>
                              <wps:cNvPr id="24" name="文本框 368"/>
                              <wps:cNvSpPr txBox="1"/>
                              <wps:spPr>
                                <a:xfrm>
                                  <a:off x="2777490" y="507365"/>
                                  <a:ext cx="869950" cy="254000"/>
                                </a:xfrm>
                                <a:prstGeom prst="rect">
                                  <a:avLst/>
                                </a:prstGeom>
                                <a:noFill/>
                                <a:ln w="9525">
                                  <a:noFill/>
                                </a:ln>
                              </wps:spPr>
                              <wps:txbx>
                                <w:txbxContent>
                                  <w:p>
                                    <w:pPr>
                                      <w:jc w:val="center"/>
                                      <w:rPr>
                                        <w:sz w:val="18"/>
                                      </w:rPr>
                                    </w:pPr>
                                    <w:r>
                                      <w:rPr>
                                        <w:rFonts w:hint="eastAsia"/>
                                        <w:sz w:val="18"/>
                                      </w:rPr>
                                      <w:t>有机废气</w:t>
                                    </w:r>
                                  </w:p>
                                </w:txbxContent>
                              </wps:txbx>
                              <wps:bodyPr upright="1"/>
                            </wps:wsp>
                            <wps:wsp>
                              <wps:cNvPr id="25" name="直线 369"/>
                              <wps:cNvCnPr/>
                              <wps:spPr>
                                <a:xfrm>
                                  <a:off x="4481830" y="1193165"/>
                                  <a:ext cx="635" cy="317500"/>
                                </a:xfrm>
                                <a:prstGeom prst="line">
                                  <a:avLst/>
                                </a:prstGeom>
                                <a:ln w="9525" cap="flat" cmpd="sng">
                                  <a:solidFill>
                                    <a:schemeClr val="tx1"/>
                                  </a:solidFill>
                                  <a:prstDash val="dash"/>
                                  <a:headEnd type="none" w="med" len="med"/>
                                  <a:tailEnd type="triangle" w="med" len="med"/>
                                </a:ln>
                              </wps:spPr>
                              <wps:bodyPr upright="1"/>
                            </wps:wsp>
                            <wps:wsp>
                              <wps:cNvPr id="26" name="直线 370"/>
                              <wps:cNvCnPr/>
                              <wps:spPr>
                                <a:xfrm>
                                  <a:off x="2522855" y="1224915"/>
                                  <a:ext cx="635" cy="317500"/>
                                </a:xfrm>
                                <a:prstGeom prst="line">
                                  <a:avLst/>
                                </a:prstGeom>
                                <a:ln w="9525" cap="flat" cmpd="sng">
                                  <a:solidFill>
                                    <a:schemeClr val="tx1"/>
                                  </a:solidFill>
                                  <a:prstDash val="dash"/>
                                  <a:headEnd type="none" w="med" len="med"/>
                                  <a:tailEnd type="triangle" w="med" len="med"/>
                                </a:ln>
                              </wps:spPr>
                              <wps:bodyPr upright="1"/>
                            </wps:wsp>
                            <wps:wsp>
                              <wps:cNvPr id="28" name="文本框 371"/>
                              <wps:cNvSpPr txBox="1"/>
                              <wps:spPr>
                                <a:xfrm>
                                  <a:off x="2197100" y="1542415"/>
                                  <a:ext cx="660400" cy="254000"/>
                                </a:xfrm>
                                <a:prstGeom prst="rect">
                                  <a:avLst/>
                                </a:prstGeom>
                                <a:noFill/>
                                <a:ln w="9525">
                                  <a:noFill/>
                                </a:ln>
                              </wps:spPr>
                              <wps:txbx>
                                <w:txbxContent>
                                  <w:p>
                                    <w:pPr>
                                      <w:rPr>
                                        <w:sz w:val="18"/>
                                      </w:rPr>
                                    </w:pPr>
                                    <w:r>
                                      <w:rPr>
                                        <w:rFonts w:hint="eastAsia"/>
                                        <w:sz w:val="18"/>
                                      </w:rPr>
                                      <w:t>油泵噪声</w:t>
                                    </w:r>
                                  </w:p>
                                </w:txbxContent>
                              </wps:txbx>
                              <wps:bodyPr upright="1"/>
                            </wps:wsp>
                          </wpc:wpc>
                        </a:graphicData>
                      </a:graphic>
                    </wp:inline>
                  </w:drawing>
                </mc:Choice>
                <mc:Fallback>
                  <w:pict>
                    <v:group id="画布 351" o:spid="_x0000_s1026" o:spt="203" style="height:141.45pt;width:445.05pt;" coordsize="5652135,1796415" editas="canvas" o:gfxdata="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">
                      <o:lock v:ext="edit" aspectratio="f"/>
                      <v:shape id="画布 351" o:spid="_x0000_s1026" style="position:absolute;left:0;top:0;height:1796415;width:5652135;" filled="f" stroked="f" coordsize="21600,21600" o:gfxdata="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">
                        <v:fill on="f" focussize="0,0"/>
                        <v:stroke on="f"/>
                        <v:imagedata o:title=""/>
                        <o:lock v:ext="edit" aspectratio="t"/>
                      </v:shape>
                      <v:shape id="文本框 353" o:spid="_x0000_s1026" o:spt="202" type="#_x0000_t202" style="position:absolute;left:85725;top:158115;height:257810;width:762635;" fillcolor="#FFFFFF" filled="t" stroked="t" coordsize="21600,21600" o:gfxdata="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lbRQvWAAAABQEAAA8AAAAAAAAAAQAgAAAAIgAAAGRycy9kb3ducmV2Lnht&#10;bFBLAQIUABQAAAAIAIdO4kAm+oIf+wEAAPIDAAAOAAAAAAAAAAEAIAAAACUBAABkcnMvZTJvRG9j&#10;LnhtbFBLBQYAAAAABgAGAFkBAACSBQAAAAA=&#10;">
                        <v:fill on="t" focussize="0,0"/>
                        <v:stroke color="#000000" joinstyle="miter"/>
                        <v:imagedata o:title=""/>
                        <o:lock v:ext="edit" aspectratio="f"/>
                        <v:textbox>
                          <w:txbxContent>
                            <w:p>
                              <w:pPr>
                                <w:spacing w:line="14" w:lineRule="auto"/>
                                <w:jc w:val="center"/>
                                <w:rPr>
                                  <w:sz w:val="18"/>
                                </w:rPr>
                              </w:pPr>
                              <w:r>
                                <w:rPr>
                                  <w:rFonts w:hint="eastAsia"/>
                                  <w:sz w:val="18"/>
                                </w:rPr>
                                <w:t>废矿物油</w:t>
                              </w:r>
                            </w:p>
                          </w:txbxContent>
                        </v:textbox>
                      </v:shape>
                      <v:line id="直线 354" o:spid="_x0000_s1026" o:spt="20" style="position:absolute;left:848360;top:285115;height:635;width:299720;" filled="f" stroked="t" coordsize="21600,21600" o:gfxdata="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x/1r1wAAAAUB&#10;AAAPAAAAAAAAAAEAIAAAACIAAABkcnMvZG93bnJldi54bWxQSwECFAAUAAAACACHTuJAHrtYN+MB&#10;AACeAwAADgAAAAAAAAABACAAAAAmAQAAZHJzL2Uyb0RvYy54bWxQSwUGAAAAAAYABgBZAQAAewUA&#10;AAAA&#10;">
                        <v:fill on="f" focussize="0,0"/>
                        <v:stroke color="#000000" joinstyle="round" endarrow="block"/>
                        <v:imagedata o:title=""/>
                        <o:lock v:ext="edit" aspectratio="f"/>
                      </v:line>
                      <v:shape id="文本框 355" o:spid="_x0000_s1026" o:spt="202" type="#_x0000_t202" style="position:absolute;left:1148080;top:158115;height:257810;width:1375410;" fillcolor="#FFFFFF" filled="t" stroked="t" coordsize="21600,21600" o:gfxdata="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5W0UL1gAAAAUBAAAPAAAAAAAAAAEAIAAAACIAAABkcnMvZG93bnJldi54bWxQ&#10;SwECFAAUAAAACACHTuJAnZQAffkBAAD1AwAADgAAAAAAAAABACAAAAAlAQAAZHJzL2Uyb0RvYy54&#10;bWxQSwUGAAAAAAYABgBZAQAAkAUAAAAA&#10;">
                        <v:fill on="t" focussize="0,0"/>
                        <v:stroke color="#000000" joinstyle="miter"/>
                        <v:imagedata o:title=""/>
                        <o:lock v:ext="edit" aspectratio="f"/>
                        <v:textbox>
                          <w:txbxContent>
                            <w:p>
                              <w:pPr>
                                <w:rPr>
                                  <w:sz w:val="20"/>
                                </w:rPr>
                              </w:pPr>
                              <w:r>
                                <w:rPr>
                                  <w:rFonts w:hint="eastAsia"/>
                                  <w:sz w:val="18"/>
                                </w:rPr>
                                <w:t>产油企业专用收集</w:t>
                              </w:r>
                              <w:r>
                                <w:rPr>
                                  <w:rFonts w:hint="eastAsia"/>
                                  <w:sz w:val="20"/>
                                </w:rPr>
                                <w:t>桶</w:t>
                              </w:r>
                            </w:p>
                          </w:txbxContent>
                        </v:textbox>
                      </v:shape>
                      <v:line id="直线 356" o:spid="_x0000_s1026" o:spt="20" style="position:absolute;left:2523490;top:282575;height:635;width:299720;" filled="f" stroked="t" coordsize="21600,21600" o:gfxdata="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x/1r1wAAAAUB&#10;AAAPAAAAAAAAAAEAIAAAACIAAABkcnMvZG93bnJldi54bWxQSwECFAAUAAAACACHTuJA9dmgueMB&#10;AACgAwAADgAAAAAAAAABACAAAAAmAQAAZHJzL2Uyb0RvYy54bWxQSwUGAAAAAAYABgBZAQAAewUA&#10;AAAA&#10;">
                        <v:fill on="f" focussize="0,0"/>
                        <v:stroke color="#000000" joinstyle="round" endarrow="block"/>
                        <v:imagedata o:title=""/>
                        <o:lock v:ext="edit" aspectratio="f"/>
                      </v:line>
                      <v:shape id="文本框 357" o:spid="_x0000_s1026" o:spt="202" type="#_x0000_t202" style="position:absolute;left:2823210;top:158115;height:257810;width:929005;" fillcolor="#FFFFFF" filled="t" stroked="t" coordsize="21600,21600" o:gfxdata="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VtFC9YAAAAFAQAADwAAAAAAAAABACAAAAAiAAAAZHJzL2Rvd25yZXYueG1s&#10;UEsBAhQAFAAAAAgAh07iQEWFeCL6AQAA9QMAAA4AAAAAAAAAAQAgAAAAJQEAAGRycy9lMm9Eb2Mu&#10;eG1sUEsFBgAAAAAGAAYAWQEAAJEFAAAAAA==&#10;">
                        <v:fill on="t" focussize="0,0"/>
                        <v:stroke color="#000000" joinstyle="miter"/>
                        <v:imagedata o:title=""/>
                        <o:lock v:ext="edit" aspectratio="f"/>
                        <v:textbox>
                          <w:txbxContent>
                            <w:p>
                              <w:pPr>
                                <w:jc w:val="center"/>
                                <w:rPr>
                                  <w:sz w:val="18"/>
                                </w:rPr>
                              </w:pPr>
                              <w:r>
                                <w:rPr>
                                  <w:rFonts w:hint="eastAsia"/>
                                  <w:sz w:val="18"/>
                                </w:rPr>
                                <w:t>专用收集罐车</w:t>
                              </w:r>
                            </w:p>
                          </w:txbxContent>
                        </v:textbox>
                      </v:shape>
                      <v:line id="直线 358" o:spid="_x0000_s1026" o:spt="20" style="position:absolute;left:3752215;top:285750;height:635;width:299720;" filled="f" stroked="t" coordsize="21600,21600" o:gfxdata="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rx/1r1wAAAAUB&#10;AAAPAAAAAAAAAAEAIAAAACIAAABkcnMvZG93bnJldi54bWxQSwECFAAUAAAACACHTuJAoedgpeMB&#10;AACgAwAADgAAAAAAAAABACAAAAAmAQAAZHJzL2Uyb0RvYy54bWxQSwUGAAAAAAYABgBZAQAAewUA&#10;AAAA&#10;">
                        <v:fill on="f" focussize="0,0"/>
                        <v:stroke color="#000000" joinstyle="round" endarrow="block"/>
                        <v:imagedata o:title=""/>
                        <o:lock v:ext="edit" aspectratio="f"/>
                      </v:line>
                      <v:shape id="文本框 359" o:spid="_x0000_s1026" o:spt="202" type="#_x0000_t202" style="position:absolute;left:4051935;top:158115;height:257810;width:929005;" fillcolor="#FFFFFF" filled="t" stroked="t" coordsize="21600,21600" o:gfxdata="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5W0UL1gAAAAUBAAAPAAAAAAAAAAEAIAAAACIAAABkcnMvZG93bnJldi54&#10;bWxQSwECFAAUAAAACACHTuJAtBVC4vwBAAD1AwAADgAAAAAAAAABACAAAAAlAQAAZHJzL2Uyb0Rv&#10;Yy54bWxQSwUGAAAAAAYABgBZAQAAkwUAAAAA&#10;">
                        <v:fill on="t" focussize="0,0"/>
                        <v:stroke color="#000000" joinstyle="miter"/>
                        <v:imagedata o:title=""/>
                        <o:lock v:ext="edit" aspectratio="f"/>
                        <v:textbox>
                          <w:txbxContent>
                            <w:p>
                              <w:pPr>
                                <w:jc w:val="center"/>
                                <w:rPr>
                                  <w:sz w:val="18"/>
                                </w:rPr>
                              </w:pPr>
                              <w:r>
                                <w:rPr>
                                  <w:rFonts w:hint="eastAsia"/>
                                  <w:sz w:val="18"/>
                                </w:rPr>
                                <w:t>灌区卸油点</w:t>
                              </w:r>
                            </w:p>
                          </w:txbxContent>
                        </v:textbox>
                      </v:shape>
                      <v:shape id="文本框 360" o:spid="_x0000_s1026" o:spt="202" type="#_x0000_t202" style="position:absolute;left:2779395;top:1074420;height:257810;width:929005;" fillcolor="#FFFFFF" filled="t" stroked="t" coordsize="21600,21600" o:gfxdata="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tFC9YAAAAFAQAADwAAAAAAAAABACAAAAAiAAAAZHJzL2Rvd25yZXYu&#10;eG1sUEsBAhQAFAAAAAgAh07iQByQesj9AQAA9gMAAA4AAAAAAAAAAQAgAAAAJQEAAGRycy9lMm9E&#10;b2MueG1sUEsFBgAAAAAGAAYAWQEAAJQFAAAAAA==&#10;">
                        <v:fill on="t" focussize="0,0"/>
                        <v:stroke color="#000000" joinstyle="miter"/>
                        <v:imagedata o:title=""/>
                        <o:lock v:ext="edit" aspectratio="f"/>
                        <v:textbox>
                          <w:txbxContent>
                            <w:p>
                              <w:pPr>
                                <w:jc w:val="center"/>
                                <w:rPr>
                                  <w:sz w:val="18"/>
                                </w:rPr>
                              </w:pPr>
                              <w:r>
                                <w:rPr>
                                  <w:rFonts w:hint="eastAsia"/>
                                  <w:sz w:val="18"/>
                                </w:rPr>
                                <w:t>废油储罐</w:t>
                              </w:r>
                            </w:p>
                          </w:txbxContent>
                        </v:textbox>
                      </v:shape>
                      <v:shape id="任意多边形 361" o:spid="_x0000_s1026" o:spt="100" style="position:absolute;left:3708400;top:282575;height:909955;width:1433830;" filled="f" stroked="t" coordsize="2258,1433" o:gfxdata="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oWt7VAAAABQEAAA8AAAAAAAAAAQAgAAAAIgAA&#10;AGRycy9kb3ducmV2LnhtbFBLAQIUABQAAAAIAIdO4kBGr+8MRAIAAKgEAAAOAAAAAAAAAAEAIAAA&#10;ACQBAABkcnMvZTJvRG9jLnhtbFBLBQYAAAAABgAGAFkBAADaBQAAAAA=&#10;" path="m2004,5l2258,0,2258,1433,0,1433e">
                        <v:fill on="f" focussize="0,0"/>
                        <v:stroke color="#000000" joinstyle="round" endarrow="block"/>
                        <v:imagedata o:title=""/>
                        <o:lock v:ext="edit" aspectratio="f"/>
                      </v:shape>
                      <v:line id="直线 362" o:spid="_x0000_s1026" o:spt="20" style="position:absolute;left:2197100;top:1192530;flip:x;height:635;width:580390;" filled="f" stroked="t" coordsize="21600,21600" o:gfxdata="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r2g4&#10;1gAAAAUBAAAPAAAAAAAAAAEAIAAAACIAAABkcnMvZG93bnJldi54bWxQSwECFAAUAAAACACHTuJA&#10;t1IDeuoBAACrAwAADgAAAAAAAAABACAAAAAlAQAAZHJzL2Uyb0RvYy54bWxQSwUGAAAAAAYABgBZ&#10;AQAAgQUAAAAA&#10;">
                        <v:fill on="f" focussize="0,0"/>
                        <v:stroke color="#000000" joinstyle="round" endarrow="block"/>
                        <v:imagedata o:title=""/>
                        <o:lock v:ext="edit" aspectratio="f"/>
                      </v:line>
                      <v:shape id="文本框 363" o:spid="_x0000_s1026" o:spt="202" type="#_x0000_t202" style="position:absolute;left:1282700;top:916305;height:523240;width:914400;" fillcolor="#FFFFFF" filled="t" stroked="t" coordsize="21600,21600" o:gfxdata="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VtFC9YAAAAFAQAADwAAAAAAAAABACAAAAAiAAAAZHJzL2Rvd25yZXYu&#10;eG1sUEsBAhQAFAAAAAgAh07iQI+LvP39AQAA9QMAAA4AAAAAAAAAAQAgAAAAJQEAAGRycy9lMm9E&#10;b2MueG1sUEsFBgAAAAAGAAYAWQEAAJQFAAAAAA==&#10;">
                        <v:fill on="t" focussize="0,0"/>
                        <v:stroke color="#000000" joinstyle="miter"/>
                        <v:imagedata o:title=""/>
                        <o:lock v:ext="edit" aspectratio="f"/>
                        <v:textbox>
                          <w:txbxContent>
                            <w:p>
                              <w:pPr>
                                <w:jc w:val="center"/>
                              </w:pPr>
                              <w:r>
                                <w:rPr>
                                  <w:rFonts w:hint="eastAsia"/>
                                </w:rPr>
                                <w:t>运输至有资质单位处置</w:t>
                              </w:r>
                            </w:p>
                          </w:txbxContent>
                        </v:textbox>
                      </v:shape>
                      <v:line id="直线 364" o:spid="_x0000_s1026" o:spt="20" style="position:absolute;left:4634230;top:723265;flip:x;height:635;width:508000;" filled="f" stroked="t" coordsize="21600,21600" o:gfxdata="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yfcm9&#10;0wAAAAUBAAAPAAAAAAAAAAEAIAAAACIAAABkcnMvZG93bnJldi54bWxQSwECFAAUAAAACACHTuJA&#10;TVrOge0BAACpAwAADgAAAAAAAAABACAAAAAiAQAAZHJzL2Uyb0RvYy54bWxQSwUGAAAAAAYABgBZ&#10;AQAAgQUAAAAA&#10;">
                        <v:fill on="f" focussize="0,0"/>
                        <v:stroke color="#000000" joinstyle="round" dashstyle="dash" endarrow="block"/>
                        <v:imagedata o:title=""/>
                        <o:lock v:ext="edit" aspectratio="f"/>
                      </v:line>
                      <v:shape id="文本框 365" o:spid="_x0000_s1026" o:spt="202" type="#_x0000_t202" style="position:absolute;left:3917315;top:577215;height:254000;width:869950;" filled="f" stroked="f" coordsize="21600,21600" o:gfxdata="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poGbbUAAAABQEAAA8AAAAA&#10;AAAAAQAgAAAAIgAAAGRycy9kb3ducmV2LnhtbFBLAQIUABQAAAAIAIdO4kDncfZEpgEAABYDAAAO&#10;AAAAAAAAAAEAIAAAACMBAABkcnMvZTJvRG9jLnhtbFBLBQYAAAAABgAGAFkBAAA7BQAAAAA=&#10;">
                        <v:fill on="f" focussize="0,0"/>
                        <v:stroke on="f"/>
                        <v:imagedata o:title=""/>
                        <o:lock v:ext="edit" aspectratio="f"/>
                        <v:textbox>
                          <w:txbxContent>
                            <w:p>
                              <w:pPr>
                                <w:jc w:val="center"/>
                                <w:rPr>
                                  <w:sz w:val="18"/>
                                </w:rPr>
                              </w:pPr>
                              <w:r>
                                <w:rPr>
                                  <w:rFonts w:hint="eastAsia"/>
                                  <w:sz w:val="18"/>
                                </w:rPr>
                                <w:t>油泵噪声</w:t>
                              </w:r>
                            </w:p>
                          </w:txbxContent>
                        </v:textbox>
                      </v:shape>
                      <v:shape id="文本框 366" o:spid="_x0000_s1026" o:spt="202" type="#_x0000_t202" style="position:absolute;left:4051935;top:1542415;height:254000;width:869950;" filled="f" stroked="f" coordsize="21600,21600" o:gfxdata="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SmgZttQAAAAFAQAADwAA&#10;AAAAAAABACAAAAAiAAAAZHJzL2Rvd25yZXYueG1sUEsBAhQAFAAAAAgAh07iQDxidhqoAQAAFwMA&#10;AA4AAAAAAAAAAQAgAAAAIwEAAGRycy9lMm9Eb2MueG1sUEsFBgAAAAAGAAYAWQEAAD0FAAAAAA==&#10;">
                        <v:fill on="f" focussize="0,0"/>
                        <v:stroke on="f"/>
                        <v:imagedata o:title=""/>
                        <o:lock v:ext="edit" aspectratio="f"/>
                        <v:textbox>
                          <w:txbxContent>
                            <w:p>
                              <w:pPr>
                                <w:jc w:val="center"/>
                                <w:rPr>
                                  <w:sz w:val="18"/>
                                </w:rPr>
                              </w:pPr>
                              <w:r>
                                <w:rPr>
                                  <w:rFonts w:hint="eastAsia"/>
                                  <w:sz w:val="18"/>
                                </w:rPr>
                                <w:t>过滤废渣</w:t>
                              </w:r>
                            </w:p>
                          </w:txbxContent>
                        </v:textbox>
                      </v:shape>
                      <v:line id="直线 367" o:spid="_x0000_s1026" o:spt="20" style="position:absolute;left:3230245;top:715010;flip:y;height:359410;width:635;" filled="f" stroked="t" coordsize="21600,21600" o:gfxdata="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DJ9yb3T&#10;AAAABQEAAA8AAAAAAAAAAQAgAAAAIgAAAGRycy9kb3ducmV2LnhtbFBLAQIUABQAAAAIAIdO4kDt&#10;KZgI7AEAAKkDAAAOAAAAAAAAAAEAIAAAACIBAABkcnMvZTJvRG9jLnhtbFBLBQYAAAAABgAGAFkB&#10;AACABQAAAAA=&#10;">
                        <v:fill on="f" focussize="0,0"/>
                        <v:stroke color="#000000" joinstyle="round" dashstyle="dash" endarrow="block"/>
                        <v:imagedata o:title=""/>
                        <o:lock v:ext="edit" aspectratio="f"/>
                      </v:line>
                      <v:shape id="文本框 368" o:spid="_x0000_s1026" o:spt="202" type="#_x0000_t202" style="position:absolute;left:2777490;top:507365;height:254000;width:869950;" filled="f" stroked="f" coordsize="21600,21600" o:gfxdata="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poGbbUAAAABQEAAA8AAAAA&#10;AAAAAQAgAAAAIgAAAGRycy9kb3ducmV2LnhtbFBLAQIUABQAAAAIAIdO4kDdO4mopgEAABYDAAAO&#10;AAAAAAAAAAEAIAAAACMBAABkcnMvZTJvRG9jLnhtbFBLBQYAAAAABgAGAFkBAAA7BQAAAAA=&#10;">
                        <v:fill on="f" focussize="0,0"/>
                        <v:stroke on="f"/>
                        <v:imagedata o:title=""/>
                        <o:lock v:ext="edit" aspectratio="f"/>
                        <v:textbox>
                          <w:txbxContent>
                            <w:p>
                              <w:pPr>
                                <w:jc w:val="center"/>
                                <w:rPr>
                                  <w:sz w:val="18"/>
                                </w:rPr>
                              </w:pPr>
                              <w:r>
                                <w:rPr>
                                  <w:rFonts w:hint="eastAsia"/>
                                  <w:sz w:val="18"/>
                                </w:rPr>
                                <w:t>有机废气</w:t>
                              </w:r>
                            </w:p>
                          </w:txbxContent>
                        </v:textbox>
                      </v:shape>
                      <v:line id="直线 369" o:spid="_x0000_s1026" o:spt="20" style="position:absolute;left:4481830;top:1193165;height:317500;width:635;" filled="f" stroked="t" coordsize="21600,21600" o:gfxdata="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zQz0/Y&#10;AAAABQEAAA8AAAAAAAAAAQAgAAAAIgAAAGRycy9kb3ducmV2LnhtbFBLAQIUABQAAAAIAIdO4kDj&#10;4n/I5wEAAKADAAAOAAAAAAAAAAEAIAAAACcBAABkcnMvZTJvRG9jLnhtbFBLBQYAAAAABgAGAFkB&#10;AACABQAAAAA=&#10;">
                        <v:fill on="f" focussize="0,0"/>
                        <v:stroke color="#000000 [3213]" joinstyle="round" dashstyle="dash" endarrow="block"/>
                        <v:imagedata o:title=""/>
                        <o:lock v:ext="edit" aspectratio="f"/>
                      </v:line>
                      <v:line id="直线 370" o:spid="_x0000_s1026" o:spt="20" style="position:absolute;left:2522855;top:1224915;height:317500;width:635;" filled="f" stroked="t" coordsize="21600,21600" o:gfxdata="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zQz0/YAAAA&#10;BQEAAA8AAAAAAAAAAQAgAAAAIgAAAGRycy9kb3ducmV2LnhtbFBLAQIUABQAAAAIAIdO4kDZgtnP&#10;5AEAAKADAAAOAAAAAAAAAAEAIAAAACcBAABkcnMvZTJvRG9jLnhtbFBLBQYAAAAABgAGAFkBAAB9&#10;BQAAAAA=&#10;">
                        <v:fill on="f" focussize="0,0"/>
                        <v:stroke color="#000000 [3213]" joinstyle="round" dashstyle="dash" endarrow="block"/>
                        <v:imagedata o:title=""/>
                        <o:lock v:ext="edit" aspectratio="f"/>
                      </v:line>
                      <v:shape id="文本框 371" o:spid="_x0000_s1026" o:spt="202" type="#_x0000_t202" style="position:absolute;left:2197100;top:1542415;height:254000;width:660400;" filled="f" stroked="f" coordsize="21600,21600" o:gfxdata="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">
                        <v:fill on="f" focussize="0,0"/>
                        <v:stroke on="f"/>
                        <v:imagedata o:title=""/>
                        <o:lock v:ext="edit" aspectratio="f"/>
                        <v:textbox>
                          <w:txbxContent>
                            <w:p>
                              <w:pPr>
                                <w:rPr>
                                  <w:sz w:val="18"/>
                                </w:rPr>
                              </w:pPr>
                              <w:r>
                                <w:rPr>
                                  <w:rFonts w:hint="eastAsia"/>
                                  <w:sz w:val="18"/>
                                </w:rPr>
                                <w:t>油泵噪声</w:t>
                              </w:r>
                            </w:p>
                          </w:txbxContent>
                        </v:textbox>
                      </v:shape>
                      <w10:wrap type="none"/>
                      <w10:anchorlock/>
                    </v:group>
                  </w:pict>
                </mc:Fallback>
              </mc:AlternateContent>
            </w:r>
          </w:p>
          <w:p>
            <w:pPr>
              <w:pStyle w:val="39"/>
              <w:ind w:firstLine="0" w:firstLineChars="0"/>
              <w:jc w:val="center"/>
              <w:rPr>
                <w:rFonts w:hint="eastAsia" w:ascii="宋体" w:hAnsi="宋体" w:eastAsia="宋体" w:cs="宋体"/>
                <w:snapToGrid w:val="0"/>
                <w:kern w:val="28"/>
              </w:rPr>
            </w:pPr>
            <w:r>
              <w:rPr>
                <w:rFonts w:hint="eastAsia" w:ascii="宋体" w:hAnsi="宋体" w:eastAsia="宋体" w:cs="宋体"/>
                <w:snapToGrid w:val="0"/>
                <w:kern w:val="28"/>
              </w:rPr>
              <w:t>图1 工艺流程产物节点图</w:t>
            </w:r>
          </w:p>
          <w:p>
            <w:pPr>
              <w:pStyle w:val="39"/>
              <w:rPr>
                <w:rFonts w:hint="eastAsia" w:ascii="宋体" w:hAnsi="宋体" w:eastAsia="宋体" w:cs="宋体"/>
                <w:snapToGrid w:val="0"/>
                <w:kern w:val="28"/>
              </w:rPr>
            </w:pPr>
            <w:r>
              <w:rPr>
                <w:rFonts w:hint="eastAsia" w:ascii="宋体" w:hAnsi="宋体" w:eastAsia="宋体" w:cs="宋体"/>
                <w:snapToGrid w:val="0"/>
                <w:kern w:val="28"/>
              </w:rPr>
              <w:t>10、原有工程污染源情况</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（1）废气</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原有工程中，废矿物油收集、贮罐、转运过程中，有一定的挥发性有机物排放，</w:t>
            </w:r>
            <w:r>
              <w:rPr>
                <w:rFonts w:hint="eastAsia" w:ascii="宋体" w:hAnsi="宋体" w:eastAsia="宋体" w:cs="宋体"/>
                <w:snapToGrid w:val="0"/>
                <w:kern w:val="28"/>
                <w:lang w:eastAsia="zh-CN"/>
              </w:rPr>
              <w:t>均为无组织排放</w:t>
            </w:r>
            <w:r>
              <w:rPr>
                <w:rFonts w:hint="eastAsia" w:ascii="宋体" w:hAnsi="宋体" w:eastAsia="宋体" w:cs="宋体"/>
                <w:snapToGrid w:val="0"/>
                <w:kern w:val="28"/>
              </w:rPr>
              <w:t>，以VOCs计。</w:t>
            </w:r>
          </w:p>
          <w:p>
            <w:pPr>
              <w:pStyle w:val="39"/>
              <w:rPr>
                <w:rFonts w:hint="eastAsia" w:ascii="宋体" w:hAnsi="宋体" w:eastAsia="宋体" w:cs="宋体"/>
                <w:snapToGrid w:val="0"/>
                <w:kern w:val="28"/>
              </w:rPr>
            </w:pPr>
            <w:r>
              <w:rPr>
                <w:rFonts w:hint="eastAsia" w:ascii="宋体" w:hAnsi="宋体" w:eastAsia="宋体" w:cs="宋体"/>
                <w:snapToGrid w:val="0"/>
                <w:kern w:val="28"/>
              </w:rPr>
              <w:t>①储罐储存大呼吸、小呼吸时产生的有机废气</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大呼吸：主要为油罐进油时，由于罐内液体体积增加罐内气体压力增加，当压力增至机械呼吸阀压力极限时，呼吸阀自动开启排气。当从油罐输出油料时，罐内液体体积减少，罐内气体压力降低，当压力降至呼吸阀负压极限时，吸进空气。这种由于输转油料致使油罐排除油蒸气和吸入空气所导致的损失叫“大呼吸”损失。根据大呼吸损耗计算公式：</w:t>
            </w:r>
          </w:p>
          <w:p>
            <w:pPr>
              <w:pStyle w:val="39"/>
              <w:ind w:firstLine="360" w:firstLineChars="150"/>
              <w:jc w:val="center"/>
              <w:rPr>
                <w:rFonts w:hint="eastAsia" w:ascii="宋体" w:hAnsi="宋体" w:eastAsia="宋体" w:cs="宋体"/>
                <w:snapToGrid w:val="0"/>
                <w:kern w:val="28"/>
              </w:rPr>
            </w:pPr>
            <w:r>
              <w:rPr>
                <w:rFonts w:hint="eastAsia" w:ascii="宋体" w:hAnsi="宋体" w:eastAsia="宋体" w:cs="宋体"/>
                <w:snapToGrid w:val="0"/>
                <w:kern w:val="28"/>
              </w:rPr>
              <w:t>L</w:t>
            </w:r>
            <w:r>
              <w:rPr>
                <w:rFonts w:hint="eastAsia" w:ascii="宋体" w:hAnsi="宋体" w:eastAsia="宋体" w:cs="宋体"/>
                <w:snapToGrid w:val="0"/>
                <w:kern w:val="28"/>
                <w:vertAlign w:val="subscript"/>
              </w:rPr>
              <w:t>W</w:t>
            </w:r>
            <w:r>
              <w:rPr>
                <w:rFonts w:hint="eastAsia" w:ascii="宋体" w:hAnsi="宋体" w:eastAsia="宋体" w:cs="宋体"/>
                <w:snapToGrid w:val="0"/>
                <w:kern w:val="28"/>
              </w:rPr>
              <w:t>=4.188×10</w:t>
            </w:r>
            <w:r>
              <w:rPr>
                <w:rFonts w:hint="eastAsia" w:ascii="宋体" w:hAnsi="宋体" w:eastAsia="宋体" w:cs="宋体"/>
                <w:snapToGrid w:val="0"/>
                <w:kern w:val="28"/>
                <w:vertAlign w:val="superscript"/>
              </w:rPr>
              <w:t>-7</w:t>
            </w:r>
            <w:r>
              <w:rPr>
                <w:rFonts w:hint="eastAsia" w:ascii="宋体" w:hAnsi="宋体" w:eastAsia="宋体" w:cs="宋体"/>
                <w:snapToGrid w:val="0"/>
                <w:kern w:val="28"/>
              </w:rPr>
              <w:t>×M×P×K</w:t>
            </w:r>
            <w:r>
              <w:rPr>
                <w:rFonts w:hint="eastAsia" w:ascii="宋体" w:hAnsi="宋体" w:eastAsia="宋体" w:cs="宋体"/>
                <w:snapToGrid w:val="0"/>
                <w:kern w:val="28"/>
                <w:vertAlign w:val="subscript"/>
              </w:rPr>
              <w:t>N</w:t>
            </w:r>
            <w:r>
              <w:rPr>
                <w:rFonts w:hint="eastAsia" w:ascii="宋体" w:hAnsi="宋体" w:eastAsia="宋体" w:cs="宋体"/>
                <w:snapToGrid w:val="0"/>
                <w:kern w:val="28"/>
              </w:rPr>
              <w:t>×K</w:t>
            </w:r>
            <w:r>
              <w:rPr>
                <w:rFonts w:hint="eastAsia" w:ascii="宋体" w:hAnsi="宋体" w:eastAsia="宋体" w:cs="宋体"/>
                <w:snapToGrid w:val="0"/>
                <w:kern w:val="28"/>
                <w:vertAlign w:val="subscript"/>
              </w:rPr>
              <w:t>C</w:t>
            </w:r>
          </w:p>
          <w:p>
            <w:pPr>
              <w:pStyle w:val="39"/>
              <w:ind w:firstLine="360" w:firstLineChars="150"/>
              <w:jc w:val="center"/>
              <w:rPr>
                <w:rFonts w:hint="eastAsia" w:ascii="宋体" w:hAnsi="宋体" w:eastAsia="宋体" w:cs="宋体"/>
                <w:snapToGrid w:val="0"/>
                <w:kern w:val="28"/>
              </w:rPr>
            </w:pPr>
            <w:r>
              <w:rPr>
                <w:rFonts w:hint="eastAsia" w:ascii="宋体" w:hAnsi="宋体" w:eastAsia="宋体" w:cs="宋体"/>
                <w:snapToGrid w:val="0"/>
                <w:kern w:val="28"/>
              </w:rPr>
              <w:t>式中：L</w:t>
            </w:r>
            <w:r>
              <w:rPr>
                <w:rFonts w:hint="eastAsia" w:ascii="宋体" w:hAnsi="宋体" w:eastAsia="宋体" w:cs="宋体"/>
                <w:snapToGrid w:val="0"/>
                <w:kern w:val="28"/>
                <w:vertAlign w:val="subscript"/>
              </w:rPr>
              <w:t>W</w:t>
            </w:r>
            <w:r>
              <w:rPr>
                <w:rFonts w:hint="eastAsia" w:ascii="宋体" w:hAnsi="宋体" w:eastAsia="宋体" w:cs="宋体"/>
                <w:snapToGrid w:val="0"/>
                <w:kern w:val="28"/>
              </w:rPr>
              <w:t>—固定顶罐的工作损失（t/a）；</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M—储罐内蒸汽的分子量，取 230；</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P—在大量液体状态下，真实的蒸气压力，2910Pa；</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K</w:t>
            </w:r>
            <w:r>
              <w:rPr>
                <w:rFonts w:hint="eastAsia" w:ascii="宋体" w:hAnsi="宋体" w:eastAsia="宋体" w:cs="宋体"/>
                <w:snapToGrid w:val="0"/>
                <w:kern w:val="28"/>
                <w:vertAlign w:val="subscript"/>
              </w:rPr>
              <w:t>N</w:t>
            </w:r>
            <w:r>
              <w:rPr>
                <w:rFonts w:hint="eastAsia" w:ascii="宋体" w:hAnsi="宋体" w:eastAsia="宋体" w:cs="宋体"/>
                <w:snapToGrid w:val="0"/>
                <w:kern w:val="28"/>
              </w:rPr>
              <w:t>—周转因子（无量纲），取值按年周转次数（K，约 30 次）确定K≤36，K</w:t>
            </w:r>
            <w:r>
              <w:rPr>
                <w:rFonts w:hint="eastAsia" w:ascii="宋体" w:hAnsi="宋体" w:eastAsia="宋体" w:cs="宋体"/>
                <w:snapToGrid w:val="0"/>
                <w:kern w:val="28"/>
                <w:vertAlign w:val="subscript"/>
              </w:rPr>
              <w:t>N</w:t>
            </w:r>
            <w:r>
              <w:rPr>
                <w:rFonts w:hint="eastAsia" w:ascii="宋体" w:hAnsi="宋体" w:eastAsia="宋体" w:cs="宋体"/>
                <w:snapToGrid w:val="0"/>
                <w:kern w:val="28"/>
              </w:rPr>
              <w:t>=1；</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K</w:t>
            </w:r>
            <w:r>
              <w:rPr>
                <w:rFonts w:hint="eastAsia" w:ascii="宋体" w:hAnsi="宋体" w:eastAsia="宋体" w:cs="宋体"/>
                <w:snapToGrid w:val="0"/>
                <w:kern w:val="28"/>
                <w:vertAlign w:val="subscript"/>
              </w:rPr>
              <w:t>C</w:t>
            </w:r>
            <w:r>
              <w:rPr>
                <w:rFonts w:hint="eastAsia" w:ascii="宋体" w:hAnsi="宋体" w:eastAsia="宋体" w:cs="宋体"/>
                <w:snapToGrid w:val="0"/>
                <w:kern w:val="28"/>
              </w:rPr>
              <w:t>—产品因子（石油原油 KC 取 0.65，其他的液体取 1.0）。</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计算得，项目储存过程“大呼吸”损失为 0.</w:t>
            </w:r>
            <w:r>
              <w:rPr>
                <w:rFonts w:hint="eastAsia" w:ascii="宋体" w:hAnsi="宋体" w:eastAsia="宋体" w:cs="宋体"/>
                <w:snapToGrid w:val="0"/>
                <w:kern w:val="28"/>
                <w:lang w:val="en-US" w:eastAsia="zh-CN"/>
              </w:rPr>
              <w:t>061</w:t>
            </w:r>
            <w:r>
              <w:rPr>
                <w:rFonts w:hint="eastAsia" w:ascii="宋体" w:hAnsi="宋体" w:eastAsia="宋体" w:cs="宋体"/>
                <w:snapToGrid w:val="0"/>
                <w:kern w:val="28"/>
              </w:rPr>
              <w:t>t/a。</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小呼吸：主要为静止储存的油品，白天受太阳辐射使油温升高，引起上部空间气体膨胀和油面蒸发加剧，罐内压力随之升高，当压力达到呼吸阀允许值时，油蒸汽就逸出罐外造成损耗。夜晚气温下降使罐内气体收缩，油气凝结，罐内压力随之下降，当压力降到呼吸阀允许真空值时，空气进入罐内，使气体空间的油气浓度降低，又为温度升高后油气蒸发创造条件。这样反复循环，就形成了油罐的小呼吸损失。小呼吸损耗计算公式如下：</w:t>
            </w:r>
          </w:p>
          <w:p>
            <w:pPr>
              <w:pStyle w:val="39"/>
              <w:ind w:firstLine="360" w:firstLineChars="150"/>
              <w:rPr>
                <w:rFonts w:hint="eastAsia" w:ascii="宋体" w:hAnsi="宋体" w:eastAsia="宋体" w:cs="宋体"/>
                <w:snapToGrid w:val="0"/>
                <w:kern w:val="28"/>
                <w:vertAlign w:val="subscript"/>
              </w:rPr>
            </w:pPr>
            <w:r>
              <w:rPr>
                <w:rFonts w:hint="eastAsia" w:ascii="宋体" w:hAnsi="宋体" w:eastAsia="宋体" w:cs="宋体"/>
                <w:snapToGrid w:val="0"/>
                <w:kern w:val="28"/>
              </w:rPr>
              <w:t>L</w:t>
            </w:r>
            <w:r>
              <w:rPr>
                <w:rFonts w:hint="eastAsia" w:ascii="宋体" w:hAnsi="宋体" w:eastAsia="宋体" w:cs="宋体"/>
                <w:snapToGrid w:val="0"/>
                <w:kern w:val="28"/>
                <w:vertAlign w:val="subscript"/>
              </w:rPr>
              <w:t>B</w:t>
            </w:r>
            <w:r>
              <w:rPr>
                <w:rFonts w:hint="eastAsia" w:ascii="宋体" w:hAnsi="宋体" w:eastAsia="宋体" w:cs="宋体"/>
                <w:snapToGrid w:val="0"/>
                <w:kern w:val="28"/>
              </w:rPr>
              <w:t>=0.191×M（P/（100910-P））</w:t>
            </w:r>
            <w:r>
              <w:rPr>
                <w:rFonts w:hint="eastAsia" w:ascii="宋体" w:hAnsi="宋体" w:eastAsia="宋体" w:cs="宋体"/>
                <w:snapToGrid w:val="0"/>
                <w:kern w:val="28"/>
                <w:vertAlign w:val="superscript"/>
              </w:rPr>
              <w:t>0.68</w:t>
            </w:r>
            <w:r>
              <w:rPr>
                <w:rFonts w:hint="eastAsia" w:ascii="宋体" w:hAnsi="宋体" w:eastAsia="宋体" w:cs="宋体"/>
                <w:snapToGrid w:val="0"/>
                <w:kern w:val="28"/>
              </w:rPr>
              <w:t>×D</w:t>
            </w:r>
            <w:r>
              <w:rPr>
                <w:rFonts w:hint="eastAsia" w:ascii="宋体" w:hAnsi="宋体" w:eastAsia="宋体" w:cs="宋体"/>
                <w:snapToGrid w:val="0"/>
                <w:kern w:val="28"/>
                <w:vertAlign w:val="superscript"/>
              </w:rPr>
              <w:t>1.73</w:t>
            </w:r>
            <w:r>
              <w:rPr>
                <w:rFonts w:hint="eastAsia" w:ascii="宋体" w:hAnsi="宋体" w:eastAsia="宋体" w:cs="宋体"/>
                <w:snapToGrid w:val="0"/>
                <w:kern w:val="28"/>
              </w:rPr>
              <w:t>×H</w:t>
            </w:r>
            <w:r>
              <w:rPr>
                <w:rFonts w:hint="eastAsia" w:ascii="宋体" w:hAnsi="宋体" w:eastAsia="宋体" w:cs="宋体"/>
                <w:snapToGrid w:val="0"/>
                <w:kern w:val="28"/>
                <w:vertAlign w:val="superscript"/>
              </w:rPr>
              <w:t>0.51</w:t>
            </w:r>
            <w:r>
              <w:rPr>
                <w:rFonts w:hint="eastAsia" w:ascii="宋体" w:hAnsi="宋体" w:eastAsia="宋体" w:cs="宋体"/>
                <w:snapToGrid w:val="0"/>
                <w:kern w:val="28"/>
              </w:rPr>
              <w:t>×△T</w:t>
            </w:r>
            <w:r>
              <w:rPr>
                <w:rFonts w:hint="eastAsia" w:ascii="宋体" w:hAnsi="宋体" w:eastAsia="宋体" w:cs="宋体"/>
                <w:snapToGrid w:val="0"/>
                <w:kern w:val="28"/>
                <w:vertAlign w:val="superscript"/>
              </w:rPr>
              <w:t>0.45</w:t>
            </w:r>
            <w:r>
              <w:rPr>
                <w:rFonts w:hint="eastAsia" w:ascii="宋体" w:hAnsi="宋体" w:eastAsia="宋体" w:cs="宋体"/>
                <w:snapToGrid w:val="0"/>
                <w:kern w:val="28"/>
              </w:rPr>
              <w:t>×F</w:t>
            </w:r>
            <w:r>
              <w:rPr>
                <w:rFonts w:hint="eastAsia" w:ascii="宋体" w:hAnsi="宋体" w:eastAsia="宋体" w:cs="宋体"/>
                <w:snapToGrid w:val="0"/>
                <w:kern w:val="28"/>
                <w:vertAlign w:val="subscript"/>
              </w:rPr>
              <w:t>P</w:t>
            </w:r>
            <w:r>
              <w:rPr>
                <w:rFonts w:hint="eastAsia" w:ascii="宋体" w:hAnsi="宋体" w:eastAsia="宋体" w:cs="宋体"/>
                <w:snapToGrid w:val="0"/>
                <w:kern w:val="28"/>
              </w:rPr>
              <w:t>×C×K</w:t>
            </w:r>
            <w:r>
              <w:rPr>
                <w:rFonts w:hint="eastAsia" w:ascii="宋体" w:hAnsi="宋体" w:eastAsia="宋体" w:cs="宋体"/>
                <w:snapToGrid w:val="0"/>
                <w:kern w:val="28"/>
                <w:vertAlign w:val="subscript"/>
              </w:rPr>
              <w:t>C</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式中：L</w:t>
            </w:r>
            <w:r>
              <w:rPr>
                <w:rFonts w:hint="eastAsia" w:ascii="宋体" w:hAnsi="宋体" w:eastAsia="宋体" w:cs="宋体"/>
                <w:snapToGrid w:val="0"/>
                <w:kern w:val="28"/>
                <w:vertAlign w:val="subscript"/>
              </w:rPr>
              <w:t>B</w:t>
            </w:r>
            <w:r>
              <w:rPr>
                <w:rFonts w:hint="eastAsia" w:ascii="宋体" w:hAnsi="宋体" w:eastAsia="宋体" w:cs="宋体"/>
                <w:snapToGrid w:val="0"/>
                <w:kern w:val="28"/>
              </w:rPr>
              <w:t>—固定顶罐的呼吸排放量（kg/a）；</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M—储罐内蒸汽的分子量，；</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P—在大量液体状态下，真实的蒸气压力；</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D—罐的直径（m）；</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H—平均蒸汽空间高度（m）；</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△T—一天之内的平均温度差（℃）；</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F</w:t>
            </w:r>
            <w:r>
              <w:rPr>
                <w:rFonts w:hint="eastAsia" w:ascii="宋体" w:hAnsi="宋体" w:eastAsia="宋体" w:cs="宋体"/>
                <w:snapToGrid w:val="0"/>
                <w:kern w:val="28"/>
                <w:vertAlign w:val="subscript"/>
              </w:rPr>
              <w:t>P</w:t>
            </w:r>
            <w:r>
              <w:rPr>
                <w:rFonts w:hint="eastAsia" w:ascii="宋体" w:hAnsi="宋体" w:eastAsia="宋体" w:cs="宋体"/>
                <w:snapToGrid w:val="0"/>
                <w:kern w:val="28"/>
              </w:rPr>
              <w:t>—涂层因子（无量纲）；</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C—用于小直径罐的调节因子（无量纲）；直径在 0~9m 之间的罐体， C=1-0.0123(D-9)</w:t>
            </w:r>
            <w:r>
              <w:rPr>
                <w:rFonts w:hint="eastAsia" w:ascii="宋体" w:hAnsi="宋体" w:eastAsia="宋体" w:cs="宋体"/>
                <w:snapToGrid w:val="0"/>
                <w:kern w:val="28"/>
                <w:vertAlign w:val="superscript"/>
              </w:rPr>
              <w:t>2</w:t>
            </w:r>
            <w:r>
              <w:rPr>
                <w:rFonts w:hint="eastAsia" w:ascii="宋体" w:hAnsi="宋体" w:eastAsia="宋体" w:cs="宋体"/>
                <w:snapToGrid w:val="0"/>
                <w:kern w:val="28"/>
              </w:rPr>
              <w:t>；罐径大于 9m 的 C=1；</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K</w:t>
            </w:r>
            <w:r>
              <w:rPr>
                <w:rFonts w:hint="eastAsia" w:ascii="宋体" w:hAnsi="宋体" w:eastAsia="宋体" w:cs="宋体"/>
                <w:snapToGrid w:val="0"/>
                <w:kern w:val="28"/>
                <w:vertAlign w:val="subscript"/>
              </w:rPr>
              <w:t>C</w:t>
            </w:r>
            <w:r>
              <w:rPr>
                <w:rFonts w:hint="eastAsia" w:ascii="宋体" w:hAnsi="宋体" w:eastAsia="宋体" w:cs="宋体"/>
                <w:snapToGrid w:val="0"/>
                <w:kern w:val="28"/>
              </w:rPr>
              <w:t>—产品因子</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计算得，项目储存过程“小呼吸”损失为0.</w:t>
            </w:r>
            <w:r>
              <w:rPr>
                <w:rFonts w:hint="eastAsia" w:ascii="宋体" w:hAnsi="宋体" w:eastAsia="宋体" w:cs="宋体"/>
                <w:snapToGrid w:val="0"/>
                <w:kern w:val="28"/>
                <w:lang w:val="en-US" w:eastAsia="zh-CN"/>
              </w:rPr>
              <w:t>035</w:t>
            </w:r>
            <w:r>
              <w:rPr>
                <w:rFonts w:hint="eastAsia" w:ascii="宋体" w:hAnsi="宋体" w:eastAsia="宋体" w:cs="宋体"/>
                <w:snapToGrid w:val="0"/>
                <w:kern w:val="28"/>
              </w:rPr>
              <w:t>t/a。</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综上所述，储存过程中损失主要为“大呼吸”及“小呼吸”损失量为 0.</w:t>
            </w:r>
            <w:r>
              <w:rPr>
                <w:rFonts w:hint="eastAsia" w:ascii="宋体" w:hAnsi="宋体" w:eastAsia="宋体" w:cs="宋体"/>
                <w:snapToGrid w:val="0"/>
                <w:kern w:val="28"/>
                <w:lang w:val="en-US" w:eastAsia="zh-CN"/>
              </w:rPr>
              <w:t>096</w:t>
            </w:r>
            <w:r>
              <w:rPr>
                <w:rFonts w:hint="eastAsia" w:ascii="宋体" w:hAnsi="宋体" w:eastAsia="宋体" w:cs="宋体"/>
                <w:snapToGrid w:val="0"/>
                <w:kern w:val="28"/>
              </w:rPr>
              <w:t>t/a，通过呼吸阀无组织逸散至空气中。项目所处厂址开阔，贮罐区为钢架场棚结构，空气流动性良好，无组织排放的有机废气对环境影响较小。</w:t>
            </w:r>
          </w:p>
          <w:p>
            <w:pPr>
              <w:pStyle w:val="39"/>
              <w:rPr>
                <w:rFonts w:hint="eastAsia" w:ascii="宋体" w:hAnsi="宋体" w:eastAsia="宋体" w:cs="宋体"/>
                <w:snapToGrid w:val="0"/>
                <w:kern w:val="28"/>
              </w:rPr>
            </w:pPr>
            <w:r>
              <w:rPr>
                <w:rFonts w:hint="eastAsia" w:ascii="宋体" w:hAnsi="宋体" w:eastAsia="宋体" w:cs="宋体"/>
                <w:snapToGrid w:val="0"/>
                <w:kern w:val="28"/>
              </w:rPr>
              <w:t>（2）废水</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①生活污水</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项目定员 6 人，产生量较小，项目生活用水依托湘江电焊条有限公司，每人按45L/d 计，本项目员工生活用水量为 0.27t/d（81t/a），排水系数按 0.8 计，本项目生活污水产生量为 0.216t/d（64.8t/a）。</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②生产废水</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根据原环评，项目生产废水主要为地坪冲洗废水，冲洗废水通过 5m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隔油池处理后，部分回用于生产，底泥及含油废水作为危险废物运往有危废处置资质的单位进行处置。但实际情况，建设单位原厂区没有进行地坪冲洗，而采用的清洁方式为干扫，地面油污采用抹布进行清洁。则无工艺废水外排。</w:t>
            </w:r>
          </w:p>
          <w:p>
            <w:pPr>
              <w:pStyle w:val="39"/>
              <w:rPr>
                <w:rFonts w:hint="eastAsia" w:ascii="宋体" w:hAnsi="宋体" w:eastAsia="宋体" w:cs="宋体"/>
                <w:snapToGrid w:val="0"/>
                <w:kern w:val="28"/>
              </w:rPr>
            </w:pPr>
            <w:r>
              <w:rPr>
                <w:rFonts w:hint="eastAsia" w:ascii="宋体" w:hAnsi="宋体" w:eastAsia="宋体" w:cs="宋体"/>
                <w:snapToGrid w:val="0"/>
                <w:kern w:val="28"/>
              </w:rPr>
              <w:t>（3）固废</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原有工程主要为废矿物油的暂存周转，产生的危险固废主要为废含油抹布、手套，清罐油泥，员工产生生活垃圾。</w:t>
            </w:r>
          </w:p>
          <w:p>
            <w:pPr>
              <w:pStyle w:val="39"/>
              <w:rPr>
                <w:rFonts w:hint="eastAsia" w:ascii="宋体" w:hAnsi="宋体" w:eastAsia="宋体" w:cs="宋体"/>
                <w:snapToGrid w:val="0"/>
                <w:kern w:val="28"/>
              </w:rPr>
            </w:pPr>
            <w:r>
              <w:rPr>
                <w:rFonts w:hint="eastAsia" w:ascii="宋体" w:hAnsi="宋体" w:eastAsia="宋体" w:cs="宋体"/>
                <w:snapToGrid w:val="0"/>
                <w:kern w:val="28"/>
              </w:rPr>
              <w:t>原有工程6名工作人员，按垃圾产生量0.5kg/人·d计算，生活垃圾产生量为5kg/d，即0.9t/a，交由环卫部门清运处置。</w:t>
            </w:r>
          </w:p>
          <w:p>
            <w:pPr>
              <w:pStyle w:val="39"/>
              <w:rPr>
                <w:rFonts w:hint="eastAsia" w:ascii="宋体" w:hAnsi="宋体" w:eastAsia="宋体" w:cs="宋体"/>
                <w:b/>
                <w:snapToGrid w:val="0"/>
                <w:kern w:val="28"/>
              </w:rPr>
            </w:pPr>
            <w:r>
              <w:rPr>
                <w:rFonts w:hint="eastAsia" w:ascii="宋体" w:hAnsi="宋体" w:eastAsia="宋体" w:cs="宋体"/>
                <w:snapToGrid w:val="0"/>
                <w:kern w:val="28"/>
              </w:rPr>
              <w:t>项目定期对储罐进行清理，约2年清理1次。项目清罐采用人工清罐方法，即将储罐的油位降到最低点后，打开所有孔，用泵将罐内的剩余原油吸出，然后所有的清淤工作都有人力完成。而清罐油泥产生量为</w:t>
            </w:r>
            <w:r>
              <w:rPr>
                <w:rFonts w:hint="eastAsia" w:ascii="宋体" w:hAnsi="宋体" w:eastAsia="宋体" w:cs="宋体"/>
                <w:snapToGrid w:val="0"/>
                <w:kern w:val="28"/>
                <w:lang w:val="en-US" w:eastAsia="zh-CN"/>
              </w:rPr>
              <w:t>0</w:t>
            </w:r>
            <w:r>
              <w:rPr>
                <w:rFonts w:hint="eastAsia" w:ascii="宋体" w:hAnsi="宋体" w:eastAsia="宋体" w:cs="宋体"/>
                <w:snapToGrid w:val="0"/>
                <w:kern w:val="28"/>
              </w:rPr>
              <w:t>.5t/a，收集后采用袋装，暂存与危废暂存间，定期交由远大（湖南）再生燃油股份有限公司处置。</w:t>
            </w:r>
          </w:p>
          <w:p>
            <w:pPr>
              <w:pStyle w:val="39"/>
              <w:rPr>
                <w:rFonts w:hint="eastAsia" w:ascii="宋体" w:hAnsi="宋体" w:eastAsia="宋体" w:cs="宋体"/>
                <w:snapToGrid w:val="0"/>
                <w:kern w:val="28"/>
              </w:rPr>
            </w:pPr>
            <w:r>
              <w:rPr>
                <w:rFonts w:hint="eastAsia" w:ascii="宋体" w:hAnsi="宋体" w:eastAsia="宋体" w:cs="宋体"/>
                <w:snapToGrid w:val="0"/>
                <w:kern w:val="28"/>
              </w:rPr>
              <w:t>废含油抹布手套：其产生量较小，约0.1t/a，此部分危险废物属于危险废物豁免管理清单，混入生活垃圾一同交由环卫部门处置，不会造成很大影响。</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（4）噪声</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原有工程噪声设备经距离、墙体衰减，原有工程位于工业园区内，周边均为工业企业，无居民或敏感目标，且夜间不运营，噪声设备、车辆等经距离、墙体以及有效控制车辆进出限速等管理措施后，项目厂区四周噪声能够《工业企业厂界环境噪声排放标准》（GB12348-2008）的 3 类标准要求。对外环境影响不大。</w:t>
            </w:r>
          </w:p>
          <w:p>
            <w:pPr>
              <w:pStyle w:val="39"/>
              <w:ind w:firstLine="361" w:firstLineChars="150"/>
              <w:jc w:val="center"/>
              <w:rPr>
                <w:rFonts w:hint="eastAsia" w:ascii="宋体" w:hAnsi="宋体" w:eastAsia="宋体" w:cs="宋体"/>
                <w:b/>
                <w:bCs/>
                <w:snapToGrid w:val="0"/>
                <w:kern w:val="28"/>
              </w:rPr>
            </w:pPr>
            <w:r>
              <w:rPr>
                <w:rFonts w:hint="eastAsia" w:ascii="宋体" w:hAnsi="宋体" w:eastAsia="宋体" w:cs="宋体"/>
                <w:b/>
                <w:bCs/>
                <w:snapToGrid w:val="0"/>
                <w:kern w:val="28"/>
              </w:rPr>
              <w:t>表1-12原有工程污染物排放情况汇总一览表</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14"/>
              <w:gridCol w:w="1413"/>
              <w:gridCol w:w="1513"/>
              <w:gridCol w:w="2116"/>
              <w:gridCol w:w="1916"/>
              <w:gridCol w:w="20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项目</w:t>
                  </w:r>
                </w:p>
              </w:tc>
              <w:tc>
                <w:tcPr>
                  <w:tcW w:w="14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排放源</w:t>
                  </w: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污染物</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名称</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处理前产生浓度及</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产生量</w:t>
                  </w:r>
                </w:p>
              </w:tc>
              <w:tc>
                <w:tcPr>
                  <w:tcW w:w="19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治理措施</w:t>
                  </w:r>
                </w:p>
              </w:tc>
              <w:tc>
                <w:tcPr>
                  <w:tcW w:w="206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处理后排放浓度</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排放量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61" w:hRule="atLeast"/>
              </w:trPr>
              <w:tc>
                <w:tcPr>
                  <w:tcW w:w="71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废气</w:t>
                  </w:r>
                </w:p>
              </w:tc>
              <w:tc>
                <w:tcPr>
                  <w:tcW w:w="14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废矿物油储罐大小呼吸废气</w:t>
                  </w: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VOCs</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无组织排放</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0.</w:t>
                  </w:r>
                  <w:r>
                    <w:rPr>
                      <w:rFonts w:hint="eastAsia" w:ascii="宋体" w:hAnsi="宋体" w:eastAsia="宋体" w:cs="宋体"/>
                      <w:snapToGrid w:val="0"/>
                      <w:kern w:val="28"/>
                      <w:sz w:val="21"/>
                      <w:szCs w:val="21"/>
                      <w:lang w:val="en-US" w:eastAsia="zh-CN"/>
                    </w:rPr>
                    <w:t>096</w:t>
                  </w:r>
                  <w:r>
                    <w:rPr>
                      <w:rFonts w:hint="eastAsia" w:ascii="宋体" w:hAnsi="宋体" w:eastAsia="宋体" w:cs="宋体"/>
                      <w:snapToGrid w:val="0"/>
                      <w:kern w:val="28"/>
                      <w:sz w:val="21"/>
                      <w:szCs w:val="21"/>
                    </w:rPr>
                    <w:t>t/a，0.00</w:t>
                  </w:r>
                  <w:r>
                    <w:rPr>
                      <w:rFonts w:hint="eastAsia" w:ascii="宋体" w:hAnsi="宋体" w:eastAsia="宋体" w:cs="宋体"/>
                      <w:snapToGrid w:val="0"/>
                      <w:kern w:val="28"/>
                      <w:sz w:val="21"/>
                      <w:szCs w:val="21"/>
                      <w:lang w:val="en-US" w:eastAsia="zh-CN"/>
                    </w:rPr>
                    <w:t>11</w:t>
                  </w:r>
                  <w:r>
                    <w:rPr>
                      <w:rFonts w:hint="eastAsia" w:ascii="宋体" w:hAnsi="宋体" w:eastAsia="宋体" w:cs="宋体"/>
                      <w:snapToGrid w:val="0"/>
                      <w:kern w:val="28"/>
                      <w:sz w:val="21"/>
                      <w:szCs w:val="21"/>
                    </w:rPr>
                    <w:t>kg/h</w:t>
                  </w:r>
                </w:p>
              </w:tc>
              <w:tc>
                <w:tcPr>
                  <w:tcW w:w="19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加强厂区通风</w:t>
                  </w:r>
                </w:p>
              </w:tc>
              <w:tc>
                <w:tcPr>
                  <w:tcW w:w="206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无组织排放</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0.</w:t>
                  </w:r>
                  <w:r>
                    <w:rPr>
                      <w:rFonts w:hint="eastAsia" w:ascii="宋体" w:hAnsi="宋体" w:eastAsia="宋体" w:cs="宋体"/>
                      <w:snapToGrid w:val="0"/>
                      <w:kern w:val="28"/>
                      <w:sz w:val="21"/>
                      <w:szCs w:val="21"/>
                      <w:lang w:val="en-US" w:eastAsia="zh-CN"/>
                    </w:rPr>
                    <w:t>096</w:t>
                  </w:r>
                  <w:r>
                    <w:rPr>
                      <w:rFonts w:hint="eastAsia" w:ascii="宋体" w:hAnsi="宋体" w:eastAsia="宋体" w:cs="宋体"/>
                      <w:snapToGrid w:val="0"/>
                      <w:kern w:val="28"/>
                      <w:sz w:val="21"/>
                      <w:szCs w:val="21"/>
                    </w:rPr>
                    <w:t>t/a，0.00</w:t>
                  </w:r>
                  <w:r>
                    <w:rPr>
                      <w:rFonts w:hint="eastAsia" w:ascii="宋体" w:hAnsi="宋体" w:eastAsia="宋体" w:cs="宋体"/>
                      <w:snapToGrid w:val="0"/>
                      <w:kern w:val="28"/>
                      <w:sz w:val="21"/>
                      <w:szCs w:val="21"/>
                      <w:lang w:val="en-US" w:eastAsia="zh-CN"/>
                    </w:rPr>
                    <w:t>11</w:t>
                  </w:r>
                  <w:r>
                    <w:rPr>
                      <w:rFonts w:hint="eastAsia" w:ascii="宋体" w:hAnsi="宋体" w:eastAsia="宋体" w:cs="宋体"/>
                      <w:snapToGrid w:val="0"/>
                      <w:kern w:val="28"/>
                      <w:sz w:val="21"/>
                      <w:szCs w:val="21"/>
                    </w:rPr>
                    <w:t>kg/h</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55" w:hRule="atLeast"/>
              </w:trPr>
              <w:tc>
                <w:tcPr>
                  <w:tcW w:w="714"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废水</w:t>
                  </w:r>
                </w:p>
              </w:tc>
              <w:tc>
                <w:tcPr>
                  <w:tcW w:w="1413"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生活污水</w:t>
                  </w:r>
                </w:p>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64.8t/a</w:t>
                  </w: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COD</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300mg/L，0.0194t/a</w:t>
                  </w:r>
                </w:p>
              </w:tc>
              <w:tc>
                <w:tcPr>
                  <w:tcW w:w="1916"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依托湘江电焊条有限公司现有污水处理化粪池处理</w:t>
                  </w:r>
                </w:p>
              </w:tc>
              <w:tc>
                <w:tcPr>
                  <w:tcW w:w="206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250mg/L，0.0162t/a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18" w:hRule="atLeast"/>
              </w:trPr>
              <w:tc>
                <w:tcPr>
                  <w:tcW w:w="714"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413"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BOD</w:t>
                  </w:r>
                  <w:r>
                    <w:rPr>
                      <w:rFonts w:hint="eastAsia" w:ascii="宋体" w:hAnsi="宋体" w:eastAsia="宋体" w:cs="宋体"/>
                      <w:snapToGrid w:val="0"/>
                      <w:kern w:val="28"/>
                      <w:sz w:val="21"/>
                      <w:szCs w:val="21"/>
                      <w:vertAlign w:val="subscript"/>
                    </w:rPr>
                    <w:t>5</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200mg/L，0.0196t/a</w:t>
                  </w:r>
                </w:p>
              </w:tc>
              <w:tc>
                <w:tcPr>
                  <w:tcW w:w="191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206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150mg/L，0.0097t/a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09" w:hRule="atLeast"/>
              </w:trPr>
              <w:tc>
                <w:tcPr>
                  <w:tcW w:w="714"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413"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氨氮</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25mg/L，0.0016t/a</w:t>
                  </w:r>
                </w:p>
              </w:tc>
              <w:tc>
                <w:tcPr>
                  <w:tcW w:w="191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2064"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20mg/L，0.0013t/a</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4"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固废</w:t>
                  </w:r>
                </w:p>
              </w:tc>
              <w:tc>
                <w:tcPr>
                  <w:tcW w:w="14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生活垃圾</w:t>
                  </w: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生活垃圾</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0.9t/a</w:t>
                  </w:r>
                </w:p>
              </w:tc>
              <w:tc>
                <w:tcPr>
                  <w:tcW w:w="1916"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由环卫部门处理</w:t>
                  </w:r>
                </w:p>
              </w:tc>
              <w:tc>
                <w:tcPr>
                  <w:tcW w:w="2064"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合理处置</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6" w:hRule="atLeast"/>
              </w:trPr>
              <w:tc>
                <w:tcPr>
                  <w:tcW w:w="714"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413" w:type="dxa"/>
                  <w:vMerge w:val="restart"/>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危险固废</w:t>
                  </w: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含油抹布手套</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0.1t/a</w:t>
                  </w:r>
                </w:p>
              </w:tc>
              <w:tc>
                <w:tcPr>
                  <w:tcW w:w="1916"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2064"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714"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413"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c>
                <w:tcPr>
                  <w:tcW w:w="1513"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清罐油泥</w:t>
                  </w:r>
                </w:p>
              </w:tc>
              <w:tc>
                <w:tcPr>
                  <w:tcW w:w="21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lang w:val="en-US" w:eastAsia="zh-CN"/>
                    </w:rPr>
                    <w:t>0</w:t>
                  </w:r>
                  <w:r>
                    <w:rPr>
                      <w:rFonts w:hint="eastAsia" w:ascii="宋体" w:hAnsi="宋体" w:eastAsia="宋体" w:cs="宋体"/>
                      <w:snapToGrid w:val="0"/>
                      <w:kern w:val="28"/>
                      <w:sz w:val="21"/>
                      <w:szCs w:val="21"/>
                    </w:rPr>
                    <w:t>.5t/a</w:t>
                  </w:r>
                </w:p>
              </w:tc>
              <w:tc>
                <w:tcPr>
                  <w:tcW w:w="1916" w:type="dxa"/>
                  <w:vAlign w:val="center"/>
                </w:tcPr>
                <w:p>
                  <w:pPr>
                    <w:pStyle w:val="39"/>
                    <w:spacing w:line="240" w:lineRule="auto"/>
                    <w:ind w:firstLine="0" w:firstLineChars="0"/>
                    <w:jc w:val="center"/>
                    <w:rPr>
                      <w:rFonts w:hint="eastAsia" w:ascii="宋体" w:hAnsi="宋体" w:eastAsia="宋体" w:cs="宋体"/>
                      <w:snapToGrid w:val="0"/>
                      <w:kern w:val="28"/>
                      <w:sz w:val="21"/>
                      <w:szCs w:val="21"/>
                    </w:rPr>
                  </w:pPr>
                  <w:r>
                    <w:rPr>
                      <w:rFonts w:hint="eastAsia" w:ascii="宋体" w:hAnsi="宋体" w:eastAsia="宋体" w:cs="宋体"/>
                      <w:snapToGrid w:val="0"/>
                      <w:kern w:val="28"/>
                      <w:sz w:val="21"/>
                      <w:szCs w:val="21"/>
                    </w:rPr>
                    <w:t>交由资质单位处理</w:t>
                  </w:r>
                </w:p>
              </w:tc>
              <w:tc>
                <w:tcPr>
                  <w:tcW w:w="2064" w:type="dxa"/>
                  <w:vMerge w:val="continue"/>
                  <w:vAlign w:val="center"/>
                </w:tcPr>
                <w:p>
                  <w:pPr>
                    <w:pStyle w:val="39"/>
                    <w:spacing w:line="240" w:lineRule="auto"/>
                    <w:ind w:firstLine="0" w:firstLineChars="0"/>
                    <w:jc w:val="center"/>
                    <w:rPr>
                      <w:rFonts w:hint="eastAsia" w:ascii="宋体" w:hAnsi="宋体" w:eastAsia="宋体" w:cs="宋体"/>
                      <w:snapToGrid w:val="0"/>
                      <w:kern w:val="28"/>
                      <w:sz w:val="21"/>
                      <w:szCs w:val="21"/>
                    </w:rPr>
                  </w:pPr>
                </w:p>
              </w:tc>
            </w:tr>
          </w:tbl>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11、主要环境问题</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根据调查，原有工程中废矿物油储罐的大、小呼吸废气采用的设置排风扇加强车间通风，以无组织形式进行排放。事故废水依托</w:t>
            </w:r>
            <w:r>
              <w:rPr>
                <w:rFonts w:hint="eastAsia" w:ascii="宋体" w:hAnsi="宋体" w:eastAsia="宋体" w:cs="宋体"/>
                <w:snapToGrid w:val="0"/>
                <w:kern w:val="28"/>
                <w:lang w:val="en-US" w:eastAsia="zh-CN"/>
              </w:rPr>
              <w:t>华能油毡厂</w:t>
            </w:r>
            <w:r>
              <w:rPr>
                <w:rFonts w:hint="eastAsia" w:ascii="宋体" w:hAnsi="宋体" w:eastAsia="宋体" w:cs="宋体"/>
                <w:snapToGrid w:val="0"/>
                <w:kern w:val="28"/>
              </w:rPr>
              <w:t>现有300m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消防水池进行收集，废矿物油储罐区设置围堰防治泄漏、地面均做防腐防渗处理；噪声、固废等均采取合理有效的措施，环保措施也基本落实到位。建设单位运营期间各污染物均能够达标排放，固废均妥善处置，噪声达标排放，无遗留的主要环境问题。</w:t>
            </w:r>
          </w:p>
        </w:tc>
      </w:tr>
    </w:tbl>
    <w:p>
      <w:pPr>
        <w:widowControl/>
        <w:jc w:val="left"/>
        <w:rPr>
          <w:rFonts w:hint="eastAsia" w:ascii="宋体" w:hAnsi="宋体" w:eastAsia="宋体" w:cs="宋体"/>
          <w:b/>
          <w:bCs/>
          <w:sz w:val="28"/>
          <w:szCs w:val="28"/>
        </w:rPr>
      </w:pPr>
      <w:r>
        <w:rPr>
          <w:rFonts w:hint="eastAsia" w:ascii="宋体" w:hAnsi="宋体" w:eastAsia="宋体" w:cs="宋体"/>
          <w:b/>
          <w:bCs/>
          <w:sz w:val="28"/>
          <w:szCs w:val="28"/>
        </w:rPr>
        <w:br w:type="page"/>
      </w:r>
      <w:bookmarkStart w:id="1" w:name="_Toc519517423"/>
      <w:r>
        <w:rPr>
          <w:rFonts w:hint="eastAsia" w:ascii="宋体" w:hAnsi="宋体" w:eastAsia="宋体" w:cs="宋体"/>
          <w:b/>
          <w:bCs/>
          <w:sz w:val="28"/>
          <w:szCs w:val="28"/>
        </w:rPr>
        <w:t>二、建设项目所在地自然环境社会环境简况</w:t>
      </w:r>
      <w:bookmarkEnd w:id="1"/>
    </w:p>
    <w:tbl>
      <w:tblPr>
        <w:tblStyle w:val="26"/>
        <w:tblW w:w="9962"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12" w:space="0"/>
          <w:insideV w:val="single" w:color="000000" w:themeColor="text1" w:sz="12" w:space="0"/>
        </w:tblBorders>
        <w:tblLayout w:type="fixed"/>
        <w:tblCellMar>
          <w:top w:w="0" w:type="dxa"/>
          <w:left w:w="108" w:type="dxa"/>
          <w:bottom w:w="0" w:type="dxa"/>
          <w:right w:w="108" w:type="dxa"/>
        </w:tblCellMar>
      </w:tblPr>
      <w:tblGrid>
        <w:gridCol w:w="9962"/>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12" w:space="0"/>
            <w:insideV w:val="single" w:color="000000" w:themeColor="text1" w:sz="12" w:space="0"/>
          </w:tblBorders>
          <w:tblLayout w:type="fixed"/>
          <w:tblCellMar>
            <w:top w:w="0" w:type="dxa"/>
            <w:left w:w="108" w:type="dxa"/>
            <w:bottom w:w="0" w:type="dxa"/>
            <w:right w:w="108" w:type="dxa"/>
          </w:tblCellMar>
        </w:tblPrEx>
        <w:tc>
          <w:tcPr>
            <w:tcW w:w="9962" w:type="dxa"/>
          </w:tcPr>
          <w:p>
            <w:pPr>
              <w:spacing w:before="120" w:line="300" w:lineRule="auto"/>
              <w:rPr>
                <w:rFonts w:hint="eastAsia" w:ascii="宋体" w:hAnsi="宋体" w:eastAsia="宋体" w:cs="宋体"/>
                <w:b/>
                <w:bCs/>
                <w:sz w:val="24"/>
                <w:szCs w:val="24"/>
              </w:rPr>
            </w:pPr>
            <w:r>
              <w:rPr>
                <w:rFonts w:hint="eastAsia" w:ascii="宋体" w:hAnsi="宋体" w:eastAsia="宋体" w:cs="宋体"/>
                <w:b/>
                <w:bCs/>
                <w:sz w:val="24"/>
                <w:szCs w:val="24"/>
              </w:rPr>
              <w:t>自然环境简况 (地形、地貌、地质、气候、气象、水文、植被、生物多样性等)：</w:t>
            </w:r>
          </w:p>
          <w:p>
            <w:pPr>
              <w:spacing w:line="480" w:lineRule="exact"/>
              <w:rPr>
                <w:rFonts w:hint="eastAsia" w:ascii="宋体" w:hAnsi="宋体" w:eastAsia="宋体" w:cs="宋体"/>
                <w:b/>
                <w:bCs w:val="0"/>
                <w:sz w:val="24"/>
              </w:rPr>
            </w:pPr>
            <w:r>
              <w:rPr>
                <w:rFonts w:hint="eastAsia" w:ascii="宋体" w:hAnsi="宋体" w:eastAsia="宋体" w:cs="宋体"/>
                <w:b/>
                <w:bCs w:val="0"/>
                <w:sz w:val="24"/>
              </w:rPr>
              <w:t>1、地理位置</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株洲市是我国南方重要的交通枢纽，铁路有京广、浙赣、湘黔三大干线在此交汇； 公路四通八达，106、320 国道和京珠高速公路穿境而过；水路以湘江为主，通江达海， 四季通航。株洲市与湘潭市中心的公路里程为 45km，而直线距离仅 24km。株洲市与长沙市中心的公路里程为 51km，直线距离为 40km，交通十分方便。</w:t>
            </w:r>
          </w:p>
          <w:p>
            <w:pPr>
              <w:spacing w:line="480" w:lineRule="exact"/>
              <w:ind w:firstLine="480" w:firstLineChars="200"/>
              <w:rPr>
                <w:rFonts w:hint="eastAsia" w:ascii="宋体" w:hAnsi="宋体" w:eastAsia="宋体" w:cs="宋体"/>
                <w:bCs/>
                <w:sz w:val="24"/>
              </w:rPr>
            </w:pPr>
            <w:r>
              <w:rPr>
                <w:rFonts w:hint="eastAsia" w:ascii="宋体" w:hAnsi="宋体" w:eastAsia="宋体" w:cs="宋体"/>
                <w:bCs/>
                <w:sz w:val="24"/>
              </w:rPr>
              <w:t>本项目地位于株洲市石峰区田心高科技工业园，地理位置中心坐标为东经</w:t>
            </w:r>
          </w:p>
          <w:p>
            <w:pPr>
              <w:spacing w:line="480" w:lineRule="exact"/>
              <w:rPr>
                <w:rFonts w:hint="eastAsia" w:ascii="宋体" w:hAnsi="宋体" w:eastAsia="宋体" w:cs="宋体"/>
                <w:bCs/>
                <w:sz w:val="24"/>
              </w:rPr>
            </w:pPr>
            <w:r>
              <w:rPr>
                <w:rFonts w:hint="eastAsia" w:ascii="宋体" w:hAnsi="宋体" w:eastAsia="宋体" w:cs="宋体"/>
                <w:bCs/>
                <w:sz w:val="24"/>
              </w:rPr>
              <w:t>113.</w:t>
            </w:r>
            <w:r>
              <w:rPr>
                <w:rFonts w:hint="eastAsia" w:ascii="宋体" w:hAnsi="宋体" w:eastAsia="宋体" w:cs="宋体"/>
                <w:bCs/>
                <w:sz w:val="24"/>
                <w:lang w:val="en-US" w:eastAsia="zh-CN"/>
              </w:rPr>
              <w:t>074946</w:t>
            </w:r>
            <w:r>
              <w:rPr>
                <w:rFonts w:hint="eastAsia" w:ascii="宋体" w:hAnsi="宋体" w:eastAsia="宋体" w:cs="宋体"/>
                <w:bCs/>
                <w:sz w:val="24"/>
              </w:rPr>
              <w:t>°、北纬 27.</w:t>
            </w:r>
            <w:r>
              <w:rPr>
                <w:rFonts w:hint="eastAsia" w:ascii="宋体" w:hAnsi="宋体" w:eastAsia="宋体" w:cs="宋体"/>
                <w:bCs/>
                <w:sz w:val="24"/>
                <w:lang w:val="en-US" w:eastAsia="zh-CN"/>
              </w:rPr>
              <w:t>545480</w:t>
            </w:r>
            <w:r>
              <w:rPr>
                <w:rFonts w:hint="eastAsia" w:ascii="宋体" w:hAnsi="宋体" w:eastAsia="宋体" w:cs="宋体"/>
                <w:bCs/>
                <w:sz w:val="24"/>
              </w:rPr>
              <w:t>°（地理位置图见附图 1）。</w:t>
            </w:r>
          </w:p>
          <w:p>
            <w:pPr>
              <w:spacing w:line="480" w:lineRule="exact"/>
              <w:rPr>
                <w:rFonts w:hint="eastAsia" w:ascii="宋体" w:hAnsi="宋体" w:eastAsia="宋体" w:cs="宋体"/>
                <w:b/>
                <w:bCs w:val="0"/>
                <w:sz w:val="24"/>
              </w:rPr>
            </w:pPr>
            <w:r>
              <w:rPr>
                <w:rFonts w:hint="eastAsia" w:ascii="宋体" w:hAnsi="宋体" w:eastAsia="宋体" w:cs="宋体"/>
                <w:b/>
                <w:bCs w:val="0"/>
                <w:sz w:val="24"/>
              </w:rPr>
              <w:t>2、地质地貌</w:t>
            </w:r>
          </w:p>
          <w:p>
            <w:pPr>
              <w:spacing w:line="480" w:lineRule="exact"/>
              <w:ind w:firstLine="480" w:firstLineChars="200"/>
              <w:rPr>
                <w:rFonts w:hint="eastAsia" w:ascii="宋体" w:hAnsi="宋体" w:eastAsia="宋体" w:cs="宋体"/>
                <w:b w:val="0"/>
                <w:bCs/>
                <w:sz w:val="24"/>
              </w:rPr>
            </w:pPr>
            <w:r>
              <w:rPr>
                <w:rFonts w:hint="eastAsia" w:ascii="宋体" w:hAnsi="宋体" w:eastAsia="宋体" w:cs="宋体"/>
                <w:b w:val="0"/>
                <w:bCs/>
                <w:sz w:val="24"/>
              </w:rPr>
              <w:t>株洲市地面起伏平缓，境内濒临湘江东岸，为平原和丘陵地地形。株洲市土壤类型分自成土和运积土两大类，自成土以砂壤和第四纪红壤为主，广泛分布于丘岗地； 运积土由河流冲积、沟流冲积而成，经人工培育成水稻田和菜土，分布于沿江一带。本项目所在地上述两种类型土壤兼而有之，土壤组成为粘土、亚粘土及砂砾层。根据《中国地震动参数区划图》（GB18306-2001）可知，场地建筑抗震设防烈度为 6 度， 地震动加速度为 0.05g，地震动反应谱特征周期值为 0.35s。</w:t>
            </w:r>
          </w:p>
          <w:p>
            <w:pPr>
              <w:spacing w:line="480" w:lineRule="exact"/>
              <w:rPr>
                <w:rFonts w:hint="eastAsia" w:ascii="宋体" w:hAnsi="宋体" w:eastAsia="宋体" w:cs="宋体"/>
                <w:b/>
                <w:bCs w:val="0"/>
                <w:sz w:val="24"/>
              </w:rPr>
            </w:pPr>
            <w:r>
              <w:rPr>
                <w:rFonts w:hint="eastAsia" w:ascii="宋体" w:hAnsi="宋体" w:eastAsia="宋体" w:cs="宋体"/>
                <w:b/>
                <w:bCs w:val="0"/>
                <w:sz w:val="24"/>
              </w:rPr>
              <w:t>3、气候气象</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rPr>
            </w:pPr>
            <w:r>
              <w:rPr>
                <w:rFonts w:hint="eastAsia" w:ascii="宋体" w:hAnsi="宋体" w:eastAsia="宋体" w:cs="宋体"/>
                <w:b w:val="0"/>
                <w:bCs/>
                <w:sz w:val="24"/>
              </w:rPr>
              <w:t>株洲市属中亚热带季风湿润性气候区，具有明显的季风气候，并有一定的大陆特征。气候湿润多雨，光热丰富，四季分明，表现为春温多变、夏多暑热、秋高气爽、冬少严寒、雨水充沛、热量丰富、涝重于旱。年平均气温为 17.5℃，月平均气温 1 月最低约 5℃、7 月最高约 29.8℃、极端最高气温达 40.5℃，极端最低气温-11.5℃。年平均降雨量为 1409.5mm，日降雨量大于 0.1 mm 的有 154.7 天，大于 50mm 的有 68.4 天， 最大日降雨量 195.7 mm。降水主要集中在 4～6 月，7~10 月为旱季，干旱频率为 57%， 洪涝频率为73%。平均相对湿度78%。年平均气压1006.6 hpa，冬季平均气压1016.1 hpa，夏季平均气压 995.8 hpa。年平均日照时数为 1700 h，无霜期为 282～294 天，最大积雪深度 23 cm。常年主导风向为西北偏北风，频率为 16.6%。冬季主导风向西北偏北风， 频率 24.1%，夏季主导风向东南偏南风，频率 15.6%。静风频率 22.9%。年平均风速为2.2m/s，夏季平均风速为 2.3m/s，冬季为 2.1m/s。月平均风速以 7 月最高达 2.5 m/s，</w:t>
            </w:r>
            <w:r>
              <w:rPr>
                <w:rFonts w:hint="eastAsia" w:ascii="宋体" w:hAnsi="宋体" w:eastAsia="宋体" w:cs="宋体"/>
                <w:b w:val="0"/>
                <w:bCs/>
                <w:sz w:val="24"/>
                <w:lang w:val="en-US" w:eastAsia="zh-CN"/>
              </w:rPr>
              <w:t>2</w:t>
            </w:r>
            <w:r>
              <w:rPr>
                <w:rFonts w:hint="eastAsia" w:ascii="宋体" w:hAnsi="宋体" w:eastAsia="宋体" w:cs="宋体"/>
                <w:b w:val="0"/>
                <w:bCs/>
                <w:sz w:val="24"/>
              </w:rPr>
              <w:t>月最低，为 1.9 m/s。项目所在区域属亚热带湿润气候，温和湿润，季节变化明显。</w:t>
            </w:r>
            <w:r>
              <w:rPr>
                <w:rFonts w:hint="eastAsia" w:ascii="宋体" w:hAnsi="宋体" w:eastAsia="宋体" w:cs="宋体"/>
                <w:b w:val="0"/>
                <w:bCs/>
                <w:sz w:val="24"/>
                <w:lang w:val="en-US" w:eastAsia="zh-CN"/>
              </w:rPr>
              <w:t>冬</w:t>
            </w:r>
            <w:r>
              <w:rPr>
                <w:rFonts w:hint="eastAsia" w:ascii="宋体" w:hAnsi="宋体" w:eastAsia="宋体" w:cs="宋体"/>
                <w:b w:val="0"/>
                <w:bCs/>
                <w:sz w:val="24"/>
              </w:rPr>
              <w:t>寒夏热，四季分明；雨量较充沛，降雨时间上分布不均匀，3~5 月平均降雨天数有 52.8 天，约占全年总降雨天数的 35%；夏季降水不均，旱涝不定，秋冬雨水明显减少，年最小、最大降雨量分别为 1394.6mm 和 751.20mm，平均 1018.2mm。</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4、水文</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湘江是流经株洲市区的唯一河流，湘江株洲市区段由天元区入境，由马家河出境， 长 27.7km，占湘江株洲段总长的 31.8%，沿途接纳了枫溪港、建宁港、霞湾港、白石港等 4 条主要的小支流。湘江株洲段江面宽 500～800m，水深 2.5～3.5m，水力坡度0.102‰。最高水位 44.59m，最低水位 27.83m，平均水位为 34m。多年平均流量约1800m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/s，历年最大流量 22250m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/s，历年最枯流量 101m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/s，平水期流量 1300m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 枯水期流量 400m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/s，90%保证率的年最枯流量 214m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/s。年平均流速 0.25m/s，最小流速 0.10m/s，平水期流速 0.50m/s，枯水期流速 0.14m/s，最枯水期水面宽约 100m。年平均总径流量 644 亿 m</w:t>
            </w:r>
            <w:r>
              <w:rPr>
                <w:rFonts w:hint="eastAsia" w:ascii="宋体" w:hAnsi="宋体" w:eastAsia="宋体" w:cs="宋体"/>
                <w:b w:val="0"/>
                <w:bCs/>
                <w:sz w:val="24"/>
                <w:vertAlign w:val="superscript"/>
                <w:lang w:val="en-US" w:eastAsia="zh-CN"/>
              </w:rPr>
              <w:t xml:space="preserve"> 3</w:t>
            </w:r>
            <w:r>
              <w:rPr>
                <w:rFonts w:hint="eastAsia" w:ascii="宋体" w:hAnsi="宋体" w:eastAsia="宋体" w:cs="宋体"/>
                <w:b w:val="0"/>
                <w:bCs/>
                <w:sz w:val="24"/>
                <w:lang w:val="en-US" w:eastAsia="zh-CN"/>
              </w:rPr>
              <w:t xml:space="preserve"> ，河套弯曲曲率半径约 200m。湘江左右两岸水文条件差异较大，右岸水流急、水深，污染物扩散稀释条件较好。左岸水流平缓，水浅，扩散稀释条件比右岸差，但河床平且多为沙滩。</w:t>
            </w:r>
          </w:p>
          <w:p>
            <w:p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白石港是流经该区域的唯一的天然小溪，源于长沙县南岭，干流全长 28.5km，流域总面积 236km</w:t>
            </w:r>
            <w:r>
              <w:rPr>
                <w:rFonts w:hint="eastAsia" w:ascii="宋体" w:hAnsi="宋体" w:eastAsia="宋体" w:cs="宋体"/>
                <w:b w:val="0"/>
                <w:bCs/>
                <w:sz w:val="24"/>
                <w:vertAlign w:val="superscript"/>
                <w:lang w:val="en-US" w:eastAsia="zh-CN"/>
              </w:rPr>
              <w:t xml:space="preserve"> 2</w:t>
            </w:r>
            <w:r>
              <w:rPr>
                <w:rFonts w:hint="eastAsia" w:ascii="宋体" w:hAnsi="宋体" w:eastAsia="宋体" w:cs="宋体"/>
                <w:b w:val="0"/>
                <w:bCs/>
                <w:sz w:val="24"/>
                <w:lang w:val="en-US" w:eastAsia="zh-CN"/>
              </w:rPr>
              <w:t xml:space="preserve"> ，自株洲市北郊流入市区，流经市域干流长约 3.5km，然后汇入湘江，白石港水深 1.0~2.0m，宽约 5~18m，流量约 1.0～5.2m</w:t>
            </w:r>
            <w:r>
              <w:rPr>
                <w:rFonts w:hint="eastAsia" w:ascii="宋体" w:hAnsi="宋体" w:eastAsia="宋体" w:cs="宋体"/>
                <w:b w:val="0"/>
                <w:bCs/>
                <w:sz w:val="24"/>
                <w:vertAlign w:val="superscript"/>
                <w:lang w:val="en-US" w:eastAsia="zh-CN"/>
              </w:rPr>
              <w:t>3</w:t>
            </w:r>
            <w:r>
              <w:rPr>
                <w:rFonts w:hint="eastAsia" w:ascii="宋体" w:hAnsi="宋体" w:eastAsia="宋体" w:cs="宋体"/>
                <w:b w:val="0"/>
                <w:bCs/>
                <w:sz w:val="24"/>
                <w:lang w:val="en-US" w:eastAsia="zh-CN"/>
              </w:rPr>
              <w:t>/s。白石港市区段沿途接纳了数十家工厂所排放的工业废水和沿岸的生活污水，本工程废水经化粪池处理后排入白石港水质净化中心进行深度处理达标后排入白石港，最后再汇入湘江。白石港是本工程生活污水的主要受纳水体。</w:t>
            </w:r>
          </w:p>
          <w:p>
            <w:pPr>
              <w:numPr>
                <w:ilvl w:val="0"/>
                <w:numId w:val="2"/>
              </w:numPr>
              <w:spacing w:line="360" w:lineRule="auto"/>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植被</w:t>
            </w:r>
          </w:p>
          <w:p>
            <w:pPr>
              <w:numPr>
                <w:ilvl w:val="0"/>
                <w:numId w:val="0"/>
              </w:numPr>
              <w:spacing w:line="360" w:lineRule="auto"/>
              <w:ind w:firstLine="480" w:firstLineChars="200"/>
              <w:rPr>
                <w:rFonts w:hint="eastAsia"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株洲市是湖南省重要的林区之一。有林区面积 1086.18 万亩，其中森林面积 714.255万亩，森林覆盖率为 41.69%，居湖南省第五位。油茶林面积 206 万亩，年产油茶籽 49015多万公斤，名列全国前茅。树林种类有 106 科，269 属，884 种，有稀有珍贵树种 70多种。</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6、 动物</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项目所在区域野生动物属亚热带林灌丛草地农田动物群，常见的野生动物有鼠、土蛙、家燕、乌鸦等。由于属于城区，人类长期活动的影响，工程区域很少见到野生动物，未有虎、狼、鹿等珍稀野生动物。</w:t>
            </w:r>
          </w:p>
          <w:p>
            <w:pPr>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7、株洲轨道交通装备产业基地分区规划（摘录）</w:t>
            </w:r>
          </w:p>
          <w:p>
            <w:pPr>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2000 年经国家科技部批准成立的田心高科技工业园区，拥有中国最大的机车车辆制造企业和中国最大的机车车辆研发中心。2011 年石峰区委托中国城市规划设计院对园区规划进行了调整，命名为株洲轨道科技城，布局"一廊三带五园三中心"。</w:t>
            </w:r>
          </w:p>
          <w:p>
            <w:pPr>
              <w:pStyle w:val="9"/>
              <w:keepNext w:val="0"/>
              <w:keepLines w:val="0"/>
              <w:pageBreakBefore w:val="0"/>
              <w:widowControl w:val="0"/>
              <w:kinsoku/>
              <w:wordWrap/>
              <w:overflowPunct/>
              <w:topLinePunct w:val="0"/>
              <w:autoSpaceDE/>
              <w:autoSpaceDN/>
              <w:bidi w:val="0"/>
              <w:adjustRightInd/>
              <w:snapToGrid/>
              <w:spacing w:after="0" w:line="360" w:lineRule="auto"/>
              <w:ind w:right="0" w:firstLine="480" w:firstLineChars="200"/>
              <w:jc w:val="both"/>
              <w:textAlignment w:val="auto"/>
              <w:outlineLvl w:val="9"/>
              <w:rPr>
                <w:rFonts w:hint="eastAsia" w:ascii="宋体" w:hAnsi="宋体" w:eastAsia="宋体" w:cs="宋体"/>
                <w:b w:val="0"/>
                <w:bCs/>
                <w:kern w:val="2"/>
                <w:sz w:val="24"/>
                <w:szCs w:val="22"/>
                <w:lang w:val="en-US" w:eastAsia="zh-CN" w:bidi="ar-SA"/>
              </w:rPr>
            </w:pPr>
            <w:r>
              <w:rPr>
                <w:rFonts w:hint="eastAsia" w:ascii="宋体" w:hAnsi="宋体" w:eastAsia="宋体" w:cs="宋体"/>
                <w:b w:val="0"/>
                <w:bCs/>
                <w:kern w:val="2"/>
                <w:sz w:val="24"/>
                <w:szCs w:val="22"/>
                <w:lang w:val="en-US" w:eastAsia="zh-CN" w:bidi="ar-SA"/>
              </w:rPr>
              <w:t>《株洲轨道交通装备产业基地规划环境影响报告书》已于 2011 年 10 月完成并通过湖南省环保厅审批（审批文号：湘环评[2010]313 号）。</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kern w:val="2"/>
                <w:sz w:val="24"/>
                <w:szCs w:val="22"/>
                <w:lang w:val="en-US" w:eastAsia="zh-CN" w:bidi="ar-SA"/>
              </w:rPr>
              <w:t>根</w:t>
            </w:r>
            <w:r>
              <w:rPr>
                <w:rFonts w:hint="eastAsia" w:ascii="宋体" w:hAnsi="宋体" w:eastAsia="宋体" w:cs="宋体"/>
                <w:b w:val="0"/>
                <w:bCs/>
                <w:sz w:val="24"/>
                <w:lang w:val="en-US" w:eastAsia="zh-CN"/>
              </w:rPr>
              <w:t>据《株洲轨道交通装备产业基地》分区规划，轨道交通装备产业基地规划范围北至沪昆高速、东至长株高速、南至京广铁路、西至九郎山景区界限，总规划面积约平方公里。</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（1）目标定位</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发展定位：在“轨道科技城”的基本定位基础上，提出把该地区打造为“国际一流的轨道科技之都、全国示范的低碳活力新城”。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（2）产业体系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根据对轨道科技城的定位“轨道科技之都、低碳活力新城”，继续大力发展轨道交通制造业，推动轨道研发产业发展。同时以产业促进服务业的发展，推动生产性服务业和生活性服务业的同步发展，构建“制造+研发+生产服务+生活服务”的产业体系。</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重点打造“2+4”主导产业体系，其中“2”指轨道城的核心产业，即轨道制造和轨道研发，重点是做“业”。“4”是指轨道城的配套服务产业，包括生活居住、商业贸易、商务会展、职教培训四大功能，重点是造“城”。通过“2+4”主导产业体系的打造，实现产城融合（产业发展与配套服务的功能组合），目标是建设轨道交通产业主导下的综合新城。</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（3）市政工程与基础设施规划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①给水工程</w:t>
            </w:r>
            <w:r>
              <w:rPr>
                <w:rFonts w:hint="eastAsia" w:ascii="宋体" w:hAnsi="宋体" w:eastAsia="宋体" w:cs="宋体"/>
                <w:b w:val="0"/>
                <w:bCs/>
                <w:kern w:val="2"/>
                <w:sz w:val="24"/>
                <w:szCs w:val="22"/>
                <w:lang w:val="en-US" w:eastAsia="zh-CN" w:bidi="ar-SA"/>
              </w:rPr>
              <w:t>规划</w:t>
            </w:r>
          </w:p>
          <w:p>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a、水源管网规划：规划以株洲市二水厂、三水厂为水源。</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b、给水管网规划：近期由迎宾大道 d600 给水管和红旗北路现状 d600 给水管保证近期供水。远期规划沿迎宾大道设 DN1200 输水干管，往北至云龙新城，在迎宾大道设两处加压泵站；沿时代大道设 DN800 输水干管，往西至白马垄，在时代大道设一处加压泵站。规划配水干管沿区内主要道路布置，管径分别为 DN200、DN300、DN400、DN500、DN600，形成环状与枝状结合的管网，保证用水安全。</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②排水工程规划</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a、排水体制：规划区内采用雨污完全分流制排水体制。</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b、雨水工程规划：按照高水高排，低水抽排的原则，保留原规划胜利港、横石港、田心港作为受纳水体，雨水最终进入白石港。</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c、污水工程规划：结合用地布局、竖向规划将规划区划分为 4 个污水排水区。1 区污水经规划污水管收集流至沿龙母河设置的截污干管，经污水泵站提升，向南流至白石港水质净化中心；2 区污水经规划污水管收集后排入沿龙母河铺设的截污干管流至白石港水质净化中心；3 区污水经污水管收集，汇至时代大道的污水提升泵站，经提升泵站提升后流至截污干管流至白石港水质净化中心；4 区污水经污水管收集后向西流入截污干管，再向南进入白石港水质净化中心。</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③电力工程规划</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规划布置 3 座 220KV 变电站，4 座 110KV 变电站。</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根据用电负荷以及本区的布局特点，对区内的现有 220KV 和 110KV 高压走廊进行调整，使其沿着规划道路或者绿化带架空走线。220KV 高压走廊预留宽度 30-40 米， 110KV 高压走廊预留宽度 15-25 米。</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④燃气工程规划</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a、气源选择：规划区的主要气源为川渝气田的天然气，引自忠县-武汉天然气输气管线至湖南支线上的黄茅冲分输站管道天然气。</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b、燃气管网系统：本区燃气输配系统采用中压一级管网系统，工作压力 0.4MPa， 直接由中压管配气，居民用气采用楼栋箱式调压器，经调压箱调压至用户。燃气干管沿城市主要道路敷设，管径分别为 DN400、DN300、DN200，干管成环。</w:t>
            </w:r>
          </w:p>
          <w:p>
            <w:pPr>
              <w:numPr>
                <w:ilvl w:val="0"/>
                <w:numId w:val="0"/>
              </w:numPr>
              <w:spacing w:line="360" w:lineRule="auto"/>
              <w:rPr>
                <w:rFonts w:hint="eastAsia" w:ascii="宋体" w:hAnsi="宋体" w:eastAsia="宋体" w:cs="宋体"/>
                <w:b w:val="0"/>
                <w:bCs/>
                <w:sz w:val="24"/>
                <w:lang w:val="en-US" w:eastAsia="zh-CN"/>
              </w:rPr>
            </w:pPr>
            <w:r>
              <w:rPr>
                <w:rFonts w:hint="eastAsia" w:ascii="宋体" w:hAnsi="宋体" w:eastAsia="宋体" w:cs="宋体"/>
                <w:b/>
                <w:bCs w:val="0"/>
                <w:sz w:val="24"/>
                <w:lang w:val="en-US" w:eastAsia="zh-CN"/>
              </w:rPr>
              <w:t>8、 白石港水质净化中心概况</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株洲白石港水质净化中心位于云龙示范区学林办事处双峰村锅底组一带，白石港水质净化中心项目占地面积 149.31 亩，设计总规模 20 万吨/日，主要服务田心片区、轨道交通科技城、云龙示范区南部区域，总服务人口 33.26 万人。该项目分两期建设，其中一期工程日处理污水 8 万吨，总投资 48846.43 万元，服务范围包括田心片区和云龙示范区起步两部分。一期工程现已启动，已于 2013 年 12 月投入试运行，污水采用氧化沟法加曝气生物滤池工艺，处理后水质符合回用条件，白石港水质净化中心配套建设了数十公里的回用管线，将处理后的中水送至云龙示范区的各个位置，回用的中水将主要作为园林绿化用水、城市道路冲洗用水和生态景观用水。</w:t>
            </w:r>
          </w:p>
          <w:p>
            <w:pPr>
              <w:numPr>
                <w:ilvl w:val="0"/>
                <w:numId w:val="0"/>
              </w:numPr>
              <w:spacing w:line="360" w:lineRule="auto"/>
              <w:rPr>
                <w:rFonts w:hint="eastAsia" w:ascii="宋体" w:hAnsi="宋体" w:eastAsia="宋体" w:cs="宋体"/>
                <w:b/>
                <w:bCs w:val="0"/>
                <w:sz w:val="24"/>
                <w:lang w:val="en-US" w:eastAsia="zh-CN"/>
              </w:rPr>
            </w:pPr>
            <w:r>
              <w:rPr>
                <w:rFonts w:hint="eastAsia" w:ascii="宋体" w:hAnsi="宋体" w:eastAsia="宋体" w:cs="宋体"/>
                <w:b/>
                <w:bCs w:val="0"/>
                <w:sz w:val="24"/>
                <w:lang w:val="en-US" w:eastAsia="zh-CN"/>
              </w:rPr>
              <w:t>9、 项目周边环境概况</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本项目位于株洲市石峰区田心高科技工业园。项目周边主要为工业企业，东面为中车株洲电机有限公司，南面为博雅实业有限公司、西面为威森机车配件有限公司、西北面为奥博科技有限公司、东北面株洲科达电机技术有限公司，东北面 160m 为井龙派出所，周边辐射有小区和散户居民，最近的居民点距厂界250m。</w:t>
            </w:r>
          </w:p>
          <w:p>
            <w:pPr>
              <w:numPr>
                <w:ilvl w:val="0"/>
                <w:numId w:val="0"/>
              </w:numPr>
              <w:spacing w:line="360" w:lineRule="auto"/>
              <w:ind w:firstLine="480" w:firstLineChars="200"/>
              <w:rPr>
                <w:rFonts w:hint="eastAsia" w:ascii="宋体" w:hAnsi="宋体" w:eastAsia="宋体" w:cs="宋体"/>
                <w:b w:val="0"/>
                <w:bCs/>
                <w:sz w:val="24"/>
                <w:lang w:val="en-US" w:eastAsia="zh-CN"/>
              </w:rPr>
            </w:pPr>
            <w:r>
              <w:rPr>
                <w:rFonts w:hint="eastAsia" w:ascii="宋体" w:hAnsi="宋体" w:eastAsia="宋体" w:cs="宋体"/>
                <w:b w:val="0"/>
                <w:bCs/>
                <w:sz w:val="24"/>
                <w:lang w:val="en-US" w:eastAsia="zh-CN"/>
              </w:rPr>
              <w:t>评价区域内无历史文物遗址和风景名胜区等需要特别保护的文化遗产、自然遗产、自然景观。</w:t>
            </w:r>
          </w:p>
          <w:p>
            <w:pPr>
              <w:shd w:val="clear" w:color="auto" w:fill="FFFFFF"/>
              <w:spacing w:line="460" w:lineRule="exact"/>
              <w:rPr>
                <w:rFonts w:hint="eastAsia" w:ascii="宋体" w:hAnsi="宋体" w:eastAsia="宋体" w:cs="宋体"/>
                <w:sz w:val="24"/>
                <w:szCs w:val="24"/>
              </w:rPr>
            </w:pPr>
            <w:r>
              <w:rPr>
                <w:rFonts w:hint="eastAsia" w:ascii="宋体" w:hAnsi="宋体" w:eastAsia="宋体" w:cs="宋体"/>
                <w:b/>
                <w:sz w:val="28"/>
                <w:szCs w:val="28"/>
              </w:rPr>
              <w:t>10、</w:t>
            </w:r>
            <w:r>
              <w:rPr>
                <w:rFonts w:hint="eastAsia" w:ascii="宋体" w:hAnsi="宋体" w:eastAsia="宋体" w:cs="宋体"/>
                <w:b/>
                <w:sz w:val="24"/>
              </w:rPr>
              <w:t>区域环境功能区划</w:t>
            </w:r>
          </w:p>
          <w:p>
            <w:pPr>
              <w:pStyle w:val="37"/>
              <w:shd w:val="clear" w:color="auto" w:fill="FFFFFF"/>
              <w:spacing w:before="0" w:beforeAutospacing="0" w:after="0" w:afterAutospacing="0" w:line="360" w:lineRule="auto"/>
              <w:ind w:firstLine="482" w:firstLineChars="200"/>
              <w:jc w:val="center"/>
              <w:rPr>
                <w:rFonts w:hint="eastAsia" w:ascii="宋体" w:hAnsi="宋体" w:eastAsia="宋体" w:cs="宋体"/>
                <w:b/>
                <w:sz w:val="24"/>
                <w:szCs w:val="24"/>
              </w:rPr>
            </w:pPr>
            <w:r>
              <w:rPr>
                <w:rFonts w:hint="eastAsia" w:ascii="宋体" w:hAnsi="宋体" w:eastAsia="宋体" w:cs="宋体"/>
                <w:b/>
                <w:sz w:val="24"/>
                <w:szCs w:val="24"/>
              </w:rPr>
              <w:t>表2-1建设项目所在地环境功能属性表</w:t>
            </w:r>
          </w:p>
          <w:tbl>
            <w:tblPr>
              <w:tblStyle w:val="25"/>
              <w:tblW w:w="973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2851"/>
              <w:gridCol w:w="1268"/>
              <w:gridCol w:w="1902"/>
              <w:gridCol w:w="30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9" w:hRule="exact"/>
                <w:jc w:val="center"/>
              </w:trPr>
              <w:tc>
                <w:tcPr>
                  <w:tcW w:w="669" w:type="dxa"/>
                  <w:vAlign w:val="center"/>
                </w:tcPr>
                <w:p>
                  <w:pPr>
                    <w:pStyle w:val="45"/>
                    <w:rPr>
                      <w:rFonts w:hint="eastAsia" w:ascii="宋体" w:hAnsi="宋体" w:eastAsia="宋体" w:cs="宋体"/>
                      <w:spacing w:val="-14"/>
                      <w:szCs w:val="21"/>
                    </w:rPr>
                  </w:pPr>
                  <w:r>
                    <w:rPr>
                      <w:rFonts w:hint="eastAsia" w:ascii="宋体" w:hAnsi="宋体" w:eastAsia="宋体" w:cs="宋体"/>
                      <w:spacing w:val="-14"/>
                      <w:szCs w:val="21"/>
                    </w:rPr>
                    <w:t>编号</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项目</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功能属性及执行标准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5" w:hRule="exact"/>
                <w:jc w:val="center"/>
              </w:trPr>
              <w:tc>
                <w:tcPr>
                  <w:tcW w:w="669" w:type="dxa"/>
                  <w:vMerge w:val="restart"/>
                  <w:vAlign w:val="center"/>
                </w:tcPr>
                <w:p>
                  <w:pPr>
                    <w:pStyle w:val="45"/>
                    <w:rPr>
                      <w:rFonts w:hint="eastAsia" w:ascii="宋体" w:hAnsi="宋体" w:eastAsia="宋体" w:cs="宋体"/>
                      <w:szCs w:val="21"/>
                    </w:rPr>
                  </w:pPr>
                  <w:r>
                    <w:rPr>
                      <w:rFonts w:hint="eastAsia" w:ascii="宋体" w:hAnsi="宋体" w:eastAsia="宋体" w:cs="宋体"/>
                      <w:szCs w:val="21"/>
                    </w:rPr>
                    <w:t>1</w:t>
                  </w:r>
                </w:p>
              </w:tc>
              <w:tc>
                <w:tcPr>
                  <w:tcW w:w="2851" w:type="dxa"/>
                  <w:vMerge w:val="restart"/>
                  <w:vAlign w:val="center"/>
                </w:tcPr>
                <w:p>
                  <w:pPr>
                    <w:pStyle w:val="45"/>
                    <w:rPr>
                      <w:rFonts w:hint="eastAsia" w:ascii="宋体" w:hAnsi="宋体" w:eastAsia="宋体" w:cs="宋体"/>
                      <w:szCs w:val="21"/>
                    </w:rPr>
                  </w:pPr>
                  <w:r>
                    <w:rPr>
                      <w:rFonts w:hint="eastAsia" w:ascii="宋体" w:hAnsi="宋体" w:eastAsia="宋体" w:cs="宋体"/>
                      <w:szCs w:val="21"/>
                    </w:rPr>
                    <w:t>地表水环境功能区</w:t>
                  </w:r>
                </w:p>
              </w:tc>
              <w:tc>
                <w:tcPr>
                  <w:tcW w:w="1268" w:type="dxa"/>
                  <w:vAlign w:val="center"/>
                </w:tcPr>
                <w:p>
                  <w:pPr>
                    <w:pStyle w:val="45"/>
                    <w:rPr>
                      <w:rFonts w:hint="eastAsia" w:ascii="宋体" w:hAnsi="宋体" w:eastAsia="宋体" w:cs="宋体"/>
                      <w:szCs w:val="21"/>
                    </w:rPr>
                  </w:pPr>
                  <w:r>
                    <w:rPr>
                      <w:rFonts w:hint="eastAsia" w:ascii="宋体" w:hAnsi="宋体" w:eastAsia="宋体" w:cs="宋体"/>
                      <w:szCs w:val="21"/>
                    </w:rPr>
                    <w:t>湘江</w:t>
                  </w:r>
                </w:p>
              </w:tc>
              <w:tc>
                <w:tcPr>
                  <w:tcW w:w="1902" w:type="dxa"/>
                  <w:vAlign w:val="center"/>
                </w:tcPr>
                <w:p>
                  <w:pPr>
                    <w:pStyle w:val="45"/>
                    <w:rPr>
                      <w:rFonts w:hint="eastAsia" w:ascii="宋体" w:hAnsi="宋体" w:eastAsia="宋体" w:cs="宋体"/>
                      <w:szCs w:val="21"/>
                    </w:rPr>
                  </w:pPr>
                  <w:r>
                    <w:rPr>
                      <w:rFonts w:hint="eastAsia" w:ascii="宋体" w:hAnsi="宋体" w:eastAsia="宋体" w:cs="宋体"/>
                      <w:szCs w:val="21"/>
                    </w:rPr>
                    <w:t>湘江白石港断面</w:t>
                  </w:r>
                </w:p>
              </w:tc>
              <w:tc>
                <w:tcPr>
                  <w:tcW w:w="3046" w:type="dxa"/>
                  <w:vAlign w:val="center"/>
                </w:tcPr>
                <w:p>
                  <w:pPr>
                    <w:pStyle w:val="45"/>
                    <w:rPr>
                      <w:rFonts w:hint="eastAsia" w:ascii="宋体" w:hAnsi="宋体" w:eastAsia="宋体" w:cs="宋体"/>
                      <w:szCs w:val="21"/>
                    </w:rPr>
                  </w:pPr>
                  <w:r>
                    <w:rPr>
                      <w:rFonts w:hint="eastAsia" w:ascii="宋体" w:hAnsi="宋体" w:eastAsia="宋体" w:cs="宋体"/>
                      <w:szCs w:val="21"/>
                    </w:rPr>
                    <w:t>《地表水环境质量标准》（GB3838-2002）中Ⅲ类区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1" w:hRule="exact"/>
                <w:jc w:val="center"/>
              </w:trPr>
              <w:tc>
                <w:tcPr>
                  <w:tcW w:w="669" w:type="dxa"/>
                  <w:vMerge w:val="continue"/>
                  <w:vAlign w:val="center"/>
                </w:tcPr>
                <w:p>
                  <w:pPr>
                    <w:pStyle w:val="45"/>
                    <w:rPr>
                      <w:rFonts w:hint="eastAsia" w:ascii="宋体" w:hAnsi="宋体" w:eastAsia="宋体" w:cs="宋体"/>
                      <w:szCs w:val="21"/>
                    </w:rPr>
                  </w:pPr>
                </w:p>
              </w:tc>
              <w:tc>
                <w:tcPr>
                  <w:tcW w:w="2851" w:type="dxa"/>
                  <w:vMerge w:val="continue"/>
                  <w:vAlign w:val="center"/>
                </w:tcPr>
                <w:p>
                  <w:pPr>
                    <w:pStyle w:val="45"/>
                    <w:rPr>
                      <w:rFonts w:hint="eastAsia" w:ascii="宋体" w:hAnsi="宋体" w:eastAsia="宋体" w:cs="宋体"/>
                      <w:szCs w:val="21"/>
                    </w:rPr>
                  </w:pPr>
                </w:p>
              </w:tc>
              <w:tc>
                <w:tcPr>
                  <w:tcW w:w="1268" w:type="dxa"/>
                  <w:vAlign w:val="center"/>
                </w:tcPr>
                <w:p>
                  <w:pPr>
                    <w:pStyle w:val="45"/>
                    <w:rPr>
                      <w:rFonts w:hint="eastAsia" w:ascii="宋体" w:hAnsi="宋体" w:eastAsia="宋体" w:cs="宋体"/>
                      <w:szCs w:val="21"/>
                    </w:rPr>
                  </w:pPr>
                  <w:r>
                    <w:rPr>
                      <w:rFonts w:hint="eastAsia" w:ascii="宋体" w:hAnsi="宋体" w:eastAsia="宋体" w:cs="宋体"/>
                      <w:szCs w:val="21"/>
                    </w:rPr>
                    <w:t>建宁港</w:t>
                  </w:r>
                </w:p>
              </w:tc>
              <w:tc>
                <w:tcPr>
                  <w:tcW w:w="1902" w:type="dxa"/>
                  <w:vAlign w:val="center"/>
                </w:tcPr>
                <w:p>
                  <w:pPr>
                    <w:pStyle w:val="45"/>
                    <w:rPr>
                      <w:rFonts w:hint="eastAsia" w:ascii="宋体" w:hAnsi="宋体" w:eastAsia="宋体" w:cs="宋体"/>
                      <w:szCs w:val="21"/>
                    </w:rPr>
                  </w:pPr>
                  <w:r>
                    <w:rPr>
                      <w:rFonts w:hint="eastAsia" w:ascii="宋体" w:hAnsi="宋体" w:eastAsia="宋体" w:cs="宋体"/>
                      <w:szCs w:val="21"/>
                    </w:rPr>
                    <w:t>建宁港城区段</w:t>
                  </w:r>
                </w:p>
              </w:tc>
              <w:tc>
                <w:tcPr>
                  <w:tcW w:w="3046" w:type="dxa"/>
                  <w:vAlign w:val="center"/>
                </w:tcPr>
                <w:p>
                  <w:pPr>
                    <w:pStyle w:val="45"/>
                    <w:rPr>
                      <w:rFonts w:hint="eastAsia" w:ascii="宋体" w:hAnsi="宋体" w:eastAsia="宋体" w:cs="宋体"/>
                      <w:szCs w:val="21"/>
                    </w:rPr>
                  </w:pPr>
                  <w:r>
                    <w:rPr>
                      <w:rFonts w:hint="eastAsia" w:ascii="宋体" w:hAnsi="宋体" w:eastAsia="宋体" w:cs="宋体"/>
                      <w:szCs w:val="21"/>
                    </w:rPr>
                    <w:t>《地表水环境质量标准》（GB3838-2002）中V类区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52"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2</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环境空气质量功能区</w:t>
                  </w:r>
                </w:p>
              </w:tc>
              <w:tc>
                <w:tcPr>
                  <w:tcW w:w="6216" w:type="dxa"/>
                  <w:gridSpan w:val="3"/>
                  <w:vAlign w:val="center"/>
                </w:tcPr>
                <w:p>
                  <w:pPr>
                    <w:jc w:val="center"/>
                    <w:rPr>
                      <w:rFonts w:hint="eastAsia" w:ascii="宋体" w:hAnsi="宋体" w:eastAsia="宋体" w:cs="宋体"/>
                      <w:spacing w:val="-14"/>
                      <w:szCs w:val="21"/>
                    </w:rPr>
                  </w:pPr>
                  <w:r>
                    <w:rPr>
                      <w:rFonts w:hint="eastAsia" w:ascii="宋体" w:hAnsi="宋体" w:eastAsia="宋体" w:cs="宋体"/>
                      <w:spacing w:val="-14"/>
                      <w:szCs w:val="21"/>
                    </w:rPr>
                    <w:t>执行《环境空气质量标准》（GB3095-2012）中的二级标准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25"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3</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声环境功能区</w:t>
                  </w:r>
                </w:p>
              </w:tc>
              <w:tc>
                <w:tcPr>
                  <w:tcW w:w="6216" w:type="dxa"/>
                  <w:gridSpan w:val="3"/>
                  <w:vAlign w:val="center"/>
                </w:tcPr>
                <w:p>
                  <w:pPr>
                    <w:jc w:val="center"/>
                    <w:rPr>
                      <w:rFonts w:hint="eastAsia" w:ascii="宋体" w:hAnsi="宋体" w:eastAsia="宋体" w:cs="宋体"/>
                      <w:spacing w:val="-14"/>
                      <w:szCs w:val="21"/>
                    </w:rPr>
                  </w:pPr>
                  <w:r>
                    <w:rPr>
                      <w:rFonts w:hint="eastAsia" w:ascii="宋体" w:hAnsi="宋体" w:eastAsia="宋体" w:cs="宋体"/>
                      <w:szCs w:val="21"/>
                    </w:rPr>
                    <w:t>执行《声环境质量标准》(GB3096-2008）中的3类标准。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4</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是否基本农田保护区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5</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是否森林公园</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6</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是否生态功能保护区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7</w:t>
                  </w:r>
                </w:p>
              </w:tc>
              <w:tc>
                <w:tcPr>
                  <w:tcW w:w="2851" w:type="dxa"/>
                  <w:vAlign w:val="center"/>
                </w:tcPr>
                <w:p>
                  <w:pPr>
                    <w:pStyle w:val="45"/>
                    <w:rPr>
                      <w:rFonts w:hint="eastAsia" w:ascii="宋体" w:hAnsi="宋体" w:eastAsia="宋体" w:cs="宋体"/>
                      <w:szCs w:val="21"/>
                    </w:rPr>
                  </w:pPr>
                  <w:r>
                    <w:rPr>
                      <w:rFonts w:hint="eastAsia" w:ascii="宋体" w:hAnsi="宋体" w:eastAsia="宋体" w:cs="宋体"/>
                      <w:spacing w:val="-14"/>
                      <w:szCs w:val="21"/>
                    </w:rPr>
                    <w:t>是否水土流失重点防治</w:t>
                  </w:r>
                  <w:r>
                    <w:rPr>
                      <w:rFonts w:hint="eastAsia" w:ascii="宋体" w:hAnsi="宋体" w:eastAsia="宋体" w:cs="宋体"/>
                      <w:szCs w:val="21"/>
                    </w:rPr>
                    <w:t>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8</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是否人口密集区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9</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是否重点文物保护单位</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10</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是否三河三湖两控区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是，两控区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11</w:t>
                  </w:r>
                </w:p>
              </w:tc>
              <w:tc>
                <w:tcPr>
                  <w:tcW w:w="2851" w:type="dxa"/>
                  <w:vAlign w:val="center"/>
                </w:tcPr>
                <w:p>
                  <w:pPr>
                    <w:pStyle w:val="45"/>
                    <w:rPr>
                      <w:rFonts w:hint="eastAsia" w:ascii="宋体" w:hAnsi="宋体" w:eastAsia="宋体" w:cs="宋体"/>
                      <w:szCs w:val="21"/>
                    </w:rPr>
                  </w:pPr>
                  <w:r>
                    <w:rPr>
                      <w:rFonts w:hint="eastAsia" w:ascii="宋体" w:hAnsi="宋体" w:eastAsia="宋体" w:cs="宋体"/>
                      <w:szCs w:val="21"/>
                    </w:rPr>
                    <w:t>是否水库库区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12</w:t>
                  </w:r>
                </w:p>
              </w:tc>
              <w:tc>
                <w:tcPr>
                  <w:tcW w:w="2851" w:type="dxa"/>
                  <w:vAlign w:val="center"/>
                </w:tcPr>
                <w:p>
                  <w:pPr>
                    <w:pStyle w:val="45"/>
                    <w:rPr>
                      <w:rFonts w:hint="eastAsia" w:ascii="宋体" w:hAnsi="宋体" w:eastAsia="宋体" w:cs="宋体"/>
                      <w:szCs w:val="21"/>
                    </w:rPr>
                  </w:pPr>
                  <w:r>
                    <w:rPr>
                      <w:rFonts w:hint="eastAsia" w:ascii="宋体" w:hAnsi="宋体" w:eastAsia="宋体" w:cs="宋体"/>
                      <w:spacing w:val="-12"/>
                      <w:szCs w:val="21"/>
                    </w:rPr>
                    <w:t>是否污水处理厂集水范</w:t>
                  </w:r>
                  <w:r>
                    <w:rPr>
                      <w:rFonts w:hint="eastAsia" w:ascii="宋体" w:hAnsi="宋体" w:eastAsia="宋体" w:cs="宋体"/>
                      <w:szCs w:val="21"/>
                    </w:rPr>
                    <w:t>围</w:t>
                  </w:r>
                </w:p>
              </w:tc>
              <w:tc>
                <w:tcPr>
                  <w:tcW w:w="6216" w:type="dxa"/>
                  <w:gridSpan w:val="3"/>
                  <w:vAlign w:val="center"/>
                </w:tcPr>
                <w:p>
                  <w:pPr>
                    <w:pStyle w:val="45"/>
                    <w:ind w:firstLine="422"/>
                    <w:rPr>
                      <w:rFonts w:hint="eastAsia" w:ascii="宋体" w:hAnsi="宋体" w:eastAsia="宋体" w:cs="宋体"/>
                      <w:szCs w:val="21"/>
                      <w:lang w:eastAsia="zh-CN"/>
                    </w:rPr>
                  </w:pPr>
                  <w:r>
                    <w:rPr>
                      <w:rFonts w:hint="eastAsia" w:ascii="宋体" w:hAnsi="宋体" w:eastAsia="宋体" w:cs="宋体"/>
                      <w:szCs w:val="21"/>
                    </w:rPr>
                    <w:t>是，</w:t>
                  </w:r>
                  <w:r>
                    <w:rPr>
                      <w:rFonts w:hint="eastAsia" w:ascii="宋体" w:hAnsi="宋体" w:eastAsia="宋体" w:cs="宋体"/>
                      <w:szCs w:val="21"/>
                      <w:lang w:eastAsia="zh-CN"/>
                    </w:rPr>
                    <w:t>白石港水质净化中心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7" w:hRule="exact"/>
                <w:jc w:val="center"/>
              </w:trPr>
              <w:tc>
                <w:tcPr>
                  <w:tcW w:w="669" w:type="dxa"/>
                  <w:vAlign w:val="center"/>
                </w:tcPr>
                <w:p>
                  <w:pPr>
                    <w:pStyle w:val="45"/>
                    <w:rPr>
                      <w:rFonts w:hint="eastAsia" w:ascii="宋体" w:hAnsi="宋体" w:eastAsia="宋体" w:cs="宋体"/>
                      <w:szCs w:val="21"/>
                    </w:rPr>
                  </w:pPr>
                  <w:r>
                    <w:rPr>
                      <w:rFonts w:hint="eastAsia" w:ascii="宋体" w:hAnsi="宋体" w:eastAsia="宋体" w:cs="宋体"/>
                      <w:szCs w:val="21"/>
                    </w:rPr>
                    <w:t>13</w:t>
                  </w:r>
                </w:p>
              </w:tc>
              <w:tc>
                <w:tcPr>
                  <w:tcW w:w="2851" w:type="dxa"/>
                  <w:vAlign w:val="center"/>
                </w:tcPr>
                <w:p>
                  <w:pPr>
                    <w:pStyle w:val="45"/>
                    <w:rPr>
                      <w:rFonts w:hint="eastAsia" w:ascii="宋体" w:hAnsi="宋体" w:eastAsia="宋体" w:cs="宋体"/>
                      <w:szCs w:val="21"/>
                    </w:rPr>
                  </w:pPr>
                  <w:r>
                    <w:rPr>
                      <w:rFonts w:hint="eastAsia" w:ascii="宋体" w:hAnsi="宋体" w:eastAsia="宋体" w:cs="宋体"/>
                      <w:spacing w:val="-16"/>
                      <w:szCs w:val="21"/>
                    </w:rPr>
                    <w:t>是否属于生态敏感与脆</w:t>
                  </w:r>
                  <w:r>
                    <w:rPr>
                      <w:rFonts w:hint="eastAsia" w:ascii="宋体" w:hAnsi="宋体" w:eastAsia="宋体" w:cs="宋体"/>
                      <w:szCs w:val="21"/>
                    </w:rPr>
                    <w:t>弱区</w:t>
                  </w:r>
                </w:p>
              </w:tc>
              <w:tc>
                <w:tcPr>
                  <w:tcW w:w="6216" w:type="dxa"/>
                  <w:gridSpan w:val="3"/>
                  <w:vAlign w:val="center"/>
                </w:tcPr>
                <w:p>
                  <w:pPr>
                    <w:pStyle w:val="45"/>
                    <w:ind w:firstLine="422"/>
                    <w:rPr>
                      <w:rFonts w:hint="eastAsia" w:ascii="宋体" w:hAnsi="宋体" w:eastAsia="宋体" w:cs="宋体"/>
                      <w:szCs w:val="21"/>
                    </w:rPr>
                  </w:pPr>
                  <w:r>
                    <w:rPr>
                      <w:rFonts w:hint="eastAsia" w:ascii="宋体" w:hAnsi="宋体" w:eastAsia="宋体" w:cs="宋体"/>
                      <w:szCs w:val="21"/>
                    </w:rPr>
                    <w:t>否</w:t>
                  </w:r>
                </w:p>
              </w:tc>
            </w:tr>
          </w:tbl>
          <w:p>
            <w:pPr>
              <w:adjustRightInd w:val="0"/>
              <w:snapToGrid w:val="0"/>
              <w:spacing w:line="360" w:lineRule="auto"/>
              <w:rPr>
                <w:rFonts w:hint="eastAsia" w:ascii="宋体" w:hAnsi="宋体" w:eastAsia="宋体" w:cs="宋体"/>
                <w:b/>
                <w:bCs/>
                <w:sz w:val="24"/>
                <w:szCs w:val="24"/>
              </w:rPr>
            </w:pPr>
          </w:p>
        </w:tc>
      </w:tr>
    </w:tbl>
    <w:p>
      <w:pPr>
        <w:widowControl/>
        <w:numPr>
          <w:ilvl w:val="0"/>
          <w:numId w:val="3"/>
        </w:numPr>
        <w:jc w:val="left"/>
        <w:outlineLvl w:val="0"/>
        <w:rPr>
          <w:rFonts w:hint="eastAsia" w:ascii="宋体" w:hAnsi="宋体" w:eastAsia="宋体" w:cs="宋体"/>
          <w:b/>
          <w:bCs/>
          <w:sz w:val="28"/>
          <w:szCs w:val="28"/>
        </w:rPr>
      </w:pPr>
      <w:r>
        <w:rPr>
          <w:rFonts w:hint="eastAsia" w:ascii="宋体" w:hAnsi="宋体" w:eastAsia="宋体" w:cs="宋体"/>
        </w:rPr>
        <w:br w:type="page"/>
      </w:r>
      <w:bookmarkStart w:id="2" w:name="_Toc519517424"/>
      <w:r>
        <w:rPr>
          <w:rFonts w:hint="eastAsia" w:ascii="宋体" w:hAnsi="宋体" w:eastAsia="宋体" w:cs="宋体"/>
          <w:b/>
          <w:bCs/>
          <w:sz w:val="28"/>
          <w:szCs w:val="28"/>
        </w:rPr>
        <w:t>环境质量状况</w:t>
      </w:r>
      <w:bookmarkEnd w:id="2"/>
    </w:p>
    <w:tbl>
      <w:tblPr>
        <w:tblStyle w:val="26"/>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spacing w:line="288" w:lineRule="auto"/>
              <w:rPr>
                <w:rFonts w:hint="eastAsia" w:ascii="宋体" w:hAnsi="宋体" w:eastAsia="宋体" w:cs="宋体"/>
                <w:b/>
                <w:sz w:val="24"/>
                <w:szCs w:val="24"/>
              </w:rPr>
            </w:pPr>
            <w:r>
              <w:rPr>
                <w:rFonts w:hint="eastAsia" w:ascii="宋体" w:hAnsi="宋体" w:eastAsia="宋体" w:cs="宋体"/>
                <w:b/>
                <w:sz w:val="24"/>
                <w:szCs w:val="24"/>
              </w:rPr>
              <w:t>建设项目所在地区域环境质量现状及主要环境问题（环境空气、地面水、声环境、生态环境等）</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hint="eastAsia" w:ascii="宋体" w:hAnsi="宋体" w:eastAsia="宋体" w:cs="宋体"/>
                <w:b/>
                <w:bCs w:val="0"/>
                <w:sz w:val="24"/>
                <w:szCs w:val="24"/>
              </w:rPr>
            </w:pPr>
            <w:r>
              <w:rPr>
                <w:rFonts w:hint="eastAsia" w:ascii="宋体" w:hAnsi="宋体" w:eastAsia="宋体" w:cs="宋体"/>
                <w:b/>
                <w:bCs w:val="0"/>
                <w:sz w:val="24"/>
                <w:szCs w:val="24"/>
              </w:rPr>
              <w:t>1、环境空气质量现状调查</w:t>
            </w:r>
          </w:p>
          <w:p>
            <w:pPr>
              <w:keepNext w:val="0"/>
              <w:keepLines w:val="0"/>
              <w:pageBreakBefore w:val="0"/>
              <w:widowControl w:val="0"/>
              <w:kinsoku/>
              <w:wordWrap/>
              <w:overflowPunct/>
              <w:topLinePunct w:val="0"/>
              <w:autoSpaceDE/>
              <w:autoSpaceDN/>
              <w:bidi w:val="0"/>
              <w:adjustRightInd/>
              <w:snapToGrid/>
              <w:spacing w:line="360" w:lineRule="auto"/>
              <w:ind w:firstLine="470" w:firstLineChars="196"/>
              <w:textAlignment w:val="auto"/>
              <w:outlineLvl w:val="9"/>
              <w:rPr>
                <w:rFonts w:hint="eastAsia" w:ascii="宋体" w:hAnsi="宋体" w:eastAsia="宋体" w:cs="宋体"/>
                <w:b w:val="0"/>
                <w:bCs/>
                <w:sz w:val="24"/>
                <w:szCs w:val="24"/>
              </w:rPr>
            </w:pPr>
            <w:r>
              <w:rPr>
                <w:rFonts w:hint="eastAsia" w:ascii="宋体" w:hAnsi="宋体" w:eastAsia="宋体" w:cs="宋体"/>
                <w:b w:val="0"/>
                <w:bCs/>
                <w:sz w:val="24"/>
                <w:szCs w:val="24"/>
              </w:rPr>
              <w:t>为了解本项目区域环境空气质量现状，本评价收集</w:t>
            </w:r>
            <w:r>
              <w:rPr>
                <w:rFonts w:hint="eastAsia" w:ascii="宋体" w:hAnsi="宋体" w:eastAsia="宋体" w:cs="宋体"/>
                <w:b w:val="0"/>
                <w:bCs/>
                <w:sz w:val="24"/>
                <w:szCs w:val="24"/>
                <w:lang w:val="en-US" w:eastAsia="zh-CN"/>
              </w:rPr>
              <w:t>了</w:t>
            </w:r>
            <w:r>
              <w:rPr>
                <w:rFonts w:hint="eastAsia" w:ascii="宋体" w:hAnsi="宋体" w:eastAsia="宋体" w:cs="宋体"/>
                <w:b w:val="0"/>
                <w:bCs/>
                <w:sz w:val="24"/>
                <w:szCs w:val="24"/>
              </w:rPr>
              <w:t xml:space="preserve"> 2018 年 7 月 21 日~29 日</w:t>
            </w:r>
            <w:r>
              <w:rPr>
                <w:rFonts w:hint="eastAsia" w:ascii="宋体" w:hAnsi="宋体" w:eastAsia="宋体" w:cs="宋体"/>
                <w:b w:val="0"/>
                <w:bCs/>
                <w:sz w:val="24"/>
                <w:szCs w:val="24"/>
                <w:lang w:eastAsia="zh-CN"/>
              </w:rPr>
              <w:t>，</w:t>
            </w:r>
            <w:r>
              <w:rPr>
                <w:rFonts w:hint="eastAsia" w:ascii="宋体" w:hAnsi="宋体" w:eastAsia="宋体" w:cs="宋体"/>
                <w:b w:val="0"/>
                <w:bCs/>
                <w:sz w:val="24"/>
                <w:szCs w:val="24"/>
              </w:rPr>
              <w:t>九华新材料涂装实业有限公司</w:t>
            </w:r>
            <w:r>
              <w:rPr>
                <w:rFonts w:hint="eastAsia" w:ascii="宋体" w:hAnsi="宋体" w:eastAsia="宋体" w:cs="宋体"/>
                <w:b w:val="0"/>
                <w:bCs/>
                <w:sz w:val="24"/>
                <w:szCs w:val="24"/>
                <w:lang w:val="en-US" w:eastAsia="zh-CN"/>
              </w:rPr>
              <w:t>在进行</w:t>
            </w:r>
            <w:r>
              <w:rPr>
                <w:rFonts w:hint="eastAsia" w:ascii="宋体" w:hAnsi="宋体" w:eastAsia="宋体" w:cs="宋体"/>
                <w:b w:val="0"/>
                <w:bCs/>
                <w:sz w:val="24"/>
                <w:szCs w:val="24"/>
              </w:rPr>
              <w:t>电力机车专用涂料生产线增产及 VOCs 治理设施升级改造项目</w:t>
            </w:r>
            <w:r>
              <w:rPr>
                <w:rFonts w:hint="eastAsia" w:ascii="宋体" w:hAnsi="宋体" w:eastAsia="宋体" w:cs="宋体"/>
                <w:b w:val="0"/>
                <w:bCs/>
                <w:sz w:val="24"/>
                <w:szCs w:val="24"/>
                <w:lang w:val="en-US" w:eastAsia="zh-CN"/>
              </w:rPr>
              <w:t>环评时，委托</w:t>
            </w:r>
            <w:r>
              <w:rPr>
                <w:rFonts w:hint="eastAsia" w:ascii="宋体" w:hAnsi="宋体" w:eastAsia="宋体" w:cs="宋体"/>
                <w:b w:val="0"/>
                <w:bCs/>
                <w:sz w:val="24"/>
                <w:szCs w:val="24"/>
              </w:rPr>
              <w:t>精威检测（湖南）有限公司</w:t>
            </w:r>
            <w:r>
              <w:rPr>
                <w:rFonts w:hint="eastAsia" w:ascii="宋体" w:hAnsi="宋体" w:eastAsia="宋体" w:cs="宋体"/>
                <w:b w:val="0"/>
                <w:bCs/>
                <w:sz w:val="24"/>
                <w:szCs w:val="24"/>
                <w:lang w:val="en-US" w:eastAsia="zh-CN"/>
              </w:rPr>
              <w:t>所做的一期大气监测数据。</w:t>
            </w:r>
            <w:r>
              <w:rPr>
                <w:rFonts w:hint="eastAsia" w:ascii="宋体" w:hAnsi="宋体" w:eastAsia="宋体" w:cs="宋体"/>
                <w:b w:val="0"/>
                <w:bCs/>
                <w:sz w:val="24"/>
                <w:szCs w:val="24"/>
              </w:rPr>
              <w:t>九华新材料涂装实业有限公司</w:t>
            </w:r>
            <w:r>
              <w:rPr>
                <w:rFonts w:hint="eastAsia" w:ascii="宋体" w:hAnsi="宋体" w:eastAsia="宋体" w:cs="宋体"/>
                <w:b w:val="0"/>
                <w:bCs/>
                <w:sz w:val="24"/>
                <w:szCs w:val="24"/>
                <w:lang w:val="en-US" w:eastAsia="zh-CN"/>
              </w:rPr>
              <w:t>位于本项目地址西南350m处，其实测数据可代表本项目周边的环境空气质量现状。</w:t>
            </w:r>
            <w:r>
              <w:rPr>
                <w:rFonts w:hint="eastAsia" w:ascii="宋体" w:hAnsi="宋体" w:eastAsia="宋体" w:cs="宋体"/>
                <w:b w:val="0"/>
                <w:bCs/>
                <w:sz w:val="24"/>
                <w:szCs w:val="24"/>
              </w:rPr>
              <w:t>监测及评价结果见表</w:t>
            </w:r>
            <w:r>
              <w:rPr>
                <w:rFonts w:hint="eastAsia" w:ascii="宋体" w:hAnsi="宋体" w:eastAsia="宋体" w:cs="宋体"/>
                <w:b w:val="0"/>
                <w:bCs/>
                <w:sz w:val="24"/>
                <w:szCs w:val="24"/>
                <w:lang w:val="en-US" w:eastAsia="zh-CN"/>
              </w:rPr>
              <w:t>3-1</w:t>
            </w:r>
            <w:r>
              <w:rPr>
                <w:rFonts w:hint="eastAsia" w:ascii="宋体" w:hAnsi="宋体" w:eastAsia="宋体" w:cs="宋体"/>
                <w:b w:val="0"/>
                <w:bCs/>
                <w:sz w:val="24"/>
                <w:szCs w:val="24"/>
              </w:rPr>
              <w:t>。</w:t>
            </w:r>
          </w:p>
          <w:p>
            <w:pPr>
              <w:pStyle w:val="9"/>
              <w:spacing w:before="160" w:line="364" w:lineRule="auto"/>
              <w:ind w:left="654" w:right="649" w:firstLine="480"/>
              <w:jc w:val="center"/>
              <w:rPr>
                <w:rFonts w:hint="eastAsia" w:ascii="宋体" w:hAnsi="宋体" w:eastAsia="宋体" w:cs="宋体"/>
                <w:b/>
                <w:bCs w:val="0"/>
                <w:sz w:val="24"/>
                <w:szCs w:val="24"/>
              </w:rPr>
            </w:pPr>
            <w:r>
              <w:rPr>
                <w:rFonts w:hint="eastAsia" w:ascii="宋体" w:hAnsi="宋体" w:eastAsia="宋体" w:cs="宋体"/>
                <w:b/>
                <w:bCs w:val="0"/>
                <w:spacing w:val="3"/>
                <w:sz w:val="24"/>
                <w:szCs w:val="24"/>
              </w:rPr>
              <w:t>表</w:t>
            </w:r>
            <w:r>
              <w:rPr>
                <w:rFonts w:hint="eastAsia" w:ascii="宋体" w:hAnsi="宋体" w:eastAsia="宋体" w:cs="宋体"/>
                <w:b/>
                <w:bCs w:val="0"/>
                <w:sz w:val="24"/>
                <w:szCs w:val="24"/>
                <w:lang w:val="en-US" w:eastAsia="zh-CN"/>
              </w:rPr>
              <w:t>3-1</w:t>
            </w:r>
            <w:r>
              <w:rPr>
                <w:rFonts w:hint="eastAsia" w:ascii="宋体" w:hAnsi="宋体" w:eastAsia="宋体" w:cs="宋体"/>
                <w:b/>
                <w:bCs w:val="0"/>
                <w:sz w:val="24"/>
                <w:szCs w:val="24"/>
              </w:rPr>
              <w:tab/>
            </w:r>
            <w:r>
              <w:rPr>
                <w:rFonts w:hint="eastAsia" w:ascii="宋体" w:hAnsi="宋体" w:eastAsia="宋体" w:cs="宋体"/>
                <w:b/>
                <w:bCs w:val="0"/>
                <w:sz w:val="24"/>
                <w:szCs w:val="24"/>
              </w:rPr>
              <w:t>环境空气质量现状</w:t>
            </w:r>
            <w:r>
              <w:rPr>
                <w:rFonts w:hint="eastAsia" w:ascii="宋体" w:hAnsi="宋体" w:eastAsia="宋体" w:cs="宋体"/>
                <w:b/>
                <w:bCs w:val="0"/>
                <w:spacing w:val="-3"/>
                <w:sz w:val="24"/>
                <w:szCs w:val="24"/>
              </w:rPr>
              <w:t>监</w:t>
            </w:r>
            <w:r>
              <w:rPr>
                <w:rFonts w:hint="eastAsia" w:ascii="宋体" w:hAnsi="宋体" w:eastAsia="宋体" w:cs="宋体"/>
                <w:b/>
                <w:bCs w:val="0"/>
                <w:sz w:val="24"/>
                <w:szCs w:val="24"/>
              </w:rPr>
              <w:t>测</w:t>
            </w:r>
            <w:r>
              <w:rPr>
                <w:rFonts w:hint="eastAsia" w:ascii="宋体" w:hAnsi="宋体" w:eastAsia="宋体" w:cs="宋体"/>
                <w:b/>
                <w:bCs w:val="0"/>
                <w:spacing w:val="-3"/>
                <w:sz w:val="24"/>
                <w:szCs w:val="24"/>
              </w:rPr>
              <w:t>统</w:t>
            </w:r>
            <w:r>
              <w:rPr>
                <w:rFonts w:hint="eastAsia" w:ascii="宋体" w:hAnsi="宋体" w:eastAsia="宋体" w:cs="宋体"/>
                <w:b/>
                <w:bCs w:val="0"/>
                <w:sz w:val="24"/>
                <w:szCs w:val="24"/>
              </w:rPr>
              <w:t>计结果</w:t>
            </w:r>
            <w:r>
              <w:rPr>
                <w:rFonts w:hint="eastAsia" w:ascii="宋体" w:hAnsi="宋体" w:eastAsia="宋体" w:cs="宋体"/>
                <w:b/>
                <w:bCs w:val="0"/>
                <w:sz w:val="24"/>
                <w:szCs w:val="24"/>
              </w:rPr>
              <w:tab/>
            </w:r>
            <w:r>
              <w:rPr>
                <w:rFonts w:hint="eastAsia" w:ascii="宋体" w:hAnsi="宋体" w:eastAsia="宋体" w:cs="宋体"/>
                <w:b/>
                <w:bCs w:val="0"/>
                <w:sz w:val="24"/>
                <w:szCs w:val="24"/>
              </w:rPr>
              <w:t>单位：mg/m</w:t>
            </w:r>
            <w:r>
              <w:rPr>
                <w:rFonts w:hint="eastAsia" w:ascii="宋体" w:hAnsi="宋体" w:eastAsia="宋体" w:cs="宋体"/>
                <w:b/>
                <w:bCs w:val="0"/>
                <w:sz w:val="24"/>
                <w:szCs w:val="24"/>
                <w:vertAlign w:val="superscript"/>
              </w:rPr>
              <w:t>3</w:t>
            </w:r>
          </w:p>
          <w:tbl>
            <w:tblPr>
              <w:tblStyle w:val="25"/>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96"/>
              <w:gridCol w:w="680"/>
              <w:gridCol w:w="1608"/>
              <w:gridCol w:w="913"/>
              <w:gridCol w:w="879"/>
              <w:gridCol w:w="845"/>
              <w:gridCol w:w="830"/>
              <w:gridCol w:w="697"/>
              <w:gridCol w:w="23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896" w:type="dxa"/>
                  <w:vAlign w:val="center"/>
                </w:tcPr>
                <w:p>
                  <w:pPr>
                    <w:pStyle w:val="86"/>
                    <w:spacing w:before="22"/>
                    <w:ind w:left="52"/>
                    <w:jc w:val="center"/>
                    <w:rPr>
                      <w:rFonts w:hint="eastAsia" w:ascii="宋体" w:hAnsi="宋体" w:eastAsia="宋体" w:cs="宋体"/>
                      <w:sz w:val="21"/>
                    </w:rPr>
                  </w:pPr>
                  <w:r>
                    <w:rPr>
                      <w:rFonts w:hint="eastAsia" w:ascii="宋体" w:hAnsi="宋体" w:eastAsia="宋体" w:cs="宋体"/>
                      <w:sz w:val="21"/>
                    </w:rPr>
                    <w:t>监测</w:t>
                  </w:r>
                </w:p>
                <w:p>
                  <w:pPr>
                    <w:pStyle w:val="86"/>
                    <w:spacing w:before="43"/>
                    <w:ind w:left="158"/>
                    <w:jc w:val="center"/>
                    <w:rPr>
                      <w:rFonts w:hint="eastAsia" w:ascii="宋体" w:hAnsi="宋体" w:eastAsia="宋体" w:cs="宋体"/>
                      <w:sz w:val="21"/>
                    </w:rPr>
                  </w:pPr>
                  <w:r>
                    <w:rPr>
                      <w:rFonts w:hint="eastAsia" w:ascii="宋体" w:hAnsi="宋体" w:eastAsia="宋体" w:cs="宋体"/>
                      <w:w w:val="100"/>
                      <w:sz w:val="21"/>
                    </w:rPr>
                    <w:t>点</w:t>
                  </w:r>
                </w:p>
              </w:tc>
              <w:tc>
                <w:tcPr>
                  <w:tcW w:w="680" w:type="dxa"/>
                  <w:vAlign w:val="center"/>
                </w:tcPr>
                <w:p>
                  <w:pPr>
                    <w:pStyle w:val="86"/>
                    <w:spacing w:before="22"/>
                    <w:ind w:left="93"/>
                    <w:jc w:val="center"/>
                    <w:rPr>
                      <w:rFonts w:hint="eastAsia" w:ascii="宋体" w:hAnsi="宋体" w:eastAsia="宋体" w:cs="宋体"/>
                      <w:sz w:val="21"/>
                    </w:rPr>
                  </w:pPr>
                  <w:r>
                    <w:rPr>
                      <w:rFonts w:hint="eastAsia" w:ascii="宋体" w:hAnsi="宋体" w:eastAsia="宋体" w:cs="宋体"/>
                      <w:sz w:val="21"/>
                    </w:rPr>
                    <w:t>监测</w:t>
                  </w:r>
                </w:p>
                <w:p>
                  <w:pPr>
                    <w:pStyle w:val="86"/>
                    <w:spacing w:before="43"/>
                    <w:ind w:left="93"/>
                    <w:jc w:val="center"/>
                    <w:rPr>
                      <w:rFonts w:hint="eastAsia" w:ascii="宋体" w:hAnsi="宋体" w:eastAsia="宋体" w:cs="宋体"/>
                      <w:sz w:val="21"/>
                    </w:rPr>
                  </w:pPr>
                  <w:r>
                    <w:rPr>
                      <w:rFonts w:hint="eastAsia" w:ascii="宋体" w:hAnsi="宋体" w:eastAsia="宋体" w:cs="宋体"/>
                      <w:sz w:val="21"/>
                    </w:rPr>
                    <w:t>项目</w:t>
                  </w:r>
                </w:p>
              </w:tc>
              <w:tc>
                <w:tcPr>
                  <w:tcW w:w="1608" w:type="dxa"/>
                  <w:vAlign w:val="center"/>
                </w:tcPr>
                <w:p>
                  <w:pPr>
                    <w:pStyle w:val="86"/>
                    <w:spacing w:before="178"/>
                    <w:ind w:right="84"/>
                    <w:jc w:val="center"/>
                    <w:rPr>
                      <w:rFonts w:hint="eastAsia" w:ascii="宋体" w:hAnsi="宋体" w:eastAsia="宋体" w:cs="宋体"/>
                      <w:sz w:val="21"/>
                    </w:rPr>
                  </w:pPr>
                  <w:r>
                    <w:rPr>
                      <w:rFonts w:hint="eastAsia" w:ascii="宋体" w:hAnsi="宋体" w:eastAsia="宋体" w:cs="宋体"/>
                      <w:sz w:val="21"/>
                    </w:rPr>
                    <w:t>浓度范围</w:t>
                  </w:r>
                </w:p>
              </w:tc>
              <w:tc>
                <w:tcPr>
                  <w:tcW w:w="913" w:type="dxa"/>
                  <w:vAlign w:val="center"/>
                </w:tcPr>
                <w:p>
                  <w:pPr>
                    <w:pStyle w:val="86"/>
                    <w:spacing w:before="22"/>
                    <w:ind w:left="60"/>
                    <w:jc w:val="center"/>
                    <w:rPr>
                      <w:rFonts w:hint="eastAsia" w:ascii="宋体" w:hAnsi="宋体" w:eastAsia="宋体" w:cs="宋体"/>
                      <w:sz w:val="21"/>
                    </w:rPr>
                  </w:pPr>
                  <w:r>
                    <w:rPr>
                      <w:rFonts w:hint="eastAsia" w:ascii="宋体" w:hAnsi="宋体" w:eastAsia="宋体" w:cs="宋体"/>
                      <w:sz w:val="21"/>
                    </w:rPr>
                    <w:t>最大超</w:t>
                  </w:r>
                </w:p>
                <w:p>
                  <w:pPr>
                    <w:pStyle w:val="86"/>
                    <w:spacing w:before="43"/>
                    <w:ind w:left="60"/>
                    <w:jc w:val="center"/>
                    <w:rPr>
                      <w:rFonts w:hint="eastAsia" w:ascii="宋体" w:hAnsi="宋体" w:eastAsia="宋体" w:cs="宋体"/>
                      <w:sz w:val="21"/>
                    </w:rPr>
                  </w:pPr>
                  <w:r>
                    <w:rPr>
                      <w:rFonts w:hint="eastAsia" w:ascii="宋体" w:hAnsi="宋体" w:eastAsia="宋体" w:cs="宋体"/>
                      <w:sz w:val="21"/>
                    </w:rPr>
                    <w:t>标倍数</w:t>
                  </w:r>
                </w:p>
              </w:tc>
              <w:tc>
                <w:tcPr>
                  <w:tcW w:w="879" w:type="dxa"/>
                  <w:vAlign w:val="center"/>
                </w:tcPr>
                <w:p>
                  <w:pPr>
                    <w:pStyle w:val="86"/>
                    <w:spacing w:before="22"/>
                    <w:ind w:left="62"/>
                    <w:jc w:val="center"/>
                    <w:rPr>
                      <w:rFonts w:hint="eastAsia" w:ascii="宋体" w:hAnsi="宋体" w:eastAsia="宋体" w:cs="宋体"/>
                      <w:sz w:val="21"/>
                    </w:rPr>
                  </w:pPr>
                  <w:r>
                    <w:rPr>
                      <w:rFonts w:hint="eastAsia" w:ascii="宋体" w:hAnsi="宋体" w:eastAsia="宋体" w:cs="宋体"/>
                      <w:sz w:val="21"/>
                    </w:rPr>
                    <w:t>超标率</w:t>
                  </w:r>
                </w:p>
                <w:p>
                  <w:pPr>
                    <w:pStyle w:val="86"/>
                    <w:spacing w:before="43"/>
                    <w:ind w:left="78"/>
                    <w:jc w:val="center"/>
                    <w:rPr>
                      <w:rFonts w:hint="eastAsia" w:ascii="宋体" w:hAnsi="宋体" w:eastAsia="宋体" w:cs="宋体"/>
                      <w:sz w:val="21"/>
                    </w:rPr>
                  </w:pPr>
                  <w:r>
                    <w:rPr>
                      <w:rFonts w:hint="eastAsia" w:ascii="宋体" w:hAnsi="宋体" w:eastAsia="宋体" w:cs="宋体"/>
                      <w:sz w:val="21"/>
                    </w:rPr>
                    <w:t>（%）</w:t>
                  </w:r>
                </w:p>
              </w:tc>
              <w:tc>
                <w:tcPr>
                  <w:tcW w:w="845" w:type="dxa"/>
                  <w:vAlign w:val="center"/>
                </w:tcPr>
                <w:p>
                  <w:pPr>
                    <w:pStyle w:val="86"/>
                    <w:spacing w:before="178"/>
                    <w:ind w:left="-10" w:right="74"/>
                    <w:jc w:val="center"/>
                    <w:rPr>
                      <w:rFonts w:hint="eastAsia" w:ascii="宋体" w:hAnsi="宋体" w:eastAsia="宋体" w:cs="宋体"/>
                      <w:sz w:val="21"/>
                    </w:rPr>
                  </w:pPr>
                  <w:r>
                    <w:rPr>
                      <w:rFonts w:hint="eastAsia" w:ascii="宋体" w:hAnsi="宋体" w:eastAsia="宋体" w:cs="宋体"/>
                      <w:spacing w:val="-7"/>
                      <w:sz w:val="21"/>
                    </w:rPr>
                    <w:t>平均值</w:t>
                  </w:r>
                </w:p>
              </w:tc>
              <w:tc>
                <w:tcPr>
                  <w:tcW w:w="830" w:type="dxa"/>
                  <w:vAlign w:val="center"/>
                </w:tcPr>
                <w:p>
                  <w:pPr>
                    <w:pStyle w:val="86"/>
                    <w:spacing w:before="178"/>
                    <w:ind w:left="-12" w:right="74"/>
                    <w:jc w:val="center"/>
                    <w:rPr>
                      <w:rFonts w:hint="eastAsia" w:ascii="宋体" w:hAnsi="宋体" w:eastAsia="宋体" w:cs="宋体"/>
                      <w:sz w:val="21"/>
                    </w:rPr>
                  </w:pPr>
                  <w:r>
                    <w:rPr>
                      <w:rFonts w:hint="eastAsia" w:ascii="宋体" w:hAnsi="宋体" w:eastAsia="宋体" w:cs="宋体"/>
                      <w:spacing w:val="-7"/>
                      <w:sz w:val="21"/>
                    </w:rPr>
                    <w:t>标准值</w:t>
                  </w:r>
                </w:p>
              </w:tc>
              <w:tc>
                <w:tcPr>
                  <w:tcW w:w="697" w:type="dxa"/>
                  <w:vAlign w:val="center"/>
                </w:tcPr>
                <w:p>
                  <w:pPr>
                    <w:pStyle w:val="86"/>
                    <w:spacing w:before="22"/>
                    <w:ind w:left="26"/>
                    <w:jc w:val="center"/>
                    <w:rPr>
                      <w:rFonts w:hint="eastAsia" w:ascii="宋体" w:hAnsi="宋体" w:eastAsia="宋体" w:cs="宋体"/>
                      <w:sz w:val="21"/>
                    </w:rPr>
                  </w:pPr>
                  <w:r>
                    <w:rPr>
                      <w:rFonts w:hint="eastAsia" w:ascii="宋体" w:hAnsi="宋体" w:eastAsia="宋体" w:cs="宋体"/>
                      <w:sz w:val="21"/>
                    </w:rPr>
                    <w:t>评价</w:t>
                  </w:r>
                </w:p>
                <w:p>
                  <w:pPr>
                    <w:pStyle w:val="86"/>
                    <w:spacing w:before="43"/>
                    <w:ind w:left="26"/>
                    <w:jc w:val="center"/>
                    <w:rPr>
                      <w:rFonts w:hint="eastAsia" w:ascii="宋体" w:hAnsi="宋体" w:eastAsia="宋体" w:cs="宋体"/>
                      <w:sz w:val="21"/>
                    </w:rPr>
                  </w:pPr>
                  <w:r>
                    <w:rPr>
                      <w:rFonts w:hint="eastAsia" w:ascii="宋体" w:hAnsi="宋体" w:eastAsia="宋体" w:cs="宋体"/>
                      <w:sz w:val="21"/>
                    </w:rPr>
                    <w:t>结果</w:t>
                  </w:r>
                </w:p>
              </w:tc>
              <w:tc>
                <w:tcPr>
                  <w:tcW w:w="2388" w:type="dxa"/>
                  <w:vAlign w:val="center"/>
                </w:tcPr>
                <w:p>
                  <w:pPr>
                    <w:pStyle w:val="86"/>
                    <w:spacing w:before="178"/>
                    <w:ind w:left="583"/>
                    <w:jc w:val="center"/>
                    <w:rPr>
                      <w:rFonts w:hint="eastAsia" w:ascii="宋体" w:hAnsi="宋体" w:eastAsia="宋体" w:cs="宋体"/>
                      <w:sz w:val="21"/>
                    </w:rPr>
                  </w:pPr>
                  <w:r>
                    <w:rPr>
                      <w:rFonts w:hint="eastAsia" w:ascii="宋体" w:hAnsi="宋体" w:eastAsia="宋体" w:cs="宋体"/>
                      <w:sz w:val="21"/>
                    </w:rPr>
                    <w:t>执行标准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96" w:type="dxa"/>
                  <w:vMerge w:val="restart"/>
                  <w:vAlign w:val="center"/>
                </w:tcPr>
                <w:p>
                  <w:pPr>
                    <w:pStyle w:val="86"/>
                    <w:keepNext w:val="0"/>
                    <w:keepLines w:val="0"/>
                    <w:pageBreakBefore w:val="0"/>
                    <w:widowControl w:val="0"/>
                    <w:kinsoku/>
                    <w:wordWrap/>
                    <w:overflowPunct/>
                    <w:topLinePunct w:val="0"/>
                    <w:autoSpaceDE/>
                    <w:autoSpaceDN/>
                    <w:bidi w:val="0"/>
                    <w:adjustRightInd/>
                    <w:snapToGrid/>
                    <w:spacing w:before="131" w:line="360" w:lineRule="exact"/>
                    <w:ind w:left="0" w:right="0" w:hanging="28"/>
                    <w:jc w:val="center"/>
                    <w:textAlignment w:val="auto"/>
                    <w:outlineLvl w:val="9"/>
                    <w:rPr>
                      <w:rFonts w:hint="eastAsia" w:ascii="宋体" w:hAnsi="宋体" w:eastAsia="宋体" w:cs="宋体"/>
                      <w:sz w:val="21"/>
                      <w:szCs w:val="21"/>
                    </w:rPr>
                  </w:pPr>
                  <w:r>
                    <w:rPr>
                      <w:rFonts w:hint="eastAsia" w:ascii="宋体" w:hAnsi="宋体" w:eastAsia="宋体" w:cs="宋体"/>
                      <w:spacing w:val="-24"/>
                      <w:sz w:val="21"/>
                      <w:szCs w:val="21"/>
                    </w:rPr>
                    <w:t>G1</w:t>
                  </w:r>
                  <w:r>
                    <w:rPr>
                      <w:rFonts w:hint="eastAsia" w:ascii="宋体" w:hAnsi="宋体" w:eastAsia="宋体" w:cs="宋体"/>
                      <w:spacing w:val="-46"/>
                      <w:sz w:val="21"/>
                      <w:szCs w:val="21"/>
                    </w:rPr>
                    <w:t>：项</w:t>
                  </w:r>
                  <w:r>
                    <w:rPr>
                      <w:rFonts w:hint="eastAsia" w:ascii="宋体" w:hAnsi="宋体" w:eastAsia="宋体" w:cs="宋体"/>
                      <w:spacing w:val="-46"/>
                      <w:sz w:val="21"/>
                      <w:szCs w:val="21"/>
                      <w:lang w:val="en-US" w:eastAsia="zh-CN"/>
                    </w:rPr>
                    <w:t xml:space="preserve">  </w:t>
                  </w:r>
                  <w:r>
                    <w:rPr>
                      <w:rFonts w:hint="eastAsia" w:ascii="宋体" w:hAnsi="宋体" w:eastAsia="宋体" w:cs="宋体"/>
                      <w:sz w:val="21"/>
                      <w:szCs w:val="21"/>
                    </w:rPr>
                    <w:t>目南侧1.2km 处时代国际</w:t>
                  </w:r>
                </w:p>
              </w:tc>
              <w:tc>
                <w:tcPr>
                  <w:tcW w:w="680" w:type="dxa"/>
                  <w:vAlign w:val="center"/>
                </w:tcPr>
                <w:p>
                  <w:pPr>
                    <w:pStyle w:val="86"/>
                    <w:spacing w:before="77"/>
                    <w:ind w:left="134"/>
                    <w:jc w:val="center"/>
                    <w:rPr>
                      <w:rFonts w:hint="eastAsia" w:ascii="宋体" w:hAnsi="宋体" w:eastAsia="宋体" w:cs="宋体"/>
                      <w:sz w:val="21"/>
                    </w:rPr>
                  </w:pPr>
                  <w:r>
                    <w:rPr>
                      <w:rFonts w:hint="eastAsia" w:ascii="宋体" w:hAnsi="宋体" w:eastAsia="宋体" w:cs="宋体"/>
                      <w:sz w:val="21"/>
                    </w:rPr>
                    <w:t>SO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0.006~0.010</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0" w:right="134"/>
                    <w:jc w:val="center"/>
                    <w:rPr>
                      <w:rFonts w:hint="eastAsia" w:ascii="宋体" w:hAnsi="宋体" w:eastAsia="宋体" w:cs="宋体"/>
                      <w:sz w:val="21"/>
                    </w:rPr>
                  </w:pPr>
                  <w:r>
                    <w:rPr>
                      <w:rFonts w:hint="eastAsia" w:ascii="宋体" w:hAnsi="宋体" w:eastAsia="宋体" w:cs="宋体"/>
                      <w:sz w:val="21"/>
                    </w:rPr>
                    <w:t>0.008</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restart"/>
                  <w:vAlign w:val="center"/>
                </w:tcPr>
                <w:p>
                  <w:pPr>
                    <w:pStyle w:val="86"/>
                    <w:spacing w:before="10"/>
                    <w:jc w:val="center"/>
                    <w:rPr>
                      <w:rFonts w:hint="eastAsia" w:ascii="宋体" w:hAnsi="宋体" w:eastAsia="宋体" w:cs="宋体"/>
                      <w:sz w:val="24"/>
                    </w:rPr>
                  </w:pPr>
                </w:p>
                <w:p>
                  <w:pPr>
                    <w:pStyle w:val="86"/>
                    <w:ind w:left="-41" w:right="32"/>
                    <w:jc w:val="center"/>
                    <w:rPr>
                      <w:rFonts w:hint="eastAsia" w:ascii="宋体" w:hAnsi="宋体" w:eastAsia="宋体" w:cs="宋体"/>
                      <w:sz w:val="21"/>
                    </w:rPr>
                  </w:pPr>
                  <w:r>
                    <w:rPr>
                      <w:rFonts w:hint="eastAsia" w:ascii="宋体" w:hAnsi="宋体" w:eastAsia="宋体" w:cs="宋体"/>
                      <w:spacing w:val="-5"/>
                      <w:sz w:val="21"/>
                    </w:rPr>
                    <w:t>《环境空气质量标准》</w:t>
                  </w:r>
                </w:p>
                <w:p>
                  <w:pPr>
                    <w:pStyle w:val="86"/>
                    <w:spacing w:before="43"/>
                    <w:ind w:left="175" w:right="259"/>
                    <w:jc w:val="center"/>
                    <w:rPr>
                      <w:rFonts w:hint="eastAsia" w:ascii="宋体" w:hAnsi="宋体" w:eastAsia="宋体" w:cs="宋体"/>
                      <w:sz w:val="21"/>
                    </w:rPr>
                  </w:pPr>
                  <w:r>
                    <w:rPr>
                      <w:rFonts w:hint="eastAsia" w:ascii="宋体" w:hAnsi="宋体" w:eastAsia="宋体" w:cs="宋体"/>
                      <w:sz w:val="21"/>
                    </w:rPr>
                    <w:t>（GB3095-2012）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 w:hRule="atLeast"/>
              </w:trPr>
              <w:tc>
                <w:tcPr>
                  <w:tcW w:w="8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宋体" w:hAnsi="宋体" w:eastAsia="宋体" w:cs="宋体"/>
                      <w:sz w:val="21"/>
                      <w:szCs w:val="21"/>
                    </w:rPr>
                  </w:pPr>
                </w:p>
              </w:tc>
              <w:tc>
                <w:tcPr>
                  <w:tcW w:w="680" w:type="dxa"/>
                  <w:vAlign w:val="center"/>
                </w:tcPr>
                <w:p>
                  <w:pPr>
                    <w:pStyle w:val="86"/>
                    <w:spacing w:before="77"/>
                    <w:ind w:left="117"/>
                    <w:jc w:val="center"/>
                    <w:rPr>
                      <w:rFonts w:hint="eastAsia" w:ascii="宋体" w:hAnsi="宋体" w:eastAsia="宋体" w:cs="宋体"/>
                      <w:sz w:val="21"/>
                    </w:rPr>
                  </w:pPr>
                  <w:r>
                    <w:rPr>
                      <w:rFonts w:hint="eastAsia" w:ascii="宋体" w:hAnsi="宋体" w:eastAsia="宋体" w:cs="宋体"/>
                      <w:sz w:val="21"/>
                    </w:rPr>
                    <w:t>NO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0.005~0.012</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0" w:right="134"/>
                    <w:jc w:val="center"/>
                    <w:rPr>
                      <w:rFonts w:hint="eastAsia" w:ascii="宋体" w:hAnsi="宋体" w:eastAsia="宋体" w:cs="宋体"/>
                      <w:sz w:val="21"/>
                    </w:rPr>
                  </w:pPr>
                  <w:r>
                    <w:rPr>
                      <w:rFonts w:hint="eastAsia" w:ascii="宋体" w:hAnsi="宋体" w:eastAsia="宋体" w:cs="宋体"/>
                      <w:sz w:val="21"/>
                    </w:rPr>
                    <w:t>0.009</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0.08</w:t>
                  </w:r>
                </w:p>
              </w:tc>
              <w:tc>
                <w:tcPr>
                  <w:tcW w:w="697" w:type="dxa"/>
                  <w:vAlign w:val="center"/>
                </w:tcPr>
                <w:p>
                  <w:pPr>
                    <w:pStyle w:val="86"/>
                    <w:spacing w:before="65"/>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continue"/>
                  <w:tcBorders>
                    <w:top w:val="nil"/>
                  </w:tcBorders>
                  <w:vAlign w:val="center"/>
                </w:tcPr>
                <w:p>
                  <w:pPr>
                    <w:jc w:val="cente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8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outlineLvl w:val="9"/>
                    <w:rPr>
                      <w:rFonts w:hint="eastAsia" w:ascii="宋体" w:hAnsi="宋体" w:eastAsia="宋体" w:cs="宋体"/>
                      <w:sz w:val="21"/>
                      <w:szCs w:val="21"/>
                    </w:rPr>
                  </w:pPr>
                </w:p>
              </w:tc>
              <w:tc>
                <w:tcPr>
                  <w:tcW w:w="680" w:type="dxa"/>
                  <w:vAlign w:val="center"/>
                </w:tcPr>
                <w:p>
                  <w:pPr>
                    <w:pStyle w:val="86"/>
                    <w:spacing w:before="77"/>
                    <w:ind w:left="81"/>
                    <w:jc w:val="center"/>
                    <w:rPr>
                      <w:rFonts w:hint="eastAsia" w:ascii="宋体" w:hAnsi="宋体" w:eastAsia="宋体" w:cs="宋体"/>
                      <w:sz w:val="21"/>
                    </w:rPr>
                  </w:pPr>
                  <w:r>
                    <w:rPr>
                      <w:rFonts w:hint="eastAsia" w:ascii="宋体" w:hAnsi="宋体" w:eastAsia="宋体" w:cs="宋体"/>
                      <w:sz w:val="21"/>
                    </w:rPr>
                    <w:t>PM</w:t>
                  </w:r>
                  <w:r>
                    <w:rPr>
                      <w:rFonts w:hint="eastAsia" w:ascii="宋体" w:hAnsi="宋体" w:eastAsia="宋体" w:cs="宋体"/>
                      <w:sz w:val="21"/>
                      <w:vertAlign w:val="subscript"/>
                    </w:rPr>
                    <w:t>10</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0.0192~0.0824</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0" w:right="134"/>
                    <w:jc w:val="center"/>
                    <w:rPr>
                      <w:rFonts w:hint="eastAsia" w:ascii="宋体" w:hAnsi="宋体" w:eastAsia="宋体" w:cs="宋体"/>
                      <w:sz w:val="21"/>
                    </w:rPr>
                  </w:pPr>
                  <w:r>
                    <w:rPr>
                      <w:rFonts w:hint="eastAsia" w:ascii="宋体" w:hAnsi="宋体" w:eastAsia="宋体" w:cs="宋体"/>
                      <w:sz w:val="21"/>
                    </w:rPr>
                    <w:t>0.055</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continue"/>
                  <w:tcBorders>
                    <w:top w:val="nil"/>
                  </w:tcBorders>
                  <w:vAlign w:val="center"/>
                </w:tcPr>
                <w:p>
                  <w:pPr>
                    <w:jc w:val="cente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896" w:type="dxa"/>
                  <w:vMerge w:val="restart"/>
                  <w:vAlign w:val="center"/>
                </w:tcPr>
                <w:p>
                  <w:pPr>
                    <w:pStyle w:val="86"/>
                    <w:keepNext w:val="0"/>
                    <w:keepLines w:val="0"/>
                    <w:pageBreakBefore w:val="0"/>
                    <w:widowControl w:val="0"/>
                    <w:kinsoku/>
                    <w:wordWrap/>
                    <w:overflowPunct/>
                    <w:topLinePunct w:val="0"/>
                    <w:autoSpaceDE/>
                    <w:autoSpaceDN/>
                    <w:bidi w:val="0"/>
                    <w:adjustRightInd/>
                    <w:snapToGrid/>
                    <w:spacing w:before="1" w:line="360" w:lineRule="exact"/>
                    <w:ind w:right="0" w:firstLine="162" w:firstLineChars="100"/>
                    <w:jc w:val="center"/>
                    <w:textAlignment w:val="auto"/>
                    <w:outlineLvl w:val="9"/>
                    <w:rPr>
                      <w:rFonts w:hint="eastAsia" w:ascii="宋体" w:hAnsi="宋体" w:eastAsia="宋体" w:cs="宋体"/>
                      <w:sz w:val="21"/>
                      <w:szCs w:val="21"/>
                    </w:rPr>
                  </w:pPr>
                  <w:r>
                    <w:rPr>
                      <w:rFonts w:hint="eastAsia" w:ascii="宋体" w:hAnsi="宋体" w:eastAsia="宋体" w:cs="宋体"/>
                      <w:spacing w:val="-24"/>
                      <w:sz w:val="21"/>
                      <w:szCs w:val="21"/>
                    </w:rPr>
                    <w:t>G2</w:t>
                  </w:r>
                  <w:r>
                    <w:rPr>
                      <w:rFonts w:hint="eastAsia" w:ascii="宋体" w:hAnsi="宋体" w:eastAsia="宋体" w:cs="宋体"/>
                      <w:spacing w:val="-53"/>
                      <w:sz w:val="21"/>
                      <w:szCs w:val="21"/>
                    </w:rPr>
                    <w:t>：</w:t>
                  </w:r>
                  <w:r>
                    <w:rPr>
                      <w:rFonts w:hint="eastAsia" w:ascii="宋体" w:hAnsi="宋体" w:eastAsia="宋体" w:cs="宋体"/>
                      <w:spacing w:val="-53"/>
                      <w:sz w:val="21"/>
                      <w:szCs w:val="21"/>
                      <w:lang w:val="en-US" w:eastAsia="zh-CN"/>
                    </w:rPr>
                    <w:t xml:space="preserve">   </w:t>
                  </w:r>
                  <w:r>
                    <w:rPr>
                      <w:rFonts w:hint="eastAsia" w:ascii="宋体" w:hAnsi="宋体" w:eastAsia="宋体" w:cs="宋体"/>
                      <w:spacing w:val="-53"/>
                      <w:sz w:val="21"/>
                      <w:szCs w:val="21"/>
                    </w:rPr>
                    <w:t>项</w:t>
                  </w:r>
                  <w:r>
                    <w:rPr>
                      <w:rFonts w:hint="eastAsia" w:ascii="宋体" w:hAnsi="宋体" w:eastAsia="宋体" w:cs="宋体"/>
                      <w:sz w:val="21"/>
                      <w:szCs w:val="21"/>
                    </w:rPr>
                    <w:t>目北侧约200m处居民点</w:t>
                  </w:r>
                </w:p>
              </w:tc>
              <w:tc>
                <w:tcPr>
                  <w:tcW w:w="680" w:type="dxa"/>
                  <w:vAlign w:val="center"/>
                </w:tcPr>
                <w:p>
                  <w:pPr>
                    <w:pStyle w:val="86"/>
                    <w:spacing w:before="77"/>
                    <w:ind w:left="134"/>
                    <w:jc w:val="center"/>
                    <w:rPr>
                      <w:rFonts w:hint="eastAsia" w:ascii="宋体" w:hAnsi="宋体" w:eastAsia="宋体" w:cs="宋体"/>
                      <w:sz w:val="21"/>
                    </w:rPr>
                  </w:pPr>
                  <w:r>
                    <w:rPr>
                      <w:rFonts w:hint="eastAsia" w:ascii="宋体" w:hAnsi="宋体" w:eastAsia="宋体" w:cs="宋体"/>
                      <w:sz w:val="21"/>
                    </w:rPr>
                    <w:t>SO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0.008~0.014</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1" w:right="132"/>
                    <w:jc w:val="center"/>
                    <w:rPr>
                      <w:rFonts w:hint="eastAsia" w:ascii="宋体" w:hAnsi="宋体" w:eastAsia="宋体" w:cs="宋体"/>
                      <w:sz w:val="21"/>
                    </w:rPr>
                  </w:pPr>
                  <w:r>
                    <w:rPr>
                      <w:rFonts w:hint="eastAsia" w:ascii="宋体" w:hAnsi="宋体" w:eastAsia="宋体" w:cs="宋体"/>
                      <w:sz w:val="21"/>
                    </w:rPr>
                    <w:t>0.011</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restart"/>
                  <w:vAlign w:val="center"/>
                </w:tcPr>
                <w:p>
                  <w:pPr>
                    <w:pStyle w:val="86"/>
                    <w:spacing w:before="10"/>
                    <w:jc w:val="center"/>
                    <w:rPr>
                      <w:rFonts w:hint="eastAsia" w:ascii="宋体" w:hAnsi="宋体" w:eastAsia="宋体" w:cs="宋体"/>
                      <w:sz w:val="24"/>
                    </w:rPr>
                  </w:pPr>
                </w:p>
                <w:p>
                  <w:pPr>
                    <w:pStyle w:val="86"/>
                    <w:ind w:left="-41" w:right="32"/>
                    <w:jc w:val="center"/>
                    <w:rPr>
                      <w:rFonts w:hint="eastAsia" w:ascii="宋体" w:hAnsi="宋体" w:eastAsia="宋体" w:cs="宋体"/>
                      <w:sz w:val="21"/>
                    </w:rPr>
                  </w:pPr>
                  <w:r>
                    <w:rPr>
                      <w:rFonts w:hint="eastAsia" w:ascii="宋体" w:hAnsi="宋体" w:eastAsia="宋体" w:cs="宋体"/>
                      <w:spacing w:val="-5"/>
                      <w:sz w:val="21"/>
                    </w:rPr>
                    <w:t>《环境空气质量标准》</w:t>
                  </w:r>
                </w:p>
                <w:p>
                  <w:pPr>
                    <w:pStyle w:val="86"/>
                    <w:spacing w:before="43"/>
                    <w:ind w:left="175" w:right="259"/>
                    <w:jc w:val="center"/>
                    <w:rPr>
                      <w:rFonts w:hint="eastAsia" w:ascii="宋体" w:hAnsi="宋体" w:eastAsia="宋体" w:cs="宋体"/>
                      <w:sz w:val="21"/>
                    </w:rPr>
                  </w:pPr>
                  <w:r>
                    <w:rPr>
                      <w:rFonts w:hint="eastAsia" w:ascii="宋体" w:hAnsi="宋体" w:eastAsia="宋体" w:cs="宋体"/>
                      <w:sz w:val="21"/>
                    </w:rPr>
                    <w:t>（GB3095-2012）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8" w:hRule="atLeast"/>
              </w:trPr>
              <w:tc>
                <w:tcPr>
                  <w:tcW w:w="8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210" w:firstLineChars="100"/>
                    <w:jc w:val="center"/>
                    <w:textAlignment w:val="auto"/>
                    <w:outlineLvl w:val="9"/>
                    <w:rPr>
                      <w:rFonts w:hint="eastAsia" w:ascii="宋体" w:hAnsi="宋体" w:eastAsia="宋体" w:cs="宋体"/>
                      <w:sz w:val="21"/>
                      <w:szCs w:val="21"/>
                    </w:rPr>
                  </w:pPr>
                </w:p>
              </w:tc>
              <w:tc>
                <w:tcPr>
                  <w:tcW w:w="680" w:type="dxa"/>
                  <w:vAlign w:val="center"/>
                </w:tcPr>
                <w:p>
                  <w:pPr>
                    <w:pStyle w:val="86"/>
                    <w:spacing w:before="77"/>
                    <w:ind w:left="117"/>
                    <w:jc w:val="center"/>
                    <w:rPr>
                      <w:rFonts w:hint="eastAsia" w:ascii="宋体" w:hAnsi="宋体" w:eastAsia="宋体" w:cs="宋体"/>
                      <w:sz w:val="21"/>
                    </w:rPr>
                  </w:pPr>
                  <w:r>
                    <w:rPr>
                      <w:rFonts w:hint="eastAsia" w:ascii="宋体" w:hAnsi="宋体" w:eastAsia="宋体" w:cs="宋体"/>
                      <w:sz w:val="21"/>
                    </w:rPr>
                    <w:t>NO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0.007~0.015</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1" w:right="132"/>
                    <w:jc w:val="center"/>
                    <w:rPr>
                      <w:rFonts w:hint="eastAsia" w:ascii="宋体" w:hAnsi="宋体" w:eastAsia="宋体" w:cs="宋体"/>
                      <w:sz w:val="21"/>
                    </w:rPr>
                  </w:pPr>
                  <w:r>
                    <w:rPr>
                      <w:rFonts w:hint="eastAsia" w:ascii="宋体" w:hAnsi="宋体" w:eastAsia="宋体" w:cs="宋体"/>
                      <w:sz w:val="21"/>
                    </w:rPr>
                    <w:t>0.011</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0.08</w:t>
                  </w:r>
                </w:p>
              </w:tc>
              <w:tc>
                <w:tcPr>
                  <w:tcW w:w="697" w:type="dxa"/>
                  <w:vAlign w:val="center"/>
                </w:tcPr>
                <w:p>
                  <w:pPr>
                    <w:pStyle w:val="86"/>
                    <w:spacing w:before="65"/>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continue"/>
                  <w:tcBorders>
                    <w:top w:val="nil"/>
                  </w:tcBorders>
                  <w:vAlign w:val="center"/>
                </w:tcPr>
                <w:p>
                  <w:pPr>
                    <w:jc w:val="cente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 w:hRule="atLeast"/>
              </w:trPr>
              <w:tc>
                <w:tcPr>
                  <w:tcW w:w="8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210" w:firstLineChars="100"/>
                    <w:jc w:val="center"/>
                    <w:textAlignment w:val="auto"/>
                    <w:outlineLvl w:val="9"/>
                    <w:rPr>
                      <w:rFonts w:hint="eastAsia" w:ascii="宋体" w:hAnsi="宋体" w:eastAsia="宋体" w:cs="宋体"/>
                      <w:sz w:val="21"/>
                      <w:szCs w:val="21"/>
                    </w:rPr>
                  </w:pPr>
                </w:p>
              </w:tc>
              <w:tc>
                <w:tcPr>
                  <w:tcW w:w="680" w:type="dxa"/>
                  <w:vAlign w:val="center"/>
                </w:tcPr>
                <w:p>
                  <w:pPr>
                    <w:pStyle w:val="86"/>
                    <w:spacing w:before="75"/>
                    <w:ind w:left="81"/>
                    <w:jc w:val="center"/>
                    <w:rPr>
                      <w:rFonts w:hint="eastAsia" w:ascii="宋体" w:hAnsi="宋体" w:eastAsia="宋体" w:cs="宋体"/>
                      <w:sz w:val="21"/>
                    </w:rPr>
                  </w:pPr>
                  <w:r>
                    <w:rPr>
                      <w:rFonts w:hint="eastAsia" w:ascii="宋体" w:hAnsi="宋体" w:eastAsia="宋体" w:cs="宋体"/>
                      <w:sz w:val="21"/>
                    </w:rPr>
                    <w:t>PM</w:t>
                  </w:r>
                  <w:r>
                    <w:rPr>
                      <w:rFonts w:hint="eastAsia" w:ascii="宋体" w:hAnsi="宋体" w:eastAsia="宋体" w:cs="宋体"/>
                      <w:sz w:val="21"/>
                      <w:vertAlign w:val="subscript"/>
                    </w:rPr>
                    <w:t>10</w:t>
                  </w:r>
                </w:p>
              </w:tc>
              <w:tc>
                <w:tcPr>
                  <w:tcW w:w="1608" w:type="dxa"/>
                  <w:vAlign w:val="center"/>
                </w:tcPr>
                <w:p>
                  <w:pPr>
                    <w:pStyle w:val="86"/>
                    <w:spacing w:before="75"/>
                    <w:ind w:right="82"/>
                    <w:jc w:val="center"/>
                    <w:rPr>
                      <w:rFonts w:hint="eastAsia" w:ascii="宋体" w:hAnsi="宋体" w:eastAsia="宋体" w:cs="宋体"/>
                      <w:sz w:val="21"/>
                    </w:rPr>
                  </w:pPr>
                  <w:r>
                    <w:rPr>
                      <w:rFonts w:hint="eastAsia" w:ascii="宋体" w:hAnsi="宋体" w:eastAsia="宋体" w:cs="宋体"/>
                      <w:sz w:val="21"/>
                    </w:rPr>
                    <w:t>0.0284~0.0655</w:t>
                  </w:r>
                </w:p>
              </w:tc>
              <w:tc>
                <w:tcPr>
                  <w:tcW w:w="913" w:type="dxa"/>
                  <w:vAlign w:val="center"/>
                </w:tcPr>
                <w:p>
                  <w:pPr>
                    <w:pStyle w:val="86"/>
                    <w:spacing w:before="75"/>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5"/>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5"/>
                    <w:ind w:left="50" w:right="134"/>
                    <w:jc w:val="center"/>
                    <w:rPr>
                      <w:rFonts w:hint="eastAsia" w:ascii="宋体" w:hAnsi="宋体" w:eastAsia="宋体" w:cs="宋体"/>
                      <w:sz w:val="21"/>
                    </w:rPr>
                  </w:pPr>
                  <w:r>
                    <w:rPr>
                      <w:rFonts w:hint="eastAsia" w:ascii="宋体" w:hAnsi="宋体" w:eastAsia="宋体" w:cs="宋体"/>
                      <w:sz w:val="21"/>
                    </w:rPr>
                    <w:t>0.054</w:t>
                  </w:r>
                </w:p>
              </w:tc>
              <w:tc>
                <w:tcPr>
                  <w:tcW w:w="830" w:type="dxa"/>
                  <w:vAlign w:val="center"/>
                </w:tcPr>
                <w:p>
                  <w:pPr>
                    <w:pStyle w:val="86"/>
                    <w:spacing w:before="75"/>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3"/>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continue"/>
                  <w:tcBorders>
                    <w:top w:val="nil"/>
                  </w:tcBorders>
                  <w:vAlign w:val="center"/>
                </w:tcPr>
                <w:p>
                  <w:pPr>
                    <w:jc w:val="cente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 w:hRule="atLeast"/>
              </w:trPr>
              <w:tc>
                <w:tcPr>
                  <w:tcW w:w="896" w:type="dxa"/>
                  <w:vMerge w:val="restart"/>
                  <w:vAlign w:val="center"/>
                </w:tcPr>
                <w:p>
                  <w:pPr>
                    <w:pStyle w:val="86"/>
                    <w:keepNext w:val="0"/>
                    <w:keepLines w:val="0"/>
                    <w:pageBreakBefore w:val="0"/>
                    <w:widowControl w:val="0"/>
                    <w:kinsoku/>
                    <w:wordWrap/>
                    <w:overflowPunct/>
                    <w:topLinePunct w:val="0"/>
                    <w:autoSpaceDE/>
                    <w:autoSpaceDN/>
                    <w:bidi w:val="0"/>
                    <w:adjustRightInd/>
                    <w:snapToGrid/>
                    <w:spacing w:before="1" w:line="360" w:lineRule="exact"/>
                    <w:ind w:left="0" w:right="0" w:firstLine="162" w:firstLineChars="100"/>
                    <w:jc w:val="center"/>
                    <w:textAlignment w:val="auto"/>
                    <w:outlineLvl w:val="9"/>
                    <w:rPr>
                      <w:rFonts w:hint="eastAsia" w:ascii="宋体" w:hAnsi="宋体" w:eastAsia="宋体" w:cs="宋体"/>
                      <w:sz w:val="21"/>
                      <w:szCs w:val="21"/>
                    </w:rPr>
                  </w:pPr>
                  <w:r>
                    <w:rPr>
                      <w:rFonts w:hint="eastAsia" w:ascii="宋体" w:hAnsi="宋体" w:eastAsia="宋体" w:cs="宋体"/>
                      <w:spacing w:val="-24"/>
                      <w:sz w:val="21"/>
                      <w:szCs w:val="21"/>
                    </w:rPr>
                    <w:t>G3</w:t>
                  </w:r>
                  <w:r>
                    <w:rPr>
                      <w:rFonts w:hint="eastAsia" w:ascii="宋体" w:hAnsi="宋体" w:eastAsia="宋体" w:cs="宋体"/>
                      <w:spacing w:val="-54"/>
                      <w:sz w:val="21"/>
                      <w:szCs w:val="21"/>
                    </w:rPr>
                    <w:t>：项</w:t>
                  </w:r>
                  <w:r>
                    <w:rPr>
                      <w:rFonts w:hint="eastAsia" w:ascii="宋体" w:hAnsi="宋体" w:eastAsia="宋体" w:cs="宋体"/>
                      <w:sz w:val="21"/>
                      <w:szCs w:val="21"/>
                    </w:rPr>
                    <w:t>目北侧厂界</w:t>
                  </w:r>
                </w:p>
              </w:tc>
              <w:tc>
                <w:tcPr>
                  <w:tcW w:w="680" w:type="dxa"/>
                  <w:vAlign w:val="center"/>
                </w:tcPr>
                <w:p>
                  <w:pPr>
                    <w:pStyle w:val="86"/>
                    <w:spacing w:before="77"/>
                    <w:ind w:left="134"/>
                    <w:jc w:val="center"/>
                    <w:rPr>
                      <w:rFonts w:hint="eastAsia" w:ascii="宋体" w:hAnsi="宋体" w:eastAsia="宋体" w:cs="宋体"/>
                      <w:sz w:val="21"/>
                    </w:rPr>
                  </w:pPr>
                  <w:r>
                    <w:rPr>
                      <w:rFonts w:hint="eastAsia" w:ascii="宋体" w:hAnsi="宋体" w:eastAsia="宋体" w:cs="宋体"/>
                      <w:sz w:val="21"/>
                    </w:rPr>
                    <w:t>SO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0.012~0.018</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0" w:right="134"/>
                    <w:jc w:val="center"/>
                    <w:rPr>
                      <w:rFonts w:hint="eastAsia" w:ascii="宋体" w:hAnsi="宋体" w:eastAsia="宋体" w:cs="宋体"/>
                      <w:sz w:val="21"/>
                    </w:rPr>
                  </w:pPr>
                  <w:r>
                    <w:rPr>
                      <w:rFonts w:hint="eastAsia" w:ascii="宋体" w:hAnsi="宋体" w:eastAsia="宋体" w:cs="宋体"/>
                      <w:sz w:val="21"/>
                    </w:rPr>
                    <w:t>0.015</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restart"/>
                  <w:vAlign w:val="center"/>
                </w:tcPr>
                <w:p>
                  <w:pPr>
                    <w:pStyle w:val="86"/>
                    <w:spacing w:before="7"/>
                    <w:jc w:val="center"/>
                    <w:rPr>
                      <w:rFonts w:hint="eastAsia" w:ascii="宋体" w:hAnsi="宋体" w:eastAsia="宋体" w:cs="宋体"/>
                      <w:sz w:val="24"/>
                    </w:rPr>
                  </w:pPr>
                </w:p>
                <w:p>
                  <w:pPr>
                    <w:pStyle w:val="86"/>
                    <w:spacing w:before="1"/>
                    <w:ind w:left="-41" w:right="32"/>
                    <w:jc w:val="center"/>
                    <w:rPr>
                      <w:rFonts w:hint="eastAsia" w:ascii="宋体" w:hAnsi="宋体" w:eastAsia="宋体" w:cs="宋体"/>
                      <w:sz w:val="21"/>
                    </w:rPr>
                  </w:pPr>
                  <w:r>
                    <w:rPr>
                      <w:rFonts w:hint="eastAsia" w:ascii="宋体" w:hAnsi="宋体" w:eastAsia="宋体" w:cs="宋体"/>
                      <w:spacing w:val="-5"/>
                      <w:sz w:val="21"/>
                    </w:rPr>
                    <w:t>《环境空气质量标准》</w:t>
                  </w:r>
                </w:p>
                <w:p>
                  <w:pPr>
                    <w:pStyle w:val="86"/>
                    <w:spacing w:before="43"/>
                    <w:ind w:left="175" w:right="259"/>
                    <w:jc w:val="center"/>
                    <w:rPr>
                      <w:rFonts w:hint="eastAsia" w:ascii="宋体" w:hAnsi="宋体" w:eastAsia="宋体" w:cs="宋体"/>
                      <w:sz w:val="21"/>
                    </w:rPr>
                  </w:pPr>
                  <w:r>
                    <w:rPr>
                      <w:rFonts w:hint="eastAsia" w:ascii="宋体" w:hAnsi="宋体" w:eastAsia="宋体" w:cs="宋体"/>
                      <w:sz w:val="21"/>
                    </w:rPr>
                    <w:t>（GB3095-2012）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7" w:hRule="atLeast"/>
              </w:trPr>
              <w:tc>
                <w:tcPr>
                  <w:tcW w:w="8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210" w:firstLineChars="100"/>
                    <w:jc w:val="center"/>
                    <w:textAlignment w:val="auto"/>
                    <w:outlineLvl w:val="9"/>
                    <w:rPr>
                      <w:rFonts w:hint="eastAsia" w:ascii="宋体" w:hAnsi="宋体" w:eastAsia="宋体" w:cs="宋体"/>
                      <w:sz w:val="21"/>
                      <w:szCs w:val="21"/>
                    </w:rPr>
                  </w:pPr>
                </w:p>
              </w:tc>
              <w:tc>
                <w:tcPr>
                  <w:tcW w:w="680" w:type="dxa"/>
                  <w:vAlign w:val="center"/>
                </w:tcPr>
                <w:p>
                  <w:pPr>
                    <w:pStyle w:val="86"/>
                    <w:spacing w:before="77"/>
                    <w:ind w:left="117"/>
                    <w:jc w:val="center"/>
                    <w:rPr>
                      <w:rFonts w:hint="eastAsia" w:ascii="宋体" w:hAnsi="宋体" w:eastAsia="宋体" w:cs="宋体"/>
                      <w:sz w:val="21"/>
                    </w:rPr>
                  </w:pPr>
                  <w:r>
                    <w:rPr>
                      <w:rFonts w:hint="eastAsia" w:ascii="宋体" w:hAnsi="宋体" w:eastAsia="宋体" w:cs="宋体"/>
                      <w:sz w:val="21"/>
                    </w:rPr>
                    <w:t>NO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0.015~0.023</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0" w:right="134"/>
                    <w:jc w:val="center"/>
                    <w:rPr>
                      <w:rFonts w:hint="eastAsia" w:ascii="宋体" w:hAnsi="宋体" w:eastAsia="宋体" w:cs="宋体"/>
                      <w:sz w:val="21"/>
                    </w:rPr>
                  </w:pPr>
                  <w:r>
                    <w:rPr>
                      <w:rFonts w:hint="eastAsia" w:ascii="宋体" w:hAnsi="宋体" w:eastAsia="宋体" w:cs="宋体"/>
                      <w:sz w:val="21"/>
                    </w:rPr>
                    <w:t>0.019</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0.08</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continue"/>
                  <w:tcBorders>
                    <w:top w:val="nil"/>
                  </w:tcBorders>
                  <w:vAlign w:val="center"/>
                </w:tcPr>
                <w:p>
                  <w:pPr>
                    <w:jc w:val="cente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5" w:hRule="atLeast"/>
              </w:trPr>
              <w:tc>
                <w:tcPr>
                  <w:tcW w:w="896" w:type="dxa"/>
                  <w:vMerge w:val="continue"/>
                  <w:tcBorders>
                    <w:top w:val="nil"/>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right="0" w:firstLine="210" w:firstLineChars="100"/>
                    <w:jc w:val="center"/>
                    <w:textAlignment w:val="auto"/>
                    <w:outlineLvl w:val="9"/>
                    <w:rPr>
                      <w:rFonts w:hint="eastAsia" w:ascii="宋体" w:hAnsi="宋体" w:eastAsia="宋体" w:cs="宋体"/>
                      <w:sz w:val="21"/>
                      <w:szCs w:val="21"/>
                    </w:rPr>
                  </w:pPr>
                </w:p>
              </w:tc>
              <w:tc>
                <w:tcPr>
                  <w:tcW w:w="680" w:type="dxa"/>
                  <w:vAlign w:val="center"/>
                </w:tcPr>
                <w:p>
                  <w:pPr>
                    <w:pStyle w:val="86"/>
                    <w:spacing w:before="77"/>
                    <w:ind w:left="81"/>
                    <w:jc w:val="center"/>
                    <w:rPr>
                      <w:rFonts w:hint="eastAsia" w:ascii="宋体" w:hAnsi="宋体" w:eastAsia="宋体" w:cs="宋体"/>
                      <w:sz w:val="21"/>
                    </w:rPr>
                  </w:pPr>
                  <w:r>
                    <w:rPr>
                      <w:rFonts w:hint="eastAsia" w:ascii="宋体" w:hAnsi="宋体" w:eastAsia="宋体" w:cs="宋体"/>
                      <w:sz w:val="21"/>
                    </w:rPr>
                    <w:t>PM</w:t>
                  </w:r>
                  <w:r>
                    <w:rPr>
                      <w:rFonts w:hint="eastAsia" w:ascii="宋体" w:hAnsi="宋体" w:eastAsia="宋体" w:cs="宋体"/>
                      <w:sz w:val="21"/>
                      <w:vertAlign w:val="subscript"/>
                    </w:rPr>
                    <w:t>10</w:t>
                  </w:r>
                </w:p>
              </w:tc>
              <w:tc>
                <w:tcPr>
                  <w:tcW w:w="1608"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sz w:val="21"/>
                    </w:rPr>
                    <w:t>0.0658~0.118</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0" w:right="134"/>
                    <w:jc w:val="center"/>
                    <w:rPr>
                      <w:rFonts w:hint="eastAsia" w:ascii="宋体" w:hAnsi="宋体" w:eastAsia="宋体" w:cs="宋体"/>
                      <w:sz w:val="21"/>
                    </w:rPr>
                  </w:pPr>
                  <w:r>
                    <w:rPr>
                      <w:rFonts w:hint="eastAsia" w:ascii="宋体" w:hAnsi="宋体" w:eastAsia="宋体" w:cs="宋体"/>
                      <w:sz w:val="21"/>
                    </w:rPr>
                    <w:t>0.081</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Merge w:val="continue"/>
                  <w:tcBorders>
                    <w:top w:val="nil"/>
                  </w:tcBorders>
                  <w:vAlign w:val="center"/>
                </w:tcPr>
                <w:p>
                  <w:pPr>
                    <w:jc w:val="cente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90" w:hRule="atLeast"/>
              </w:trPr>
              <w:tc>
                <w:tcPr>
                  <w:tcW w:w="896" w:type="dxa"/>
                  <w:tcBorders>
                    <w:bottom w:val="single" w:color="000000" w:sz="8" w:space="0"/>
                  </w:tcBorders>
                  <w:vAlign w:val="center"/>
                </w:tcPr>
                <w:p>
                  <w:pPr>
                    <w:pStyle w:val="86"/>
                    <w:keepNext w:val="0"/>
                    <w:keepLines w:val="0"/>
                    <w:pageBreakBefore w:val="0"/>
                    <w:widowControl w:val="0"/>
                    <w:kinsoku/>
                    <w:wordWrap/>
                    <w:overflowPunct/>
                    <w:topLinePunct w:val="0"/>
                    <w:autoSpaceDE/>
                    <w:autoSpaceDN/>
                    <w:bidi w:val="0"/>
                    <w:adjustRightInd/>
                    <w:snapToGrid/>
                    <w:spacing w:before="171" w:line="360" w:lineRule="exact"/>
                    <w:ind w:left="0" w:right="0" w:firstLine="162" w:firstLineChars="100"/>
                    <w:jc w:val="center"/>
                    <w:textAlignment w:val="auto"/>
                    <w:outlineLvl w:val="9"/>
                    <w:rPr>
                      <w:rFonts w:hint="eastAsia" w:ascii="宋体" w:hAnsi="宋体" w:eastAsia="宋体" w:cs="宋体"/>
                      <w:sz w:val="21"/>
                      <w:szCs w:val="21"/>
                    </w:rPr>
                  </w:pPr>
                  <w:r>
                    <w:rPr>
                      <w:rFonts w:hint="eastAsia" w:ascii="宋体" w:hAnsi="宋体" w:eastAsia="宋体" w:cs="宋体"/>
                      <w:spacing w:val="-24"/>
                      <w:sz w:val="21"/>
                      <w:szCs w:val="21"/>
                    </w:rPr>
                    <w:t>G4</w:t>
                  </w:r>
                  <w:r>
                    <w:rPr>
                      <w:rFonts w:hint="eastAsia" w:ascii="宋体" w:hAnsi="宋体" w:eastAsia="宋体" w:cs="宋体"/>
                      <w:spacing w:val="-53"/>
                      <w:sz w:val="21"/>
                      <w:szCs w:val="21"/>
                    </w:rPr>
                    <w:t>：项</w:t>
                  </w:r>
                  <w:r>
                    <w:rPr>
                      <w:rFonts w:hint="eastAsia" w:ascii="宋体" w:hAnsi="宋体" w:eastAsia="宋体" w:cs="宋体"/>
                      <w:sz w:val="21"/>
                      <w:szCs w:val="21"/>
                    </w:rPr>
                    <w:t>目东北侧160m处井龙派出所</w:t>
                  </w:r>
                </w:p>
              </w:tc>
              <w:tc>
                <w:tcPr>
                  <w:tcW w:w="680" w:type="dxa"/>
                  <w:vAlign w:val="center"/>
                </w:tcPr>
                <w:p>
                  <w:pPr>
                    <w:pStyle w:val="86"/>
                    <w:spacing w:before="77"/>
                    <w:ind w:left="134"/>
                    <w:jc w:val="center"/>
                    <w:rPr>
                      <w:rFonts w:hint="eastAsia" w:ascii="宋体" w:hAnsi="宋体" w:eastAsia="宋体" w:cs="宋体"/>
                      <w:sz w:val="21"/>
                    </w:rPr>
                  </w:pPr>
                  <w:r>
                    <w:rPr>
                      <w:rFonts w:hint="eastAsia" w:ascii="宋体" w:hAnsi="宋体" w:eastAsia="宋体" w:cs="宋体"/>
                      <w:sz w:val="21"/>
                    </w:rPr>
                    <w:t>SO</w:t>
                  </w:r>
                  <w:r>
                    <w:rPr>
                      <w:rFonts w:hint="eastAsia" w:ascii="宋体" w:hAnsi="宋体" w:eastAsia="宋体" w:cs="宋体"/>
                      <w:sz w:val="21"/>
                      <w:vertAlign w:val="subscript"/>
                    </w:rPr>
                    <w:t>2</w:t>
                  </w:r>
                </w:p>
              </w:tc>
              <w:tc>
                <w:tcPr>
                  <w:tcW w:w="1608" w:type="dxa"/>
                  <w:vAlign w:val="center"/>
                </w:tcPr>
                <w:p>
                  <w:pPr>
                    <w:pStyle w:val="86"/>
                    <w:spacing w:before="77"/>
                    <w:ind w:right="82"/>
                    <w:jc w:val="center"/>
                    <w:rPr>
                      <w:rFonts w:hint="eastAsia" w:ascii="宋体" w:hAnsi="宋体" w:eastAsia="宋体" w:cs="宋体"/>
                      <w:sz w:val="21"/>
                    </w:rPr>
                  </w:pPr>
                  <w:r>
                    <w:rPr>
                      <w:rFonts w:hint="eastAsia" w:ascii="宋体" w:hAnsi="宋体" w:eastAsia="宋体" w:cs="宋体"/>
                      <w:sz w:val="21"/>
                    </w:rPr>
                    <w:t>0.008~0.014</w:t>
                  </w:r>
                </w:p>
              </w:tc>
              <w:tc>
                <w:tcPr>
                  <w:tcW w:w="913" w:type="dxa"/>
                  <w:vAlign w:val="center"/>
                </w:tcPr>
                <w:p>
                  <w:pPr>
                    <w:pStyle w:val="86"/>
                    <w:spacing w:before="77"/>
                    <w:ind w:left="165"/>
                    <w:jc w:val="center"/>
                    <w:rPr>
                      <w:rFonts w:hint="eastAsia" w:ascii="宋体" w:hAnsi="宋体" w:eastAsia="宋体" w:cs="宋体"/>
                      <w:sz w:val="21"/>
                    </w:rPr>
                  </w:pPr>
                  <w:r>
                    <w:rPr>
                      <w:rFonts w:hint="eastAsia" w:ascii="宋体" w:hAnsi="宋体" w:eastAsia="宋体" w:cs="宋体"/>
                      <w:sz w:val="21"/>
                    </w:rPr>
                    <w:t>——</w:t>
                  </w:r>
                </w:p>
              </w:tc>
              <w:tc>
                <w:tcPr>
                  <w:tcW w:w="879" w:type="dxa"/>
                  <w:vAlign w:val="center"/>
                </w:tcPr>
                <w:p>
                  <w:pPr>
                    <w:pStyle w:val="86"/>
                    <w:spacing w:before="77"/>
                    <w:ind w:right="84"/>
                    <w:jc w:val="center"/>
                    <w:rPr>
                      <w:rFonts w:hint="eastAsia" w:ascii="宋体" w:hAnsi="宋体" w:eastAsia="宋体" w:cs="宋体"/>
                      <w:sz w:val="21"/>
                    </w:rPr>
                  </w:pPr>
                  <w:r>
                    <w:rPr>
                      <w:rFonts w:hint="eastAsia" w:ascii="宋体" w:hAnsi="宋体" w:eastAsia="宋体" w:cs="宋体"/>
                      <w:w w:val="100"/>
                      <w:sz w:val="21"/>
                    </w:rPr>
                    <w:t>0</w:t>
                  </w:r>
                </w:p>
              </w:tc>
              <w:tc>
                <w:tcPr>
                  <w:tcW w:w="845" w:type="dxa"/>
                  <w:vAlign w:val="center"/>
                </w:tcPr>
                <w:p>
                  <w:pPr>
                    <w:pStyle w:val="86"/>
                    <w:spacing w:before="77"/>
                    <w:ind w:left="51" w:right="132"/>
                    <w:jc w:val="center"/>
                    <w:rPr>
                      <w:rFonts w:hint="eastAsia" w:ascii="宋体" w:hAnsi="宋体" w:eastAsia="宋体" w:cs="宋体"/>
                      <w:sz w:val="21"/>
                    </w:rPr>
                  </w:pPr>
                  <w:r>
                    <w:rPr>
                      <w:rFonts w:hint="eastAsia" w:ascii="宋体" w:hAnsi="宋体" w:eastAsia="宋体" w:cs="宋体"/>
                      <w:sz w:val="21"/>
                    </w:rPr>
                    <w:t>0.011</w:t>
                  </w:r>
                </w:p>
              </w:tc>
              <w:tc>
                <w:tcPr>
                  <w:tcW w:w="830" w:type="dxa"/>
                  <w:vAlign w:val="center"/>
                </w:tcPr>
                <w:p>
                  <w:pPr>
                    <w:pStyle w:val="86"/>
                    <w:spacing w:before="77"/>
                    <w:ind w:left="102" w:right="188"/>
                    <w:jc w:val="center"/>
                    <w:rPr>
                      <w:rFonts w:hint="eastAsia" w:ascii="宋体" w:hAnsi="宋体" w:eastAsia="宋体" w:cs="宋体"/>
                      <w:sz w:val="21"/>
                    </w:rPr>
                  </w:pPr>
                  <w:r>
                    <w:rPr>
                      <w:rFonts w:hint="eastAsia" w:ascii="宋体" w:hAnsi="宋体" w:eastAsia="宋体" w:cs="宋体"/>
                      <w:sz w:val="21"/>
                    </w:rPr>
                    <w:t>0.15</w:t>
                  </w:r>
                </w:p>
              </w:tc>
              <w:tc>
                <w:tcPr>
                  <w:tcW w:w="697" w:type="dxa"/>
                  <w:vAlign w:val="center"/>
                </w:tcPr>
                <w:p>
                  <w:pPr>
                    <w:pStyle w:val="86"/>
                    <w:spacing w:before="66"/>
                    <w:ind w:left="26"/>
                    <w:jc w:val="center"/>
                    <w:rPr>
                      <w:rFonts w:hint="eastAsia" w:ascii="宋体" w:hAnsi="宋体" w:eastAsia="宋体" w:cs="宋体"/>
                      <w:sz w:val="21"/>
                    </w:rPr>
                  </w:pPr>
                  <w:r>
                    <w:rPr>
                      <w:rFonts w:hint="eastAsia" w:ascii="宋体" w:hAnsi="宋体" w:eastAsia="宋体" w:cs="宋体"/>
                      <w:sz w:val="21"/>
                    </w:rPr>
                    <w:t>达标</w:t>
                  </w:r>
                </w:p>
              </w:tc>
              <w:tc>
                <w:tcPr>
                  <w:tcW w:w="2388" w:type="dxa"/>
                  <w:vAlign w:val="center"/>
                </w:tcPr>
                <w:p>
                  <w:pPr>
                    <w:pStyle w:val="86"/>
                    <w:spacing w:before="7"/>
                    <w:jc w:val="center"/>
                    <w:rPr>
                      <w:rFonts w:hint="eastAsia" w:ascii="宋体" w:hAnsi="宋体" w:eastAsia="宋体" w:cs="宋体"/>
                      <w:sz w:val="24"/>
                    </w:rPr>
                  </w:pPr>
                </w:p>
                <w:p>
                  <w:pPr>
                    <w:pStyle w:val="86"/>
                    <w:spacing w:before="1"/>
                    <w:ind w:left="-41" w:right="32"/>
                    <w:jc w:val="center"/>
                    <w:rPr>
                      <w:rFonts w:hint="eastAsia" w:ascii="宋体" w:hAnsi="宋体" w:eastAsia="宋体" w:cs="宋体"/>
                      <w:sz w:val="21"/>
                    </w:rPr>
                  </w:pPr>
                  <w:r>
                    <w:rPr>
                      <w:rFonts w:hint="eastAsia" w:ascii="宋体" w:hAnsi="宋体" w:eastAsia="宋体" w:cs="宋体"/>
                      <w:spacing w:val="-5"/>
                      <w:sz w:val="21"/>
                    </w:rPr>
                    <w:t>《环境空气质量标准》</w:t>
                  </w:r>
                </w:p>
                <w:p>
                  <w:pPr>
                    <w:pStyle w:val="86"/>
                    <w:spacing w:before="43"/>
                    <w:ind w:left="175" w:right="259"/>
                    <w:jc w:val="center"/>
                    <w:rPr>
                      <w:rFonts w:hint="eastAsia" w:ascii="宋体" w:hAnsi="宋体" w:eastAsia="宋体" w:cs="宋体"/>
                      <w:sz w:val="21"/>
                    </w:rPr>
                  </w:pPr>
                  <w:r>
                    <w:rPr>
                      <w:rFonts w:hint="eastAsia" w:ascii="宋体" w:hAnsi="宋体" w:eastAsia="宋体" w:cs="宋体"/>
                      <w:sz w:val="21"/>
                    </w:rPr>
                    <w:t>（GB3095-2012）</w:t>
                  </w:r>
                </w:p>
              </w:tc>
            </w:tr>
          </w:tbl>
          <w:p>
            <w:pPr>
              <w:spacing w:after="0" w:line="240" w:lineRule="auto"/>
              <w:jc w:val="both"/>
              <w:rPr>
                <w:rFonts w:hint="eastAsia" w:ascii="宋体" w:hAnsi="宋体" w:eastAsia="宋体" w:cs="宋体"/>
                <w:sz w:val="24"/>
              </w:rPr>
            </w:pPr>
          </w:p>
          <w:p>
            <w:pPr>
              <w:keepNext w:val="0"/>
              <w:keepLines w:val="0"/>
              <w:pageBreakBefore w:val="0"/>
              <w:widowControl w:val="0"/>
              <w:kinsoku/>
              <w:wordWrap/>
              <w:overflowPunct/>
              <w:topLinePunct w:val="0"/>
              <w:autoSpaceDE w:val="0"/>
              <w:autoSpaceDN w:val="0"/>
              <w:bidi w:val="0"/>
              <w:adjustRightInd/>
              <w:snapToGrid/>
              <w:spacing w:line="360" w:lineRule="auto"/>
              <w:ind w:firstLine="440" w:firstLineChars="200"/>
              <w:textAlignment w:val="auto"/>
              <w:outlineLvl w:val="9"/>
              <w:rPr>
                <w:rFonts w:hint="eastAsia" w:ascii="宋体" w:hAnsi="宋体" w:eastAsia="宋体" w:cs="宋体"/>
                <w:b/>
                <w:sz w:val="24"/>
                <w:szCs w:val="24"/>
                <w:lang w:eastAsia="zh-CN"/>
              </w:rPr>
            </w:pPr>
            <w:r>
              <w:rPr>
                <w:rFonts w:hint="eastAsia" w:ascii="宋体" w:hAnsi="宋体" w:eastAsia="宋体" w:cs="宋体"/>
                <w:spacing w:val="-10"/>
                <w:sz w:val="24"/>
                <w:lang w:val="en-US" w:eastAsia="zh-CN"/>
              </w:rPr>
              <w:t>由表3-1结果可见，</w:t>
            </w:r>
            <w:r>
              <w:rPr>
                <w:rFonts w:hint="eastAsia" w:ascii="宋体" w:hAnsi="宋体" w:eastAsia="宋体" w:cs="宋体"/>
                <w:spacing w:val="-10"/>
                <w:sz w:val="24"/>
              </w:rPr>
              <w:t xml:space="preserve">评价区域环境空气质量现状指标中 </w:t>
            </w:r>
            <w:r>
              <w:rPr>
                <w:rFonts w:hint="eastAsia" w:ascii="宋体" w:hAnsi="宋体" w:eastAsia="宋体" w:cs="宋体"/>
                <w:sz w:val="24"/>
              </w:rPr>
              <w:t>SO</w:t>
            </w:r>
            <w:r>
              <w:rPr>
                <w:rFonts w:hint="eastAsia" w:ascii="宋体" w:hAnsi="宋体" w:eastAsia="宋体" w:cs="宋体"/>
                <w:sz w:val="24"/>
                <w:vertAlign w:val="subscript"/>
              </w:rPr>
              <w:t>2</w:t>
            </w:r>
            <w:r>
              <w:rPr>
                <w:rFonts w:hint="eastAsia" w:ascii="宋体" w:hAnsi="宋体" w:eastAsia="宋体" w:cs="宋体"/>
                <w:spacing w:val="-56"/>
                <w:sz w:val="24"/>
                <w:vertAlign w:val="baseline"/>
              </w:rPr>
              <w:t>、</w:t>
            </w:r>
            <w:r>
              <w:rPr>
                <w:rFonts w:hint="eastAsia" w:ascii="宋体" w:hAnsi="宋体" w:eastAsia="宋体" w:cs="宋体"/>
                <w:sz w:val="24"/>
                <w:vertAlign w:val="baseline"/>
              </w:rPr>
              <w:t>NO</w:t>
            </w:r>
            <w:r>
              <w:rPr>
                <w:rFonts w:hint="eastAsia" w:ascii="宋体" w:hAnsi="宋体" w:eastAsia="宋体" w:cs="宋体"/>
                <w:sz w:val="24"/>
                <w:vertAlign w:val="subscript"/>
              </w:rPr>
              <w:t>2</w:t>
            </w:r>
            <w:r>
              <w:rPr>
                <w:rFonts w:hint="eastAsia" w:ascii="宋体" w:hAnsi="宋体" w:eastAsia="宋体" w:cs="宋体"/>
                <w:spacing w:val="-57"/>
                <w:sz w:val="24"/>
                <w:vertAlign w:val="baseline"/>
              </w:rPr>
              <w:t>、</w:t>
            </w:r>
            <w:r>
              <w:rPr>
                <w:rFonts w:hint="eastAsia" w:ascii="宋体" w:hAnsi="宋体" w:eastAsia="宋体" w:cs="宋体"/>
                <w:sz w:val="24"/>
                <w:vertAlign w:val="baseline"/>
              </w:rPr>
              <w:t>PM</w:t>
            </w:r>
            <w:r>
              <w:rPr>
                <w:rFonts w:hint="eastAsia" w:ascii="宋体" w:hAnsi="宋体" w:eastAsia="宋体" w:cs="宋体"/>
                <w:sz w:val="24"/>
                <w:vertAlign w:val="subscript"/>
              </w:rPr>
              <w:t>10</w:t>
            </w:r>
            <w:r>
              <w:rPr>
                <w:rFonts w:hint="eastAsia" w:ascii="宋体" w:hAnsi="宋体" w:eastAsia="宋体" w:cs="宋体"/>
                <w:sz w:val="24"/>
                <w:vertAlign w:val="baseline"/>
              </w:rPr>
              <w:t xml:space="preserve"> </w:t>
            </w:r>
            <w:r>
              <w:rPr>
                <w:rFonts w:hint="eastAsia" w:ascii="宋体" w:hAnsi="宋体" w:eastAsia="宋体" w:cs="宋体"/>
                <w:spacing w:val="-10"/>
                <w:sz w:val="24"/>
                <w:vertAlign w:val="baseline"/>
              </w:rPr>
              <w:t>均能达到《环境空气质量标准》（GB3095-2012）</w:t>
            </w:r>
            <w:r>
              <w:rPr>
                <w:rFonts w:hint="eastAsia" w:ascii="宋体" w:hAnsi="宋体" w:eastAsia="宋体" w:cs="宋体"/>
                <w:spacing w:val="-13"/>
                <w:sz w:val="24"/>
                <w:vertAlign w:val="baseline"/>
              </w:rPr>
              <w:t>二级标准</w:t>
            </w:r>
            <w:r>
              <w:rPr>
                <w:rFonts w:hint="eastAsia" w:ascii="宋体" w:hAnsi="宋体" w:eastAsia="宋体" w:cs="宋体"/>
                <w:spacing w:val="-13"/>
                <w:sz w:val="24"/>
                <w:vertAlign w:val="baseline"/>
                <w:lang w:eastAsia="zh-CN"/>
              </w:rPr>
              <w:t>。</w:t>
            </w:r>
          </w:p>
          <w:p>
            <w:pPr>
              <w:pStyle w:val="86"/>
              <w:keepNext w:val="0"/>
              <w:keepLines w:val="0"/>
              <w:pageBreakBefore w:val="0"/>
              <w:widowControl w:val="0"/>
              <w:kinsoku/>
              <w:wordWrap/>
              <w:overflowPunct/>
              <w:topLinePunct w:val="0"/>
              <w:autoSpaceDE w:val="0"/>
              <w:autoSpaceDN w:val="0"/>
              <w:bidi w:val="0"/>
              <w:adjustRightInd/>
              <w:snapToGrid/>
              <w:spacing w:before="120"/>
              <w:ind w:left="108"/>
              <w:jc w:val="both"/>
              <w:textAlignment w:val="auto"/>
              <w:outlineLvl w:val="9"/>
              <w:rPr>
                <w:rFonts w:hint="eastAsia" w:ascii="宋体" w:hAnsi="宋体" w:eastAsia="宋体" w:cs="宋体"/>
                <w:b/>
                <w:sz w:val="24"/>
              </w:rPr>
            </w:pPr>
            <w:r>
              <w:rPr>
                <w:rFonts w:hint="eastAsia" w:ascii="宋体" w:hAnsi="宋体" w:eastAsia="宋体" w:cs="宋体"/>
                <w:b/>
                <w:sz w:val="24"/>
                <w:lang w:val="en-US" w:eastAsia="zh-CN"/>
              </w:rPr>
              <w:t>2</w:t>
            </w:r>
            <w:r>
              <w:rPr>
                <w:rFonts w:hint="eastAsia" w:ascii="宋体" w:hAnsi="宋体" w:eastAsia="宋体" w:cs="宋体"/>
                <w:b/>
                <w:sz w:val="24"/>
              </w:rPr>
              <w:t>、 地表水环境质量现状调查与评价</w:t>
            </w:r>
          </w:p>
          <w:p>
            <w:pPr>
              <w:pStyle w:val="86"/>
              <w:spacing w:before="160" w:line="364" w:lineRule="auto"/>
              <w:ind w:left="107" w:right="94" w:firstLine="480"/>
              <w:jc w:val="both"/>
              <w:rPr>
                <w:rFonts w:hint="eastAsia" w:ascii="宋体" w:hAnsi="宋体" w:eastAsia="宋体" w:cs="宋体"/>
                <w:sz w:val="24"/>
              </w:rPr>
            </w:pPr>
            <w:r>
              <w:rPr>
                <w:rFonts w:hint="eastAsia" w:ascii="宋体" w:hAnsi="宋体" w:eastAsia="宋体" w:cs="宋体"/>
                <w:spacing w:val="-1"/>
                <w:sz w:val="24"/>
              </w:rPr>
              <w:t xml:space="preserve">根据调查，项目区废水经市政污水管网，排至白石港截污干管经污水泵站提升， </w:t>
            </w:r>
            <w:r>
              <w:rPr>
                <w:rFonts w:hint="eastAsia" w:ascii="宋体" w:hAnsi="宋体" w:eastAsia="宋体" w:cs="宋体"/>
                <w:spacing w:val="-2"/>
                <w:sz w:val="24"/>
              </w:rPr>
              <w:t>向南流至白石港水质净化中心进行处理达标后由汇入湘江。株洲市环境监测中心站在</w:t>
            </w:r>
            <w:r>
              <w:rPr>
                <w:rFonts w:hint="eastAsia" w:ascii="宋体" w:hAnsi="宋体" w:eastAsia="宋体" w:cs="宋体"/>
                <w:spacing w:val="-1"/>
                <w:sz w:val="24"/>
              </w:rPr>
              <w:t>湘江白石断面、白石港均设有常规监测断面，积累了较丰富的历史监测资料。白石港</w:t>
            </w:r>
            <w:r>
              <w:rPr>
                <w:rFonts w:hint="eastAsia" w:ascii="宋体" w:hAnsi="宋体" w:eastAsia="宋体" w:cs="宋体"/>
                <w:spacing w:val="-5"/>
                <w:sz w:val="24"/>
              </w:rPr>
              <w:t xml:space="preserve">断面位于白石港入湘江口上游 </w:t>
            </w:r>
            <w:r>
              <w:rPr>
                <w:rFonts w:hint="eastAsia" w:ascii="宋体" w:hAnsi="宋体" w:eastAsia="宋体" w:cs="宋体"/>
                <w:sz w:val="24"/>
              </w:rPr>
              <w:t xml:space="preserve">100m </w:t>
            </w:r>
            <w:r>
              <w:rPr>
                <w:rFonts w:hint="eastAsia" w:ascii="宋体" w:hAnsi="宋体" w:eastAsia="宋体" w:cs="宋体"/>
                <w:spacing w:val="-13"/>
                <w:sz w:val="24"/>
              </w:rPr>
              <w:t xml:space="preserve">处，湘江白石断面位于白石港入江口下游约 </w:t>
            </w:r>
            <w:r>
              <w:rPr>
                <w:rFonts w:hint="eastAsia" w:ascii="宋体" w:hAnsi="宋体" w:eastAsia="宋体" w:cs="宋体"/>
                <w:spacing w:val="-3"/>
                <w:sz w:val="24"/>
              </w:rPr>
              <w:t xml:space="preserve">400m </w:t>
            </w:r>
            <w:r>
              <w:rPr>
                <w:rFonts w:hint="eastAsia" w:ascii="宋体" w:hAnsi="宋体" w:eastAsia="宋体" w:cs="宋体"/>
                <w:spacing w:val="-1"/>
                <w:sz w:val="24"/>
              </w:rPr>
              <w:t xml:space="preserve">处。本次环评收集 </w:t>
            </w:r>
            <w:r>
              <w:rPr>
                <w:rFonts w:hint="eastAsia" w:ascii="宋体" w:hAnsi="宋体" w:eastAsia="宋体" w:cs="宋体"/>
                <w:sz w:val="24"/>
              </w:rPr>
              <w:t>2017</w:t>
            </w:r>
            <w:r>
              <w:rPr>
                <w:rFonts w:hint="eastAsia" w:ascii="宋体" w:hAnsi="宋体" w:eastAsia="宋体" w:cs="宋体"/>
                <w:spacing w:val="60"/>
                <w:sz w:val="24"/>
              </w:rPr>
              <w:t xml:space="preserve"> </w:t>
            </w:r>
            <w:r>
              <w:rPr>
                <w:rFonts w:hint="eastAsia" w:ascii="宋体" w:hAnsi="宋体" w:eastAsia="宋体" w:cs="宋体"/>
                <w:spacing w:val="-1"/>
                <w:sz w:val="24"/>
              </w:rPr>
              <w:t>年株洲市环境监测中心站对白石港、湘江白石断面的全年监</w:t>
            </w:r>
            <w:r>
              <w:rPr>
                <w:rFonts w:hint="eastAsia" w:ascii="宋体" w:hAnsi="宋体" w:eastAsia="宋体" w:cs="宋体"/>
                <w:spacing w:val="-9"/>
                <w:sz w:val="24"/>
              </w:rPr>
              <w:t>测数据，见表</w:t>
            </w:r>
            <w:r>
              <w:rPr>
                <w:rFonts w:hint="eastAsia" w:ascii="宋体" w:hAnsi="宋体" w:eastAsia="宋体" w:cs="宋体"/>
                <w:spacing w:val="-9"/>
                <w:sz w:val="24"/>
                <w:lang w:val="en-US" w:eastAsia="zh-CN"/>
              </w:rPr>
              <w:t>3-2</w:t>
            </w:r>
            <w:r>
              <w:rPr>
                <w:rFonts w:hint="eastAsia" w:ascii="宋体" w:hAnsi="宋体" w:eastAsia="宋体" w:cs="宋体"/>
                <w:spacing w:val="-20"/>
                <w:sz w:val="24"/>
              </w:rPr>
              <w:t xml:space="preserve">、表 </w:t>
            </w:r>
            <w:r>
              <w:rPr>
                <w:rFonts w:hint="eastAsia" w:ascii="宋体" w:hAnsi="宋体" w:eastAsia="宋体" w:cs="宋体"/>
                <w:sz w:val="24"/>
                <w:lang w:val="en-US" w:eastAsia="zh-CN"/>
              </w:rPr>
              <w:t>3-3</w:t>
            </w:r>
            <w:r>
              <w:rPr>
                <w:rFonts w:hint="eastAsia" w:ascii="宋体" w:hAnsi="宋体" w:eastAsia="宋体" w:cs="宋体"/>
                <w:sz w:val="24"/>
              </w:rPr>
              <w:t>。</w:t>
            </w:r>
          </w:p>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300" w:lineRule="exact"/>
              <w:ind w:left="0" w:right="0" w:firstLine="1687" w:firstLineChars="700"/>
              <w:textAlignment w:val="auto"/>
              <w:outlineLvl w:val="9"/>
              <w:rPr>
                <w:rFonts w:hint="eastAsia" w:ascii="宋体" w:hAnsi="宋体" w:eastAsia="宋体" w:cs="宋体"/>
                <w:b/>
                <w:spacing w:val="-13"/>
                <w:sz w:val="24"/>
                <w:szCs w:val="24"/>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3-2</w:t>
            </w:r>
            <w:r>
              <w:rPr>
                <w:rFonts w:hint="eastAsia" w:ascii="宋体" w:hAnsi="宋体" w:eastAsia="宋体" w:cs="宋体"/>
                <w:b/>
                <w:sz w:val="24"/>
                <w:szCs w:val="24"/>
              </w:rPr>
              <w:tab/>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2017</w:t>
            </w:r>
            <w:r>
              <w:rPr>
                <w:rFonts w:hint="eastAsia" w:ascii="宋体" w:hAnsi="宋体" w:eastAsia="宋体" w:cs="宋体"/>
                <w:b/>
                <w:spacing w:val="3"/>
                <w:sz w:val="24"/>
                <w:szCs w:val="24"/>
              </w:rPr>
              <w:t xml:space="preserve"> </w:t>
            </w:r>
            <w:r>
              <w:rPr>
                <w:rFonts w:hint="eastAsia" w:ascii="宋体" w:hAnsi="宋体" w:eastAsia="宋体" w:cs="宋体"/>
                <w:b/>
                <w:sz w:val="24"/>
                <w:szCs w:val="24"/>
              </w:rPr>
              <w:t>年白石港水质监</w:t>
            </w:r>
            <w:r>
              <w:rPr>
                <w:rFonts w:hint="eastAsia" w:ascii="宋体" w:hAnsi="宋体" w:eastAsia="宋体" w:cs="宋体"/>
                <w:b/>
                <w:spacing w:val="-3"/>
                <w:sz w:val="24"/>
                <w:szCs w:val="24"/>
              </w:rPr>
              <w:t>测</w:t>
            </w:r>
            <w:r>
              <w:rPr>
                <w:rFonts w:hint="eastAsia" w:ascii="宋体" w:hAnsi="宋体" w:eastAsia="宋体" w:cs="宋体"/>
                <w:b/>
                <w:sz w:val="24"/>
                <w:szCs w:val="24"/>
              </w:rPr>
              <w:t>结果统计</w:t>
            </w:r>
            <w:r>
              <w:rPr>
                <w:rFonts w:hint="eastAsia" w:ascii="宋体" w:hAnsi="宋体" w:eastAsia="宋体" w:cs="宋体"/>
                <w:b/>
                <w:sz w:val="24"/>
                <w:szCs w:val="24"/>
              </w:rPr>
              <w:tab/>
            </w:r>
            <w:r>
              <w:rPr>
                <w:rFonts w:hint="eastAsia" w:ascii="宋体" w:hAnsi="宋体" w:eastAsia="宋体" w:cs="宋体"/>
                <w:b/>
                <w:sz w:val="24"/>
                <w:szCs w:val="24"/>
              </w:rPr>
              <w:tab/>
            </w:r>
            <w:r>
              <w:rPr>
                <w:rFonts w:hint="eastAsia" w:ascii="宋体" w:hAnsi="宋体" w:eastAsia="宋体" w:cs="宋体"/>
                <w:b/>
                <w:sz w:val="24"/>
                <w:szCs w:val="24"/>
              </w:rPr>
              <w:t>单位：mg/L（pH 无量纲</w:t>
            </w:r>
            <w:r>
              <w:rPr>
                <w:rFonts w:hint="eastAsia" w:ascii="宋体" w:hAnsi="宋体" w:eastAsia="宋体" w:cs="宋体"/>
                <w:b/>
                <w:spacing w:val="-13"/>
                <w:sz w:val="24"/>
                <w:szCs w:val="24"/>
              </w:rPr>
              <w:t>）</w:t>
            </w:r>
          </w:p>
          <w:tbl>
            <w:tblPr>
              <w:tblStyle w:val="2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1271"/>
              <w:gridCol w:w="1368"/>
              <w:gridCol w:w="1480"/>
              <w:gridCol w:w="1689"/>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因子</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pH</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COD</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BOD</w:t>
                  </w:r>
                  <w:r>
                    <w:rPr>
                      <w:rFonts w:hint="eastAsia" w:ascii="宋体" w:hAnsi="宋体" w:eastAsia="宋体" w:cs="宋体"/>
                      <w:sz w:val="21"/>
                      <w:vertAlign w:val="subscript"/>
                    </w:rPr>
                    <w:t>5</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石油类</w:t>
                  </w:r>
                </w:p>
              </w:tc>
              <w:tc>
                <w:tcPr>
                  <w:tcW w:w="1897"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NH</w:t>
                  </w:r>
                  <w:r>
                    <w:rPr>
                      <w:rFonts w:hint="eastAsia" w:ascii="宋体" w:hAnsi="宋体" w:eastAsia="宋体" w:cs="宋体"/>
                      <w:sz w:val="21"/>
                      <w:vertAlign w:val="subscript"/>
                    </w:rPr>
                    <w:t>3</w:t>
                  </w:r>
                  <w:r>
                    <w:rPr>
                      <w:rFonts w:hint="eastAsia" w:ascii="宋体" w:hAnsi="宋体" w:eastAsia="宋体" w:cs="宋体"/>
                      <w:sz w:val="21"/>
                      <w:vertAlign w:val="baseline"/>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年均值</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7.18</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16.0</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5.3</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0.043</w:t>
                  </w:r>
                </w:p>
              </w:tc>
              <w:tc>
                <w:tcPr>
                  <w:tcW w:w="1897"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vertAlign w:val="baseline"/>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最大值</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7.35</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20.1</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9.3</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0.15</w:t>
                  </w:r>
                </w:p>
              </w:tc>
              <w:tc>
                <w:tcPr>
                  <w:tcW w:w="1897"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最小值</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7.07</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10</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2.8</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0.01L</w:t>
                  </w:r>
                </w:p>
              </w:tc>
              <w:tc>
                <w:tcPr>
                  <w:tcW w:w="1897"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0.141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超标率(%)</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897"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 w:hRule="atLeast"/>
              </w:trPr>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最大</w:t>
                  </w:r>
                  <w:r>
                    <w:rPr>
                      <w:rFonts w:hint="eastAsia" w:ascii="宋体" w:hAnsi="宋体" w:eastAsia="宋体" w:cs="宋体"/>
                      <w:spacing w:val="-3"/>
                      <w:sz w:val="21"/>
                    </w:rPr>
                    <w:t>超</w:t>
                  </w:r>
                  <w:r>
                    <w:rPr>
                      <w:rFonts w:hint="eastAsia" w:ascii="宋体" w:hAnsi="宋体" w:eastAsia="宋体" w:cs="宋体"/>
                      <w:sz w:val="21"/>
                    </w:rPr>
                    <w:t>标</w:t>
                  </w:r>
                  <w:r>
                    <w:rPr>
                      <w:rFonts w:hint="eastAsia" w:ascii="宋体" w:hAnsi="宋体" w:eastAsia="宋体" w:cs="宋体"/>
                      <w:spacing w:val="-3"/>
                      <w:sz w:val="21"/>
                    </w:rPr>
                    <w:t>倍</w:t>
                  </w:r>
                  <w:r>
                    <w:rPr>
                      <w:rFonts w:hint="eastAsia" w:ascii="宋体" w:hAnsi="宋体" w:eastAsia="宋体" w:cs="宋体"/>
                      <w:sz w:val="21"/>
                    </w:rPr>
                    <w:t>数(倍)</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w:t>
                  </w:r>
                </w:p>
              </w:tc>
              <w:tc>
                <w:tcPr>
                  <w:tcW w:w="1897" w:type="dxa"/>
                  <w:vAlign w:val="center"/>
                </w:tcPr>
                <w:p>
                  <w:pPr>
                    <w:pStyle w:val="86"/>
                    <w:keepNext w:val="0"/>
                    <w:keepLines w:val="0"/>
                    <w:pageBreakBefore w:val="0"/>
                    <w:widowControl w:val="0"/>
                    <w:tabs>
                      <w:tab w:val="left" w:pos="3540"/>
                      <w:tab w:val="left" w:pos="4473"/>
                      <w:tab w:val="left" w:pos="5460"/>
                      <w:tab w:val="left" w:pos="6533"/>
                      <w:tab w:val="right" w:pos="7837"/>
                    </w:tabs>
                    <w:kinsoku/>
                    <w:wordWrap/>
                    <w:overflowPunct/>
                    <w:topLinePunct w:val="0"/>
                    <w:autoSpaceDE w:val="0"/>
                    <w:autoSpaceDN w:val="0"/>
                    <w:bidi w:val="0"/>
                    <w:adjustRightInd/>
                    <w:snapToGrid/>
                    <w:spacing w:before="0" w:line="240" w:lineRule="auto"/>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3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标准（V 类）</w:t>
                  </w:r>
                </w:p>
              </w:tc>
              <w:tc>
                <w:tcPr>
                  <w:tcW w:w="1271"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6～9</w:t>
                  </w:r>
                </w:p>
              </w:tc>
              <w:tc>
                <w:tcPr>
                  <w:tcW w:w="1368"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40</w:t>
                  </w:r>
                </w:p>
              </w:tc>
              <w:tc>
                <w:tcPr>
                  <w:tcW w:w="1480"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10</w:t>
                  </w:r>
                </w:p>
              </w:tc>
              <w:tc>
                <w:tcPr>
                  <w:tcW w:w="1689"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1</w:t>
                  </w:r>
                </w:p>
              </w:tc>
              <w:tc>
                <w:tcPr>
                  <w:tcW w:w="1897" w:type="dxa"/>
                  <w:vAlign w:val="center"/>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b/>
                      <w:spacing w:val="-13"/>
                      <w:sz w:val="21"/>
                      <w:vertAlign w:val="baseline"/>
                    </w:rPr>
                  </w:pPr>
                  <w:r>
                    <w:rPr>
                      <w:rFonts w:hint="eastAsia" w:ascii="宋体" w:hAnsi="宋体" w:eastAsia="宋体" w:cs="宋体"/>
                      <w:sz w:val="21"/>
                    </w:rPr>
                    <w:t>2.0</w:t>
                  </w:r>
                </w:p>
              </w:tc>
            </w:tr>
          </w:tbl>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left="0" w:right="0" w:firstLine="1470" w:firstLineChars="700"/>
              <w:textAlignment w:val="auto"/>
              <w:outlineLvl w:val="9"/>
              <w:rPr>
                <w:rFonts w:hint="eastAsia" w:ascii="宋体" w:hAnsi="宋体" w:eastAsia="宋体" w:cs="宋体"/>
                <w:sz w:val="21"/>
              </w:rPr>
            </w:pP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r>
              <w:rPr>
                <w:rFonts w:hint="eastAsia" w:ascii="宋体" w:hAnsi="宋体" w:eastAsia="宋体" w:cs="宋体"/>
                <w:sz w:val="21"/>
                <w:vertAlign w:val="baseline"/>
              </w:rPr>
              <w:tab/>
            </w:r>
          </w:p>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300" w:lineRule="exact"/>
              <w:ind w:left="0" w:right="0" w:firstLine="1687" w:firstLineChars="700"/>
              <w:textAlignment w:val="auto"/>
              <w:outlineLvl w:val="9"/>
              <w:rPr>
                <w:rFonts w:hint="eastAsia" w:ascii="宋体" w:hAnsi="宋体" w:eastAsia="宋体" w:cs="宋体"/>
                <w:b/>
                <w:sz w:val="24"/>
                <w:szCs w:val="24"/>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 xml:space="preserve">3-3 </w:t>
            </w:r>
            <w:r>
              <w:rPr>
                <w:rFonts w:hint="eastAsia" w:ascii="宋体" w:hAnsi="宋体" w:eastAsia="宋体" w:cs="宋体"/>
                <w:b/>
                <w:sz w:val="24"/>
                <w:szCs w:val="24"/>
              </w:rPr>
              <w:t>2017 年湘江白石断面水质监测结果</w:t>
            </w:r>
            <w:r>
              <w:rPr>
                <w:rFonts w:hint="eastAsia" w:ascii="宋体" w:hAnsi="宋体" w:eastAsia="宋体" w:cs="宋体"/>
                <w:b/>
                <w:sz w:val="24"/>
                <w:szCs w:val="24"/>
              </w:rPr>
              <w:tab/>
            </w:r>
            <w:r>
              <w:rPr>
                <w:rFonts w:hint="eastAsia" w:ascii="宋体" w:hAnsi="宋体" w:eastAsia="宋体" w:cs="宋体"/>
                <w:b/>
                <w:sz w:val="24"/>
                <w:szCs w:val="24"/>
              </w:rPr>
              <w:t>单位：mg/L（pH 无量纲）</w:t>
            </w:r>
          </w:p>
          <w:tbl>
            <w:tblPr>
              <w:tblStyle w:val="25"/>
              <w:tblW w:w="9746"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792"/>
              <w:gridCol w:w="1232"/>
              <w:gridCol w:w="1311"/>
              <w:gridCol w:w="1373"/>
              <w:gridCol w:w="1546"/>
              <w:gridCol w:w="149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0"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因子</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pH</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COD</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BOD5</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石油类</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NH3-N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年均值</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7.61</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10</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1.0</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0.008</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0.158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最大值</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7.98</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14</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2.2</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0.030</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0.471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最小值</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7.21</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7</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0.3</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0.005</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0.028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超标率(%)</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1"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最大超标倍数(倍)</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Ex>
              <w:trPr>
                <w:trHeight w:val="313" w:hRule="atLeast"/>
              </w:trPr>
              <w:tc>
                <w:tcPr>
                  <w:tcW w:w="27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标准（III 类）</w:t>
                  </w:r>
                </w:p>
              </w:tc>
              <w:tc>
                <w:tcPr>
                  <w:tcW w:w="123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6～9</w:t>
                  </w:r>
                </w:p>
              </w:tc>
              <w:tc>
                <w:tcPr>
                  <w:tcW w:w="1311"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20</w:t>
                  </w:r>
                </w:p>
              </w:tc>
              <w:tc>
                <w:tcPr>
                  <w:tcW w:w="1373"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4</w:t>
                  </w:r>
                </w:p>
              </w:tc>
              <w:tc>
                <w:tcPr>
                  <w:tcW w:w="1546"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0.05</w:t>
                  </w:r>
                </w:p>
              </w:tc>
              <w:tc>
                <w:tcPr>
                  <w:tcW w:w="1492" w:type="dxa"/>
                  <w:tcBorders>
                    <w:tl2br w:val="nil"/>
                    <w:tr2bl w:val="nil"/>
                  </w:tcBorders>
                </w:tcPr>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240" w:lineRule="auto"/>
                    <w:ind w:right="0"/>
                    <w:jc w:val="center"/>
                    <w:textAlignment w:val="auto"/>
                    <w:outlineLvl w:val="9"/>
                    <w:rPr>
                      <w:rFonts w:hint="eastAsia" w:ascii="宋体" w:hAnsi="宋体" w:eastAsia="宋体" w:cs="宋体"/>
                      <w:sz w:val="21"/>
                    </w:rPr>
                  </w:pPr>
                  <w:r>
                    <w:rPr>
                      <w:rFonts w:hint="eastAsia" w:ascii="宋体" w:hAnsi="宋体" w:eastAsia="宋体" w:cs="宋体"/>
                      <w:sz w:val="21"/>
                    </w:rPr>
                    <w:t>1</w:t>
                  </w:r>
                </w:p>
              </w:tc>
            </w:tr>
          </w:tbl>
          <w:p>
            <w:pPr>
              <w:pStyle w:val="9"/>
              <w:pageBreakBefore w:val="0"/>
              <w:widowControl w:val="0"/>
              <w:kinsoku/>
              <w:wordWrap/>
              <w:overflowPunct/>
              <w:topLinePunct w:val="0"/>
              <w:bidi w:val="0"/>
              <w:adjustRightInd/>
              <w:snapToGrid/>
              <w:spacing w:before="79" w:line="360" w:lineRule="auto"/>
              <w:ind w:firstLine="460" w:firstLineChars="200"/>
              <w:jc w:val="both"/>
              <w:textAlignment w:val="auto"/>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上述监测结果表明： 2017 年白石港水质可满足《地表水环境质量标准》（GB3838-2002）中 V 类标准。湘江白石断面各项指标均未超标，水质能达到《地表水环境质量标准》（GB3838-2002）III 类标准。</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outlineLvl w:val="2"/>
              <w:rPr>
                <w:rFonts w:hint="eastAsia" w:ascii="宋体" w:hAnsi="宋体" w:eastAsia="宋体" w:cs="宋体"/>
                <w:b/>
                <w:bCs w:val="0"/>
                <w:kern w:val="0"/>
                <w:sz w:val="24"/>
                <w:szCs w:val="22"/>
                <w:lang w:val="en-US" w:eastAsia="zh-CN" w:bidi="ar-SA"/>
              </w:rPr>
            </w:pPr>
            <w:r>
              <w:rPr>
                <w:rFonts w:hint="eastAsia" w:ascii="宋体" w:hAnsi="宋体" w:eastAsia="宋体" w:cs="宋体"/>
                <w:b/>
                <w:bCs w:val="0"/>
                <w:kern w:val="0"/>
                <w:sz w:val="24"/>
                <w:szCs w:val="22"/>
                <w:lang w:val="en-US" w:eastAsia="zh-CN" w:bidi="ar-SA"/>
              </w:rPr>
              <w:t>3、 地下水环境质量现状调查与评价</w:t>
            </w:r>
          </w:p>
          <w:p>
            <w:pPr>
              <w:pStyle w:val="9"/>
              <w:keepNext w:val="0"/>
              <w:keepLines w:val="0"/>
              <w:pageBreakBefore w:val="0"/>
              <w:widowControl w:val="0"/>
              <w:kinsoku/>
              <w:wordWrap/>
              <w:overflowPunct/>
              <w:topLinePunct w:val="0"/>
              <w:autoSpaceDE/>
              <w:autoSpaceDN/>
              <w:bidi w:val="0"/>
              <w:adjustRightInd/>
              <w:snapToGrid/>
              <w:spacing w:before="79" w:after="0" w:line="360" w:lineRule="auto"/>
              <w:ind w:firstLine="460" w:firstLineChars="200"/>
              <w:jc w:val="both"/>
              <w:textAlignment w:val="auto"/>
              <w:outlineLvl w:val="9"/>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为调查项目所在区域地下水环境质量现状，本评价引用《株洲中车时代电气股份有限公司高压 IGBT 芯片生产线改造及中低压模块生产线扩能项目环境影响报告书》地下水监测数据，均位于本项目大气评价范围内，委托湖南华科检测有限公司对株洲中车时代电气股份有限公司（</w:t>
            </w:r>
            <w:r>
              <w:rPr>
                <w:rFonts w:hint="eastAsia" w:ascii="宋体" w:hAnsi="宋体" w:eastAsia="宋体" w:cs="宋体"/>
                <w:spacing w:val="-5"/>
                <w:sz w:val="24"/>
                <w:szCs w:val="22"/>
                <w:lang w:val="en-US" w:eastAsia="zh-CN" w:bidi="zh-CN"/>
              </w:rPr>
              <w:t>位于本项目西南350m</w:t>
            </w:r>
            <w:r>
              <w:rPr>
                <w:rFonts w:hint="eastAsia" w:ascii="宋体" w:hAnsi="宋体" w:eastAsia="宋体" w:cs="宋体"/>
                <w:spacing w:val="-5"/>
                <w:sz w:val="24"/>
                <w:szCs w:val="22"/>
                <w:lang w:val="zh-CN" w:eastAsia="zh-CN" w:bidi="zh-CN"/>
              </w:rPr>
              <w:t>）项目周边 3 口居民井水进行现场监测。</w:t>
            </w:r>
          </w:p>
          <w:p>
            <w:pPr>
              <w:pStyle w:val="9"/>
              <w:keepNext w:val="0"/>
              <w:keepLines w:val="0"/>
              <w:pageBreakBefore w:val="0"/>
              <w:widowControl w:val="0"/>
              <w:kinsoku/>
              <w:wordWrap/>
              <w:overflowPunct/>
              <w:topLinePunct w:val="0"/>
              <w:autoSpaceDE/>
              <w:autoSpaceDN/>
              <w:bidi w:val="0"/>
              <w:adjustRightInd/>
              <w:snapToGrid/>
              <w:spacing w:after="0" w:line="360" w:lineRule="auto"/>
              <w:ind w:firstLine="460" w:firstLineChars="200"/>
              <w:jc w:val="both"/>
              <w:textAlignment w:val="auto"/>
              <w:outlineLvl w:val="9"/>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 xml:space="preserve">监测断面位置见表 </w:t>
            </w:r>
            <w:r>
              <w:rPr>
                <w:rFonts w:hint="eastAsia" w:ascii="宋体" w:hAnsi="宋体" w:eastAsia="宋体" w:cs="宋体"/>
                <w:spacing w:val="-5"/>
                <w:sz w:val="24"/>
                <w:szCs w:val="22"/>
                <w:lang w:val="en-US" w:eastAsia="zh-CN" w:bidi="zh-CN"/>
              </w:rPr>
              <w:t>3-4</w:t>
            </w:r>
            <w:r>
              <w:rPr>
                <w:rFonts w:hint="eastAsia" w:ascii="宋体" w:hAnsi="宋体" w:eastAsia="宋体" w:cs="宋体"/>
                <w:spacing w:val="-5"/>
                <w:sz w:val="24"/>
                <w:szCs w:val="22"/>
                <w:lang w:val="zh-CN" w:eastAsia="zh-CN" w:bidi="zh-CN"/>
              </w:rPr>
              <w:t>，详见附图</w:t>
            </w:r>
            <w:r>
              <w:rPr>
                <w:rFonts w:hint="eastAsia" w:ascii="宋体" w:hAnsi="宋体" w:eastAsia="宋体" w:cs="宋体"/>
                <w:spacing w:val="-5"/>
                <w:sz w:val="24"/>
                <w:szCs w:val="22"/>
                <w:lang w:val="en-US" w:eastAsia="zh-CN" w:bidi="zh-CN"/>
              </w:rPr>
              <w:t>3</w:t>
            </w:r>
            <w:r>
              <w:rPr>
                <w:rFonts w:hint="eastAsia" w:ascii="宋体" w:hAnsi="宋体" w:eastAsia="宋体" w:cs="宋体"/>
                <w:spacing w:val="-5"/>
                <w:sz w:val="24"/>
                <w:szCs w:val="22"/>
                <w:lang w:val="zh-CN" w:eastAsia="zh-CN" w:bidi="zh-CN"/>
              </w:rPr>
              <w:t xml:space="preserve">。监测结果见表 </w:t>
            </w:r>
            <w:r>
              <w:rPr>
                <w:rFonts w:hint="eastAsia" w:ascii="宋体" w:hAnsi="宋体" w:eastAsia="宋体" w:cs="宋体"/>
                <w:spacing w:val="-5"/>
                <w:sz w:val="24"/>
                <w:szCs w:val="22"/>
                <w:lang w:val="en-US" w:eastAsia="zh-CN" w:bidi="zh-CN"/>
              </w:rPr>
              <w:t>3-5</w:t>
            </w:r>
            <w:r>
              <w:rPr>
                <w:rFonts w:hint="eastAsia" w:ascii="宋体" w:hAnsi="宋体" w:eastAsia="宋体" w:cs="宋体"/>
                <w:spacing w:val="-5"/>
                <w:sz w:val="24"/>
                <w:szCs w:val="22"/>
                <w:lang w:val="zh-CN" w:eastAsia="zh-CN" w:bidi="zh-CN"/>
              </w:rPr>
              <w:t>。</w:t>
            </w:r>
            <w:r>
              <w:rPr>
                <w:rFonts w:hint="eastAsia" w:ascii="宋体" w:hAnsi="宋体" w:eastAsia="宋体" w:cs="宋体"/>
                <w:spacing w:val="-5"/>
                <w:sz w:val="24"/>
                <w:szCs w:val="22"/>
                <w:lang w:val="zh-CN" w:eastAsia="zh-CN" w:bidi="zh-CN"/>
              </w:rPr>
              <w:tab/>
            </w:r>
          </w:p>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360" w:lineRule="auto"/>
              <w:ind w:left="0" w:right="0" w:firstLine="1687" w:firstLineChars="700"/>
              <w:textAlignment w:val="auto"/>
              <w:outlineLvl w:val="9"/>
              <w:rPr>
                <w:rFonts w:hint="eastAsia" w:ascii="宋体" w:hAnsi="宋体" w:eastAsia="宋体" w:cs="宋体"/>
                <w:b/>
                <w:sz w:val="24"/>
                <w:szCs w:val="24"/>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3-4</w:t>
            </w:r>
            <w:r>
              <w:rPr>
                <w:rFonts w:hint="eastAsia" w:ascii="宋体" w:hAnsi="宋体" w:eastAsia="宋体" w:cs="宋体"/>
                <w:b/>
                <w:sz w:val="24"/>
                <w:szCs w:val="24"/>
              </w:rPr>
              <w:tab/>
            </w:r>
            <w:r>
              <w:rPr>
                <w:rFonts w:hint="eastAsia" w:ascii="宋体" w:hAnsi="宋体" w:eastAsia="宋体" w:cs="宋体"/>
                <w:b/>
                <w:sz w:val="24"/>
                <w:szCs w:val="24"/>
              </w:rPr>
              <w:t>地下水现状监测点位一览表</w:t>
            </w:r>
          </w:p>
          <w:tbl>
            <w:tblPr>
              <w:tblStyle w:val="25"/>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9"/>
              <w:gridCol w:w="1532"/>
              <w:gridCol w:w="1529"/>
              <w:gridCol w:w="1533"/>
              <w:gridCol w:w="1529"/>
              <w:gridCol w:w="20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529" w:type="dxa"/>
                </w:tcPr>
                <w:p>
                  <w:pPr>
                    <w:pStyle w:val="86"/>
                    <w:spacing w:before="22"/>
                    <w:ind w:left="189" w:right="183"/>
                    <w:jc w:val="center"/>
                    <w:rPr>
                      <w:rFonts w:hint="eastAsia" w:ascii="宋体" w:hAnsi="宋体" w:eastAsia="宋体" w:cs="宋体"/>
                      <w:sz w:val="21"/>
                    </w:rPr>
                  </w:pPr>
                  <w:r>
                    <w:rPr>
                      <w:rFonts w:hint="eastAsia" w:ascii="宋体" w:hAnsi="宋体" w:eastAsia="宋体" w:cs="宋体"/>
                      <w:sz w:val="21"/>
                    </w:rPr>
                    <w:t>序号</w:t>
                  </w:r>
                </w:p>
              </w:tc>
              <w:tc>
                <w:tcPr>
                  <w:tcW w:w="1532" w:type="dxa"/>
                </w:tcPr>
                <w:p>
                  <w:pPr>
                    <w:pStyle w:val="86"/>
                    <w:spacing w:before="22"/>
                    <w:ind w:left="194" w:right="184"/>
                    <w:jc w:val="center"/>
                    <w:rPr>
                      <w:rFonts w:hint="eastAsia" w:ascii="宋体" w:hAnsi="宋体" w:eastAsia="宋体" w:cs="宋体"/>
                      <w:sz w:val="21"/>
                    </w:rPr>
                  </w:pPr>
                  <w:r>
                    <w:rPr>
                      <w:rFonts w:hint="eastAsia" w:ascii="宋体" w:hAnsi="宋体" w:eastAsia="宋体" w:cs="宋体"/>
                      <w:sz w:val="21"/>
                    </w:rPr>
                    <w:t>监测点位</w:t>
                  </w:r>
                </w:p>
              </w:tc>
              <w:tc>
                <w:tcPr>
                  <w:tcW w:w="1529" w:type="dxa"/>
                </w:tcPr>
                <w:p>
                  <w:pPr>
                    <w:pStyle w:val="86"/>
                    <w:spacing w:before="22"/>
                    <w:ind w:left="210"/>
                    <w:rPr>
                      <w:rFonts w:hint="eastAsia" w:ascii="宋体" w:hAnsi="宋体" w:eastAsia="宋体" w:cs="宋体"/>
                      <w:sz w:val="21"/>
                    </w:rPr>
                  </w:pPr>
                  <w:r>
                    <w:rPr>
                      <w:rFonts w:hint="eastAsia" w:ascii="宋体" w:hAnsi="宋体" w:eastAsia="宋体" w:cs="宋体"/>
                      <w:sz w:val="21"/>
                    </w:rPr>
                    <w:t>方位距离</w:t>
                  </w:r>
                </w:p>
              </w:tc>
              <w:tc>
                <w:tcPr>
                  <w:tcW w:w="1533" w:type="dxa"/>
                </w:tcPr>
                <w:p>
                  <w:pPr>
                    <w:pStyle w:val="86"/>
                    <w:spacing w:before="22"/>
                    <w:ind w:left="421"/>
                    <w:rPr>
                      <w:rFonts w:hint="eastAsia" w:ascii="宋体" w:hAnsi="宋体" w:eastAsia="宋体" w:cs="宋体"/>
                      <w:sz w:val="21"/>
                    </w:rPr>
                  </w:pPr>
                  <w:r>
                    <w:rPr>
                      <w:rFonts w:hint="eastAsia" w:ascii="宋体" w:hAnsi="宋体" w:eastAsia="宋体" w:cs="宋体"/>
                      <w:sz w:val="21"/>
                    </w:rPr>
                    <w:t>井深</w:t>
                  </w:r>
                </w:p>
              </w:tc>
              <w:tc>
                <w:tcPr>
                  <w:tcW w:w="1529" w:type="dxa"/>
                </w:tcPr>
                <w:p>
                  <w:pPr>
                    <w:pStyle w:val="86"/>
                    <w:spacing w:before="22"/>
                    <w:ind w:left="418"/>
                    <w:rPr>
                      <w:rFonts w:hint="eastAsia" w:ascii="宋体" w:hAnsi="宋体" w:eastAsia="宋体" w:cs="宋体"/>
                      <w:sz w:val="21"/>
                    </w:rPr>
                  </w:pPr>
                  <w:r>
                    <w:rPr>
                      <w:rFonts w:hint="eastAsia" w:ascii="宋体" w:hAnsi="宋体" w:eastAsia="宋体" w:cs="宋体"/>
                      <w:sz w:val="21"/>
                    </w:rPr>
                    <w:t>水位</w:t>
                  </w:r>
                </w:p>
              </w:tc>
              <w:tc>
                <w:tcPr>
                  <w:tcW w:w="2084" w:type="dxa"/>
                </w:tcPr>
                <w:p>
                  <w:pPr>
                    <w:pStyle w:val="86"/>
                    <w:spacing w:before="22"/>
                    <w:ind w:left="229"/>
                    <w:rPr>
                      <w:rFonts w:hint="eastAsia" w:ascii="宋体" w:hAnsi="宋体" w:eastAsia="宋体" w:cs="宋体"/>
                      <w:sz w:val="21"/>
                    </w:rPr>
                  </w:pPr>
                  <w:r>
                    <w:rPr>
                      <w:rFonts w:hint="eastAsia" w:ascii="宋体" w:hAnsi="宋体" w:eastAsia="宋体" w:cs="宋体"/>
                      <w:sz w:val="21"/>
                    </w:rPr>
                    <w:t>周边环境情况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1529" w:type="dxa"/>
                </w:tcPr>
                <w:p>
                  <w:pPr>
                    <w:pStyle w:val="86"/>
                    <w:spacing w:before="34"/>
                    <w:ind w:left="190" w:right="183"/>
                    <w:jc w:val="center"/>
                    <w:rPr>
                      <w:rFonts w:hint="eastAsia" w:ascii="宋体" w:hAnsi="宋体" w:eastAsia="宋体" w:cs="宋体"/>
                      <w:sz w:val="21"/>
                    </w:rPr>
                  </w:pPr>
                  <w:r>
                    <w:rPr>
                      <w:rFonts w:hint="eastAsia" w:ascii="宋体" w:hAnsi="宋体" w:eastAsia="宋体" w:cs="宋体"/>
                      <w:sz w:val="21"/>
                    </w:rPr>
                    <w:t>U1</w:t>
                  </w:r>
                </w:p>
              </w:tc>
              <w:tc>
                <w:tcPr>
                  <w:tcW w:w="1532" w:type="dxa"/>
                </w:tcPr>
                <w:p>
                  <w:pPr>
                    <w:pStyle w:val="86"/>
                    <w:spacing w:before="22"/>
                    <w:ind w:left="192" w:right="184"/>
                    <w:jc w:val="center"/>
                    <w:rPr>
                      <w:rFonts w:hint="eastAsia" w:ascii="宋体" w:hAnsi="宋体" w:eastAsia="宋体" w:cs="宋体"/>
                      <w:sz w:val="21"/>
                    </w:rPr>
                  </w:pPr>
                  <w:r>
                    <w:rPr>
                      <w:rFonts w:hint="eastAsia" w:ascii="宋体" w:hAnsi="宋体" w:eastAsia="宋体" w:cs="宋体"/>
                      <w:sz w:val="21"/>
                    </w:rPr>
                    <w:t>茅塘村</w:t>
                  </w:r>
                </w:p>
              </w:tc>
              <w:tc>
                <w:tcPr>
                  <w:tcW w:w="1529" w:type="dxa"/>
                </w:tcPr>
                <w:p>
                  <w:pPr>
                    <w:pStyle w:val="86"/>
                    <w:spacing w:before="22"/>
                    <w:ind w:left="258"/>
                    <w:rPr>
                      <w:rFonts w:hint="eastAsia" w:ascii="宋体" w:hAnsi="宋体" w:eastAsia="宋体" w:cs="宋体"/>
                      <w:sz w:val="21"/>
                    </w:rPr>
                  </w:pPr>
                  <w:r>
                    <w:rPr>
                      <w:rFonts w:hint="eastAsia" w:ascii="宋体" w:hAnsi="宋体" w:eastAsia="宋体" w:cs="宋体"/>
                      <w:sz w:val="21"/>
                    </w:rPr>
                    <w:t>西 950m</w:t>
                  </w:r>
                </w:p>
              </w:tc>
              <w:tc>
                <w:tcPr>
                  <w:tcW w:w="1533" w:type="dxa"/>
                  <w:vMerge w:val="restart"/>
                </w:tcPr>
                <w:p>
                  <w:pPr>
                    <w:pStyle w:val="86"/>
                    <w:rPr>
                      <w:rFonts w:hint="eastAsia" w:ascii="宋体" w:hAnsi="宋体" w:eastAsia="宋体" w:cs="宋体"/>
                      <w:b/>
                      <w:sz w:val="22"/>
                    </w:rPr>
                  </w:pPr>
                </w:p>
                <w:p>
                  <w:pPr>
                    <w:pStyle w:val="86"/>
                    <w:rPr>
                      <w:rFonts w:hint="eastAsia" w:ascii="宋体" w:hAnsi="宋体" w:eastAsia="宋体" w:cs="宋体"/>
                      <w:b/>
                      <w:sz w:val="17"/>
                    </w:rPr>
                  </w:pPr>
                </w:p>
                <w:p>
                  <w:pPr>
                    <w:pStyle w:val="86"/>
                    <w:ind w:left="366"/>
                    <w:rPr>
                      <w:rFonts w:hint="eastAsia" w:ascii="宋体" w:hAnsi="宋体" w:eastAsia="宋体" w:cs="宋体"/>
                      <w:sz w:val="21"/>
                    </w:rPr>
                  </w:pPr>
                  <w:r>
                    <w:rPr>
                      <w:rFonts w:hint="eastAsia" w:ascii="宋体" w:hAnsi="宋体" w:eastAsia="宋体" w:cs="宋体"/>
                      <w:sz w:val="21"/>
                    </w:rPr>
                    <w:t>约 3m</w:t>
                  </w:r>
                </w:p>
              </w:tc>
              <w:tc>
                <w:tcPr>
                  <w:tcW w:w="1529" w:type="dxa"/>
                  <w:vMerge w:val="restart"/>
                </w:tcPr>
                <w:p>
                  <w:pPr>
                    <w:pStyle w:val="86"/>
                    <w:rPr>
                      <w:rFonts w:hint="eastAsia" w:ascii="宋体" w:hAnsi="宋体" w:eastAsia="宋体" w:cs="宋体"/>
                      <w:b/>
                      <w:sz w:val="22"/>
                    </w:rPr>
                  </w:pPr>
                </w:p>
                <w:p>
                  <w:pPr>
                    <w:pStyle w:val="86"/>
                    <w:rPr>
                      <w:rFonts w:hint="eastAsia" w:ascii="宋体" w:hAnsi="宋体" w:eastAsia="宋体" w:cs="宋体"/>
                      <w:b/>
                      <w:sz w:val="17"/>
                    </w:rPr>
                  </w:pPr>
                </w:p>
                <w:p>
                  <w:pPr>
                    <w:pStyle w:val="86"/>
                    <w:ind w:left="363"/>
                    <w:rPr>
                      <w:rFonts w:hint="eastAsia" w:ascii="宋体" w:hAnsi="宋体" w:eastAsia="宋体" w:cs="宋体"/>
                      <w:sz w:val="21"/>
                    </w:rPr>
                  </w:pPr>
                  <w:r>
                    <w:rPr>
                      <w:rFonts w:hint="eastAsia" w:ascii="宋体" w:hAnsi="宋体" w:eastAsia="宋体" w:cs="宋体"/>
                      <w:sz w:val="21"/>
                    </w:rPr>
                    <w:t>约 2m</w:t>
                  </w:r>
                </w:p>
              </w:tc>
              <w:tc>
                <w:tcPr>
                  <w:tcW w:w="2084" w:type="dxa"/>
                  <w:vMerge w:val="restart"/>
                </w:tcPr>
                <w:p>
                  <w:pPr>
                    <w:pStyle w:val="86"/>
                    <w:rPr>
                      <w:rFonts w:hint="eastAsia" w:ascii="宋体" w:hAnsi="宋体" w:eastAsia="宋体" w:cs="宋体"/>
                      <w:b/>
                      <w:sz w:val="20"/>
                    </w:rPr>
                  </w:pPr>
                </w:p>
                <w:p>
                  <w:pPr>
                    <w:pStyle w:val="86"/>
                    <w:rPr>
                      <w:rFonts w:hint="eastAsia" w:ascii="宋体" w:hAnsi="宋体" w:eastAsia="宋体" w:cs="宋体"/>
                      <w:b/>
                      <w:sz w:val="19"/>
                    </w:rPr>
                  </w:pPr>
                </w:p>
                <w:p>
                  <w:pPr>
                    <w:pStyle w:val="86"/>
                    <w:ind w:left="335"/>
                    <w:rPr>
                      <w:rFonts w:hint="eastAsia" w:ascii="宋体" w:hAnsi="宋体" w:eastAsia="宋体" w:cs="宋体"/>
                      <w:sz w:val="21"/>
                    </w:rPr>
                  </w:pPr>
                  <w:r>
                    <w:rPr>
                      <w:rFonts w:hint="eastAsia" w:ascii="宋体" w:hAnsi="宋体" w:eastAsia="宋体" w:cs="宋体"/>
                      <w:sz w:val="21"/>
                    </w:rPr>
                    <w:t>位于居民旁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529" w:type="dxa"/>
                </w:tcPr>
                <w:p>
                  <w:pPr>
                    <w:pStyle w:val="86"/>
                    <w:spacing w:before="190"/>
                    <w:ind w:left="190" w:right="183"/>
                    <w:jc w:val="center"/>
                    <w:rPr>
                      <w:rFonts w:hint="eastAsia" w:ascii="宋体" w:hAnsi="宋体" w:eastAsia="宋体" w:cs="宋体"/>
                      <w:sz w:val="21"/>
                    </w:rPr>
                  </w:pPr>
                  <w:r>
                    <w:rPr>
                      <w:rFonts w:hint="eastAsia" w:ascii="宋体" w:hAnsi="宋体" w:eastAsia="宋体" w:cs="宋体"/>
                      <w:sz w:val="21"/>
                    </w:rPr>
                    <w:t>U2</w:t>
                  </w:r>
                </w:p>
              </w:tc>
              <w:tc>
                <w:tcPr>
                  <w:tcW w:w="1532" w:type="dxa"/>
                </w:tcPr>
                <w:p>
                  <w:pPr>
                    <w:pStyle w:val="86"/>
                    <w:spacing w:before="178"/>
                    <w:ind w:left="192" w:right="184"/>
                    <w:jc w:val="center"/>
                    <w:rPr>
                      <w:rFonts w:hint="eastAsia" w:ascii="宋体" w:hAnsi="宋体" w:eastAsia="宋体" w:cs="宋体"/>
                      <w:sz w:val="21"/>
                    </w:rPr>
                  </w:pPr>
                  <w:r>
                    <w:rPr>
                      <w:rFonts w:hint="eastAsia" w:ascii="宋体" w:hAnsi="宋体" w:eastAsia="宋体" w:cs="宋体"/>
                      <w:sz w:val="21"/>
                    </w:rPr>
                    <w:t>沙仙村</w:t>
                  </w:r>
                </w:p>
              </w:tc>
              <w:tc>
                <w:tcPr>
                  <w:tcW w:w="1529" w:type="dxa"/>
                </w:tcPr>
                <w:p>
                  <w:pPr>
                    <w:pStyle w:val="86"/>
                    <w:spacing w:before="22"/>
                    <w:ind w:left="191" w:right="183"/>
                    <w:jc w:val="center"/>
                    <w:rPr>
                      <w:rFonts w:hint="eastAsia" w:ascii="宋体" w:hAnsi="宋体" w:eastAsia="宋体" w:cs="宋体"/>
                      <w:sz w:val="21"/>
                    </w:rPr>
                  </w:pPr>
                  <w:r>
                    <w:rPr>
                      <w:rFonts w:hint="eastAsia" w:ascii="宋体" w:hAnsi="宋体" w:eastAsia="宋体" w:cs="宋体"/>
                      <w:sz w:val="21"/>
                    </w:rPr>
                    <w:t>西北偏北</w:t>
                  </w:r>
                </w:p>
                <w:p>
                  <w:pPr>
                    <w:pStyle w:val="86"/>
                    <w:spacing w:before="55"/>
                    <w:ind w:left="190" w:right="183"/>
                    <w:jc w:val="center"/>
                    <w:rPr>
                      <w:rFonts w:hint="eastAsia" w:ascii="宋体" w:hAnsi="宋体" w:eastAsia="宋体" w:cs="宋体"/>
                      <w:sz w:val="21"/>
                    </w:rPr>
                  </w:pPr>
                  <w:r>
                    <w:rPr>
                      <w:rFonts w:hint="eastAsia" w:ascii="宋体" w:hAnsi="宋体" w:eastAsia="宋体" w:cs="宋体"/>
                      <w:sz w:val="21"/>
                    </w:rPr>
                    <w:t>680m</w:t>
                  </w:r>
                </w:p>
              </w:tc>
              <w:tc>
                <w:tcPr>
                  <w:tcW w:w="1533" w:type="dxa"/>
                  <w:vMerge w:val="continue"/>
                  <w:tcBorders>
                    <w:top w:val="nil"/>
                  </w:tcBorders>
                </w:tcPr>
                <w:p>
                  <w:pPr>
                    <w:rPr>
                      <w:rFonts w:hint="eastAsia" w:ascii="宋体" w:hAnsi="宋体" w:eastAsia="宋体" w:cs="宋体"/>
                      <w:sz w:val="2"/>
                      <w:szCs w:val="2"/>
                    </w:rPr>
                  </w:pPr>
                </w:p>
              </w:tc>
              <w:tc>
                <w:tcPr>
                  <w:tcW w:w="1529" w:type="dxa"/>
                  <w:vMerge w:val="continue"/>
                  <w:tcBorders>
                    <w:top w:val="nil"/>
                  </w:tcBorders>
                </w:tcPr>
                <w:p>
                  <w:pPr>
                    <w:rPr>
                      <w:rFonts w:hint="eastAsia" w:ascii="宋体" w:hAnsi="宋体" w:eastAsia="宋体" w:cs="宋体"/>
                      <w:sz w:val="2"/>
                      <w:szCs w:val="2"/>
                    </w:rPr>
                  </w:pPr>
                </w:p>
              </w:tc>
              <w:tc>
                <w:tcPr>
                  <w:tcW w:w="2084" w:type="dxa"/>
                  <w:vMerge w:val="continue"/>
                  <w:tcBorders>
                    <w:top w:val="nil"/>
                  </w:tcBorders>
                </w:tcPr>
                <w:p>
                  <w:pPr>
                    <w:rPr>
                      <w:rFonts w:hint="eastAsia" w:ascii="宋体" w:hAnsi="宋体" w:eastAsia="宋体" w:cs="宋体"/>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1529" w:type="dxa"/>
                </w:tcPr>
                <w:p>
                  <w:pPr>
                    <w:pStyle w:val="86"/>
                    <w:spacing w:before="34"/>
                    <w:ind w:left="190" w:right="183"/>
                    <w:jc w:val="center"/>
                    <w:rPr>
                      <w:rFonts w:hint="eastAsia" w:ascii="宋体" w:hAnsi="宋体" w:eastAsia="宋体" w:cs="宋体"/>
                      <w:sz w:val="21"/>
                    </w:rPr>
                  </w:pPr>
                  <w:r>
                    <w:rPr>
                      <w:rFonts w:hint="eastAsia" w:ascii="宋体" w:hAnsi="宋体" w:eastAsia="宋体" w:cs="宋体"/>
                      <w:sz w:val="21"/>
                    </w:rPr>
                    <w:t>U3</w:t>
                  </w:r>
                </w:p>
              </w:tc>
              <w:tc>
                <w:tcPr>
                  <w:tcW w:w="1532" w:type="dxa"/>
                </w:tcPr>
                <w:p>
                  <w:pPr>
                    <w:pStyle w:val="86"/>
                    <w:spacing w:before="22"/>
                    <w:ind w:left="192" w:right="184"/>
                    <w:jc w:val="center"/>
                    <w:rPr>
                      <w:rFonts w:hint="eastAsia" w:ascii="宋体" w:hAnsi="宋体" w:eastAsia="宋体" w:cs="宋体"/>
                      <w:sz w:val="21"/>
                    </w:rPr>
                  </w:pPr>
                  <w:r>
                    <w:rPr>
                      <w:rFonts w:hint="eastAsia" w:ascii="宋体" w:hAnsi="宋体" w:eastAsia="宋体" w:cs="宋体"/>
                      <w:sz w:val="21"/>
                    </w:rPr>
                    <w:t>茅塘村</w:t>
                  </w:r>
                </w:p>
              </w:tc>
              <w:tc>
                <w:tcPr>
                  <w:tcW w:w="1529" w:type="dxa"/>
                </w:tcPr>
                <w:p>
                  <w:pPr>
                    <w:pStyle w:val="86"/>
                    <w:spacing w:before="22"/>
                    <w:ind w:left="208"/>
                    <w:rPr>
                      <w:rFonts w:hint="eastAsia" w:ascii="宋体" w:hAnsi="宋体" w:eastAsia="宋体" w:cs="宋体"/>
                      <w:sz w:val="21"/>
                    </w:rPr>
                  </w:pPr>
                  <w:r>
                    <w:rPr>
                      <w:rFonts w:hint="eastAsia" w:ascii="宋体" w:hAnsi="宋体" w:eastAsia="宋体" w:cs="宋体"/>
                      <w:sz w:val="21"/>
                    </w:rPr>
                    <w:t>西北 1km</w:t>
                  </w:r>
                </w:p>
              </w:tc>
              <w:tc>
                <w:tcPr>
                  <w:tcW w:w="1533" w:type="dxa"/>
                  <w:vMerge w:val="continue"/>
                  <w:tcBorders>
                    <w:top w:val="nil"/>
                  </w:tcBorders>
                </w:tcPr>
                <w:p>
                  <w:pPr>
                    <w:rPr>
                      <w:rFonts w:hint="eastAsia" w:ascii="宋体" w:hAnsi="宋体" w:eastAsia="宋体" w:cs="宋体"/>
                      <w:sz w:val="2"/>
                      <w:szCs w:val="2"/>
                    </w:rPr>
                  </w:pPr>
                </w:p>
              </w:tc>
              <w:tc>
                <w:tcPr>
                  <w:tcW w:w="1529" w:type="dxa"/>
                  <w:vMerge w:val="continue"/>
                  <w:tcBorders>
                    <w:top w:val="nil"/>
                  </w:tcBorders>
                </w:tcPr>
                <w:p>
                  <w:pPr>
                    <w:rPr>
                      <w:rFonts w:hint="eastAsia" w:ascii="宋体" w:hAnsi="宋体" w:eastAsia="宋体" w:cs="宋体"/>
                      <w:sz w:val="2"/>
                      <w:szCs w:val="2"/>
                    </w:rPr>
                  </w:pPr>
                </w:p>
              </w:tc>
              <w:tc>
                <w:tcPr>
                  <w:tcW w:w="2084" w:type="dxa"/>
                  <w:vMerge w:val="continue"/>
                  <w:tcBorders>
                    <w:top w:val="nil"/>
                  </w:tcBorders>
                </w:tcPr>
                <w:p>
                  <w:pPr>
                    <w:rPr>
                      <w:rFonts w:hint="eastAsia" w:ascii="宋体" w:hAnsi="宋体" w:eastAsia="宋体" w:cs="宋体"/>
                      <w:sz w:val="2"/>
                      <w:szCs w:val="2"/>
                    </w:rPr>
                  </w:pPr>
                </w:p>
              </w:tc>
            </w:tr>
          </w:tbl>
          <w:p>
            <w:pPr>
              <w:pStyle w:val="86"/>
              <w:keepNext w:val="0"/>
              <w:keepLines w:val="0"/>
              <w:pageBreakBefore w:val="0"/>
              <w:widowControl w:val="0"/>
              <w:tabs>
                <w:tab w:val="left" w:pos="2094"/>
                <w:tab w:val="left" w:pos="2321"/>
                <w:tab w:val="left" w:pos="3410"/>
                <w:tab w:val="left" w:pos="3465"/>
                <w:tab w:val="left" w:pos="4305"/>
                <w:tab w:val="left" w:pos="4344"/>
                <w:tab w:val="left" w:pos="5256"/>
                <w:tab w:val="left" w:pos="5381"/>
                <w:tab w:val="left" w:pos="5640"/>
                <w:tab w:val="left" w:pos="6269"/>
                <w:tab w:val="left" w:pos="6348"/>
                <w:tab w:val="left" w:pos="7407"/>
                <w:tab w:val="right" w:pos="7890"/>
              </w:tabs>
              <w:kinsoku/>
              <w:wordWrap/>
              <w:overflowPunct/>
              <w:topLinePunct w:val="0"/>
              <w:autoSpaceDE w:val="0"/>
              <w:autoSpaceDN w:val="0"/>
              <w:bidi w:val="0"/>
              <w:adjustRightInd/>
              <w:snapToGrid/>
              <w:spacing w:before="0" w:line="360" w:lineRule="auto"/>
              <w:ind w:left="0" w:right="0" w:firstLine="1687" w:firstLineChars="700"/>
              <w:textAlignment w:val="auto"/>
              <w:outlineLvl w:val="9"/>
              <w:rPr>
                <w:rFonts w:hint="eastAsia" w:ascii="宋体" w:hAnsi="宋体" w:eastAsia="宋体" w:cs="宋体"/>
                <w:b/>
                <w:sz w:val="24"/>
                <w:szCs w:val="24"/>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3-5</w:t>
            </w:r>
            <w:r>
              <w:rPr>
                <w:rFonts w:hint="eastAsia" w:ascii="宋体" w:hAnsi="宋体" w:eastAsia="宋体" w:cs="宋体"/>
                <w:b/>
                <w:sz w:val="24"/>
                <w:szCs w:val="24"/>
              </w:rPr>
              <w:tab/>
            </w:r>
            <w:r>
              <w:rPr>
                <w:rFonts w:hint="eastAsia" w:ascii="宋体" w:hAnsi="宋体" w:eastAsia="宋体" w:cs="宋体"/>
                <w:b/>
                <w:sz w:val="24"/>
                <w:szCs w:val="24"/>
                <w:lang w:val="en-US" w:eastAsia="zh-CN"/>
              </w:rPr>
              <w:t xml:space="preserve"> </w:t>
            </w:r>
            <w:r>
              <w:rPr>
                <w:rFonts w:hint="eastAsia" w:ascii="宋体" w:hAnsi="宋体" w:eastAsia="宋体" w:cs="宋体"/>
                <w:b/>
                <w:sz w:val="24"/>
                <w:szCs w:val="24"/>
              </w:rPr>
              <w:t>地下水监测结果</w:t>
            </w:r>
          </w:p>
          <w:tbl>
            <w:tblPr>
              <w:tblStyle w:val="25"/>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6"/>
              <w:gridCol w:w="2470"/>
              <w:gridCol w:w="1229"/>
              <w:gridCol w:w="1740"/>
              <w:gridCol w:w="1742"/>
              <w:gridCol w:w="17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0" w:hRule="atLeast"/>
              </w:trPr>
              <w:tc>
                <w:tcPr>
                  <w:tcW w:w="776" w:type="dxa"/>
                  <w:vMerge w:val="restart"/>
                </w:tcPr>
                <w:p>
                  <w:pPr>
                    <w:pStyle w:val="86"/>
                    <w:rPr>
                      <w:rFonts w:hint="eastAsia" w:ascii="宋体" w:hAnsi="宋体" w:eastAsia="宋体" w:cs="宋体"/>
                      <w:b/>
                      <w:sz w:val="15"/>
                    </w:rPr>
                  </w:pPr>
                </w:p>
                <w:p>
                  <w:pPr>
                    <w:pStyle w:val="86"/>
                    <w:spacing w:before="1"/>
                    <w:ind w:left="230"/>
                    <w:rPr>
                      <w:rFonts w:hint="eastAsia" w:ascii="宋体" w:hAnsi="宋体" w:eastAsia="宋体" w:cs="宋体"/>
                      <w:sz w:val="21"/>
                    </w:rPr>
                  </w:pPr>
                  <w:r>
                    <w:rPr>
                      <w:rFonts w:hint="eastAsia" w:ascii="宋体" w:hAnsi="宋体" w:eastAsia="宋体" w:cs="宋体"/>
                      <w:sz w:val="21"/>
                    </w:rPr>
                    <w:t>采样日期</w:t>
                  </w:r>
                </w:p>
              </w:tc>
              <w:tc>
                <w:tcPr>
                  <w:tcW w:w="2470" w:type="dxa"/>
                  <w:vMerge w:val="restart"/>
                </w:tcPr>
                <w:p>
                  <w:pPr>
                    <w:pStyle w:val="86"/>
                    <w:rPr>
                      <w:rFonts w:hint="eastAsia" w:ascii="宋体" w:hAnsi="宋体" w:eastAsia="宋体" w:cs="宋体"/>
                      <w:b/>
                      <w:sz w:val="15"/>
                    </w:rPr>
                  </w:pPr>
                </w:p>
                <w:p>
                  <w:pPr>
                    <w:pStyle w:val="86"/>
                    <w:spacing w:before="1"/>
                    <w:ind w:left="381"/>
                    <w:rPr>
                      <w:rFonts w:hint="eastAsia" w:ascii="宋体" w:hAnsi="宋体" w:eastAsia="宋体" w:cs="宋体"/>
                      <w:sz w:val="21"/>
                    </w:rPr>
                  </w:pPr>
                  <w:r>
                    <w:rPr>
                      <w:rFonts w:hint="eastAsia" w:ascii="宋体" w:hAnsi="宋体" w:eastAsia="宋体" w:cs="宋体"/>
                      <w:sz w:val="21"/>
                    </w:rPr>
                    <w:t>检测项目</w:t>
                  </w:r>
                </w:p>
              </w:tc>
              <w:tc>
                <w:tcPr>
                  <w:tcW w:w="1229" w:type="dxa"/>
                  <w:vMerge w:val="restart"/>
                </w:tcPr>
                <w:p>
                  <w:pPr>
                    <w:pStyle w:val="86"/>
                    <w:rPr>
                      <w:rFonts w:hint="eastAsia" w:ascii="宋体" w:hAnsi="宋体" w:eastAsia="宋体" w:cs="宋体"/>
                      <w:b/>
                      <w:sz w:val="15"/>
                    </w:rPr>
                  </w:pPr>
                </w:p>
                <w:p>
                  <w:pPr>
                    <w:pStyle w:val="86"/>
                    <w:spacing w:before="1"/>
                    <w:ind w:left="129"/>
                    <w:rPr>
                      <w:rFonts w:hint="eastAsia" w:ascii="宋体" w:hAnsi="宋体" w:eastAsia="宋体" w:cs="宋体"/>
                      <w:sz w:val="21"/>
                    </w:rPr>
                  </w:pPr>
                  <w:r>
                    <w:rPr>
                      <w:rFonts w:hint="eastAsia" w:ascii="宋体" w:hAnsi="宋体" w:eastAsia="宋体" w:cs="宋体"/>
                      <w:sz w:val="21"/>
                    </w:rPr>
                    <w:t>标准限值</w:t>
                  </w:r>
                </w:p>
              </w:tc>
              <w:tc>
                <w:tcPr>
                  <w:tcW w:w="5261" w:type="dxa"/>
                  <w:gridSpan w:val="3"/>
                </w:tcPr>
                <w:p>
                  <w:pPr>
                    <w:pStyle w:val="86"/>
                    <w:spacing w:before="32"/>
                    <w:ind w:left="108" w:right="-15"/>
                    <w:rPr>
                      <w:rFonts w:hint="eastAsia" w:ascii="宋体" w:hAnsi="宋体" w:eastAsia="宋体" w:cs="宋体"/>
                      <w:sz w:val="21"/>
                    </w:rPr>
                  </w:pPr>
                  <w:r>
                    <w:rPr>
                      <w:rFonts w:hint="eastAsia" w:ascii="宋体" w:hAnsi="宋体" w:eastAsia="宋体" w:cs="宋体"/>
                      <w:spacing w:val="-3"/>
                      <w:sz w:val="21"/>
                    </w:rPr>
                    <w:t>采样点位及监测结果</w:t>
                  </w:r>
                  <w:r>
                    <w:rPr>
                      <w:rFonts w:hint="eastAsia" w:ascii="宋体" w:hAnsi="宋体" w:eastAsia="宋体" w:cs="宋体"/>
                      <w:sz w:val="21"/>
                    </w:rPr>
                    <w:t>（</w:t>
                  </w:r>
                  <w:r>
                    <w:rPr>
                      <w:rFonts w:hint="eastAsia" w:ascii="宋体" w:hAnsi="宋体" w:eastAsia="宋体" w:cs="宋体"/>
                      <w:spacing w:val="-17"/>
                      <w:sz w:val="21"/>
                    </w:rPr>
                    <w:t xml:space="preserve">单位 </w:t>
                  </w:r>
                  <w:r>
                    <w:rPr>
                      <w:rFonts w:hint="eastAsia" w:ascii="宋体" w:hAnsi="宋体" w:eastAsia="宋体" w:cs="宋体"/>
                      <w:sz w:val="21"/>
                    </w:rPr>
                    <w:t>mg/L，pH</w:t>
                  </w:r>
                  <w:r>
                    <w:rPr>
                      <w:rFonts w:hint="eastAsia" w:ascii="宋体" w:hAnsi="宋体" w:eastAsia="宋体" w:cs="宋体"/>
                      <w:spacing w:val="9"/>
                      <w:sz w:val="21"/>
                    </w:rPr>
                    <w:t xml:space="preserve"> </w:t>
                  </w:r>
                  <w:r>
                    <w:rPr>
                      <w:rFonts w:hint="eastAsia" w:ascii="宋体" w:hAnsi="宋体" w:eastAsia="宋体" w:cs="宋体"/>
                      <w:spacing w:val="-3"/>
                      <w:sz w:val="21"/>
                    </w:rPr>
                    <w:t>值无量纲</w:t>
                  </w:r>
                  <w:r>
                    <w:rPr>
                      <w:rFonts w:hint="eastAsia" w:ascii="宋体" w:hAnsi="宋体" w:eastAsia="宋体" w:cs="宋体"/>
                      <w:sz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vMerge w:val="continue"/>
                  <w:tcBorders>
                    <w:top w:val="nil"/>
                  </w:tcBorders>
                </w:tcPr>
                <w:p>
                  <w:pPr>
                    <w:rPr>
                      <w:rFonts w:hint="eastAsia" w:ascii="宋体" w:hAnsi="宋体" w:eastAsia="宋体" w:cs="宋体"/>
                      <w:sz w:val="2"/>
                      <w:szCs w:val="2"/>
                    </w:rPr>
                  </w:pPr>
                </w:p>
              </w:tc>
              <w:tc>
                <w:tcPr>
                  <w:tcW w:w="1229" w:type="dxa"/>
                  <w:vMerge w:val="continue"/>
                  <w:tcBorders>
                    <w:top w:val="nil"/>
                  </w:tcBorders>
                </w:tcPr>
                <w:p>
                  <w:pPr>
                    <w:rPr>
                      <w:rFonts w:hint="eastAsia" w:ascii="宋体" w:hAnsi="宋体" w:eastAsia="宋体" w:cs="宋体"/>
                      <w:sz w:val="2"/>
                      <w:szCs w:val="2"/>
                    </w:rPr>
                  </w:pPr>
                </w:p>
              </w:tc>
              <w:tc>
                <w:tcPr>
                  <w:tcW w:w="1740" w:type="dxa"/>
                </w:tcPr>
                <w:p>
                  <w:pPr>
                    <w:pStyle w:val="86"/>
                    <w:spacing w:before="34"/>
                    <w:ind w:left="128" w:right="115"/>
                    <w:jc w:val="center"/>
                    <w:rPr>
                      <w:rFonts w:hint="eastAsia" w:ascii="宋体" w:hAnsi="宋体" w:eastAsia="宋体" w:cs="宋体"/>
                      <w:sz w:val="21"/>
                    </w:rPr>
                  </w:pPr>
                  <w:r>
                    <w:rPr>
                      <w:rFonts w:hint="eastAsia" w:ascii="宋体" w:hAnsi="宋体" w:eastAsia="宋体" w:cs="宋体"/>
                      <w:sz w:val="21"/>
                    </w:rPr>
                    <w:t>U1</w:t>
                  </w:r>
                </w:p>
              </w:tc>
              <w:tc>
                <w:tcPr>
                  <w:tcW w:w="1742" w:type="dxa"/>
                </w:tcPr>
                <w:p>
                  <w:pPr>
                    <w:pStyle w:val="86"/>
                    <w:spacing w:before="34"/>
                    <w:ind w:left="123" w:right="115"/>
                    <w:jc w:val="center"/>
                    <w:rPr>
                      <w:rFonts w:hint="eastAsia" w:ascii="宋体" w:hAnsi="宋体" w:eastAsia="宋体" w:cs="宋体"/>
                      <w:sz w:val="21"/>
                    </w:rPr>
                  </w:pPr>
                  <w:r>
                    <w:rPr>
                      <w:rFonts w:hint="eastAsia" w:ascii="宋体" w:hAnsi="宋体" w:eastAsia="宋体" w:cs="宋体"/>
                      <w:sz w:val="21"/>
                    </w:rPr>
                    <w:t>U2</w:t>
                  </w:r>
                </w:p>
              </w:tc>
              <w:tc>
                <w:tcPr>
                  <w:tcW w:w="1779" w:type="dxa"/>
                </w:tcPr>
                <w:p>
                  <w:pPr>
                    <w:pStyle w:val="86"/>
                    <w:spacing w:before="34"/>
                    <w:ind w:left="148" w:right="135"/>
                    <w:jc w:val="center"/>
                    <w:rPr>
                      <w:rFonts w:hint="eastAsia" w:ascii="宋体" w:hAnsi="宋体" w:eastAsia="宋体" w:cs="宋体"/>
                      <w:sz w:val="21"/>
                    </w:rPr>
                  </w:pPr>
                  <w:r>
                    <w:rPr>
                      <w:rFonts w:hint="eastAsia" w:ascii="宋体" w:hAnsi="宋体" w:eastAsia="宋体" w:cs="宋体"/>
                      <w:sz w:val="21"/>
                    </w:rPr>
                    <w:t>U3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restart"/>
                </w:tcPr>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rPr>
                      <w:rFonts w:hint="eastAsia" w:ascii="宋体" w:hAnsi="宋体" w:eastAsia="宋体" w:cs="宋体"/>
                      <w:b/>
                      <w:sz w:val="22"/>
                    </w:rPr>
                  </w:pPr>
                </w:p>
                <w:p>
                  <w:pPr>
                    <w:pStyle w:val="86"/>
                    <w:spacing w:before="1"/>
                    <w:rPr>
                      <w:rFonts w:hint="eastAsia" w:ascii="宋体" w:hAnsi="宋体" w:eastAsia="宋体" w:cs="宋体"/>
                      <w:b/>
                      <w:sz w:val="19"/>
                    </w:rPr>
                  </w:pPr>
                </w:p>
                <w:p>
                  <w:pPr>
                    <w:pStyle w:val="86"/>
                    <w:ind w:left="177"/>
                    <w:rPr>
                      <w:rFonts w:hint="eastAsia" w:ascii="宋体" w:hAnsi="宋体" w:eastAsia="宋体" w:cs="宋体"/>
                      <w:sz w:val="21"/>
                    </w:rPr>
                  </w:pPr>
                  <w:r>
                    <w:rPr>
                      <w:rFonts w:hint="eastAsia" w:ascii="宋体" w:hAnsi="宋体" w:eastAsia="宋体" w:cs="宋体"/>
                      <w:sz w:val="21"/>
                    </w:rPr>
                    <w:t>2017.08.10</w:t>
                  </w:r>
                </w:p>
              </w:tc>
              <w:tc>
                <w:tcPr>
                  <w:tcW w:w="2470" w:type="dxa"/>
                </w:tcPr>
                <w:p>
                  <w:pPr>
                    <w:pStyle w:val="86"/>
                    <w:spacing w:before="22"/>
                    <w:ind w:left="151" w:right="142"/>
                    <w:jc w:val="center"/>
                    <w:rPr>
                      <w:rFonts w:hint="eastAsia" w:ascii="宋体" w:hAnsi="宋体" w:eastAsia="宋体" w:cs="宋体"/>
                      <w:sz w:val="21"/>
                    </w:rPr>
                  </w:pPr>
                  <w:r>
                    <w:rPr>
                      <w:rFonts w:hint="eastAsia" w:ascii="宋体" w:hAnsi="宋体" w:eastAsia="宋体" w:cs="宋体"/>
                      <w:sz w:val="21"/>
                    </w:rPr>
                    <w:t>样品状态</w:t>
                  </w:r>
                </w:p>
              </w:tc>
              <w:tc>
                <w:tcPr>
                  <w:tcW w:w="1229" w:type="dxa"/>
                </w:tcPr>
                <w:p>
                  <w:pPr>
                    <w:pStyle w:val="86"/>
                    <w:spacing w:before="34"/>
                    <w:ind w:left="9"/>
                    <w:jc w:val="center"/>
                    <w:rPr>
                      <w:rFonts w:hint="eastAsia" w:ascii="宋体" w:hAnsi="宋体" w:eastAsia="宋体" w:cs="宋体"/>
                      <w:sz w:val="21"/>
                    </w:rPr>
                  </w:pPr>
                  <w:r>
                    <w:rPr>
                      <w:rFonts w:hint="eastAsia" w:ascii="宋体" w:hAnsi="宋体" w:eastAsia="宋体" w:cs="宋体"/>
                      <w:w w:val="100"/>
                      <w:sz w:val="21"/>
                    </w:rPr>
                    <w:t>/</w:t>
                  </w:r>
                </w:p>
              </w:tc>
              <w:tc>
                <w:tcPr>
                  <w:tcW w:w="1740" w:type="dxa"/>
                </w:tcPr>
                <w:p>
                  <w:pPr>
                    <w:pStyle w:val="86"/>
                    <w:spacing w:before="22"/>
                    <w:ind w:left="126" w:right="115"/>
                    <w:jc w:val="center"/>
                    <w:rPr>
                      <w:rFonts w:hint="eastAsia" w:ascii="宋体" w:hAnsi="宋体" w:eastAsia="宋体" w:cs="宋体"/>
                      <w:sz w:val="21"/>
                    </w:rPr>
                  </w:pPr>
                  <w:r>
                    <w:rPr>
                      <w:rFonts w:hint="eastAsia" w:ascii="宋体" w:hAnsi="宋体" w:eastAsia="宋体" w:cs="宋体"/>
                      <w:sz w:val="21"/>
                    </w:rPr>
                    <w:t>无色无味透明</w:t>
                  </w:r>
                </w:p>
              </w:tc>
              <w:tc>
                <w:tcPr>
                  <w:tcW w:w="1742" w:type="dxa"/>
                </w:tcPr>
                <w:p>
                  <w:pPr>
                    <w:pStyle w:val="86"/>
                    <w:spacing w:before="22"/>
                    <w:ind w:left="122" w:right="115"/>
                    <w:jc w:val="center"/>
                    <w:rPr>
                      <w:rFonts w:hint="eastAsia" w:ascii="宋体" w:hAnsi="宋体" w:eastAsia="宋体" w:cs="宋体"/>
                      <w:sz w:val="21"/>
                    </w:rPr>
                  </w:pPr>
                  <w:r>
                    <w:rPr>
                      <w:rFonts w:hint="eastAsia" w:ascii="宋体" w:hAnsi="宋体" w:eastAsia="宋体" w:cs="宋体"/>
                      <w:sz w:val="21"/>
                    </w:rPr>
                    <w:t>无色无味透明</w:t>
                  </w:r>
                </w:p>
              </w:tc>
              <w:tc>
                <w:tcPr>
                  <w:tcW w:w="1779" w:type="dxa"/>
                </w:tcPr>
                <w:p>
                  <w:pPr>
                    <w:pStyle w:val="86"/>
                    <w:spacing w:before="22"/>
                    <w:ind w:left="148" w:right="136"/>
                    <w:jc w:val="center"/>
                    <w:rPr>
                      <w:rFonts w:hint="eastAsia" w:ascii="宋体" w:hAnsi="宋体" w:eastAsia="宋体" w:cs="宋体"/>
                      <w:sz w:val="21"/>
                    </w:rPr>
                  </w:pPr>
                  <w:r>
                    <w:rPr>
                      <w:rFonts w:hint="eastAsia" w:ascii="宋体" w:hAnsi="宋体" w:eastAsia="宋体" w:cs="宋体"/>
                      <w:sz w:val="21"/>
                    </w:rPr>
                    <w:t>无色无味透明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34"/>
                    <w:ind w:left="150" w:right="142"/>
                    <w:jc w:val="center"/>
                    <w:rPr>
                      <w:rFonts w:hint="eastAsia" w:ascii="宋体" w:hAnsi="宋体" w:eastAsia="宋体" w:cs="宋体"/>
                      <w:sz w:val="21"/>
                    </w:rPr>
                  </w:pPr>
                  <w:r>
                    <w:rPr>
                      <w:rFonts w:hint="eastAsia" w:ascii="宋体" w:hAnsi="宋体" w:eastAsia="宋体" w:cs="宋体"/>
                      <w:sz w:val="21"/>
                    </w:rPr>
                    <w:t>PH</w:t>
                  </w:r>
                </w:p>
              </w:tc>
              <w:tc>
                <w:tcPr>
                  <w:tcW w:w="1229" w:type="dxa"/>
                </w:tcPr>
                <w:p>
                  <w:pPr>
                    <w:pStyle w:val="86"/>
                    <w:spacing w:before="34"/>
                    <w:ind w:left="211" w:right="201"/>
                    <w:jc w:val="center"/>
                    <w:rPr>
                      <w:rFonts w:hint="eastAsia" w:ascii="宋体" w:hAnsi="宋体" w:eastAsia="宋体" w:cs="宋体"/>
                      <w:sz w:val="21"/>
                    </w:rPr>
                  </w:pPr>
                  <w:r>
                    <w:rPr>
                      <w:rFonts w:hint="eastAsia" w:ascii="宋体" w:hAnsi="宋体" w:eastAsia="宋体" w:cs="宋体"/>
                      <w:sz w:val="21"/>
                    </w:rPr>
                    <w:t>6.5~8.5</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7.29</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7.31</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氨氮</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0.2</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0.027</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0.030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34"/>
                    <w:ind w:left="153" w:right="142"/>
                    <w:jc w:val="center"/>
                    <w:rPr>
                      <w:rFonts w:hint="eastAsia" w:ascii="宋体" w:hAnsi="宋体" w:eastAsia="宋体" w:cs="宋体"/>
                      <w:sz w:val="21"/>
                    </w:rPr>
                  </w:pPr>
                  <w:r>
                    <w:rPr>
                      <w:rFonts w:hint="eastAsia" w:ascii="宋体" w:hAnsi="宋体" w:eastAsia="宋体" w:cs="宋体"/>
                      <w:sz w:val="21"/>
                    </w:rPr>
                    <w:t>高锰酸盐指数</w:t>
                  </w:r>
                </w:p>
              </w:tc>
              <w:tc>
                <w:tcPr>
                  <w:tcW w:w="1229" w:type="dxa"/>
                </w:tcPr>
                <w:p>
                  <w:pPr>
                    <w:pStyle w:val="86"/>
                    <w:spacing w:before="46"/>
                    <w:ind w:left="211" w:right="198"/>
                    <w:jc w:val="center"/>
                    <w:rPr>
                      <w:rFonts w:hint="eastAsia" w:ascii="宋体" w:hAnsi="宋体" w:eastAsia="宋体" w:cs="宋体"/>
                      <w:sz w:val="21"/>
                    </w:rPr>
                  </w:pPr>
                  <w:r>
                    <w:rPr>
                      <w:rFonts w:hint="eastAsia" w:ascii="宋体" w:hAnsi="宋体" w:eastAsia="宋体" w:cs="宋体"/>
                      <w:sz w:val="21"/>
                    </w:rPr>
                    <w:t>3.0</w:t>
                  </w:r>
                </w:p>
              </w:tc>
              <w:tc>
                <w:tcPr>
                  <w:tcW w:w="1740" w:type="dxa"/>
                </w:tcPr>
                <w:p>
                  <w:pPr>
                    <w:pStyle w:val="86"/>
                    <w:spacing w:before="46"/>
                    <w:ind w:left="127" w:right="115"/>
                    <w:jc w:val="center"/>
                    <w:rPr>
                      <w:rFonts w:hint="eastAsia" w:ascii="宋体" w:hAnsi="宋体" w:eastAsia="宋体" w:cs="宋体"/>
                      <w:sz w:val="21"/>
                    </w:rPr>
                  </w:pPr>
                  <w:r>
                    <w:rPr>
                      <w:rFonts w:hint="eastAsia" w:ascii="宋体" w:hAnsi="宋体" w:eastAsia="宋体" w:cs="宋体"/>
                      <w:sz w:val="21"/>
                    </w:rPr>
                    <w:t>0.9</w:t>
                  </w:r>
                </w:p>
              </w:tc>
              <w:tc>
                <w:tcPr>
                  <w:tcW w:w="1742" w:type="dxa"/>
                </w:tcPr>
                <w:p>
                  <w:pPr>
                    <w:pStyle w:val="86"/>
                    <w:spacing w:before="46"/>
                    <w:ind w:left="122" w:right="115"/>
                    <w:jc w:val="center"/>
                    <w:rPr>
                      <w:rFonts w:hint="eastAsia" w:ascii="宋体" w:hAnsi="宋体" w:eastAsia="宋体" w:cs="宋体"/>
                      <w:sz w:val="21"/>
                    </w:rPr>
                  </w:pPr>
                  <w:r>
                    <w:rPr>
                      <w:rFonts w:hint="eastAsia" w:ascii="宋体" w:hAnsi="宋体" w:eastAsia="宋体" w:cs="宋体"/>
                      <w:sz w:val="21"/>
                    </w:rPr>
                    <w:t>1.2</w:t>
                  </w:r>
                </w:p>
              </w:tc>
              <w:tc>
                <w:tcPr>
                  <w:tcW w:w="1779" w:type="dxa"/>
                </w:tcPr>
                <w:p>
                  <w:pPr>
                    <w:pStyle w:val="86"/>
                    <w:spacing w:before="46"/>
                    <w:ind w:left="148" w:right="136"/>
                    <w:jc w:val="center"/>
                    <w:rPr>
                      <w:rFonts w:hint="eastAsia" w:ascii="宋体" w:hAnsi="宋体" w:eastAsia="宋体" w:cs="宋体"/>
                      <w:sz w:val="21"/>
                    </w:rPr>
                  </w:pPr>
                  <w:r>
                    <w:rPr>
                      <w:rFonts w:hint="eastAsia" w:ascii="宋体" w:hAnsi="宋体" w:eastAsia="宋体" w:cs="宋体"/>
                      <w:sz w:val="21"/>
                    </w:rPr>
                    <w:t>1.8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3"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32"/>
                    <w:ind w:left="7"/>
                    <w:jc w:val="center"/>
                    <w:rPr>
                      <w:rFonts w:hint="eastAsia" w:ascii="宋体" w:hAnsi="宋体" w:eastAsia="宋体" w:cs="宋体"/>
                      <w:sz w:val="21"/>
                    </w:rPr>
                  </w:pPr>
                  <w:r>
                    <w:rPr>
                      <w:rFonts w:hint="eastAsia" w:ascii="宋体" w:hAnsi="宋体" w:eastAsia="宋体" w:cs="宋体"/>
                      <w:w w:val="100"/>
                      <w:sz w:val="21"/>
                    </w:rPr>
                    <w:t>铅</w:t>
                  </w:r>
                </w:p>
              </w:tc>
              <w:tc>
                <w:tcPr>
                  <w:tcW w:w="1229" w:type="dxa"/>
                </w:tcPr>
                <w:p>
                  <w:pPr>
                    <w:pStyle w:val="86"/>
                    <w:spacing w:before="43"/>
                    <w:ind w:left="211" w:right="198"/>
                    <w:jc w:val="center"/>
                    <w:rPr>
                      <w:rFonts w:hint="eastAsia" w:ascii="宋体" w:hAnsi="宋体" w:eastAsia="宋体" w:cs="宋体"/>
                      <w:sz w:val="21"/>
                    </w:rPr>
                  </w:pPr>
                  <w:r>
                    <w:rPr>
                      <w:rFonts w:hint="eastAsia" w:ascii="宋体" w:hAnsi="宋体" w:eastAsia="宋体" w:cs="宋体"/>
                      <w:sz w:val="21"/>
                    </w:rPr>
                    <w:t>0.05</w:t>
                  </w:r>
                </w:p>
              </w:tc>
              <w:tc>
                <w:tcPr>
                  <w:tcW w:w="1740" w:type="dxa"/>
                </w:tcPr>
                <w:p>
                  <w:pPr>
                    <w:pStyle w:val="86"/>
                    <w:spacing w:before="43"/>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43"/>
                    <w:ind w:left="124" w:right="115"/>
                    <w:jc w:val="center"/>
                    <w:rPr>
                      <w:rFonts w:hint="eastAsia" w:ascii="宋体" w:hAnsi="宋体" w:eastAsia="宋体" w:cs="宋体"/>
                      <w:sz w:val="21"/>
                    </w:rPr>
                  </w:pPr>
                  <w:r>
                    <w:rPr>
                      <w:rFonts w:hint="eastAsia" w:ascii="宋体" w:hAnsi="宋体" w:eastAsia="宋体" w:cs="宋体"/>
                      <w:sz w:val="21"/>
                    </w:rPr>
                    <w:t>0.00038</w:t>
                  </w:r>
                </w:p>
              </w:tc>
              <w:tc>
                <w:tcPr>
                  <w:tcW w:w="1779" w:type="dxa"/>
                </w:tcPr>
                <w:p>
                  <w:pPr>
                    <w:pStyle w:val="86"/>
                    <w:spacing w:before="43"/>
                    <w:ind w:left="148" w:right="136"/>
                    <w:jc w:val="center"/>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3"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34"/>
                    <w:ind w:left="153" w:right="142"/>
                    <w:jc w:val="center"/>
                    <w:rPr>
                      <w:rFonts w:hint="eastAsia" w:ascii="宋体" w:hAnsi="宋体" w:eastAsia="宋体" w:cs="宋体"/>
                      <w:sz w:val="21"/>
                    </w:rPr>
                  </w:pPr>
                  <w:r>
                    <w:rPr>
                      <w:rFonts w:hint="eastAsia" w:ascii="宋体" w:hAnsi="宋体" w:eastAsia="宋体" w:cs="宋体"/>
                      <w:sz w:val="21"/>
                    </w:rPr>
                    <w:t>硫酸盐</w:t>
                  </w:r>
                </w:p>
              </w:tc>
              <w:tc>
                <w:tcPr>
                  <w:tcW w:w="1229" w:type="dxa"/>
                </w:tcPr>
                <w:p>
                  <w:pPr>
                    <w:pStyle w:val="86"/>
                    <w:spacing w:before="46"/>
                    <w:ind w:left="211" w:right="198"/>
                    <w:jc w:val="center"/>
                    <w:rPr>
                      <w:rFonts w:hint="eastAsia" w:ascii="宋体" w:hAnsi="宋体" w:eastAsia="宋体" w:cs="宋体"/>
                      <w:sz w:val="21"/>
                    </w:rPr>
                  </w:pPr>
                  <w:r>
                    <w:rPr>
                      <w:rFonts w:hint="eastAsia" w:ascii="宋体" w:hAnsi="宋体" w:eastAsia="宋体" w:cs="宋体"/>
                      <w:sz w:val="21"/>
                    </w:rPr>
                    <w:t>250</w:t>
                  </w:r>
                </w:p>
              </w:tc>
              <w:tc>
                <w:tcPr>
                  <w:tcW w:w="1740" w:type="dxa"/>
                </w:tcPr>
                <w:p>
                  <w:pPr>
                    <w:pStyle w:val="86"/>
                    <w:spacing w:before="46"/>
                    <w:ind w:left="128" w:right="114"/>
                    <w:jc w:val="center"/>
                    <w:rPr>
                      <w:rFonts w:hint="eastAsia" w:ascii="宋体" w:hAnsi="宋体" w:eastAsia="宋体" w:cs="宋体"/>
                      <w:sz w:val="21"/>
                    </w:rPr>
                  </w:pPr>
                  <w:r>
                    <w:rPr>
                      <w:rFonts w:hint="eastAsia" w:ascii="宋体" w:hAnsi="宋体" w:eastAsia="宋体" w:cs="宋体"/>
                      <w:sz w:val="21"/>
                    </w:rPr>
                    <w:t>11.3</w:t>
                  </w:r>
                </w:p>
              </w:tc>
              <w:tc>
                <w:tcPr>
                  <w:tcW w:w="1742" w:type="dxa"/>
                </w:tcPr>
                <w:p>
                  <w:pPr>
                    <w:pStyle w:val="86"/>
                    <w:spacing w:before="46"/>
                    <w:ind w:left="122" w:right="115"/>
                    <w:jc w:val="center"/>
                    <w:rPr>
                      <w:rFonts w:hint="eastAsia" w:ascii="宋体" w:hAnsi="宋体" w:eastAsia="宋体" w:cs="宋体"/>
                      <w:sz w:val="21"/>
                    </w:rPr>
                  </w:pPr>
                  <w:r>
                    <w:rPr>
                      <w:rFonts w:hint="eastAsia" w:ascii="宋体" w:hAnsi="宋体" w:eastAsia="宋体" w:cs="宋体"/>
                      <w:sz w:val="21"/>
                    </w:rPr>
                    <w:t>12.5</w:t>
                  </w:r>
                </w:p>
              </w:tc>
              <w:tc>
                <w:tcPr>
                  <w:tcW w:w="1779" w:type="dxa"/>
                </w:tcPr>
                <w:p>
                  <w:pPr>
                    <w:pStyle w:val="86"/>
                    <w:spacing w:before="46"/>
                    <w:ind w:left="148" w:right="136"/>
                    <w:jc w:val="center"/>
                    <w:rPr>
                      <w:rFonts w:hint="eastAsia" w:ascii="宋体" w:hAnsi="宋体" w:eastAsia="宋体" w:cs="宋体"/>
                      <w:sz w:val="21"/>
                    </w:rPr>
                  </w:pPr>
                  <w:r>
                    <w:rPr>
                      <w:rFonts w:hint="eastAsia" w:ascii="宋体" w:hAnsi="宋体" w:eastAsia="宋体" w:cs="宋体"/>
                      <w:sz w:val="21"/>
                    </w:rPr>
                    <w:t>16.1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5"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34"/>
                    <w:ind w:left="151" w:right="142"/>
                    <w:jc w:val="center"/>
                    <w:rPr>
                      <w:rFonts w:hint="eastAsia" w:ascii="宋体" w:hAnsi="宋体" w:eastAsia="宋体" w:cs="宋体"/>
                      <w:sz w:val="21"/>
                    </w:rPr>
                  </w:pPr>
                  <w:r>
                    <w:rPr>
                      <w:rFonts w:hint="eastAsia" w:ascii="宋体" w:hAnsi="宋体" w:eastAsia="宋体" w:cs="宋体"/>
                      <w:sz w:val="21"/>
                    </w:rPr>
                    <w:t>亚硝酸盐</w:t>
                  </w:r>
                </w:p>
              </w:tc>
              <w:tc>
                <w:tcPr>
                  <w:tcW w:w="1229" w:type="dxa"/>
                </w:tcPr>
                <w:p>
                  <w:pPr>
                    <w:pStyle w:val="86"/>
                    <w:spacing w:before="46"/>
                    <w:ind w:left="211" w:right="198"/>
                    <w:jc w:val="center"/>
                    <w:rPr>
                      <w:rFonts w:hint="eastAsia" w:ascii="宋体" w:hAnsi="宋体" w:eastAsia="宋体" w:cs="宋体"/>
                      <w:sz w:val="21"/>
                    </w:rPr>
                  </w:pPr>
                  <w:r>
                    <w:rPr>
                      <w:rFonts w:hint="eastAsia" w:ascii="宋体" w:hAnsi="宋体" w:eastAsia="宋体" w:cs="宋体"/>
                      <w:sz w:val="21"/>
                    </w:rPr>
                    <w:t>0.02</w:t>
                  </w:r>
                </w:p>
              </w:tc>
              <w:tc>
                <w:tcPr>
                  <w:tcW w:w="1740" w:type="dxa"/>
                </w:tcPr>
                <w:p>
                  <w:pPr>
                    <w:pStyle w:val="86"/>
                    <w:spacing w:before="46"/>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46"/>
                    <w:ind w:left="122" w:right="115"/>
                    <w:jc w:val="center"/>
                    <w:rPr>
                      <w:rFonts w:hint="eastAsia" w:ascii="宋体" w:hAnsi="宋体" w:eastAsia="宋体" w:cs="宋体"/>
                      <w:sz w:val="21"/>
                    </w:rPr>
                  </w:pPr>
                  <w:r>
                    <w:rPr>
                      <w:rFonts w:hint="eastAsia" w:ascii="宋体" w:hAnsi="宋体" w:eastAsia="宋体" w:cs="宋体"/>
                      <w:sz w:val="21"/>
                    </w:rPr>
                    <w:t>ND</w:t>
                  </w:r>
                </w:p>
              </w:tc>
              <w:tc>
                <w:tcPr>
                  <w:tcW w:w="1779" w:type="dxa"/>
                </w:tcPr>
                <w:p>
                  <w:pPr>
                    <w:pStyle w:val="86"/>
                    <w:spacing w:before="46"/>
                    <w:ind w:left="148" w:right="136"/>
                    <w:jc w:val="center"/>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3"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33"/>
                    <w:ind w:left="153" w:right="142"/>
                    <w:jc w:val="center"/>
                    <w:rPr>
                      <w:rFonts w:hint="eastAsia" w:ascii="宋体" w:hAnsi="宋体" w:eastAsia="宋体" w:cs="宋体"/>
                      <w:sz w:val="21"/>
                    </w:rPr>
                  </w:pPr>
                  <w:r>
                    <w:rPr>
                      <w:rFonts w:hint="eastAsia" w:ascii="宋体" w:hAnsi="宋体" w:eastAsia="宋体" w:cs="宋体"/>
                      <w:sz w:val="21"/>
                    </w:rPr>
                    <w:t>硝酸盐</w:t>
                  </w:r>
                </w:p>
              </w:tc>
              <w:tc>
                <w:tcPr>
                  <w:tcW w:w="1229" w:type="dxa"/>
                </w:tcPr>
                <w:p>
                  <w:pPr>
                    <w:pStyle w:val="86"/>
                    <w:spacing w:before="44"/>
                    <w:ind w:left="209" w:right="201"/>
                    <w:jc w:val="center"/>
                    <w:rPr>
                      <w:rFonts w:hint="eastAsia" w:ascii="宋体" w:hAnsi="宋体" w:eastAsia="宋体" w:cs="宋体"/>
                      <w:sz w:val="21"/>
                    </w:rPr>
                  </w:pPr>
                  <w:r>
                    <w:rPr>
                      <w:rFonts w:hint="eastAsia" w:ascii="宋体" w:hAnsi="宋体" w:eastAsia="宋体" w:cs="宋体"/>
                      <w:sz w:val="21"/>
                    </w:rPr>
                    <w:t>20</w:t>
                  </w:r>
                </w:p>
              </w:tc>
              <w:tc>
                <w:tcPr>
                  <w:tcW w:w="1740" w:type="dxa"/>
                </w:tcPr>
                <w:p>
                  <w:pPr>
                    <w:pStyle w:val="86"/>
                    <w:spacing w:before="44"/>
                    <w:ind w:left="127" w:right="115"/>
                    <w:jc w:val="center"/>
                    <w:rPr>
                      <w:rFonts w:hint="eastAsia" w:ascii="宋体" w:hAnsi="宋体" w:eastAsia="宋体" w:cs="宋体"/>
                      <w:sz w:val="21"/>
                    </w:rPr>
                  </w:pPr>
                  <w:r>
                    <w:rPr>
                      <w:rFonts w:hint="eastAsia" w:ascii="宋体" w:hAnsi="宋体" w:eastAsia="宋体" w:cs="宋体"/>
                      <w:sz w:val="21"/>
                    </w:rPr>
                    <w:t>1.03</w:t>
                  </w:r>
                </w:p>
              </w:tc>
              <w:tc>
                <w:tcPr>
                  <w:tcW w:w="1742" w:type="dxa"/>
                </w:tcPr>
                <w:p>
                  <w:pPr>
                    <w:pStyle w:val="86"/>
                    <w:spacing w:before="44"/>
                    <w:ind w:left="122" w:right="115"/>
                    <w:jc w:val="center"/>
                    <w:rPr>
                      <w:rFonts w:hint="eastAsia" w:ascii="宋体" w:hAnsi="宋体" w:eastAsia="宋体" w:cs="宋体"/>
                      <w:sz w:val="21"/>
                    </w:rPr>
                  </w:pPr>
                  <w:r>
                    <w:rPr>
                      <w:rFonts w:hint="eastAsia" w:ascii="宋体" w:hAnsi="宋体" w:eastAsia="宋体" w:cs="宋体"/>
                      <w:sz w:val="21"/>
                    </w:rPr>
                    <w:t>1.27</w:t>
                  </w:r>
                </w:p>
              </w:tc>
              <w:tc>
                <w:tcPr>
                  <w:tcW w:w="1779" w:type="dxa"/>
                </w:tcPr>
                <w:p>
                  <w:pPr>
                    <w:pStyle w:val="86"/>
                    <w:spacing w:before="44"/>
                    <w:ind w:left="148" w:right="136"/>
                    <w:jc w:val="center"/>
                    <w:rPr>
                      <w:rFonts w:hint="eastAsia" w:ascii="宋体" w:hAnsi="宋体" w:eastAsia="宋体" w:cs="宋体"/>
                      <w:sz w:val="21"/>
                    </w:rPr>
                  </w:pPr>
                  <w:r>
                    <w:rPr>
                      <w:rFonts w:hint="eastAsia" w:ascii="宋体" w:hAnsi="宋体" w:eastAsia="宋体" w:cs="宋体"/>
                      <w:sz w:val="21"/>
                    </w:rPr>
                    <w:t>1.53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六价铬</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0.05</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ND</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总硬度</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450</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136</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179</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180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7"/>
                    <w:jc w:val="center"/>
                    <w:rPr>
                      <w:rFonts w:hint="eastAsia" w:ascii="宋体" w:hAnsi="宋体" w:eastAsia="宋体" w:cs="宋体"/>
                      <w:sz w:val="21"/>
                    </w:rPr>
                  </w:pPr>
                  <w:r>
                    <w:rPr>
                      <w:rFonts w:hint="eastAsia" w:ascii="宋体" w:hAnsi="宋体" w:eastAsia="宋体" w:cs="宋体"/>
                      <w:w w:val="100"/>
                      <w:sz w:val="21"/>
                    </w:rPr>
                    <w:t>锰</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0.1</w:t>
                  </w:r>
                </w:p>
              </w:tc>
              <w:tc>
                <w:tcPr>
                  <w:tcW w:w="1740" w:type="dxa"/>
                </w:tcPr>
                <w:p>
                  <w:pPr>
                    <w:pStyle w:val="86"/>
                    <w:spacing w:before="34"/>
                    <w:ind w:left="128" w:right="115"/>
                    <w:jc w:val="center"/>
                    <w:rPr>
                      <w:rFonts w:hint="eastAsia" w:ascii="宋体" w:hAnsi="宋体" w:eastAsia="宋体" w:cs="宋体"/>
                      <w:sz w:val="21"/>
                    </w:rPr>
                  </w:pPr>
                  <w:r>
                    <w:rPr>
                      <w:rFonts w:hint="eastAsia" w:ascii="宋体" w:hAnsi="宋体" w:eastAsia="宋体" w:cs="宋体"/>
                      <w:sz w:val="21"/>
                    </w:rPr>
                    <w:t>0.00094</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0.0873</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0.0100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5"/>
                    <w:ind w:left="7"/>
                    <w:jc w:val="center"/>
                    <w:rPr>
                      <w:rFonts w:hint="eastAsia" w:ascii="宋体" w:hAnsi="宋体" w:eastAsia="宋体" w:cs="宋体"/>
                      <w:sz w:val="21"/>
                    </w:rPr>
                  </w:pPr>
                  <w:r>
                    <w:rPr>
                      <w:rFonts w:hint="eastAsia" w:ascii="宋体" w:hAnsi="宋体" w:eastAsia="宋体" w:cs="宋体"/>
                      <w:w w:val="100"/>
                      <w:sz w:val="21"/>
                    </w:rPr>
                    <w:t>铜</w:t>
                  </w:r>
                </w:p>
              </w:tc>
              <w:tc>
                <w:tcPr>
                  <w:tcW w:w="1229" w:type="dxa"/>
                </w:tcPr>
                <w:p>
                  <w:pPr>
                    <w:pStyle w:val="86"/>
                    <w:spacing w:before="36"/>
                    <w:ind w:left="211" w:right="198"/>
                    <w:jc w:val="center"/>
                    <w:rPr>
                      <w:rFonts w:hint="eastAsia" w:ascii="宋体" w:hAnsi="宋体" w:eastAsia="宋体" w:cs="宋体"/>
                      <w:sz w:val="21"/>
                    </w:rPr>
                  </w:pPr>
                  <w:r>
                    <w:rPr>
                      <w:rFonts w:hint="eastAsia" w:ascii="宋体" w:hAnsi="宋体" w:eastAsia="宋体" w:cs="宋体"/>
                      <w:sz w:val="21"/>
                    </w:rPr>
                    <w:t>1.0</w:t>
                  </w:r>
                </w:p>
              </w:tc>
              <w:tc>
                <w:tcPr>
                  <w:tcW w:w="1740" w:type="dxa"/>
                </w:tcPr>
                <w:p>
                  <w:pPr>
                    <w:pStyle w:val="86"/>
                    <w:spacing w:before="36"/>
                    <w:ind w:left="128" w:right="115"/>
                    <w:jc w:val="center"/>
                    <w:rPr>
                      <w:rFonts w:hint="eastAsia" w:ascii="宋体" w:hAnsi="宋体" w:eastAsia="宋体" w:cs="宋体"/>
                      <w:sz w:val="21"/>
                    </w:rPr>
                  </w:pPr>
                  <w:r>
                    <w:rPr>
                      <w:rFonts w:hint="eastAsia" w:ascii="宋体" w:hAnsi="宋体" w:eastAsia="宋体" w:cs="宋体"/>
                      <w:sz w:val="21"/>
                    </w:rPr>
                    <w:t>0.00019</w:t>
                  </w:r>
                </w:p>
              </w:tc>
              <w:tc>
                <w:tcPr>
                  <w:tcW w:w="1742" w:type="dxa"/>
                </w:tcPr>
                <w:p>
                  <w:pPr>
                    <w:pStyle w:val="86"/>
                    <w:spacing w:before="36"/>
                    <w:ind w:left="124" w:right="115"/>
                    <w:jc w:val="center"/>
                    <w:rPr>
                      <w:rFonts w:hint="eastAsia" w:ascii="宋体" w:hAnsi="宋体" w:eastAsia="宋体" w:cs="宋体"/>
                      <w:sz w:val="21"/>
                    </w:rPr>
                  </w:pPr>
                  <w:r>
                    <w:rPr>
                      <w:rFonts w:hint="eastAsia" w:ascii="宋体" w:hAnsi="宋体" w:eastAsia="宋体" w:cs="宋体"/>
                      <w:sz w:val="21"/>
                    </w:rPr>
                    <w:t>0.00272</w:t>
                  </w:r>
                </w:p>
              </w:tc>
              <w:tc>
                <w:tcPr>
                  <w:tcW w:w="1779" w:type="dxa"/>
                </w:tcPr>
                <w:p>
                  <w:pPr>
                    <w:pStyle w:val="86"/>
                    <w:spacing w:before="36"/>
                    <w:ind w:left="148" w:right="136"/>
                    <w:jc w:val="center"/>
                    <w:rPr>
                      <w:rFonts w:hint="eastAsia" w:ascii="宋体" w:hAnsi="宋体" w:eastAsia="宋体" w:cs="宋体"/>
                      <w:sz w:val="21"/>
                    </w:rPr>
                  </w:pPr>
                  <w:r>
                    <w:rPr>
                      <w:rFonts w:hint="eastAsia" w:ascii="宋体" w:hAnsi="宋体" w:eastAsia="宋体" w:cs="宋体"/>
                      <w:sz w:val="21"/>
                    </w:rPr>
                    <w:t>0.00011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7"/>
                    <w:jc w:val="center"/>
                    <w:rPr>
                      <w:rFonts w:hint="eastAsia" w:ascii="宋体" w:hAnsi="宋体" w:eastAsia="宋体" w:cs="宋体"/>
                      <w:sz w:val="21"/>
                    </w:rPr>
                  </w:pPr>
                  <w:r>
                    <w:rPr>
                      <w:rFonts w:hint="eastAsia" w:ascii="宋体" w:hAnsi="宋体" w:eastAsia="宋体" w:cs="宋体"/>
                      <w:w w:val="100"/>
                      <w:sz w:val="21"/>
                    </w:rPr>
                    <w:t>锌</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1.0</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0.027</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溶解性总固体</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1000</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187</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224</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246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氯化物</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250</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5.13</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6.89</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7.44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keepNext w:val="0"/>
                    <w:keepLines w:val="0"/>
                    <w:pageBreakBefore w:val="0"/>
                    <w:widowControl w:val="0"/>
                    <w:kinsoku/>
                    <w:wordWrap/>
                    <w:overflowPunct/>
                    <w:topLinePunct w:val="0"/>
                    <w:autoSpaceDE w:val="0"/>
                    <w:autoSpaceDN w:val="0"/>
                    <w:bidi w:val="0"/>
                    <w:adjustRightInd/>
                    <w:snapToGrid/>
                    <w:spacing w:before="22" w:line="240" w:lineRule="atLeast"/>
                    <w:ind w:left="0" w:right="0"/>
                    <w:jc w:val="center"/>
                    <w:textAlignment w:val="auto"/>
                    <w:outlineLvl w:val="9"/>
                    <w:rPr>
                      <w:rFonts w:hint="eastAsia" w:ascii="宋体" w:hAnsi="宋体" w:eastAsia="宋体" w:cs="宋体"/>
                      <w:sz w:val="21"/>
                    </w:rPr>
                  </w:pPr>
                  <w:r>
                    <w:rPr>
                      <w:rFonts w:hint="eastAsia" w:ascii="宋体" w:hAnsi="宋体" w:eastAsia="宋体" w:cs="宋体"/>
                      <w:sz w:val="21"/>
                    </w:rPr>
                    <w:t>阴离子合成洗涤剂</w:t>
                  </w:r>
                </w:p>
              </w:tc>
              <w:tc>
                <w:tcPr>
                  <w:tcW w:w="1229" w:type="dxa"/>
                </w:tcPr>
                <w:p>
                  <w:pPr>
                    <w:pStyle w:val="86"/>
                    <w:keepNext w:val="0"/>
                    <w:keepLines w:val="0"/>
                    <w:pageBreakBefore w:val="0"/>
                    <w:widowControl w:val="0"/>
                    <w:kinsoku/>
                    <w:wordWrap/>
                    <w:overflowPunct/>
                    <w:topLinePunct w:val="0"/>
                    <w:autoSpaceDE w:val="0"/>
                    <w:autoSpaceDN w:val="0"/>
                    <w:bidi w:val="0"/>
                    <w:adjustRightInd/>
                    <w:snapToGrid/>
                    <w:spacing w:before="190" w:line="240" w:lineRule="atLeast"/>
                    <w:ind w:left="0" w:right="0"/>
                    <w:jc w:val="center"/>
                    <w:textAlignment w:val="auto"/>
                    <w:outlineLvl w:val="9"/>
                    <w:rPr>
                      <w:rFonts w:hint="eastAsia" w:ascii="宋体" w:hAnsi="宋体" w:eastAsia="宋体" w:cs="宋体"/>
                      <w:sz w:val="21"/>
                    </w:rPr>
                  </w:pPr>
                  <w:r>
                    <w:rPr>
                      <w:rFonts w:hint="eastAsia" w:ascii="宋体" w:hAnsi="宋体" w:eastAsia="宋体" w:cs="宋体"/>
                      <w:sz w:val="21"/>
                    </w:rPr>
                    <w:t>0.3</w:t>
                  </w:r>
                </w:p>
              </w:tc>
              <w:tc>
                <w:tcPr>
                  <w:tcW w:w="1740" w:type="dxa"/>
                </w:tcPr>
                <w:p>
                  <w:pPr>
                    <w:pStyle w:val="86"/>
                    <w:keepNext w:val="0"/>
                    <w:keepLines w:val="0"/>
                    <w:pageBreakBefore w:val="0"/>
                    <w:widowControl w:val="0"/>
                    <w:kinsoku/>
                    <w:wordWrap/>
                    <w:overflowPunct/>
                    <w:topLinePunct w:val="0"/>
                    <w:autoSpaceDE w:val="0"/>
                    <w:autoSpaceDN w:val="0"/>
                    <w:bidi w:val="0"/>
                    <w:adjustRightInd/>
                    <w:snapToGrid/>
                    <w:spacing w:before="190" w:line="240" w:lineRule="atLeast"/>
                    <w:ind w:left="0" w:right="0"/>
                    <w:jc w:val="center"/>
                    <w:textAlignment w:val="auto"/>
                    <w:outlineLvl w:val="9"/>
                    <w:rPr>
                      <w:rFonts w:hint="eastAsia" w:ascii="宋体" w:hAnsi="宋体" w:eastAsia="宋体" w:cs="宋体"/>
                      <w:sz w:val="21"/>
                    </w:rPr>
                  </w:pPr>
                  <w:r>
                    <w:rPr>
                      <w:rFonts w:hint="eastAsia" w:ascii="宋体" w:hAnsi="宋体" w:eastAsia="宋体" w:cs="宋体"/>
                      <w:sz w:val="21"/>
                    </w:rPr>
                    <w:t>ND</w:t>
                  </w:r>
                </w:p>
              </w:tc>
              <w:tc>
                <w:tcPr>
                  <w:tcW w:w="1742" w:type="dxa"/>
                </w:tcPr>
                <w:p>
                  <w:pPr>
                    <w:pStyle w:val="86"/>
                    <w:keepNext w:val="0"/>
                    <w:keepLines w:val="0"/>
                    <w:pageBreakBefore w:val="0"/>
                    <w:widowControl w:val="0"/>
                    <w:kinsoku/>
                    <w:wordWrap/>
                    <w:overflowPunct/>
                    <w:topLinePunct w:val="0"/>
                    <w:autoSpaceDE w:val="0"/>
                    <w:autoSpaceDN w:val="0"/>
                    <w:bidi w:val="0"/>
                    <w:adjustRightInd/>
                    <w:snapToGrid/>
                    <w:spacing w:before="190" w:line="240" w:lineRule="atLeast"/>
                    <w:ind w:left="0" w:right="0"/>
                    <w:jc w:val="center"/>
                    <w:textAlignment w:val="auto"/>
                    <w:outlineLvl w:val="9"/>
                    <w:rPr>
                      <w:rFonts w:hint="eastAsia" w:ascii="宋体" w:hAnsi="宋体" w:eastAsia="宋体" w:cs="宋体"/>
                      <w:sz w:val="21"/>
                    </w:rPr>
                  </w:pPr>
                  <w:r>
                    <w:rPr>
                      <w:rFonts w:hint="eastAsia" w:ascii="宋体" w:hAnsi="宋体" w:eastAsia="宋体" w:cs="宋体"/>
                      <w:sz w:val="21"/>
                    </w:rPr>
                    <w:t>ND</w:t>
                  </w:r>
                </w:p>
              </w:tc>
              <w:tc>
                <w:tcPr>
                  <w:tcW w:w="1779" w:type="dxa"/>
                </w:tcPr>
                <w:p>
                  <w:pPr>
                    <w:pStyle w:val="86"/>
                    <w:keepNext w:val="0"/>
                    <w:keepLines w:val="0"/>
                    <w:pageBreakBefore w:val="0"/>
                    <w:widowControl w:val="0"/>
                    <w:kinsoku/>
                    <w:wordWrap/>
                    <w:overflowPunct/>
                    <w:topLinePunct w:val="0"/>
                    <w:autoSpaceDE w:val="0"/>
                    <w:autoSpaceDN w:val="0"/>
                    <w:bidi w:val="0"/>
                    <w:adjustRightInd/>
                    <w:snapToGrid/>
                    <w:spacing w:before="190" w:line="240" w:lineRule="atLeast"/>
                    <w:ind w:left="0" w:right="0"/>
                    <w:jc w:val="center"/>
                    <w:textAlignment w:val="auto"/>
                    <w:outlineLvl w:val="9"/>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3"/>
                    <w:ind w:left="7"/>
                    <w:jc w:val="center"/>
                    <w:rPr>
                      <w:rFonts w:hint="eastAsia" w:ascii="宋体" w:hAnsi="宋体" w:eastAsia="宋体" w:cs="宋体"/>
                      <w:sz w:val="21"/>
                    </w:rPr>
                  </w:pPr>
                  <w:r>
                    <w:rPr>
                      <w:rFonts w:hint="eastAsia" w:ascii="宋体" w:hAnsi="宋体" w:eastAsia="宋体" w:cs="宋体"/>
                      <w:w w:val="100"/>
                      <w:sz w:val="21"/>
                    </w:rPr>
                    <w:t>镍</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0.05</w:t>
                  </w:r>
                </w:p>
              </w:tc>
              <w:tc>
                <w:tcPr>
                  <w:tcW w:w="1740" w:type="dxa"/>
                </w:tcPr>
                <w:p>
                  <w:pPr>
                    <w:pStyle w:val="86"/>
                    <w:spacing w:before="34"/>
                    <w:ind w:left="128" w:right="115"/>
                    <w:jc w:val="center"/>
                    <w:rPr>
                      <w:rFonts w:hint="eastAsia" w:ascii="宋体" w:hAnsi="宋体" w:eastAsia="宋体" w:cs="宋体"/>
                      <w:sz w:val="21"/>
                    </w:rPr>
                  </w:pPr>
                  <w:r>
                    <w:rPr>
                      <w:rFonts w:hint="eastAsia" w:ascii="宋体" w:hAnsi="宋体" w:eastAsia="宋体" w:cs="宋体"/>
                      <w:sz w:val="21"/>
                    </w:rPr>
                    <w:t>0.00250</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0.0411</w:t>
                  </w:r>
                </w:p>
              </w:tc>
              <w:tc>
                <w:tcPr>
                  <w:tcW w:w="1779" w:type="dxa"/>
                </w:tcPr>
                <w:p>
                  <w:pPr>
                    <w:pStyle w:val="86"/>
                    <w:spacing w:before="34"/>
                    <w:ind w:left="148" w:right="134"/>
                    <w:jc w:val="center"/>
                    <w:rPr>
                      <w:rFonts w:hint="eastAsia" w:ascii="宋体" w:hAnsi="宋体" w:eastAsia="宋体" w:cs="宋体"/>
                      <w:sz w:val="21"/>
                    </w:rPr>
                  </w:pPr>
                  <w:r>
                    <w:rPr>
                      <w:rFonts w:hint="eastAsia" w:ascii="宋体" w:hAnsi="宋体" w:eastAsia="宋体" w:cs="宋体"/>
                      <w:sz w:val="21"/>
                    </w:rPr>
                    <w:t>0.00538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5"/>
                    <w:ind w:left="7"/>
                    <w:jc w:val="center"/>
                    <w:rPr>
                      <w:rFonts w:hint="eastAsia" w:ascii="宋体" w:hAnsi="宋体" w:eastAsia="宋体" w:cs="宋体"/>
                      <w:sz w:val="21"/>
                    </w:rPr>
                  </w:pPr>
                  <w:r>
                    <w:rPr>
                      <w:rFonts w:hint="eastAsia" w:ascii="宋体" w:hAnsi="宋体" w:eastAsia="宋体" w:cs="宋体"/>
                      <w:w w:val="100"/>
                      <w:sz w:val="21"/>
                    </w:rPr>
                    <w:t>镉</w:t>
                  </w:r>
                </w:p>
              </w:tc>
              <w:tc>
                <w:tcPr>
                  <w:tcW w:w="1229" w:type="dxa"/>
                </w:tcPr>
                <w:p>
                  <w:pPr>
                    <w:pStyle w:val="86"/>
                    <w:spacing w:before="36"/>
                    <w:ind w:left="211" w:right="198"/>
                    <w:jc w:val="center"/>
                    <w:rPr>
                      <w:rFonts w:hint="eastAsia" w:ascii="宋体" w:hAnsi="宋体" w:eastAsia="宋体" w:cs="宋体"/>
                      <w:sz w:val="21"/>
                    </w:rPr>
                  </w:pPr>
                  <w:r>
                    <w:rPr>
                      <w:rFonts w:hint="eastAsia" w:ascii="宋体" w:hAnsi="宋体" w:eastAsia="宋体" w:cs="宋体"/>
                      <w:sz w:val="21"/>
                    </w:rPr>
                    <w:t>0.01</w:t>
                  </w:r>
                </w:p>
              </w:tc>
              <w:tc>
                <w:tcPr>
                  <w:tcW w:w="1740" w:type="dxa"/>
                </w:tcPr>
                <w:p>
                  <w:pPr>
                    <w:pStyle w:val="86"/>
                    <w:spacing w:before="36"/>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36"/>
                    <w:ind w:left="124" w:right="115"/>
                    <w:jc w:val="center"/>
                    <w:rPr>
                      <w:rFonts w:hint="eastAsia" w:ascii="宋体" w:hAnsi="宋体" w:eastAsia="宋体" w:cs="宋体"/>
                      <w:sz w:val="21"/>
                    </w:rPr>
                  </w:pPr>
                  <w:r>
                    <w:rPr>
                      <w:rFonts w:hint="eastAsia" w:ascii="宋体" w:hAnsi="宋体" w:eastAsia="宋体" w:cs="宋体"/>
                      <w:sz w:val="21"/>
                    </w:rPr>
                    <w:t>0.00019</w:t>
                  </w:r>
                </w:p>
              </w:tc>
              <w:tc>
                <w:tcPr>
                  <w:tcW w:w="1779" w:type="dxa"/>
                </w:tcPr>
                <w:p>
                  <w:pPr>
                    <w:pStyle w:val="86"/>
                    <w:spacing w:before="36"/>
                    <w:ind w:left="148" w:right="136"/>
                    <w:jc w:val="center"/>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7"/>
                    <w:jc w:val="center"/>
                    <w:rPr>
                      <w:rFonts w:hint="eastAsia" w:ascii="宋体" w:hAnsi="宋体" w:eastAsia="宋体" w:cs="宋体"/>
                      <w:sz w:val="21"/>
                    </w:rPr>
                  </w:pPr>
                  <w:r>
                    <w:rPr>
                      <w:rFonts w:hint="eastAsia" w:ascii="宋体" w:hAnsi="宋体" w:eastAsia="宋体" w:cs="宋体"/>
                      <w:w w:val="100"/>
                      <w:sz w:val="21"/>
                    </w:rPr>
                    <w:t>汞</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0.001</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ND</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ND</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7"/>
                    <w:jc w:val="center"/>
                    <w:rPr>
                      <w:rFonts w:hint="eastAsia" w:ascii="宋体" w:hAnsi="宋体" w:eastAsia="宋体" w:cs="宋体"/>
                      <w:sz w:val="21"/>
                    </w:rPr>
                  </w:pPr>
                  <w:r>
                    <w:rPr>
                      <w:rFonts w:hint="eastAsia" w:ascii="宋体" w:hAnsi="宋体" w:eastAsia="宋体" w:cs="宋体"/>
                      <w:w w:val="100"/>
                      <w:sz w:val="21"/>
                    </w:rPr>
                    <w:t>铁</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0.3</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0.04</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0.06</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0.06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氟化物</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1.0</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0.084</w:t>
                  </w:r>
                </w:p>
              </w:tc>
              <w:tc>
                <w:tcPr>
                  <w:tcW w:w="1742" w:type="dxa"/>
                </w:tcPr>
                <w:p>
                  <w:pPr>
                    <w:pStyle w:val="86"/>
                    <w:spacing w:before="34"/>
                    <w:ind w:left="124" w:right="115"/>
                    <w:jc w:val="center"/>
                    <w:rPr>
                      <w:rFonts w:hint="eastAsia" w:ascii="宋体" w:hAnsi="宋体" w:eastAsia="宋体" w:cs="宋体"/>
                      <w:sz w:val="21"/>
                    </w:rPr>
                  </w:pPr>
                  <w:r>
                    <w:rPr>
                      <w:rFonts w:hint="eastAsia" w:ascii="宋体" w:hAnsi="宋体" w:eastAsia="宋体" w:cs="宋体"/>
                      <w:sz w:val="21"/>
                    </w:rPr>
                    <w:t>0.112</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0.123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1" w:hRule="atLeast"/>
              </w:trPr>
              <w:tc>
                <w:tcPr>
                  <w:tcW w:w="776" w:type="dxa"/>
                  <w:vMerge w:val="continue"/>
                  <w:tcBorders>
                    <w:top w:val="nil"/>
                  </w:tcBorders>
                </w:tcPr>
                <w:p>
                  <w:pPr>
                    <w:rPr>
                      <w:rFonts w:hint="eastAsia" w:ascii="宋体" w:hAnsi="宋体" w:eastAsia="宋体" w:cs="宋体"/>
                      <w:sz w:val="2"/>
                      <w:szCs w:val="2"/>
                    </w:rPr>
                  </w:pPr>
                </w:p>
              </w:tc>
              <w:tc>
                <w:tcPr>
                  <w:tcW w:w="2470" w:type="dxa"/>
                </w:tcPr>
                <w:p>
                  <w:pPr>
                    <w:pStyle w:val="86"/>
                    <w:spacing w:before="22"/>
                    <w:ind w:left="153" w:right="142"/>
                    <w:jc w:val="center"/>
                    <w:rPr>
                      <w:rFonts w:hint="eastAsia" w:ascii="宋体" w:hAnsi="宋体" w:eastAsia="宋体" w:cs="宋体"/>
                      <w:sz w:val="21"/>
                    </w:rPr>
                  </w:pPr>
                  <w:r>
                    <w:rPr>
                      <w:rFonts w:hint="eastAsia" w:ascii="宋体" w:hAnsi="宋体" w:eastAsia="宋体" w:cs="宋体"/>
                      <w:sz w:val="21"/>
                    </w:rPr>
                    <w:t>氰化物</w:t>
                  </w:r>
                </w:p>
              </w:tc>
              <w:tc>
                <w:tcPr>
                  <w:tcW w:w="1229" w:type="dxa"/>
                </w:tcPr>
                <w:p>
                  <w:pPr>
                    <w:pStyle w:val="86"/>
                    <w:spacing w:before="34"/>
                    <w:ind w:left="211" w:right="198"/>
                    <w:jc w:val="center"/>
                    <w:rPr>
                      <w:rFonts w:hint="eastAsia" w:ascii="宋体" w:hAnsi="宋体" w:eastAsia="宋体" w:cs="宋体"/>
                      <w:sz w:val="21"/>
                    </w:rPr>
                  </w:pPr>
                  <w:r>
                    <w:rPr>
                      <w:rFonts w:hint="eastAsia" w:ascii="宋体" w:hAnsi="宋体" w:eastAsia="宋体" w:cs="宋体"/>
                      <w:sz w:val="21"/>
                    </w:rPr>
                    <w:t>0.05</w:t>
                  </w:r>
                </w:p>
              </w:tc>
              <w:tc>
                <w:tcPr>
                  <w:tcW w:w="1740" w:type="dxa"/>
                </w:tcPr>
                <w:p>
                  <w:pPr>
                    <w:pStyle w:val="86"/>
                    <w:spacing w:before="34"/>
                    <w:ind w:left="127" w:right="115"/>
                    <w:jc w:val="center"/>
                    <w:rPr>
                      <w:rFonts w:hint="eastAsia" w:ascii="宋体" w:hAnsi="宋体" w:eastAsia="宋体" w:cs="宋体"/>
                      <w:sz w:val="21"/>
                    </w:rPr>
                  </w:pPr>
                  <w:r>
                    <w:rPr>
                      <w:rFonts w:hint="eastAsia" w:ascii="宋体" w:hAnsi="宋体" w:eastAsia="宋体" w:cs="宋体"/>
                      <w:sz w:val="21"/>
                    </w:rPr>
                    <w:t>ND</w:t>
                  </w:r>
                </w:p>
              </w:tc>
              <w:tc>
                <w:tcPr>
                  <w:tcW w:w="1742" w:type="dxa"/>
                </w:tcPr>
                <w:p>
                  <w:pPr>
                    <w:pStyle w:val="86"/>
                    <w:spacing w:before="34"/>
                    <w:ind w:left="122" w:right="115"/>
                    <w:jc w:val="center"/>
                    <w:rPr>
                      <w:rFonts w:hint="eastAsia" w:ascii="宋体" w:hAnsi="宋体" w:eastAsia="宋体" w:cs="宋体"/>
                      <w:sz w:val="21"/>
                    </w:rPr>
                  </w:pPr>
                  <w:r>
                    <w:rPr>
                      <w:rFonts w:hint="eastAsia" w:ascii="宋体" w:hAnsi="宋体" w:eastAsia="宋体" w:cs="宋体"/>
                      <w:sz w:val="21"/>
                    </w:rPr>
                    <w:t>ND</w:t>
                  </w:r>
                </w:p>
              </w:tc>
              <w:tc>
                <w:tcPr>
                  <w:tcW w:w="1779" w:type="dxa"/>
                </w:tcPr>
                <w:p>
                  <w:pPr>
                    <w:pStyle w:val="86"/>
                    <w:spacing w:before="34"/>
                    <w:ind w:left="148" w:right="136"/>
                    <w:jc w:val="center"/>
                    <w:rPr>
                      <w:rFonts w:hint="eastAsia" w:ascii="宋体" w:hAnsi="宋体" w:eastAsia="宋体" w:cs="宋体"/>
                      <w:sz w:val="21"/>
                    </w:rPr>
                  </w:pPr>
                  <w:r>
                    <w:rPr>
                      <w:rFonts w:hint="eastAsia" w:ascii="宋体" w:hAnsi="宋体" w:eastAsia="宋体" w:cs="宋体"/>
                      <w:sz w:val="21"/>
                    </w:rPr>
                    <w:t>ND</w:t>
                  </w:r>
                </w:p>
              </w:tc>
            </w:tr>
          </w:tbl>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color w:val="000000"/>
                <w:sz w:val="24"/>
                <w:szCs w:val="24"/>
                <w:u w:val="none"/>
                <w:lang w:val="zh-CN" w:eastAsia="zh-CN"/>
              </w:rPr>
            </w:pPr>
            <w:r>
              <w:rPr>
                <w:rFonts w:hint="eastAsia" w:ascii="宋体" w:hAnsi="宋体" w:eastAsia="宋体" w:cs="宋体"/>
                <w:color w:val="000000"/>
                <w:sz w:val="24"/>
                <w:szCs w:val="24"/>
                <w:u w:val="none"/>
                <w:lang w:val="zh-CN" w:eastAsia="zh-CN"/>
              </w:rPr>
              <w:t>从水质监测结果可知，本项目所在区域地下水的监测项目均可达到《地下水质量标准》（GB/T14848-93）中的 III 标准。</w:t>
            </w:r>
          </w:p>
          <w:p>
            <w:pPr>
              <w:pStyle w:val="5"/>
              <w:keepNext/>
              <w:keepLines/>
              <w:pageBreakBefore w:val="0"/>
              <w:widowControl w:val="0"/>
              <w:kinsoku/>
              <w:wordWrap/>
              <w:overflowPunct/>
              <w:topLinePunct w:val="0"/>
              <w:autoSpaceDE/>
              <w:autoSpaceDN/>
              <w:bidi w:val="0"/>
              <w:adjustRightInd/>
              <w:snapToGrid/>
              <w:spacing w:before="0" w:after="0" w:line="360" w:lineRule="auto"/>
              <w:ind w:left="0" w:leftChars="0" w:firstLine="0" w:firstLineChars="0"/>
              <w:jc w:val="both"/>
              <w:textAlignment w:val="auto"/>
              <w:outlineLvl w:val="2"/>
              <w:rPr>
                <w:rFonts w:hint="eastAsia" w:ascii="宋体" w:hAnsi="宋体" w:eastAsia="宋体" w:cs="宋体"/>
                <w:b/>
                <w:bCs w:val="0"/>
                <w:kern w:val="0"/>
                <w:sz w:val="24"/>
                <w:szCs w:val="22"/>
                <w:lang w:val="en-US" w:eastAsia="zh-CN" w:bidi="ar-SA"/>
              </w:rPr>
            </w:pPr>
            <w:r>
              <w:rPr>
                <w:rFonts w:hint="eastAsia" w:ascii="宋体" w:hAnsi="宋体" w:eastAsia="宋体" w:cs="宋体"/>
                <w:b/>
                <w:bCs w:val="0"/>
                <w:kern w:val="0"/>
                <w:sz w:val="24"/>
                <w:szCs w:val="22"/>
                <w:lang w:val="en-US" w:eastAsia="zh-CN" w:bidi="ar-SA"/>
              </w:rPr>
              <w:t>4、 声环境质量现状调查与评价</w:t>
            </w:r>
          </w:p>
          <w:p>
            <w:pPr>
              <w:keepNext w:val="0"/>
              <w:keepLines w:val="0"/>
              <w:pageBreakBefore w:val="0"/>
              <w:widowControl w:val="0"/>
              <w:kinsoku/>
              <w:wordWrap/>
              <w:overflowPunct/>
              <w:topLinePunct w:val="0"/>
              <w:autoSpaceDE/>
              <w:autoSpaceDN/>
              <w:bidi w:val="0"/>
              <w:adjustRightInd/>
              <w:snapToGrid/>
              <w:spacing w:line="360" w:lineRule="auto"/>
              <w:ind w:firstLine="482"/>
              <w:textAlignment w:val="auto"/>
              <w:outlineLvl w:val="9"/>
              <w:rPr>
                <w:rFonts w:hint="eastAsia" w:ascii="宋体" w:hAnsi="宋体" w:eastAsia="宋体" w:cs="宋体"/>
                <w:color w:val="000000"/>
                <w:sz w:val="24"/>
                <w:szCs w:val="24"/>
                <w:u w:val="none"/>
              </w:rPr>
            </w:pPr>
            <w:r>
              <w:rPr>
                <w:rFonts w:hint="eastAsia" w:ascii="宋体" w:hAnsi="宋体" w:eastAsia="宋体" w:cs="宋体"/>
                <w:color w:val="000000"/>
                <w:sz w:val="24"/>
                <w:szCs w:val="24"/>
                <w:u w:val="none"/>
              </w:rPr>
              <w:t>本次环评委托湖南</w:t>
            </w:r>
            <w:r>
              <w:rPr>
                <w:rFonts w:hint="eastAsia" w:ascii="宋体" w:hAnsi="宋体" w:eastAsia="宋体" w:cs="宋体"/>
                <w:color w:val="000000"/>
                <w:sz w:val="24"/>
                <w:szCs w:val="24"/>
                <w:u w:val="none"/>
                <w:lang w:eastAsia="zh-CN"/>
              </w:rPr>
              <w:t>泰华</w:t>
            </w:r>
            <w:r>
              <w:rPr>
                <w:rFonts w:hint="eastAsia" w:ascii="宋体" w:hAnsi="宋体" w:eastAsia="宋体" w:cs="宋体"/>
                <w:color w:val="000000"/>
                <w:sz w:val="24"/>
                <w:szCs w:val="24"/>
                <w:u w:val="none"/>
              </w:rPr>
              <w:t>环境检测技术服务有限公司于201</w:t>
            </w:r>
            <w:r>
              <w:rPr>
                <w:rFonts w:hint="eastAsia" w:ascii="宋体" w:hAnsi="宋体" w:eastAsia="宋体" w:cs="宋体"/>
                <w:color w:val="000000"/>
                <w:sz w:val="24"/>
                <w:szCs w:val="24"/>
                <w:u w:val="none"/>
                <w:lang w:val="en-US" w:eastAsia="zh-CN"/>
              </w:rPr>
              <w:t>8</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12</w:t>
            </w:r>
            <w:r>
              <w:rPr>
                <w:rFonts w:hint="eastAsia" w:ascii="宋体" w:hAnsi="宋体" w:eastAsia="宋体" w:cs="宋体"/>
                <w:color w:val="000000"/>
                <w:sz w:val="24"/>
                <w:szCs w:val="24"/>
                <w:u w:val="none"/>
              </w:rPr>
              <w:t>月</w:t>
            </w:r>
            <w:r>
              <w:rPr>
                <w:rFonts w:hint="eastAsia" w:ascii="宋体" w:hAnsi="宋体" w:eastAsia="宋体" w:cs="宋体"/>
                <w:color w:val="000000"/>
                <w:sz w:val="24"/>
                <w:szCs w:val="24"/>
                <w:u w:val="none"/>
                <w:lang w:val="en-US" w:eastAsia="zh-CN"/>
              </w:rPr>
              <w:t>10</w:t>
            </w:r>
            <w:r>
              <w:rPr>
                <w:rFonts w:hint="eastAsia" w:ascii="宋体" w:hAnsi="宋体" w:eastAsia="宋体" w:cs="宋体"/>
                <w:color w:val="000000"/>
                <w:sz w:val="24"/>
                <w:szCs w:val="24"/>
                <w:u w:val="none"/>
              </w:rPr>
              <w:t>日</w:t>
            </w:r>
            <w:r>
              <w:rPr>
                <w:rFonts w:hint="eastAsia" w:ascii="宋体" w:hAnsi="宋体" w:eastAsia="宋体" w:cs="宋体"/>
                <w:color w:val="000000"/>
                <w:sz w:val="24"/>
                <w:szCs w:val="24"/>
                <w:u w:val="none"/>
                <w:lang w:eastAsia="zh-CN"/>
              </w:rPr>
              <w:t>～</w:t>
            </w:r>
            <w:r>
              <w:rPr>
                <w:rFonts w:hint="eastAsia" w:ascii="宋体" w:hAnsi="宋体" w:eastAsia="宋体" w:cs="宋体"/>
                <w:color w:val="000000"/>
                <w:sz w:val="24"/>
                <w:szCs w:val="24"/>
                <w:u w:val="none"/>
              </w:rPr>
              <w:t>201</w:t>
            </w:r>
            <w:r>
              <w:rPr>
                <w:rFonts w:hint="eastAsia" w:ascii="宋体" w:hAnsi="宋体" w:eastAsia="宋体" w:cs="宋体"/>
                <w:color w:val="000000"/>
                <w:sz w:val="24"/>
                <w:szCs w:val="24"/>
                <w:u w:val="none"/>
                <w:lang w:val="en-US" w:eastAsia="zh-CN"/>
              </w:rPr>
              <w:t>8</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val="en-US" w:eastAsia="zh-CN"/>
              </w:rPr>
              <w:t>12</w:t>
            </w:r>
            <w:r>
              <w:rPr>
                <w:rFonts w:hint="eastAsia" w:ascii="宋体" w:hAnsi="宋体" w:eastAsia="宋体" w:cs="宋体"/>
                <w:color w:val="000000"/>
                <w:sz w:val="24"/>
                <w:szCs w:val="24"/>
                <w:u w:val="none"/>
              </w:rPr>
              <w:t>月</w:t>
            </w:r>
            <w:r>
              <w:rPr>
                <w:rFonts w:hint="eastAsia" w:ascii="宋体" w:hAnsi="宋体" w:eastAsia="宋体" w:cs="宋体"/>
                <w:color w:val="000000"/>
                <w:sz w:val="24"/>
                <w:szCs w:val="24"/>
                <w:u w:val="none"/>
                <w:lang w:val="en-US" w:eastAsia="zh-CN"/>
              </w:rPr>
              <w:t>11</w:t>
            </w:r>
            <w:r>
              <w:rPr>
                <w:rFonts w:hint="eastAsia" w:ascii="宋体" w:hAnsi="宋体" w:eastAsia="宋体" w:cs="宋体"/>
                <w:color w:val="000000"/>
                <w:sz w:val="24"/>
                <w:szCs w:val="24"/>
                <w:u w:val="none"/>
              </w:rPr>
              <w:t>日对项目厂界声环境质量进行了常规监测。结果如表</w:t>
            </w:r>
            <w:r>
              <w:rPr>
                <w:rFonts w:hint="eastAsia" w:ascii="宋体" w:hAnsi="宋体" w:eastAsia="宋体" w:cs="宋体"/>
                <w:color w:val="000000"/>
                <w:sz w:val="24"/>
                <w:szCs w:val="24"/>
                <w:u w:val="none"/>
                <w:lang w:val="en-US" w:eastAsia="zh-CN"/>
              </w:rPr>
              <w:t>3-3</w:t>
            </w:r>
            <w:r>
              <w:rPr>
                <w:rFonts w:hint="eastAsia" w:ascii="宋体" w:hAnsi="宋体" w:eastAsia="宋体" w:cs="宋体"/>
                <w:color w:val="000000"/>
                <w:sz w:val="24"/>
                <w:szCs w:val="24"/>
                <w:u w:val="none"/>
              </w:rPr>
              <w:t>所示。</w:t>
            </w:r>
          </w:p>
          <w:p>
            <w:pPr>
              <w:keepNext w:val="0"/>
              <w:keepLines w:val="0"/>
              <w:pageBreakBefore w:val="0"/>
              <w:widowControl w:val="0"/>
              <w:kinsoku/>
              <w:wordWrap/>
              <w:overflowPunct/>
              <w:topLinePunct w:val="0"/>
              <w:autoSpaceDE/>
              <w:autoSpaceDN/>
              <w:bidi w:val="0"/>
              <w:adjustRightInd/>
              <w:snapToGrid/>
              <w:spacing w:line="360" w:lineRule="auto"/>
              <w:ind w:firstLine="482"/>
              <w:jc w:val="center"/>
              <w:textAlignment w:val="auto"/>
              <w:outlineLvl w:val="9"/>
              <w:rPr>
                <w:rFonts w:hint="eastAsia" w:ascii="宋体" w:hAnsi="宋体" w:eastAsia="宋体" w:cs="宋体"/>
                <w:b/>
                <w:color w:val="000000"/>
                <w:sz w:val="24"/>
                <w:szCs w:val="24"/>
                <w:u w:val="none"/>
              </w:rPr>
            </w:pPr>
            <w:r>
              <w:rPr>
                <w:rFonts w:hint="eastAsia" w:ascii="宋体" w:hAnsi="宋体" w:eastAsia="宋体" w:cs="宋体"/>
                <w:b/>
                <w:color w:val="000000"/>
                <w:sz w:val="24"/>
                <w:szCs w:val="24"/>
                <w:u w:val="none"/>
              </w:rPr>
              <w:t>表</w:t>
            </w:r>
            <w:r>
              <w:rPr>
                <w:rFonts w:hint="eastAsia" w:ascii="宋体" w:hAnsi="宋体" w:eastAsia="宋体" w:cs="宋体"/>
                <w:b/>
                <w:color w:val="000000"/>
                <w:sz w:val="24"/>
                <w:szCs w:val="24"/>
                <w:u w:val="none"/>
                <w:lang w:val="en-US" w:eastAsia="zh-CN"/>
              </w:rPr>
              <w:t xml:space="preserve">3-6 </w:t>
            </w:r>
            <w:r>
              <w:rPr>
                <w:rFonts w:hint="eastAsia" w:ascii="宋体" w:hAnsi="宋体" w:eastAsia="宋体" w:cs="宋体"/>
                <w:b/>
                <w:color w:val="000000"/>
                <w:sz w:val="24"/>
                <w:szCs w:val="24"/>
                <w:u w:val="none"/>
              </w:rPr>
              <w:t>噪声监测结果</w:t>
            </w:r>
          </w:p>
          <w:tbl>
            <w:tblPr>
              <w:tblStyle w:val="25"/>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1831"/>
              <w:gridCol w:w="1785"/>
              <w:gridCol w:w="1785"/>
              <w:gridCol w:w="1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监测位置</w:t>
                  </w:r>
                </w:p>
              </w:tc>
              <w:tc>
                <w:tcPr>
                  <w:tcW w:w="7185"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监测结果（dB(A)）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jc w:val="center"/>
                    <w:textAlignment w:val="auto"/>
                    <w:outlineLvl w:val="9"/>
                    <w:rPr>
                      <w:rFonts w:hint="eastAsia" w:ascii="宋体" w:hAnsi="宋体" w:eastAsia="宋体" w:cs="宋体"/>
                      <w:color w:val="000000"/>
                      <w:sz w:val="21"/>
                      <w:szCs w:val="21"/>
                      <w:u w:val="none"/>
                    </w:rPr>
                  </w:pPr>
                </w:p>
              </w:tc>
              <w:tc>
                <w:tcPr>
                  <w:tcW w:w="361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rPr>
                  </w:pPr>
                  <w:r>
                    <w:rPr>
                      <w:rFonts w:hint="eastAsia" w:ascii="宋体" w:hAnsi="宋体" w:eastAsia="宋体" w:cs="宋体"/>
                      <w:color w:val="000000"/>
                      <w:sz w:val="21"/>
                      <w:szCs w:val="21"/>
                      <w:u w:val="none"/>
                    </w:rPr>
                    <w:t>201</w:t>
                  </w:r>
                  <w:r>
                    <w:rPr>
                      <w:rFonts w:hint="eastAsia" w:ascii="宋体" w:hAnsi="宋体" w:eastAsia="宋体" w:cs="宋体"/>
                      <w:color w:val="000000"/>
                      <w:sz w:val="21"/>
                      <w:szCs w:val="21"/>
                      <w:u w:val="none"/>
                      <w:lang w:val="en-US" w:eastAsia="zh-CN"/>
                    </w:rPr>
                    <w:t>8</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12</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10</w:t>
                  </w:r>
                </w:p>
              </w:tc>
              <w:tc>
                <w:tcPr>
                  <w:tcW w:w="3569"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rPr>
                  </w:pPr>
                  <w:r>
                    <w:rPr>
                      <w:rFonts w:hint="eastAsia" w:ascii="宋体" w:hAnsi="宋体" w:eastAsia="宋体" w:cs="宋体"/>
                      <w:color w:val="000000"/>
                      <w:sz w:val="21"/>
                      <w:szCs w:val="21"/>
                      <w:u w:val="none"/>
                    </w:rPr>
                    <w:t>201</w:t>
                  </w:r>
                  <w:r>
                    <w:rPr>
                      <w:rFonts w:hint="eastAsia" w:ascii="宋体" w:hAnsi="宋体" w:eastAsia="宋体" w:cs="宋体"/>
                      <w:color w:val="000000"/>
                      <w:sz w:val="21"/>
                      <w:szCs w:val="21"/>
                      <w:u w:val="none"/>
                      <w:lang w:val="en-US" w:eastAsia="zh-CN"/>
                    </w:rPr>
                    <w:t>8</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12</w:t>
                  </w: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2551"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82"/>
                    <w:jc w:val="center"/>
                    <w:textAlignment w:val="auto"/>
                    <w:outlineLvl w:val="9"/>
                    <w:rPr>
                      <w:rFonts w:hint="eastAsia" w:ascii="宋体" w:hAnsi="宋体" w:eastAsia="宋体" w:cs="宋体"/>
                      <w:color w:val="000000"/>
                      <w:sz w:val="21"/>
                      <w:szCs w:val="21"/>
                      <w:u w:val="none"/>
                    </w:rPr>
                  </w:pP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昼间</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夜间</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昼间</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N1</w:t>
                  </w:r>
                  <w:r>
                    <w:rPr>
                      <w:rFonts w:hint="eastAsia" w:ascii="宋体" w:hAnsi="宋体" w:eastAsia="宋体" w:cs="宋体"/>
                      <w:color w:val="000000"/>
                      <w:sz w:val="21"/>
                      <w:szCs w:val="21"/>
                      <w:u w:val="none"/>
                      <w:lang w:val="en-US" w:eastAsia="zh-CN"/>
                    </w:rPr>
                    <w:t>南厂</w:t>
                  </w:r>
                  <w:r>
                    <w:rPr>
                      <w:rFonts w:hint="eastAsia" w:ascii="宋体" w:hAnsi="宋体" w:eastAsia="宋体" w:cs="宋体"/>
                      <w:color w:val="000000"/>
                      <w:sz w:val="21"/>
                      <w:szCs w:val="21"/>
                      <w:u w:val="none"/>
                    </w:rPr>
                    <w:t>界外1m</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53.4</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44.5</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55.7</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N2</w:t>
                  </w:r>
                  <w:r>
                    <w:rPr>
                      <w:rFonts w:hint="eastAsia" w:ascii="宋体" w:hAnsi="宋体" w:eastAsia="宋体" w:cs="宋体"/>
                      <w:color w:val="000000"/>
                      <w:sz w:val="21"/>
                      <w:szCs w:val="21"/>
                      <w:u w:val="none"/>
                      <w:lang w:val="en-US" w:eastAsia="zh-CN"/>
                    </w:rPr>
                    <w:t>东厂</w:t>
                  </w:r>
                  <w:r>
                    <w:rPr>
                      <w:rFonts w:hint="eastAsia" w:ascii="宋体" w:hAnsi="宋体" w:eastAsia="宋体" w:cs="宋体"/>
                      <w:color w:val="000000"/>
                      <w:sz w:val="21"/>
                      <w:szCs w:val="21"/>
                      <w:u w:val="none"/>
                    </w:rPr>
                    <w:t>界外1m</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55.4</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46.1</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51.4</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lang w:val="en-US" w:eastAsia="zh-CN"/>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N3西面界外1m</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52.9</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45.9</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59.9</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lang w:val="en-US" w:eastAsia="zh-CN"/>
                    </w:rPr>
                  </w:pPr>
                  <w:r>
                    <w:rPr>
                      <w:rFonts w:hint="eastAsia" w:ascii="宋体" w:hAnsi="宋体" w:eastAsia="宋体" w:cs="宋体"/>
                      <w:color w:val="000000"/>
                      <w:sz w:val="21"/>
                      <w:szCs w:val="21"/>
                      <w:u w:val="none"/>
                      <w:lang w:val="en-US" w:eastAsia="zh-CN"/>
                    </w:rPr>
                    <w:t>42.6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N4北面界外1m</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5</w:t>
                  </w:r>
                  <w:r>
                    <w:rPr>
                      <w:rFonts w:hint="eastAsia" w:ascii="宋体" w:hAnsi="宋体" w:eastAsia="宋体" w:cs="宋体"/>
                      <w:color w:val="000000"/>
                      <w:sz w:val="21"/>
                      <w:szCs w:val="21"/>
                      <w:u w:val="none"/>
                      <w:lang w:val="en-US" w:eastAsia="zh-CN"/>
                    </w:rPr>
                    <w:t>8.5</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lang w:val="en-US" w:eastAsia="zh-CN"/>
                    </w:rPr>
                    <w:t>44.8</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lang w:val="en-US" w:eastAsia="zh-CN"/>
                    </w:rPr>
                    <w:t>52.9</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lang w:val="en-US" w:eastAsia="zh-CN"/>
                    </w:rPr>
                    <w:t>43.8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5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标准限值（</w:t>
                  </w:r>
                  <w:r>
                    <w:rPr>
                      <w:rFonts w:hint="eastAsia" w:ascii="宋体" w:hAnsi="宋体" w:eastAsia="宋体" w:cs="宋体"/>
                      <w:color w:val="000000"/>
                      <w:sz w:val="21"/>
                      <w:szCs w:val="21"/>
                      <w:u w:val="none"/>
                      <w:lang w:val="en-US" w:eastAsia="zh-CN"/>
                    </w:rPr>
                    <w:t>3</w:t>
                  </w:r>
                  <w:r>
                    <w:rPr>
                      <w:rFonts w:hint="eastAsia" w:ascii="宋体" w:hAnsi="宋体" w:eastAsia="宋体" w:cs="宋体"/>
                      <w:color w:val="000000"/>
                      <w:sz w:val="21"/>
                      <w:szCs w:val="21"/>
                      <w:u w:val="none"/>
                    </w:rPr>
                    <w:t>类）</w:t>
                  </w:r>
                </w:p>
              </w:tc>
              <w:tc>
                <w:tcPr>
                  <w:tcW w:w="1831"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65</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55</w:t>
                  </w:r>
                </w:p>
              </w:tc>
              <w:tc>
                <w:tcPr>
                  <w:tcW w:w="1785"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65</w:t>
                  </w:r>
                </w:p>
              </w:tc>
              <w:tc>
                <w:tcPr>
                  <w:tcW w:w="1784" w:type="dxa"/>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宋体" w:hAnsi="宋体" w:eastAsia="宋体" w:cs="宋体"/>
                      <w:color w:val="000000"/>
                      <w:sz w:val="21"/>
                      <w:szCs w:val="21"/>
                      <w:u w:val="none"/>
                    </w:rPr>
                  </w:pPr>
                  <w:r>
                    <w:rPr>
                      <w:rFonts w:hint="eastAsia" w:ascii="宋体" w:hAnsi="宋体" w:eastAsia="宋体" w:cs="宋体"/>
                      <w:color w:val="000000"/>
                      <w:sz w:val="21"/>
                      <w:szCs w:val="21"/>
                      <w:u w:val="none"/>
                    </w:rPr>
                    <w:t>≤</w:t>
                  </w:r>
                  <w:r>
                    <w:rPr>
                      <w:rFonts w:hint="eastAsia" w:ascii="宋体" w:hAnsi="宋体" w:eastAsia="宋体" w:cs="宋体"/>
                      <w:color w:val="000000"/>
                      <w:sz w:val="21"/>
                      <w:szCs w:val="21"/>
                      <w:u w:val="none"/>
                      <w:lang w:val="en-US" w:eastAsia="zh-CN"/>
                    </w:rPr>
                    <w:t>55</w:t>
                  </w:r>
                </w:p>
              </w:tc>
            </w:tr>
          </w:tbl>
          <w:p>
            <w:pPr>
              <w:pStyle w:val="9"/>
              <w:keepNext w:val="0"/>
              <w:keepLines w:val="0"/>
              <w:pageBreakBefore w:val="0"/>
              <w:widowControl w:val="0"/>
              <w:kinsoku/>
              <w:wordWrap/>
              <w:overflowPunct/>
              <w:topLinePunct w:val="0"/>
              <w:autoSpaceDE/>
              <w:autoSpaceDN/>
              <w:bidi w:val="0"/>
              <w:adjustRightInd/>
              <w:snapToGrid/>
              <w:spacing w:before="79" w:after="0" w:line="360" w:lineRule="auto"/>
              <w:ind w:firstLine="460" w:firstLineChars="200"/>
              <w:jc w:val="both"/>
              <w:textAlignment w:val="auto"/>
              <w:outlineLvl w:val="9"/>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由表</w:t>
            </w:r>
            <w:r>
              <w:rPr>
                <w:rFonts w:hint="eastAsia" w:ascii="宋体" w:hAnsi="宋体" w:eastAsia="宋体" w:cs="宋体"/>
                <w:spacing w:val="-5"/>
                <w:sz w:val="24"/>
                <w:szCs w:val="22"/>
                <w:lang w:val="en-US" w:eastAsia="zh-CN" w:bidi="zh-CN"/>
              </w:rPr>
              <w:t>3-6</w:t>
            </w:r>
            <w:r>
              <w:rPr>
                <w:rFonts w:hint="eastAsia" w:ascii="宋体" w:hAnsi="宋体" w:eastAsia="宋体" w:cs="宋体"/>
                <w:spacing w:val="-5"/>
                <w:sz w:val="24"/>
                <w:szCs w:val="22"/>
                <w:lang w:val="zh-CN" w:eastAsia="zh-CN" w:bidi="zh-CN"/>
              </w:rPr>
              <w:t xml:space="preserve"> 声环境质量现状监测结果表明；项目厂界昼夜间噪声均符合《声环境质量标准》（GB 3096-2008）3 类标准限值。</w:t>
            </w:r>
          </w:p>
          <w:p>
            <w:pPr>
              <w:pStyle w:val="2"/>
              <w:numPr>
                <w:ilvl w:val="0"/>
                <w:numId w:val="0"/>
              </w:numPr>
              <w:rPr>
                <w:rFonts w:hint="eastAsia" w:ascii="宋体" w:hAnsi="宋体" w:eastAsia="宋体" w:cs="宋体"/>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2" w:type="dxa"/>
          </w:tcPr>
          <w:p>
            <w:pPr>
              <w:pStyle w:val="9"/>
              <w:keepNext w:val="0"/>
              <w:keepLines w:val="0"/>
              <w:pageBreakBefore w:val="0"/>
              <w:widowControl w:val="0"/>
              <w:kinsoku/>
              <w:wordWrap/>
              <w:overflowPunct/>
              <w:topLinePunct w:val="0"/>
              <w:autoSpaceDE/>
              <w:autoSpaceDN/>
              <w:bidi w:val="0"/>
              <w:adjustRightInd/>
              <w:snapToGrid/>
              <w:spacing w:before="79" w:after="0" w:line="360" w:lineRule="auto"/>
              <w:jc w:val="both"/>
              <w:textAlignment w:val="auto"/>
              <w:outlineLvl w:val="9"/>
              <w:rPr>
                <w:rFonts w:hint="eastAsia" w:ascii="宋体" w:hAnsi="宋体" w:eastAsia="宋体" w:cs="宋体"/>
                <w:b/>
                <w:bCs/>
                <w:spacing w:val="-5"/>
                <w:sz w:val="24"/>
                <w:szCs w:val="22"/>
                <w:lang w:val="zh-CN" w:eastAsia="zh-CN" w:bidi="zh-CN"/>
              </w:rPr>
            </w:pPr>
            <w:r>
              <w:rPr>
                <w:rFonts w:hint="eastAsia" w:ascii="宋体" w:hAnsi="宋体" w:eastAsia="宋体" w:cs="宋体"/>
                <w:b/>
                <w:bCs/>
                <w:spacing w:val="-5"/>
                <w:sz w:val="24"/>
                <w:szCs w:val="22"/>
                <w:lang w:val="zh-CN" w:eastAsia="zh-CN" w:bidi="zh-CN"/>
              </w:rPr>
              <w:t>主要环境保护目标(列出名单及保护级别)：</w:t>
            </w:r>
          </w:p>
          <w:p>
            <w:pPr>
              <w:pStyle w:val="9"/>
              <w:keepNext w:val="0"/>
              <w:keepLines w:val="0"/>
              <w:pageBreakBefore w:val="0"/>
              <w:widowControl w:val="0"/>
              <w:kinsoku/>
              <w:wordWrap/>
              <w:overflowPunct/>
              <w:topLinePunct w:val="0"/>
              <w:autoSpaceDE/>
              <w:autoSpaceDN/>
              <w:bidi w:val="0"/>
              <w:adjustRightInd/>
              <w:snapToGrid/>
              <w:spacing w:before="79" w:after="0" w:line="360" w:lineRule="auto"/>
              <w:ind w:firstLine="460" w:firstLineChars="200"/>
              <w:jc w:val="both"/>
              <w:textAlignment w:val="auto"/>
              <w:outlineLvl w:val="9"/>
              <w:rPr>
                <w:rFonts w:hint="eastAsia" w:ascii="宋体" w:hAnsi="宋体" w:eastAsia="宋体" w:cs="宋体"/>
                <w:spacing w:val="-5"/>
                <w:sz w:val="24"/>
                <w:szCs w:val="22"/>
                <w:lang w:val="zh-CN" w:eastAsia="zh-CN" w:bidi="zh-CN"/>
              </w:rPr>
            </w:pPr>
            <w:r>
              <w:rPr>
                <w:rFonts w:hint="eastAsia" w:ascii="宋体" w:hAnsi="宋体" w:eastAsia="宋体" w:cs="宋体"/>
                <w:spacing w:val="-5"/>
                <w:sz w:val="24"/>
                <w:szCs w:val="22"/>
                <w:lang w:val="zh-CN" w:eastAsia="zh-CN" w:bidi="zh-CN"/>
              </w:rPr>
              <w:t xml:space="preserve">根据现场实地踏勘结果，结合项目排污特点、区域环境情况以及株洲市环境保护规划和功能区划分要求，确定的主要环境保护目标见表 </w:t>
            </w:r>
            <w:r>
              <w:rPr>
                <w:rFonts w:hint="eastAsia" w:ascii="宋体" w:hAnsi="宋体" w:eastAsia="宋体" w:cs="宋体"/>
                <w:spacing w:val="-5"/>
                <w:sz w:val="24"/>
                <w:szCs w:val="22"/>
                <w:lang w:val="en-US" w:eastAsia="zh-CN" w:bidi="zh-CN"/>
              </w:rPr>
              <w:t>3-7</w:t>
            </w:r>
            <w:r>
              <w:rPr>
                <w:rFonts w:hint="eastAsia" w:ascii="宋体" w:hAnsi="宋体" w:eastAsia="宋体" w:cs="宋体"/>
                <w:spacing w:val="-5"/>
                <w:sz w:val="24"/>
                <w:szCs w:val="22"/>
                <w:lang w:val="zh-CN" w:eastAsia="zh-CN" w:bidi="zh-CN"/>
              </w:rPr>
              <w:t>：</w:t>
            </w:r>
          </w:p>
          <w:p>
            <w:pPr>
              <w:pStyle w:val="2"/>
              <w:numPr>
                <w:ilvl w:val="0"/>
                <w:numId w:val="0"/>
              </w:numPr>
              <w:jc w:val="center"/>
              <w:rPr>
                <w:rFonts w:hint="eastAsia" w:ascii="宋体" w:hAnsi="宋体" w:eastAsia="宋体" w:cs="宋体"/>
                <w:sz w:val="24"/>
                <w:szCs w:val="24"/>
                <w:vertAlign w:val="baseline"/>
              </w:rPr>
            </w:pPr>
            <w:r>
              <w:rPr>
                <w:rFonts w:hint="eastAsia" w:ascii="宋体" w:hAnsi="宋体" w:eastAsia="宋体" w:cs="宋体"/>
                <w:b/>
                <w:sz w:val="24"/>
                <w:szCs w:val="24"/>
              </w:rPr>
              <w:t>表</w:t>
            </w:r>
            <w:r>
              <w:rPr>
                <w:rFonts w:hint="eastAsia" w:ascii="宋体" w:hAnsi="宋体" w:eastAsia="宋体" w:cs="宋体"/>
                <w:b/>
                <w:sz w:val="24"/>
                <w:szCs w:val="24"/>
                <w:lang w:val="en-US" w:eastAsia="zh-CN"/>
              </w:rPr>
              <w:t xml:space="preserve">3-7  </w:t>
            </w:r>
            <w:r>
              <w:rPr>
                <w:rFonts w:hint="eastAsia" w:ascii="宋体" w:hAnsi="宋体" w:eastAsia="宋体" w:cs="宋体"/>
                <w:b/>
                <w:sz w:val="24"/>
                <w:szCs w:val="24"/>
              </w:rPr>
              <w:t>主要环境保护目标</w:t>
            </w:r>
          </w:p>
          <w:tbl>
            <w:tblPr>
              <w:tblStyle w:val="2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6"/>
              <w:gridCol w:w="1819"/>
              <w:gridCol w:w="1819"/>
              <w:gridCol w:w="1425"/>
              <w:gridCol w:w="1624"/>
              <w:gridCol w:w="1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u w:val="single"/>
                      <w:vertAlign w:val="baseline"/>
                      <w:lang w:val="en-US" w:eastAsia="zh-CN"/>
                    </w:rPr>
                    <w:t>环境要素</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保护目标</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规模</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方位</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距离</w:t>
                  </w:r>
                </w:p>
              </w:tc>
              <w:tc>
                <w:tcPr>
                  <w:tcW w:w="1623" w:type="dxa"/>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u w:val="single"/>
                      <w:vertAlign w:val="baseline"/>
                      <w:lang w:val="en-US" w:eastAsia="zh-CN"/>
                    </w:rPr>
                    <w:t>保护级别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restart"/>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u w:val="single"/>
                      <w:vertAlign w:val="baseline"/>
                      <w:lang w:val="en-US" w:eastAsia="zh-CN"/>
                    </w:rPr>
                    <w:t>环境空气</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1#井龙派出所</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5 名公职人员</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lang w:val="en-US" w:eastAsia="zh-CN"/>
                    </w:rPr>
                    <w:t>SW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160m</w:t>
                  </w:r>
                </w:p>
              </w:tc>
              <w:tc>
                <w:tcPr>
                  <w:tcW w:w="1623" w:type="dxa"/>
                  <w:vMerge w:val="restart"/>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（GB3095-2012）二级标准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2#小日冲居民点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 xml:space="preserve">55 </w:t>
                  </w:r>
                  <w:r>
                    <w:rPr>
                      <w:rFonts w:hint="eastAsia" w:ascii="宋体" w:hAnsi="宋体" w:eastAsia="宋体" w:cs="宋体"/>
                      <w:spacing w:val="-13"/>
                      <w:sz w:val="21"/>
                      <w:szCs w:val="21"/>
                      <w:u w:val="single"/>
                    </w:rPr>
                    <w:t xml:space="preserve">户居民约 </w:t>
                  </w:r>
                  <w:r>
                    <w:rPr>
                      <w:rFonts w:hint="eastAsia" w:ascii="宋体" w:hAnsi="宋体" w:eastAsia="宋体" w:cs="宋体"/>
                      <w:sz w:val="21"/>
                      <w:szCs w:val="21"/>
                      <w:u w:val="single"/>
                    </w:rPr>
                    <w:t>220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N</w:t>
                  </w:r>
                  <w:r>
                    <w:rPr>
                      <w:rFonts w:hint="eastAsia" w:ascii="宋体" w:hAnsi="宋体" w:eastAsia="宋体" w:cs="宋体"/>
                      <w:w w:val="100"/>
                      <w:sz w:val="21"/>
                      <w:szCs w:val="21"/>
                      <w:u w:val="single"/>
                      <w:lang w:val="en-US" w:eastAsia="zh-CN"/>
                    </w:rPr>
                    <w:t>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w w:val="100"/>
                      <w:sz w:val="21"/>
                      <w:szCs w:val="21"/>
                      <w:u w:val="single"/>
                    </w:rPr>
                  </w:pPr>
                  <w:r>
                    <w:rPr>
                      <w:rFonts w:hint="eastAsia" w:ascii="宋体" w:hAnsi="宋体" w:eastAsia="宋体" w:cs="宋体"/>
                      <w:sz w:val="21"/>
                      <w:szCs w:val="21"/>
                      <w:u w:val="single"/>
                    </w:rPr>
                    <w:t>250~900m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3#文竹塘居民点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13 户居民约 52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NE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850~1000m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4#沙冼村居民点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 xml:space="preserve">25 </w:t>
                  </w:r>
                  <w:r>
                    <w:rPr>
                      <w:rFonts w:hint="eastAsia" w:ascii="宋体" w:hAnsi="宋体" w:eastAsia="宋体" w:cs="宋体"/>
                      <w:spacing w:val="-13"/>
                      <w:sz w:val="21"/>
                      <w:szCs w:val="21"/>
                      <w:u w:val="single"/>
                    </w:rPr>
                    <w:t xml:space="preserve">户居民约 </w:t>
                  </w:r>
                  <w:r>
                    <w:rPr>
                      <w:rFonts w:hint="eastAsia" w:ascii="宋体" w:hAnsi="宋体" w:eastAsia="宋体" w:cs="宋体"/>
                      <w:sz w:val="21"/>
                      <w:szCs w:val="21"/>
                      <w:u w:val="single"/>
                    </w:rPr>
                    <w:t>100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NW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580~950m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5#雷家冲居民点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20 户居民约 80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NE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1.1~1.3km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6#野荷塘居民点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18 户居民约 72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NE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1.7~1.85km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7#新塘湾居民点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 xml:space="preserve">30 </w:t>
                  </w:r>
                  <w:r>
                    <w:rPr>
                      <w:rFonts w:hint="eastAsia" w:ascii="宋体" w:hAnsi="宋体" w:eastAsia="宋体" w:cs="宋体"/>
                      <w:spacing w:val="-13"/>
                      <w:sz w:val="21"/>
                      <w:szCs w:val="21"/>
                      <w:u w:val="single"/>
                    </w:rPr>
                    <w:t xml:space="preserve">户居民约 </w:t>
                  </w:r>
                  <w:r>
                    <w:rPr>
                      <w:rFonts w:hint="eastAsia" w:ascii="宋体" w:hAnsi="宋体" w:eastAsia="宋体" w:cs="宋体"/>
                      <w:sz w:val="21"/>
                      <w:szCs w:val="21"/>
                      <w:u w:val="single"/>
                    </w:rPr>
                    <w:t>120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N</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w w:val="100"/>
                      <w:sz w:val="21"/>
                      <w:szCs w:val="21"/>
                      <w:u w:val="single"/>
                    </w:rPr>
                  </w:pPr>
                  <w:r>
                    <w:rPr>
                      <w:rFonts w:hint="eastAsia" w:ascii="宋体" w:hAnsi="宋体" w:eastAsia="宋体" w:cs="宋体"/>
                      <w:sz w:val="21"/>
                      <w:szCs w:val="21"/>
                      <w:u w:val="single"/>
                    </w:rPr>
                    <w:t>1.7~2.4km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8#新塘子居民点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20 户居民约 80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N</w:t>
                  </w:r>
                  <w:r>
                    <w:rPr>
                      <w:rFonts w:hint="eastAsia" w:ascii="宋体" w:hAnsi="宋体" w:eastAsia="宋体" w:cs="宋体"/>
                      <w:sz w:val="21"/>
                      <w:szCs w:val="21"/>
                      <w:u w:val="single"/>
                      <w:lang w:val="en-US" w:eastAsia="zh-CN"/>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1.1~1.5km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9#田冲子居民点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24 户居民约 96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w w:val="100"/>
                      <w:sz w:val="21"/>
                      <w:szCs w:val="21"/>
                      <w:u w:val="single"/>
                    </w:rPr>
                  </w:pPr>
                  <w:r>
                    <w:rPr>
                      <w:rFonts w:hint="eastAsia" w:ascii="宋体" w:hAnsi="宋体" w:eastAsia="宋体" w:cs="宋体"/>
                      <w:sz w:val="21"/>
                      <w:szCs w:val="21"/>
                      <w:u w:val="single"/>
                    </w:rPr>
                    <w:t>0.9~1.3km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10#毛塘村居民点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14 户居民约 56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w w:val="100"/>
                      <w:sz w:val="21"/>
                      <w:szCs w:val="21"/>
                      <w:u w:val="single"/>
                    </w:rPr>
                  </w:pPr>
                  <w:r>
                    <w:rPr>
                      <w:rFonts w:hint="eastAsia" w:ascii="宋体" w:hAnsi="宋体" w:eastAsia="宋体" w:cs="宋体"/>
                      <w:sz w:val="21"/>
                      <w:szCs w:val="21"/>
                      <w:u w:val="single"/>
                    </w:rPr>
                    <w:t>0.87~0.9km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11#井龙村居民点</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23 户居民约 92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1.6~1.8km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12#井龙小区</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sz w:val="21"/>
                      <w:szCs w:val="21"/>
                      <w:u w:val="single"/>
                    </w:rPr>
                    <w:t xml:space="preserve">15 </w:t>
                  </w:r>
                  <w:r>
                    <w:rPr>
                      <w:rFonts w:hint="eastAsia" w:ascii="宋体" w:hAnsi="宋体" w:eastAsia="宋体" w:cs="宋体"/>
                      <w:spacing w:val="-19"/>
                      <w:sz w:val="21"/>
                      <w:szCs w:val="21"/>
                      <w:u w:val="single"/>
                    </w:rPr>
                    <w:t xml:space="preserve">栋约 </w:t>
                  </w:r>
                  <w:r>
                    <w:rPr>
                      <w:rFonts w:hint="eastAsia" w:ascii="宋体" w:hAnsi="宋体" w:eastAsia="宋体" w:cs="宋体"/>
                      <w:sz w:val="21"/>
                      <w:szCs w:val="21"/>
                      <w:u w:val="single"/>
                    </w:rPr>
                    <w:t xml:space="preserve">400 </w:t>
                  </w:r>
                  <w:r>
                    <w:rPr>
                      <w:rFonts w:hint="eastAsia" w:ascii="宋体" w:hAnsi="宋体" w:eastAsia="宋体" w:cs="宋体"/>
                      <w:spacing w:val="-27"/>
                      <w:sz w:val="21"/>
                      <w:szCs w:val="21"/>
                      <w:u w:val="single"/>
                    </w:rPr>
                    <w:t xml:space="preserve">户 </w:t>
                  </w:r>
                  <w:r>
                    <w:rPr>
                      <w:rFonts w:hint="eastAsia" w:ascii="宋体" w:hAnsi="宋体" w:eastAsia="宋体" w:cs="宋体"/>
                      <w:sz w:val="21"/>
                      <w:szCs w:val="21"/>
                      <w:u w:val="single"/>
                    </w:rPr>
                    <w:t>1600</w:t>
                  </w:r>
                  <w:r>
                    <w:rPr>
                      <w:rFonts w:hint="eastAsia" w:ascii="宋体" w:hAnsi="宋体" w:eastAsia="宋体" w:cs="宋体"/>
                      <w:sz w:val="21"/>
                      <w:szCs w:val="21"/>
                      <w:u w:val="single"/>
                      <w:lang w:val="en-US" w:eastAsia="zh-CN"/>
                    </w:rPr>
                    <w:t>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1.3~1.5km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13#井龙小学</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师生约 200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1.4km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14#城发翰林府</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22"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sz w:val="21"/>
                      <w:szCs w:val="21"/>
                      <w:u w:val="single"/>
                    </w:rPr>
                    <w:t>7 栋约 560 户 2000</w:t>
                  </w:r>
                  <w:r>
                    <w:rPr>
                      <w:rFonts w:hint="eastAsia" w:ascii="宋体" w:hAnsi="宋体" w:eastAsia="宋体" w:cs="宋体"/>
                      <w:sz w:val="21"/>
                      <w:szCs w:val="21"/>
                      <w:u w:val="single"/>
                      <w:lang w:val="en-US" w:eastAsia="zh-CN"/>
                    </w:rPr>
                    <w:t>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outlineLvl w:val="9"/>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0.92~1.3km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15#城发时代新城</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2000 户 8000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S</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420~960m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16#时代雅园</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1500 户 6000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S</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1.2~1.8km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17#时代国际</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1800 户 7200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S</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0.8~1.2km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18#新明综合楼</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240 户 960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S</w:t>
                  </w:r>
                  <w:r>
                    <w:rPr>
                      <w:rFonts w:hint="eastAsia" w:ascii="宋体" w:hAnsi="宋体" w:eastAsia="宋体" w:cs="宋体"/>
                      <w:w w:val="100"/>
                      <w:sz w:val="21"/>
                      <w:szCs w:val="21"/>
                      <w:u w:val="single"/>
                      <w:lang w:val="en-US" w:eastAsia="zh-CN"/>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1.1~1.2km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19#新民一村</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580 户 2320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w w:val="100"/>
                      <w:sz w:val="21"/>
                      <w:szCs w:val="21"/>
                      <w:u w:val="single"/>
                    </w:rPr>
                    <w:t>S</w:t>
                  </w:r>
                  <w:r>
                    <w:rPr>
                      <w:rFonts w:hint="eastAsia" w:ascii="宋体" w:hAnsi="宋体" w:eastAsia="宋体" w:cs="宋体"/>
                      <w:w w:val="100"/>
                      <w:sz w:val="21"/>
                      <w:szCs w:val="21"/>
                      <w:u w:val="single"/>
                      <w:lang w:val="en-US" w:eastAsia="zh-CN"/>
                    </w:rPr>
                    <w:t>E</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w w:val="100"/>
                      <w:sz w:val="21"/>
                      <w:szCs w:val="21"/>
                      <w:u w:val="single"/>
                      <w:lang w:val="en-US" w:eastAsia="zh-CN"/>
                    </w:rPr>
                  </w:pPr>
                  <w:r>
                    <w:rPr>
                      <w:rFonts w:hint="eastAsia" w:ascii="宋体" w:hAnsi="宋体" w:eastAsia="宋体" w:cs="宋体"/>
                      <w:sz w:val="21"/>
                      <w:szCs w:val="21"/>
                      <w:u w:val="single"/>
                    </w:rPr>
                    <w:t>1.2~1.4km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9"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20#阳光爱琴海</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59"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600 户 2400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SW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0"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2.0~2.3km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21#田心公馆</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61"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约 750 户 3000 人</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SW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72"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2.3~2.5km</w:t>
                  </w:r>
                </w:p>
              </w:tc>
              <w:tc>
                <w:tcPr>
                  <w:tcW w:w="1623"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u w:val="single"/>
                      <w:vertAlign w:val="baseline"/>
                      <w:lang w:val="en-US" w:eastAsia="zh-CN"/>
                    </w:rPr>
                    <w:t>声环境</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井龙派出所</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5 名公职人员</w:t>
                  </w:r>
                </w:p>
              </w:tc>
              <w:tc>
                <w:tcPr>
                  <w:tcW w:w="1425" w:type="dxa"/>
                  <w:vAlign w:val="center"/>
                </w:tcPr>
                <w:p>
                  <w:pPr>
                    <w:pStyle w:val="86"/>
                    <w:keepNext w:val="0"/>
                    <w:keepLines w:val="0"/>
                    <w:pageBreakBefore w:val="0"/>
                    <w:widowControl w:val="0"/>
                    <w:kinsoku/>
                    <w:wordWrap/>
                    <w:overflowPunct/>
                    <w:topLinePunct w:val="0"/>
                    <w:autoSpaceDE/>
                    <w:autoSpaceDN/>
                    <w:bidi w:val="0"/>
                    <w:adjustRightInd/>
                    <w:snapToGrid/>
                    <w:spacing w:before="190"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lang w:val="en-US" w:eastAsia="zh-CN"/>
                    </w:rPr>
                    <w:t>SW</w:t>
                  </w:r>
                </w:p>
              </w:tc>
              <w:tc>
                <w:tcPr>
                  <w:tcW w:w="1624" w:type="dxa"/>
                  <w:vAlign w:val="center"/>
                </w:tcPr>
                <w:p>
                  <w:pPr>
                    <w:pStyle w:val="86"/>
                    <w:keepNext w:val="0"/>
                    <w:keepLines w:val="0"/>
                    <w:pageBreakBefore w:val="0"/>
                    <w:widowControl w:val="0"/>
                    <w:kinsoku/>
                    <w:wordWrap/>
                    <w:overflowPunct/>
                    <w:topLinePunct w:val="0"/>
                    <w:autoSpaceDE/>
                    <w:autoSpaceDN/>
                    <w:bidi w:val="0"/>
                    <w:adjustRightInd/>
                    <w:snapToGrid/>
                    <w:spacing w:before="190" w:line="240" w:lineRule="atLeast"/>
                    <w:ind w:left="0" w:leftChars="0" w:right="0" w:rightChars="0" w:firstLine="0" w:firstLineChars="0"/>
                    <w:jc w:val="center"/>
                    <w:textAlignment w:val="auto"/>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160m</w:t>
                  </w:r>
                </w:p>
              </w:tc>
              <w:tc>
                <w:tcPr>
                  <w:tcW w:w="1623" w:type="dxa"/>
                  <w:vAlign w:val="center"/>
                </w:tcPr>
                <w:p>
                  <w:pPr>
                    <w:pStyle w:val="86"/>
                    <w:keepNext w:val="0"/>
                    <w:keepLines w:val="0"/>
                    <w:pageBreakBefore w:val="0"/>
                    <w:widowControl w:val="0"/>
                    <w:kinsoku/>
                    <w:wordWrap/>
                    <w:overflowPunct/>
                    <w:topLinePunct w:val="0"/>
                    <w:autoSpaceDE/>
                    <w:autoSpaceDN/>
                    <w:bidi w:val="0"/>
                    <w:adjustRightInd/>
                    <w:snapToGrid/>
                    <w:spacing w:before="178"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（GB3096-2008）2 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restart"/>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lang w:val="en-US" w:eastAsia="zh-CN"/>
                    </w:rPr>
                  </w:pPr>
                  <w:r>
                    <w:rPr>
                      <w:rFonts w:hint="eastAsia" w:ascii="宋体" w:hAnsi="宋体" w:eastAsia="宋体" w:cs="宋体"/>
                      <w:sz w:val="21"/>
                      <w:szCs w:val="21"/>
                      <w:u w:val="single"/>
                      <w:vertAlign w:val="baseline"/>
                      <w:lang w:val="en-US" w:eastAsia="zh-CN"/>
                    </w:rPr>
                    <w:t>水环境</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1" w:line="240" w:lineRule="atLeast"/>
                    <w:ind w:left="0" w:leftChars="0" w:right="0" w:firstLine="0" w:firstLineChars="0"/>
                    <w:jc w:val="center"/>
                    <w:textAlignment w:val="auto"/>
                    <w:rPr>
                      <w:rFonts w:hint="eastAsia" w:ascii="宋体" w:hAnsi="宋体" w:eastAsia="宋体" w:cs="宋体"/>
                      <w:sz w:val="21"/>
                      <w:szCs w:val="21"/>
                      <w:u w:val="single"/>
                    </w:rPr>
                  </w:pPr>
                </w:p>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湘江白石断面</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1" w:line="240" w:lineRule="atLeast"/>
                    <w:ind w:left="0" w:leftChars="0" w:right="0" w:firstLine="0" w:firstLineChars="0"/>
                    <w:jc w:val="center"/>
                    <w:textAlignment w:val="auto"/>
                    <w:rPr>
                      <w:rFonts w:hint="eastAsia" w:ascii="宋体" w:hAnsi="宋体" w:eastAsia="宋体" w:cs="宋体"/>
                      <w:sz w:val="21"/>
                      <w:szCs w:val="21"/>
                      <w:u w:val="single"/>
                    </w:rPr>
                  </w:pPr>
                </w:p>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大河</w:t>
                  </w:r>
                </w:p>
              </w:tc>
              <w:tc>
                <w:tcPr>
                  <w:tcW w:w="3049" w:type="dxa"/>
                  <w:gridSpan w:val="2"/>
                  <w:vAlign w:val="center"/>
                </w:tcPr>
                <w:p>
                  <w:pPr>
                    <w:pStyle w:val="86"/>
                    <w:keepNext w:val="0"/>
                    <w:keepLines w:val="0"/>
                    <w:pageBreakBefore w:val="0"/>
                    <w:widowControl w:val="0"/>
                    <w:kinsoku/>
                    <w:wordWrap/>
                    <w:overflowPunct/>
                    <w:topLinePunct w:val="0"/>
                    <w:autoSpaceDE/>
                    <w:autoSpaceDN/>
                    <w:bidi w:val="0"/>
                    <w:adjustRightInd/>
                    <w:snapToGrid/>
                    <w:spacing w:before="22" w:line="240" w:lineRule="atLeast"/>
                    <w:ind w:left="0" w:leftChars="0" w:right="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湘江白石港入江口</w:t>
                  </w:r>
                </w:p>
                <w:p>
                  <w:pPr>
                    <w:pStyle w:val="86"/>
                    <w:keepNext w:val="0"/>
                    <w:keepLines w:val="0"/>
                    <w:pageBreakBefore w:val="0"/>
                    <w:widowControl w:val="0"/>
                    <w:kinsoku/>
                    <w:wordWrap/>
                    <w:overflowPunct/>
                    <w:topLinePunct w:val="0"/>
                    <w:autoSpaceDE/>
                    <w:autoSpaceDN/>
                    <w:bidi w:val="0"/>
                    <w:adjustRightInd/>
                    <w:snapToGrid/>
                    <w:spacing w:before="2"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至白石港入江口下游 400m</w:t>
                  </w:r>
                </w:p>
              </w:tc>
              <w:tc>
                <w:tcPr>
                  <w:tcW w:w="1623" w:type="dxa"/>
                  <w:vAlign w:val="center"/>
                </w:tcPr>
                <w:p>
                  <w:pPr>
                    <w:pStyle w:val="86"/>
                    <w:keepNext w:val="0"/>
                    <w:keepLines w:val="0"/>
                    <w:pageBreakBefore w:val="0"/>
                    <w:widowControl w:val="0"/>
                    <w:kinsoku/>
                    <w:wordWrap/>
                    <w:overflowPunct/>
                    <w:topLinePunct w:val="0"/>
                    <w:autoSpaceDE/>
                    <w:autoSpaceDN/>
                    <w:bidi w:val="0"/>
                    <w:adjustRightInd/>
                    <w:snapToGrid/>
                    <w:spacing w:before="22" w:line="240" w:lineRule="atLeast"/>
                    <w:ind w:left="0" w:leftChars="0" w:right="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pacing w:val="-3"/>
                      <w:sz w:val="21"/>
                      <w:szCs w:val="21"/>
                      <w:u w:val="single"/>
                    </w:rPr>
                    <w:t>《地表水环境质量标</w:t>
                  </w:r>
                  <w:r>
                    <w:rPr>
                      <w:rFonts w:hint="eastAsia" w:ascii="宋体" w:hAnsi="宋体" w:eastAsia="宋体" w:cs="宋体"/>
                      <w:spacing w:val="-13"/>
                      <w:sz w:val="21"/>
                      <w:szCs w:val="21"/>
                      <w:u w:val="single"/>
                    </w:rPr>
                    <w:t>准》</w:t>
                  </w:r>
                  <w:r>
                    <w:rPr>
                      <w:rFonts w:hint="eastAsia" w:ascii="宋体" w:hAnsi="宋体" w:eastAsia="宋体" w:cs="宋体"/>
                      <w:spacing w:val="-1"/>
                      <w:sz w:val="21"/>
                      <w:szCs w:val="21"/>
                      <w:u w:val="single"/>
                    </w:rPr>
                    <w:t>（GB3838-2002）</w:t>
                  </w:r>
                </w:p>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Ⅲ类标准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26" w:type="dxa"/>
                  <w:vMerge w:val="continue"/>
                  <w:vAlign w:val="center"/>
                </w:tcPr>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7" w:line="240" w:lineRule="atLeast"/>
                    <w:ind w:left="0" w:leftChars="0" w:right="0" w:firstLine="0" w:firstLineChars="0"/>
                    <w:jc w:val="center"/>
                    <w:textAlignment w:val="auto"/>
                    <w:rPr>
                      <w:rFonts w:hint="eastAsia" w:ascii="宋体" w:hAnsi="宋体" w:eastAsia="宋体" w:cs="宋体"/>
                      <w:sz w:val="21"/>
                      <w:szCs w:val="21"/>
                      <w:u w:val="single"/>
                    </w:rPr>
                  </w:pPr>
                </w:p>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白石港水质净化中心</w:t>
                  </w:r>
                </w:p>
              </w:tc>
              <w:tc>
                <w:tcPr>
                  <w:tcW w:w="1819" w:type="dxa"/>
                  <w:vAlign w:val="center"/>
                </w:tcPr>
                <w:p>
                  <w:pPr>
                    <w:pStyle w:val="86"/>
                    <w:keepNext w:val="0"/>
                    <w:keepLines w:val="0"/>
                    <w:pageBreakBefore w:val="0"/>
                    <w:widowControl w:val="0"/>
                    <w:kinsoku/>
                    <w:wordWrap/>
                    <w:overflowPunct/>
                    <w:topLinePunct w:val="0"/>
                    <w:autoSpaceDE/>
                    <w:autoSpaceDN/>
                    <w:bidi w:val="0"/>
                    <w:adjustRightInd/>
                    <w:snapToGrid/>
                    <w:spacing w:before="9" w:line="240" w:lineRule="atLeast"/>
                    <w:ind w:left="0" w:leftChars="0" w:right="0" w:firstLine="0" w:firstLineChars="0"/>
                    <w:jc w:val="center"/>
                    <w:textAlignment w:val="auto"/>
                    <w:rPr>
                      <w:rFonts w:hint="eastAsia" w:ascii="宋体" w:hAnsi="宋体" w:eastAsia="宋体" w:cs="宋体"/>
                      <w:sz w:val="21"/>
                      <w:szCs w:val="21"/>
                      <w:u w:val="single"/>
                    </w:rPr>
                  </w:pPr>
                </w:p>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一期工程 8 万吨/d</w:t>
                  </w:r>
                </w:p>
              </w:tc>
              <w:tc>
                <w:tcPr>
                  <w:tcW w:w="3049" w:type="dxa"/>
                  <w:gridSpan w:val="2"/>
                  <w:vAlign w:val="center"/>
                </w:tcPr>
                <w:p>
                  <w:pPr>
                    <w:pStyle w:val="86"/>
                    <w:keepNext w:val="0"/>
                    <w:keepLines w:val="0"/>
                    <w:pageBreakBefore w:val="0"/>
                    <w:widowControl w:val="0"/>
                    <w:kinsoku/>
                    <w:wordWrap/>
                    <w:overflowPunct/>
                    <w:topLinePunct w:val="0"/>
                    <w:autoSpaceDE/>
                    <w:autoSpaceDN/>
                    <w:bidi w:val="0"/>
                    <w:adjustRightInd/>
                    <w:snapToGrid/>
                    <w:spacing w:before="9" w:line="240" w:lineRule="atLeast"/>
                    <w:ind w:left="0" w:leftChars="0" w:right="0" w:firstLine="0" w:firstLineChars="0"/>
                    <w:jc w:val="center"/>
                    <w:textAlignment w:val="auto"/>
                    <w:rPr>
                      <w:rFonts w:hint="eastAsia" w:ascii="宋体" w:hAnsi="宋体" w:eastAsia="宋体" w:cs="宋体"/>
                      <w:sz w:val="21"/>
                      <w:szCs w:val="21"/>
                      <w:u w:val="single"/>
                    </w:rPr>
                  </w:pPr>
                </w:p>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rightChars="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东南面 5km</w:t>
                  </w:r>
                </w:p>
              </w:tc>
              <w:tc>
                <w:tcPr>
                  <w:tcW w:w="1623" w:type="dxa"/>
                  <w:vAlign w:val="center"/>
                </w:tcPr>
                <w:p>
                  <w:pPr>
                    <w:pStyle w:val="86"/>
                    <w:keepNext w:val="0"/>
                    <w:keepLines w:val="0"/>
                    <w:pageBreakBefore w:val="0"/>
                    <w:widowControl w:val="0"/>
                    <w:kinsoku/>
                    <w:wordWrap/>
                    <w:overflowPunct/>
                    <w:topLinePunct w:val="0"/>
                    <w:autoSpaceDE/>
                    <w:autoSpaceDN/>
                    <w:bidi w:val="0"/>
                    <w:adjustRightInd/>
                    <w:snapToGrid/>
                    <w:spacing w:line="240" w:lineRule="atLeast"/>
                    <w:ind w:left="0" w:leftChars="0" w:right="0" w:firstLine="0" w:firstLineChars="0"/>
                    <w:jc w:val="center"/>
                    <w:textAlignment w:val="auto"/>
                    <w:rPr>
                      <w:rFonts w:hint="eastAsia" w:ascii="宋体" w:hAnsi="宋体" w:eastAsia="宋体" w:cs="宋体"/>
                      <w:sz w:val="21"/>
                      <w:szCs w:val="21"/>
                      <w:u w:val="single"/>
                    </w:rPr>
                  </w:pPr>
                  <w:r>
                    <w:rPr>
                      <w:rFonts w:hint="eastAsia" w:ascii="宋体" w:hAnsi="宋体" w:eastAsia="宋体" w:cs="宋体"/>
                      <w:sz w:val="21"/>
                      <w:szCs w:val="21"/>
                      <w:u w:val="single"/>
                    </w:rPr>
                    <w:t>进水水质标准及《污水综合排放标准》</w:t>
                  </w:r>
                </w:p>
                <w:p>
                  <w:pPr>
                    <w:pStyle w:val="2"/>
                    <w:keepNext w:val="0"/>
                    <w:keepLines w:val="0"/>
                    <w:pageBreakBefore w:val="0"/>
                    <w:widowControl w:val="0"/>
                    <w:numPr>
                      <w:ilvl w:val="0"/>
                      <w:numId w:val="0"/>
                    </w:numPr>
                    <w:kinsoku/>
                    <w:wordWrap/>
                    <w:overflowPunct/>
                    <w:topLinePunct w:val="0"/>
                    <w:bidi w:val="0"/>
                    <w:snapToGrid/>
                    <w:spacing w:line="240" w:lineRule="atLeast"/>
                    <w:jc w:val="center"/>
                    <w:textAlignment w:val="auto"/>
                    <w:rPr>
                      <w:rFonts w:hint="eastAsia" w:ascii="宋体" w:hAnsi="宋体" w:eastAsia="宋体" w:cs="宋体"/>
                      <w:sz w:val="21"/>
                      <w:szCs w:val="21"/>
                      <w:u w:val="single"/>
                      <w:vertAlign w:val="baseline"/>
                    </w:rPr>
                  </w:pPr>
                  <w:r>
                    <w:rPr>
                      <w:rFonts w:hint="eastAsia" w:ascii="宋体" w:hAnsi="宋体" w:eastAsia="宋体" w:cs="宋体"/>
                      <w:sz w:val="21"/>
                      <w:szCs w:val="21"/>
                      <w:u w:val="single"/>
                    </w:rPr>
                    <w:t>（GB8978-1996）三级标准</w:t>
                  </w:r>
                </w:p>
              </w:tc>
            </w:tr>
          </w:tbl>
          <w:p>
            <w:pPr>
              <w:pStyle w:val="2"/>
              <w:numPr>
                <w:ilvl w:val="0"/>
                <w:numId w:val="0"/>
              </w:numPr>
              <w:rPr>
                <w:rFonts w:hint="eastAsia" w:ascii="宋体" w:hAnsi="宋体" w:eastAsia="宋体" w:cs="宋体"/>
                <w:vertAlign w:val="baseline"/>
              </w:rPr>
            </w:pPr>
          </w:p>
          <w:p>
            <w:pPr>
              <w:pStyle w:val="2"/>
              <w:numPr>
                <w:ilvl w:val="0"/>
                <w:numId w:val="0"/>
              </w:numPr>
              <w:rPr>
                <w:rFonts w:hint="eastAsia" w:ascii="宋体" w:hAnsi="宋体" w:eastAsia="宋体" w:cs="宋体"/>
                <w:vertAlign w:val="baseline"/>
              </w:rPr>
            </w:pPr>
          </w:p>
        </w:tc>
      </w:tr>
    </w:tbl>
    <w:p>
      <w:pPr>
        <w:widowControl/>
        <w:jc w:val="left"/>
        <w:outlineLvl w:val="0"/>
        <w:rPr>
          <w:rFonts w:hint="eastAsia" w:ascii="宋体" w:hAnsi="宋体" w:eastAsia="宋体" w:cs="宋体"/>
          <w:b/>
          <w:sz w:val="28"/>
        </w:rPr>
      </w:pPr>
      <w:bookmarkStart w:id="3" w:name="_Toc519517425"/>
      <w:r>
        <w:rPr>
          <w:rFonts w:hint="eastAsia" w:ascii="宋体" w:hAnsi="宋体" w:eastAsia="宋体" w:cs="宋体"/>
          <w:b/>
          <w:sz w:val="28"/>
        </w:rPr>
        <w:br w:type="page"/>
      </w:r>
    </w:p>
    <w:p>
      <w:pPr>
        <w:widowControl/>
        <w:jc w:val="left"/>
        <w:outlineLvl w:val="0"/>
        <w:rPr>
          <w:rFonts w:hint="eastAsia" w:ascii="宋体" w:hAnsi="宋体" w:eastAsia="宋体" w:cs="宋体"/>
          <w:b/>
          <w:sz w:val="28"/>
        </w:rPr>
      </w:pPr>
      <w:r>
        <w:rPr>
          <w:rFonts w:hint="eastAsia" w:ascii="宋体" w:hAnsi="宋体" w:eastAsia="宋体" w:cs="宋体"/>
          <w:b/>
          <w:sz w:val="28"/>
        </w:rPr>
        <w:t>四、评价适用标准</w:t>
      </w:r>
      <w:bookmarkEnd w:id="3"/>
    </w:p>
    <w:tbl>
      <w:tblPr>
        <w:tblStyle w:val="25"/>
        <w:tblW w:w="996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40"/>
        <w:gridCol w:w="942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704" w:hRule="atLeast"/>
        </w:trPr>
        <w:tc>
          <w:tcPr>
            <w:tcW w:w="540" w:type="dxa"/>
            <w:vAlign w:val="center"/>
          </w:tcPr>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环</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境</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质</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量</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标</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准</w:t>
            </w:r>
          </w:p>
        </w:tc>
        <w:tc>
          <w:tcPr>
            <w:tcW w:w="9422" w:type="dxa"/>
            <w:vAlign w:val="center"/>
          </w:tcPr>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1）环境空气：执行《环境空气质量标准》（GB3095-2012）二级标准；TVOC执行《室内空气质量标准》（GB/T18883-2002)（日均值0.6mg／m</w:t>
            </w:r>
            <w:r>
              <w:rPr>
                <w:rFonts w:hint="eastAsia" w:ascii="宋体" w:hAnsi="宋体" w:eastAsia="宋体" w:cs="宋体"/>
                <w:sz w:val="24"/>
                <w:szCs w:val="24"/>
                <w:vertAlign w:val="superscript"/>
              </w:rPr>
              <w:t>3</w:t>
            </w:r>
            <w:r>
              <w:rPr>
                <w:rFonts w:hint="eastAsia" w:ascii="宋体" w:hAnsi="宋体" w:eastAsia="宋体" w:cs="宋体"/>
                <w:sz w:val="24"/>
                <w:szCs w:val="24"/>
              </w:rPr>
              <w:t>）。</w:t>
            </w:r>
          </w:p>
          <w:p>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表4-1 环境空气质量标准一览表</w:t>
            </w:r>
          </w:p>
          <w:tbl>
            <w:tblPr>
              <w:tblStyle w:val="25"/>
              <w:tblW w:w="919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32"/>
              <w:gridCol w:w="2513"/>
              <w:gridCol w:w="2827"/>
              <w:gridCol w:w="232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3" w:hRule="exact"/>
                <w:jc w:val="center"/>
              </w:trPr>
              <w:tc>
                <w:tcPr>
                  <w:tcW w:w="1532"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序号</w:t>
                  </w:r>
                </w:p>
              </w:tc>
              <w:tc>
                <w:tcPr>
                  <w:tcW w:w="2513"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污染因子</w:t>
                  </w:r>
                </w:p>
              </w:tc>
              <w:tc>
                <w:tcPr>
                  <w:tcW w:w="2827"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二级浓度限值(ug/m</w:t>
                  </w:r>
                  <w:r>
                    <w:rPr>
                      <w:rFonts w:hint="eastAsia" w:ascii="宋体" w:hAnsi="宋体" w:eastAsia="宋体" w:cs="宋体"/>
                      <w:sz w:val="21"/>
                      <w:szCs w:val="21"/>
                      <w:vertAlign w:val="superscript"/>
                    </w:rPr>
                    <w:t>3</w:t>
                  </w:r>
                  <w:r>
                    <w:rPr>
                      <w:rFonts w:hint="eastAsia" w:ascii="宋体" w:hAnsi="宋体" w:eastAsia="宋体" w:cs="宋体"/>
                      <w:sz w:val="21"/>
                      <w:szCs w:val="21"/>
                    </w:rPr>
                    <w:t>)</w:t>
                  </w:r>
                </w:p>
              </w:tc>
              <w:tc>
                <w:tcPr>
                  <w:tcW w:w="2324"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7" w:hRule="exact"/>
                <w:jc w:val="center"/>
              </w:trPr>
              <w:tc>
                <w:tcPr>
                  <w:tcW w:w="1532"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1</w:t>
                  </w:r>
                </w:p>
              </w:tc>
              <w:tc>
                <w:tcPr>
                  <w:tcW w:w="2513"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NO</w:t>
                  </w:r>
                  <w:r>
                    <w:rPr>
                      <w:rFonts w:hint="eastAsia" w:ascii="宋体" w:hAnsi="宋体" w:eastAsia="宋体" w:cs="宋体"/>
                      <w:sz w:val="21"/>
                      <w:szCs w:val="21"/>
                      <w:vertAlign w:val="subscript"/>
                    </w:rPr>
                    <w:t>2</w:t>
                  </w:r>
                </w:p>
              </w:tc>
              <w:tc>
                <w:tcPr>
                  <w:tcW w:w="2827"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80</w:t>
                  </w:r>
                </w:p>
              </w:tc>
              <w:tc>
                <w:tcPr>
                  <w:tcW w:w="2324"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日平均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19" w:hRule="exact"/>
                <w:jc w:val="center"/>
              </w:trPr>
              <w:tc>
                <w:tcPr>
                  <w:tcW w:w="1532"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2</w:t>
                  </w:r>
                </w:p>
              </w:tc>
              <w:tc>
                <w:tcPr>
                  <w:tcW w:w="2513"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PM</w:t>
                  </w:r>
                  <w:r>
                    <w:rPr>
                      <w:rFonts w:hint="eastAsia" w:ascii="宋体" w:hAnsi="宋体" w:eastAsia="宋体" w:cs="宋体"/>
                      <w:sz w:val="21"/>
                      <w:szCs w:val="21"/>
                      <w:vertAlign w:val="subscript"/>
                    </w:rPr>
                    <w:t>10</w:t>
                  </w:r>
                </w:p>
              </w:tc>
              <w:tc>
                <w:tcPr>
                  <w:tcW w:w="2827"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150</w:t>
                  </w:r>
                </w:p>
              </w:tc>
              <w:tc>
                <w:tcPr>
                  <w:tcW w:w="2324"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日平均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25" w:hRule="exact"/>
                <w:jc w:val="center"/>
              </w:trPr>
              <w:tc>
                <w:tcPr>
                  <w:tcW w:w="1532"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3</w:t>
                  </w:r>
                </w:p>
              </w:tc>
              <w:tc>
                <w:tcPr>
                  <w:tcW w:w="2513"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SO</w:t>
                  </w:r>
                  <w:r>
                    <w:rPr>
                      <w:rFonts w:hint="eastAsia" w:ascii="宋体" w:hAnsi="宋体" w:eastAsia="宋体" w:cs="宋体"/>
                      <w:sz w:val="21"/>
                      <w:szCs w:val="21"/>
                      <w:vertAlign w:val="subscript"/>
                    </w:rPr>
                    <w:t>2</w:t>
                  </w:r>
                </w:p>
              </w:tc>
              <w:tc>
                <w:tcPr>
                  <w:tcW w:w="2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150</w:t>
                  </w:r>
                </w:p>
              </w:tc>
              <w:tc>
                <w:tcPr>
                  <w:tcW w:w="2324"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日平均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30" w:hRule="exact"/>
                <w:jc w:val="center"/>
              </w:trPr>
              <w:tc>
                <w:tcPr>
                  <w:tcW w:w="1532"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4</w:t>
                  </w:r>
                </w:p>
              </w:tc>
              <w:tc>
                <w:tcPr>
                  <w:tcW w:w="2513"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TSP</w:t>
                  </w:r>
                </w:p>
              </w:tc>
              <w:tc>
                <w:tcPr>
                  <w:tcW w:w="2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2324"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日平均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4" w:hRule="exact"/>
                <w:jc w:val="center"/>
              </w:trPr>
              <w:tc>
                <w:tcPr>
                  <w:tcW w:w="1532"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4</w:t>
                  </w:r>
                </w:p>
              </w:tc>
              <w:tc>
                <w:tcPr>
                  <w:tcW w:w="2513"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TVOC</w:t>
                  </w:r>
                </w:p>
              </w:tc>
              <w:tc>
                <w:tcPr>
                  <w:tcW w:w="282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600</w:t>
                  </w:r>
                </w:p>
              </w:tc>
              <w:tc>
                <w:tcPr>
                  <w:tcW w:w="2324" w:type="dxa"/>
                  <w:vAlign w:val="center"/>
                </w:tcPr>
                <w:p>
                  <w:pPr>
                    <w:pStyle w:val="76"/>
                    <w:rPr>
                      <w:rFonts w:hint="eastAsia" w:ascii="宋体" w:hAnsi="宋体" w:eastAsia="宋体" w:cs="宋体"/>
                      <w:sz w:val="21"/>
                      <w:szCs w:val="21"/>
                    </w:rPr>
                  </w:pPr>
                  <w:r>
                    <w:rPr>
                      <w:rFonts w:hint="eastAsia" w:ascii="宋体" w:hAnsi="宋体" w:eastAsia="宋体" w:cs="宋体"/>
                      <w:sz w:val="21"/>
                      <w:szCs w:val="21"/>
                    </w:rPr>
                    <w:t>8小时均值</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2）声环境执行《声环境质量标准》（GB3096-2008）中的3类标准（昼间：65dB（A）、夜间：55dB（A））。</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3）地表水：湘江白石港断面执行《地表水环境质量标准》（GB3838-2002）中的Ⅲ类标准；白石港执行《地表水环境质量标准》CGB3838 2002）中的Ⅴ类标准；</w:t>
            </w:r>
          </w:p>
          <w:p>
            <w:pPr>
              <w:spacing w:line="360" w:lineRule="auto"/>
              <w:ind w:firstLine="482" w:firstLineChars="200"/>
              <w:jc w:val="center"/>
              <w:rPr>
                <w:rFonts w:hint="eastAsia" w:ascii="宋体" w:hAnsi="宋体" w:eastAsia="宋体" w:cs="宋体"/>
                <w:b/>
                <w:bCs/>
                <w:sz w:val="24"/>
                <w:szCs w:val="24"/>
              </w:rPr>
            </w:pPr>
            <w:r>
              <w:rPr>
                <w:rFonts w:hint="eastAsia" w:ascii="宋体" w:hAnsi="宋体" w:eastAsia="宋体" w:cs="宋体"/>
                <w:b/>
                <w:bCs/>
                <w:sz w:val="24"/>
                <w:szCs w:val="24"/>
              </w:rPr>
              <w:t>表4-2  地表水环境质量评价标准（单位：mg/L）</w:t>
            </w:r>
          </w:p>
          <w:tbl>
            <w:tblPr>
              <w:tblStyle w:val="25"/>
              <w:tblW w:w="9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3"/>
              <w:gridCol w:w="2926"/>
              <w:gridCol w:w="2510"/>
              <w:gridCol w:w="2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编号</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水质指标</w:t>
                  </w:r>
                </w:p>
              </w:tc>
              <w:tc>
                <w:tcPr>
                  <w:tcW w:w="2510"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III</w:t>
                  </w:r>
                  <w:r>
                    <w:rPr>
                      <w:rFonts w:hint="eastAsia" w:ascii="宋体" w:hAnsi="宋体" w:eastAsia="宋体" w:cs="宋体"/>
                      <w:bCs/>
                      <w:sz w:val="21"/>
                      <w:szCs w:val="21"/>
                    </w:rPr>
                    <w:t>类</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sz w:val="21"/>
                      <w:szCs w:val="21"/>
                    </w:rPr>
                    <w:t>V</w:t>
                  </w:r>
                  <w:r>
                    <w:rPr>
                      <w:rFonts w:hint="eastAsia" w:ascii="宋体" w:hAnsi="宋体" w:eastAsia="宋体" w:cs="宋体"/>
                      <w:bCs/>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pH值（无量纲）</w:t>
                  </w:r>
                </w:p>
              </w:tc>
              <w:tc>
                <w:tcPr>
                  <w:tcW w:w="4967" w:type="dxa"/>
                  <w:gridSpan w:val="2"/>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生化需氧量（BOD</w:t>
                  </w:r>
                  <w:r>
                    <w:rPr>
                      <w:rFonts w:hint="eastAsia" w:ascii="宋体" w:hAnsi="宋体" w:eastAsia="宋体" w:cs="宋体"/>
                      <w:bCs/>
                      <w:sz w:val="21"/>
                      <w:szCs w:val="21"/>
                      <w:vertAlign w:val="subscript"/>
                    </w:rPr>
                    <w:t>5</w:t>
                  </w:r>
                  <w:r>
                    <w:rPr>
                      <w:rFonts w:hint="eastAsia" w:ascii="宋体" w:hAnsi="宋体" w:eastAsia="宋体" w:cs="宋体"/>
                      <w:bCs/>
                      <w:sz w:val="21"/>
                      <w:szCs w:val="21"/>
                    </w:rPr>
                    <w:t>）</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化学需氧量（COD）</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≤20</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氨氮（NH</w:t>
                  </w:r>
                  <w:r>
                    <w:rPr>
                      <w:rFonts w:hint="eastAsia" w:ascii="宋体" w:hAnsi="宋体" w:eastAsia="宋体" w:cs="宋体"/>
                      <w:bCs/>
                      <w:sz w:val="21"/>
                      <w:szCs w:val="21"/>
                      <w:vertAlign w:val="subscript"/>
                    </w:rPr>
                    <w:t>3</w:t>
                  </w:r>
                  <w:r>
                    <w:rPr>
                      <w:rFonts w:hint="eastAsia" w:ascii="宋体" w:hAnsi="宋体" w:eastAsia="宋体" w:cs="宋体"/>
                      <w:bCs/>
                      <w:sz w:val="21"/>
                      <w:szCs w:val="21"/>
                    </w:rPr>
                    <w:t>-N）</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5"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总磷（以P计）</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≤0.2</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石油类</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≤0.05</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7</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溶解氧</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7" w:hRule="exact"/>
                <w:jc w:val="center"/>
              </w:trPr>
              <w:tc>
                <w:tcPr>
                  <w:tcW w:w="1303"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8</w:t>
                  </w:r>
                </w:p>
              </w:tc>
              <w:tc>
                <w:tcPr>
                  <w:tcW w:w="2926"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粪大肠菌群(个/L)</w:t>
                  </w:r>
                </w:p>
              </w:tc>
              <w:tc>
                <w:tcPr>
                  <w:tcW w:w="2510"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≤10000</w:t>
                  </w:r>
                </w:p>
              </w:tc>
              <w:tc>
                <w:tcPr>
                  <w:tcW w:w="2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≤40000</w:t>
                  </w:r>
                </w:p>
              </w:tc>
            </w:tr>
          </w:tbl>
          <w:p>
            <w:pPr>
              <w:spacing w:line="360" w:lineRule="auto"/>
              <w:rPr>
                <w:rFonts w:hint="eastAsia" w:ascii="宋体" w:hAnsi="宋体" w:eastAsia="宋体" w:cs="宋体"/>
                <w:sz w:val="24"/>
              </w:rPr>
            </w:pPr>
            <w:r>
              <w:rPr>
                <w:rFonts w:hint="eastAsia" w:ascii="宋体" w:hAnsi="宋体" w:eastAsia="宋体" w:cs="宋体"/>
                <w:sz w:val="24"/>
              </w:rPr>
              <w:t>4）地下水环境：执行《地下水质量标准》（GB/T14848-2017)中Ⅲ类标准；</w:t>
            </w:r>
          </w:p>
          <w:tbl>
            <w:tblPr>
              <w:tblStyle w:val="25"/>
              <w:tblW w:w="9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7"/>
              <w:gridCol w:w="3972"/>
              <w:gridCol w:w="34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编号</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水质指标</w:t>
                  </w:r>
                </w:p>
              </w:tc>
              <w:tc>
                <w:tcPr>
                  <w:tcW w:w="3457" w:type="dxa"/>
                  <w:vAlign w:val="center"/>
                </w:tcPr>
                <w:p>
                  <w:pPr>
                    <w:jc w:val="center"/>
                    <w:rPr>
                      <w:rFonts w:hint="eastAsia" w:ascii="宋体" w:hAnsi="宋体" w:eastAsia="宋体" w:cs="宋体"/>
                      <w:sz w:val="21"/>
                      <w:szCs w:val="21"/>
                    </w:rPr>
                  </w:pPr>
                  <w:r>
                    <w:rPr>
                      <w:rFonts w:hint="eastAsia" w:ascii="宋体" w:hAnsi="宋体" w:eastAsia="宋体" w:cs="宋体"/>
                      <w:sz w:val="21"/>
                      <w:szCs w:val="21"/>
                    </w:rPr>
                    <w:t>III</w:t>
                  </w:r>
                  <w:r>
                    <w:rPr>
                      <w:rFonts w:hint="eastAsia" w:ascii="宋体" w:hAnsi="宋体" w:eastAsia="宋体" w:cs="宋体"/>
                      <w:bCs/>
                      <w:sz w:val="21"/>
                      <w:szCs w:val="21"/>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pH值（无量纲）</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6.5~8.5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氨氮</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3</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总硬度</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≤450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3"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4</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氟化物</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5</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氯化物</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6</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硫酸盐</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≤250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9"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7</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六价铬</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3"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8</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总粪大肠菌群(个/L)</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9</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铜</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10</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镍</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11</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铅</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12</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锰</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4" w:hRule="exact"/>
                <w:jc w:val="center"/>
              </w:trPr>
              <w:tc>
                <w:tcPr>
                  <w:tcW w:w="176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13</w:t>
                  </w:r>
                </w:p>
              </w:tc>
              <w:tc>
                <w:tcPr>
                  <w:tcW w:w="3972"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铁</w:t>
                  </w:r>
                </w:p>
              </w:tc>
              <w:tc>
                <w:tcPr>
                  <w:tcW w:w="3457" w:type="dxa"/>
                  <w:vAlign w:val="center"/>
                </w:tcPr>
                <w:p>
                  <w:pPr>
                    <w:jc w:val="center"/>
                    <w:rPr>
                      <w:rFonts w:hint="eastAsia" w:ascii="宋体" w:hAnsi="宋体" w:eastAsia="宋体" w:cs="宋体"/>
                      <w:bCs/>
                      <w:sz w:val="21"/>
                      <w:szCs w:val="21"/>
                    </w:rPr>
                  </w:pPr>
                  <w:r>
                    <w:rPr>
                      <w:rFonts w:hint="eastAsia" w:ascii="宋体" w:hAnsi="宋体" w:eastAsia="宋体" w:cs="宋体"/>
                      <w:bCs/>
                      <w:sz w:val="21"/>
                      <w:szCs w:val="21"/>
                    </w:rPr>
                    <w:t>≤0.3</w:t>
                  </w:r>
                </w:p>
              </w:tc>
            </w:tr>
          </w:tbl>
          <w:p>
            <w:pPr>
              <w:spacing w:line="360" w:lineRule="auto"/>
              <w:rPr>
                <w:rFonts w:hint="eastAsia" w:ascii="宋体" w:hAnsi="宋体" w:eastAsia="宋体" w:cs="宋体"/>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5949" w:hRule="atLeast"/>
        </w:trPr>
        <w:tc>
          <w:tcPr>
            <w:tcW w:w="540" w:type="dxa"/>
            <w:vAlign w:val="center"/>
          </w:tcPr>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污</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染</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物</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排</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放</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标</w:t>
            </w:r>
          </w:p>
          <w:p>
            <w:pPr>
              <w:pStyle w:val="33"/>
              <w:topLinePunct w:val="0"/>
              <w:autoSpaceDE/>
              <w:autoSpaceDN/>
              <w:adjustRightInd/>
              <w:spacing w:before="120"/>
              <w:textAlignment w:val="auto"/>
              <w:rPr>
                <w:rFonts w:hint="eastAsia" w:ascii="宋体" w:hAnsi="宋体" w:eastAsia="宋体" w:cs="宋体"/>
                <w:b/>
                <w:bCs/>
                <w:kern w:val="2"/>
                <w:sz w:val="24"/>
                <w:szCs w:val="24"/>
              </w:rPr>
            </w:pPr>
            <w:r>
              <w:rPr>
                <w:rFonts w:hint="eastAsia" w:ascii="宋体" w:hAnsi="宋体" w:eastAsia="宋体" w:cs="宋体"/>
                <w:b/>
                <w:bCs/>
                <w:kern w:val="2"/>
                <w:sz w:val="24"/>
                <w:szCs w:val="24"/>
              </w:rPr>
              <w:t>准</w:t>
            </w:r>
          </w:p>
        </w:tc>
        <w:tc>
          <w:tcPr>
            <w:tcW w:w="9422" w:type="dxa"/>
            <w:vAlign w:val="center"/>
          </w:tcPr>
          <w:p>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1）废气参照执行天津市《工业企业挥发性有机物排放控制标准》DB12/524-2014表2中其他行业最高允许排放浓度VOCs：80mg/m</w:t>
            </w:r>
            <w:r>
              <w:rPr>
                <w:rFonts w:hint="eastAsia" w:ascii="宋体" w:hAnsi="宋体" w:eastAsia="宋体" w:cs="宋体"/>
                <w:sz w:val="24"/>
                <w:szCs w:val="24"/>
                <w:vertAlign w:val="superscript"/>
              </w:rPr>
              <w:t>3</w:t>
            </w:r>
            <w:r>
              <w:rPr>
                <w:rFonts w:hint="eastAsia" w:ascii="宋体" w:hAnsi="宋体" w:eastAsia="宋体" w:cs="宋体"/>
                <w:sz w:val="24"/>
                <w:szCs w:val="24"/>
              </w:rPr>
              <w:t>；及表5中其他行业厂界监控点浓度限值VOCs：2mg/m³；</w:t>
            </w:r>
          </w:p>
          <w:p>
            <w:pPr>
              <w:pStyle w:val="15"/>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2）生活污水，依托现有化粪池处理达到三级排放标准后再纳入</w:t>
            </w:r>
            <w:r>
              <w:rPr>
                <w:rFonts w:hint="eastAsia" w:ascii="宋体" w:hAnsi="宋体" w:eastAsia="宋体" w:cs="宋体"/>
                <w:sz w:val="24"/>
                <w:szCs w:val="24"/>
                <w:lang w:eastAsia="zh-CN"/>
              </w:rPr>
              <w:t>白石港水质净化中心</w:t>
            </w:r>
            <w:r>
              <w:rPr>
                <w:rFonts w:hint="eastAsia" w:ascii="宋体" w:hAnsi="宋体" w:eastAsia="宋体" w:cs="宋体"/>
                <w:sz w:val="24"/>
                <w:szCs w:val="24"/>
              </w:rPr>
              <w:t>处理达到《城镇污水处理厂污染物排放标准》（GB18918-2002)一级 A 标准后排入建宁港汇入湘江。</w:t>
            </w:r>
          </w:p>
          <w:p>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t>表4-3废水污染物最高允许排放浓度（单位：mg/L）</w:t>
            </w:r>
          </w:p>
          <w:tbl>
            <w:tblPr>
              <w:tblStyle w:val="25"/>
              <w:tblW w:w="91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039"/>
              <w:gridCol w:w="1165"/>
              <w:gridCol w:w="745"/>
              <w:gridCol w:w="1835"/>
              <w:gridCol w:w="1471"/>
              <w:gridCol w:w="1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36"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项目</w:t>
                  </w:r>
                </w:p>
              </w:tc>
              <w:tc>
                <w:tcPr>
                  <w:tcW w:w="1039"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COD</w:t>
                  </w:r>
                </w:p>
              </w:tc>
              <w:tc>
                <w:tcPr>
                  <w:tcW w:w="1165" w:type="dxa"/>
                  <w:vAlign w:val="center"/>
                </w:tcPr>
                <w:p>
                  <w:pPr>
                    <w:adjustRightInd w:val="0"/>
                    <w:snapToGrid w:val="0"/>
                    <w:jc w:val="center"/>
                    <w:textAlignment w:val="baseline"/>
                    <w:rPr>
                      <w:rFonts w:hint="eastAsia" w:ascii="宋体" w:hAnsi="宋体" w:eastAsia="宋体" w:cs="宋体"/>
                      <w:kern w:val="0"/>
                      <w:szCs w:val="21"/>
                      <w:vertAlign w:val="subscript"/>
                    </w:rPr>
                  </w:pPr>
                  <w:r>
                    <w:rPr>
                      <w:rFonts w:hint="eastAsia" w:ascii="宋体" w:hAnsi="宋体" w:eastAsia="宋体" w:cs="宋体"/>
                      <w:kern w:val="0"/>
                      <w:szCs w:val="21"/>
                    </w:rPr>
                    <w:t>BOD</w:t>
                  </w:r>
                  <w:r>
                    <w:rPr>
                      <w:rFonts w:hint="eastAsia" w:ascii="宋体" w:hAnsi="宋体" w:eastAsia="宋体" w:cs="宋体"/>
                      <w:kern w:val="0"/>
                      <w:szCs w:val="21"/>
                      <w:vertAlign w:val="subscript"/>
                    </w:rPr>
                    <w:t>5</w:t>
                  </w:r>
                </w:p>
              </w:tc>
              <w:tc>
                <w:tcPr>
                  <w:tcW w:w="74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SS</w:t>
                  </w:r>
                </w:p>
              </w:tc>
              <w:tc>
                <w:tcPr>
                  <w:tcW w:w="183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动植物油</w:t>
                  </w:r>
                </w:p>
              </w:tc>
              <w:tc>
                <w:tcPr>
                  <w:tcW w:w="1471"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石油类</w:t>
                  </w:r>
                </w:p>
              </w:tc>
              <w:tc>
                <w:tcPr>
                  <w:tcW w:w="110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1836"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三级标准</w:t>
                  </w:r>
                </w:p>
              </w:tc>
              <w:tc>
                <w:tcPr>
                  <w:tcW w:w="1039"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500</w:t>
                  </w:r>
                </w:p>
              </w:tc>
              <w:tc>
                <w:tcPr>
                  <w:tcW w:w="116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300</w:t>
                  </w:r>
                </w:p>
              </w:tc>
              <w:tc>
                <w:tcPr>
                  <w:tcW w:w="74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400</w:t>
                  </w:r>
                </w:p>
              </w:tc>
              <w:tc>
                <w:tcPr>
                  <w:tcW w:w="183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100</w:t>
                  </w:r>
                </w:p>
              </w:tc>
              <w:tc>
                <w:tcPr>
                  <w:tcW w:w="1471"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20</w:t>
                  </w:r>
                </w:p>
              </w:tc>
              <w:tc>
                <w:tcPr>
                  <w:tcW w:w="1105" w:type="dxa"/>
                  <w:vAlign w:val="center"/>
                </w:tcPr>
                <w:p>
                  <w:pPr>
                    <w:adjustRightInd w:val="0"/>
                    <w:snapToGrid w:val="0"/>
                    <w:jc w:val="center"/>
                    <w:textAlignment w:val="baseline"/>
                    <w:rPr>
                      <w:rFonts w:hint="eastAsia" w:ascii="宋体" w:hAnsi="宋体" w:eastAsia="宋体" w:cs="宋体"/>
                      <w:kern w:val="0"/>
                      <w:szCs w:val="21"/>
                    </w:rPr>
                  </w:pPr>
                  <w:r>
                    <w:rPr>
                      <w:rFonts w:hint="eastAsia" w:ascii="宋体" w:hAnsi="宋体" w:eastAsia="宋体" w:cs="宋体"/>
                      <w:kern w:val="0"/>
                      <w:szCs w:val="21"/>
                    </w:rPr>
                    <w:t>-</w:t>
                  </w:r>
                </w:p>
              </w:tc>
            </w:tr>
          </w:tbl>
          <w:p>
            <w:pPr>
              <w:pStyle w:val="15"/>
              <w:spacing w:line="360" w:lineRule="auto"/>
              <w:ind w:firstLine="480" w:firstLineChars="200"/>
              <w:rPr>
                <w:rFonts w:hint="eastAsia" w:ascii="宋体" w:hAnsi="宋体" w:eastAsia="宋体" w:cs="宋体"/>
                <w:szCs w:val="24"/>
              </w:rPr>
            </w:pPr>
            <w:r>
              <w:rPr>
                <w:rFonts w:hint="eastAsia" w:ascii="宋体" w:hAnsi="宋体" w:eastAsia="宋体" w:cs="宋体"/>
                <w:szCs w:val="24"/>
              </w:rPr>
              <w:t>3）噪声执行《工业企业厂界环境噪声排放标准》（GB12348-2008）中3类标准（昼间65dB,夜间55dB）。</w:t>
            </w:r>
          </w:p>
          <w:p>
            <w:pPr>
              <w:pStyle w:val="15"/>
              <w:spacing w:line="360" w:lineRule="auto"/>
              <w:ind w:firstLine="480" w:firstLineChars="200"/>
              <w:rPr>
                <w:rFonts w:hint="eastAsia" w:ascii="宋体" w:hAnsi="宋体" w:eastAsia="宋体" w:cs="宋体"/>
                <w:szCs w:val="24"/>
              </w:rPr>
            </w:pPr>
            <w:r>
              <w:rPr>
                <w:rFonts w:hint="eastAsia" w:ascii="宋体" w:hAnsi="宋体" w:eastAsia="宋体" w:cs="宋体"/>
                <w:szCs w:val="24"/>
              </w:rPr>
              <w:t>4）一般工业固废执行《一般工业固体废物贮存、处置场污染控制标准》CGB18599-2001）及2013年修改单；危险固体废物执行《危险废物贮存污染控制标准》CGB18597-2001)及2013年修改单；生活垃圾执行《生活垃圾填埋污染控制标准》（GB 16889-2008）。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Ex>
        <w:trPr>
          <w:trHeight w:val="2389" w:hRule="atLeast"/>
        </w:trPr>
        <w:tc>
          <w:tcPr>
            <w:tcW w:w="540" w:type="dxa"/>
            <w:vAlign w:val="center"/>
          </w:tcPr>
          <w:p>
            <w:pPr>
              <w:spacing w:before="120"/>
              <w:jc w:val="center"/>
              <w:rPr>
                <w:rFonts w:hint="eastAsia" w:ascii="宋体" w:hAnsi="宋体" w:eastAsia="宋体" w:cs="宋体"/>
                <w:b/>
                <w:bCs/>
                <w:sz w:val="24"/>
              </w:rPr>
            </w:pPr>
            <w:r>
              <w:rPr>
                <w:rFonts w:hint="eastAsia" w:ascii="宋体" w:hAnsi="宋体" w:eastAsia="宋体" w:cs="宋体"/>
                <w:b/>
                <w:bCs/>
                <w:sz w:val="24"/>
              </w:rPr>
              <w:t>总</w:t>
            </w:r>
          </w:p>
          <w:p>
            <w:pPr>
              <w:spacing w:before="120"/>
              <w:jc w:val="center"/>
              <w:rPr>
                <w:rFonts w:hint="eastAsia" w:ascii="宋体" w:hAnsi="宋体" w:eastAsia="宋体" w:cs="宋体"/>
                <w:b/>
                <w:bCs/>
                <w:sz w:val="24"/>
              </w:rPr>
            </w:pPr>
            <w:r>
              <w:rPr>
                <w:rFonts w:hint="eastAsia" w:ascii="宋体" w:hAnsi="宋体" w:eastAsia="宋体" w:cs="宋体"/>
                <w:b/>
                <w:bCs/>
                <w:sz w:val="24"/>
              </w:rPr>
              <w:t>量</w:t>
            </w:r>
          </w:p>
          <w:p>
            <w:pPr>
              <w:spacing w:before="120"/>
              <w:jc w:val="center"/>
              <w:rPr>
                <w:rFonts w:hint="eastAsia" w:ascii="宋体" w:hAnsi="宋体" w:eastAsia="宋体" w:cs="宋体"/>
                <w:b/>
                <w:bCs/>
                <w:sz w:val="24"/>
              </w:rPr>
            </w:pPr>
            <w:r>
              <w:rPr>
                <w:rFonts w:hint="eastAsia" w:ascii="宋体" w:hAnsi="宋体" w:eastAsia="宋体" w:cs="宋体"/>
                <w:b/>
                <w:bCs/>
                <w:sz w:val="24"/>
              </w:rPr>
              <w:t>控</w:t>
            </w:r>
          </w:p>
          <w:p>
            <w:pPr>
              <w:spacing w:before="120"/>
              <w:jc w:val="center"/>
              <w:rPr>
                <w:rFonts w:hint="eastAsia" w:ascii="宋体" w:hAnsi="宋体" w:eastAsia="宋体" w:cs="宋体"/>
                <w:b/>
                <w:bCs/>
                <w:sz w:val="24"/>
              </w:rPr>
            </w:pPr>
            <w:r>
              <w:rPr>
                <w:rFonts w:hint="eastAsia" w:ascii="宋体" w:hAnsi="宋体" w:eastAsia="宋体" w:cs="宋体"/>
                <w:b/>
                <w:bCs/>
                <w:sz w:val="24"/>
              </w:rPr>
              <w:t>制</w:t>
            </w:r>
          </w:p>
          <w:p>
            <w:pPr>
              <w:spacing w:before="120"/>
              <w:jc w:val="center"/>
              <w:rPr>
                <w:rFonts w:hint="eastAsia" w:ascii="宋体" w:hAnsi="宋体" w:eastAsia="宋体" w:cs="宋体"/>
                <w:b/>
                <w:bCs/>
                <w:sz w:val="24"/>
              </w:rPr>
            </w:pPr>
            <w:r>
              <w:rPr>
                <w:rFonts w:hint="eastAsia" w:ascii="宋体" w:hAnsi="宋体" w:eastAsia="宋体" w:cs="宋体"/>
                <w:b/>
                <w:bCs/>
                <w:sz w:val="24"/>
              </w:rPr>
              <w:t>指</w:t>
            </w:r>
          </w:p>
          <w:p>
            <w:pPr>
              <w:spacing w:before="120"/>
              <w:jc w:val="center"/>
              <w:rPr>
                <w:rFonts w:hint="eastAsia" w:ascii="宋体" w:hAnsi="宋体" w:eastAsia="宋体" w:cs="宋体"/>
                <w:b/>
                <w:bCs/>
                <w:sz w:val="24"/>
              </w:rPr>
            </w:pPr>
            <w:r>
              <w:rPr>
                <w:rFonts w:hint="eastAsia" w:ascii="宋体" w:hAnsi="宋体" w:eastAsia="宋体" w:cs="宋体"/>
                <w:b/>
                <w:bCs/>
                <w:sz w:val="24"/>
              </w:rPr>
              <w:t>标</w:t>
            </w:r>
          </w:p>
        </w:tc>
        <w:tc>
          <w:tcPr>
            <w:tcW w:w="9422" w:type="dxa"/>
            <w:vAlign w:val="center"/>
          </w:tcPr>
          <w:p>
            <w:pPr>
              <w:spacing w:line="460" w:lineRule="exact"/>
              <w:ind w:firstLine="480" w:firstLineChars="200"/>
              <w:rPr>
                <w:rFonts w:hint="eastAsia" w:ascii="宋体" w:hAnsi="宋体" w:eastAsia="宋体" w:cs="宋体"/>
                <w:sz w:val="24"/>
              </w:rPr>
            </w:pPr>
            <w:r>
              <w:rPr>
                <w:rFonts w:hint="eastAsia" w:ascii="宋体" w:hAnsi="宋体" w:eastAsia="宋体" w:cs="宋体"/>
                <w:sz w:val="24"/>
                <w:szCs w:val="24"/>
              </w:rPr>
              <w:t>本项目废水只有外排的生活废水，生活污水排放量为108t/a，污染物排放量COD：0.027t/a，NH</w:t>
            </w:r>
            <w:r>
              <w:rPr>
                <w:rFonts w:hint="eastAsia" w:ascii="宋体" w:hAnsi="宋体" w:eastAsia="宋体" w:cs="宋体"/>
                <w:sz w:val="24"/>
                <w:szCs w:val="24"/>
                <w:vertAlign w:val="subscript"/>
              </w:rPr>
              <w:t>3</w:t>
            </w:r>
            <w:r>
              <w:rPr>
                <w:rFonts w:hint="eastAsia" w:ascii="宋体" w:hAnsi="宋体" w:eastAsia="宋体" w:cs="宋体"/>
                <w:sz w:val="24"/>
                <w:szCs w:val="24"/>
              </w:rPr>
              <w:t>-N：0.00216t/a。而本项目无组织排放废气中VOCs</w:t>
            </w:r>
            <w:r>
              <w:rPr>
                <w:rFonts w:hint="eastAsia" w:ascii="宋体" w:hAnsi="宋体" w:eastAsia="宋体" w:cs="宋体"/>
                <w:sz w:val="24"/>
                <w:szCs w:val="24"/>
                <w:lang w:eastAsia="zh-CN"/>
              </w:rPr>
              <w:t>0.237</w:t>
            </w:r>
            <w:r>
              <w:rPr>
                <w:rFonts w:hint="eastAsia" w:ascii="宋体" w:hAnsi="宋体" w:eastAsia="宋体" w:cs="宋体"/>
                <w:sz w:val="24"/>
                <w:szCs w:val="24"/>
              </w:rPr>
              <w:t>t/a，本项目总量控制管理及控制目标，由当地环保部门最终决定。</w:t>
            </w:r>
          </w:p>
          <w:p>
            <w:pPr>
              <w:spacing w:line="500" w:lineRule="exact"/>
              <w:ind w:firstLine="480" w:firstLineChars="200"/>
              <w:rPr>
                <w:rFonts w:hint="eastAsia" w:ascii="宋体" w:hAnsi="宋体" w:eastAsia="宋体" w:cs="宋体"/>
                <w:sz w:val="24"/>
                <w:szCs w:val="24"/>
              </w:rPr>
            </w:pPr>
          </w:p>
          <w:p>
            <w:pPr>
              <w:pStyle w:val="56"/>
              <w:widowControl/>
              <w:snapToGrid w:val="0"/>
              <w:spacing w:line="360" w:lineRule="auto"/>
              <w:ind w:firstLine="480" w:firstLineChars="200"/>
              <w:rPr>
                <w:rFonts w:hint="eastAsia" w:ascii="宋体" w:hAnsi="宋体" w:eastAsia="宋体" w:cs="宋体"/>
              </w:rPr>
            </w:pPr>
          </w:p>
        </w:tc>
      </w:tr>
    </w:tbl>
    <w:p>
      <w:pPr>
        <w:widowControl/>
        <w:jc w:val="left"/>
        <w:outlineLvl w:val="0"/>
        <w:rPr>
          <w:rFonts w:hint="eastAsia" w:ascii="宋体" w:hAnsi="宋体" w:eastAsia="宋体" w:cs="宋体"/>
          <w:b/>
          <w:bCs/>
          <w:sz w:val="28"/>
          <w:szCs w:val="28"/>
        </w:rPr>
      </w:pPr>
      <w:r>
        <w:rPr>
          <w:rFonts w:hint="eastAsia" w:ascii="宋体" w:hAnsi="宋体" w:eastAsia="宋体" w:cs="宋体"/>
        </w:rPr>
        <w:br w:type="page"/>
      </w:r>
      <w:bookmarkStart w:id="4" w:name="_Toc519517426"/>
      <w:r>
        <w:rPr>
          <w:rFonts w:hint="eastAsia" w:ascii="宋体" w:hAnsi="宋体" w:eastAsia="宋体" w:cs="宋体"/>
          <w:b/>
          <w:bCs/>
          <w:sz w:val="28"/>
          <w:szCs w:val="28"/>
        </w:rPr>
        <w:t>五、建设项目工程分析</w:t>
      </w:r>
      <w:bookmarkEnd w:id="4"/>
    </w:p>
    <w:tbl>
      <w:tblPr>
        <w:tblStyle w:val="26"/>
        <w:tblW w:w="9962"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9962"/>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c>
          <w:tcPr>
            <w:tcW w:w="9962" w:type="dxa"/>
          </w:tcPr>
          <w:p>
            <w:pPr>
              <w:pStyle w:val="53"/>
              <w:spacing w:afterLines="0"/>
              <w:ind w:firstLine="0" w:firstLineChars="0"/>
              <w:jc w:val="both"/>
              <w:rPr>
                <w:rFonts w:hint="eastAsia" w:ascii="宋体" w:hAnsi="宋体" w:eastAsia="宋体" w:cs="宋体"/>
                <w:b/>
              </w:rPr>
            </w:pPr>
            <w:r>
              <w:rPr>
                <w:rFonts w:hint="eastAsia" w:ascii="宋体" w:hAnsi="宋体" w:eastAsia="宋体" w:cs="宋体"/>
                <w:b/>
              </w:rPr>
              <w:t>一、施工期：</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本项目租赁已有厂房内场地进行建设，施工期主要为导流沟建设及存储车间的防渗改造，备安装以及少量的装饰工程因此，项目施工期产生的污染较少，主要为少量施工粉尘、施工噪声、建筑垃圾，以及施工人员生活垃圾和生活污水等，仅作简要分析。</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（1）污染源强分析</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项目施工期产生的环境影响因素主要有：施工机械设备的噪声、装修材料、运输车辆尾气、扬尘及施工人员生活污水等。</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①水污染环节</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建设时期的废水主要来自于建筑施工废水和施工人员的生活污水，依托租赁单位现有厂房现有化粪池及污水排放系统。</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②噪声污染环节</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项目租用现有厂房，因此噪声主要来自于房屋改造过程中电钻。墙体敲打等过程中产生的机械噪声，其噪声源强在 70~95dB 之间，具有间歇性。</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③大气污染环节</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项目施工过程中造成大气污染的主要产生源有：施工机械设备燃油产生的废气；施工建筑材料的装卸、运输、堆砌过程以及运输过程中造成扬尘等。</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④固废产生环节</w:t>
            </w:r>
          </w:p>
          <w:p>
            <w:pPr>
              <w:widowControl/>
              <w:spacing w:line="440" w:lineRule="exact"/>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项目施工过程中产生的固体废物主要是施工人员的生活垃圾和建筑垃圾等，均依托园区现有环卫设施，由当地环卫部门清运。</w:t>
            </w:r>
          </w:p>
          <w:p>
            <w:pPr>
              <w:widowControl/>
              <w:spacing w:line="440" w:lineRule="exact"/>
              <w:ind w:firstLine="480" w:firstLineChars="200"/>
              <w:rPr>
                <w:rFonts w:hint="eastAsia" w:ascii="宋体" w:hAnsi="宋体" w:eastAsia="宋体" w:cs="宋体"/>
                <w:sz w:val="24"/>
              </w:rPr>
            </w:pPr>
            <w:r>
              <w:rPr>
                <w:rFonts w:hint="eastAsia" w:ascii="宋体" w:hAnsi="宋体" w:eastAsia="宋体" w:cs="宋体"/>
                <w:kern w:val="0"/>
                <w:sz w:val="24"/>
                <w:szCs w:val="20"/>
              </w:rPr>
              <w:t>根据项目实际情况，施工期产生的污染物量小，对外环境影响较小。</w:t>
            </w:r>
          </w:p>
          <w:p>
            <w:pPr>
              <w:pStyle w:val="53"/>
              <w:spacing w:afterLines="0"/>
              <w:ind w:firstLine="0" w:firstLineChars="0"/>
              <w:jc w:val="both"/>
              <w:rPr>
                <w:rFonts w:hint="eastAsia" w:ascii="宋体" w:hAnsi="宋体" w:eastAsia="宋体" w:cs="宋体"/>
                <w:b/>
              </w:rPr>
            </w:pPr>
            <w:r>
              <w:rPr>
                <w:rFonts w:hint="eastAsia" w:ascii="宋体" w:hAnsi="宋体" w:eastAsia="宋体" w:cs="宋体"/>
                <w:b/>
              </w:rPr>
              <w:t>二、营运期</w:t>
            </w:r>
          </w:p>
          <w:p>
            <w:pPr>
              <w:pStyle w:val="53"/>
              <w:spacing w:afterLines="0"/>
              <w:ind w:firstLine="480" w:firstLineChars="200"/>
              <w:jc w:val="both"/>
              <w:rPr>
                <w:rFonts w:hint="eastAsia" w:ascii="宋体" w:hAnsi="宋体" w:eastAsia="宋体" w:cs="宋体"/>
              </w:rPr>
            </w:pPr>
            <w:r>
              <w:rPr>
                <w:rFonts w:hint="eastAsia" w:ascii="宋体" w:hAnsi="宋体" w:eastAsia="宋体" w:cs="宋体"/>
              </w:rPr>
              <w:t>1、废矿物油转存工艺流程</w:t>
            </w:r>
          </w:p>
          <w:p>
            <w:pPr>
              <w:pStyle w:val="53"/>
              <w:spacing w:afterLines="0"/>
              <w:ind w:firstLine="480" w:firstLineChars="200"/>
              <w:jc w:val="both"/>
              <w:rPr>
                <w:rFonts w:hint="eastAsia" w:ascii="宋体" w:hAnsi="宋体" w:eastAsia="宋体" w:cs="宋体"/>
              </w:rPr>
            </w:pPr>
            <w:r>
              <w:rPr>
                <w:rFonts w:hint="eastAsia" w:ascii="宋体" w:hAnsi="宋体" w:eastAsia="宋体" w:cs="宋体"/>
              </w:rPr>
              <w:t>工艺流程简述（图示）：</w:t>
            </w: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p>
          <w:p>
            <w:pPr>
              <w:pStyle w:val="53"/>
              <w:spacing w:afterLines="0"/>
              <w:ind w:firstLine="0" w:firstLineChars="0"/>
              <w:jc w:val="both"/>
              <w:rPr>
                <w:rFonts w:hint="eastAsia" w:ascii="宋体" w:hAnsi="宋体" w:eastAsia="宋体" w:cs="宋体"/>
              </w:rPr>
            </w:pPr>
            <w:r>
              <w:rPr>
                <w:rFonts w:hint="eastAsia" w:ascii="宋体" w:hAnsi="宋体" w:eastAsia="宋体" w:cs="宋体"/>
              </w:rPr>
              <w:drawing>
                <wp:inline distT="0" distB="0" distL="0" distR="0">
                  <wp:extent cx="5998210" cy="3359785"/>
                  <wp:effectExtent l="0" t="0" r="2540" b="12065"/>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8"/>
                          <a:srcRect/>
                          <a:stretch>
                            <a:fillRect/>
                          </a:stretch>
                        </pic:blipFill>
                        <pic:spPr>
                          <a:xfrm>
                            <a:off x="0" y="0"/>
                            <a:ext cx="5998210" cy="3359785"/>
                          </a:xfrm>
                          <a:prstGeom prst="rect">
                            <a:avLst/>
                          </a:prstGeom>
                          <a:noFill/>
                          <a:ln w="9525">
                            <a:noFill/>
                            <a:miter lim="800000"/>
                            <a:headEnd/>
                            <a:tailEnd/>
                          </a:ln>
                        </pic:spPr>
                      </pic:pic>
                    </a:graphicData>
                  </a:graphic>
                </wp:inline>
              </w:drawing>
            </w:r>
          </w:p>
          <w:p>
            <w:pPr>
              <w:pStyle w:val="53"/>
              <w:spacing w:afterLines="0"/>
              <w:ind w:firstLine="422"/>
              <w:jc w:val="center"/>
              <w:rPr>
                <w:rFonts w:hint="eastAsia" w:ascii="宋体" w:hAnsi="宋体" w:eastAsia="宋体" w:cs="宋体"/>
                <w:b/>
                <w:sz w:val="21"/>
              </w:rPr>
            </w:pPr>
          </w:p>
          <w:p>
            <w:pPr>
              <w:pStyle w:val="53"/>
              <w:spacing w:afterLines="0"/>
              <w:ind w:firstLine="422"/>
              <w:jc w:val="center"/>
              <w:rPr>
                <w:rFonts w:hint="eastAsia" w:ascii="宋体" w:hAnsi="宋体" w:eastAsia="宋体" w:cs="宋体"/>
                <w:b/>
                <w:sz w:val="24"/>
                <w:szCs w:val="24"/>
              </w:rPr>
            </w:pPr>
            <w:r>
              <w:rPr>
                <w:rFonts w:hint="eastAsia" w:ascii="宋体" w:hAnsi="宋体" w:eastAsia="宋体" w:cs="宋体"/>
                <w:b/>
                <w:sz w:val="24"/>
                <w:szCs w:val="24"/>
              </w:rPr>
              <w:t>图5-1工艺流程及产污节点图</w:t>
            </w:r>
          </w:p>
          <w:p>
            <w:pPr>
              <w:pStyle w:val="53"/>
              <w:spacing w:after="62"/>
              <w:rPr>
                <w:rFonts w:hint="eastAsia" w:ascii="宋体" w:hAnsi="宋体" w:eastAsia="宋体" w:cs="宋体"/>
              </w:rPr>
            </w:pPr>
            <w:r>
              <w:rPr>
                <w:rFonts w:hint="eastAsia" w:ascii="宋体" w:hAnsi="宋体" w:eastAsia="宋体" w:cs="宋体"/>
              </w:rPr>
              <w:t>工艺流程简述：</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（1）废矿物油</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企业产生的废矿物油、油泥，在各自企业收集点内按相关要求进行储存，废矿物油、油泥储存方式为密封桶装，储存危险废物的容器应根据其特性而设计，不易破损、变形，其所用材料能有效地防止渗漏、扩散，并耐酸腐蚀。装有危险废物的容器必须粘贴符合《危险废物贮存污染控制标准》（GB18597-2001）中附录A所要求的危险废物标签（有害/可燃）。</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（2）运输</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待储存至一定量后，由运输单位派出专用车辆进入产危废企业进行收集装车，大部分的废矿物油通过专用的罐车进行收集，其余少部分的废矿物油和油泥则桶装装运至专用车辆进行收集。再运输至本项目进行储存。由于周边地区废矿物油回收点多而分散，每个回收点一定时期内收集到的废矿物油数量也不一致，收集时间也不统一，回收过程不具备固定线路条件，不做固定线路要求。但要求转运路线需满载下述原则：转运车辆运输途中应避开经过医院、学校和居民区等人口密集区，避开饮用水水源保护区、自然保护区等敏感区域。</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（3）本项目厂区储存</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由运输单位送至的危险废物进行登记台帐，并根据危险废物种类进行分区储存，专用收集罐车直接进入厂区卸油区，利用油泵直接进入厂区油罐区，本项目共计3座储油罐，每个储罐30m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容积，其中一座为应急回收罐，正常情况下是不进行储存，而废矿物油容器盛装液体废矿物油时，应留足够的膨胀余量，预留容积应不少于总容积的15%，因此最大储存量为50m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而油泥和少部分桶装废油桶装送至厂区后，由叉车进行装卸。直接送至厂区内相应储存区内储存。待储存至一定量后联系有资质单位进行处置。厂区场地按照《危险废物贮存污染控制标准》（GB18597-2001）的要求进行改造、防渗处理。</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（4）处置单位</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当废矿物油储存到一定量后，及时通知远大（湖南）再生燃油股份有限公司派具有专业危险废物运输资质的油罐车进行转运及处置。而装卸流程与危险废物入厂储存时流程基本一致，油罐内废矿物油在卸油区经油泵抽至处置单位运输罐车内，而部分桶装废油和油泥直接经叉车装入专用运输车辆。待装车后根据当天暂存量大小的增减与运输车辆的数量做好登记工作，建立收集、贮存、转移台账，不违规转移。</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2、固体危废暂存工艺流程</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工艺流程简述（图示）</w:t>
            </w:r>
          </w:p>
          <w:p>
            <w:pPr>
              <w:spacing w:line="360" w:lineRule="auto"/>
              <w:rPr>
                <w:rFonts w:hint="eastAsia" w:ascii="宋体" w:hAnsi="宋体" w:eastAsia="宋体" w:cs="宋体"/>
                <w:b/>
                <w:sz w:val="24"/>
                <w:u w:val="single"/>
              </w:rPr>
            </w:pPr>
            <w:r>
              <w:rPr>
                <w:rFonts w:hint="eastAsia" w:ascii="宋体" w:hAnsi="宋体" w:eastAsia="宋体" w:cs="宋体"/>
                <w:b/>
                <w:sz w:val="24"/>
                <w:u w:val="single"/>
              </w:rPr>
              <w:drawing>
                <wp:inline distT="0" distB="0" distL="0" distR="0">
                  <wp:extent cx="6108065" cy="3131185"/>
                  <wp:effectExtent l="0" t="0" r="6985" b="1206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9"/>
                          <a:srcRect/>
                          <a:stretch>
                            <a:fillRect/>
                          </a:stretch>
                        </pic:blipFill>
                        <pic:spPr>
                          <a:xfrm>
                            <a:off x="0" y="0"/>
                            <a:ext cx="6108065" cy="3131185"/>
                          </a:xfrm>
                          <a:prstGeom prst="rect">
                            <a:avLst/>
                          </a:prstGeom>
                          <a:noFill/>
                          <a:ln w="9525">
                            <a:noFill/>
                            <a:miter lim="800000"/>
                            <a:headEnd/>
                            <a:tailEnd/>
                          </a:ln>
                        </pic:spPr>
                      </pic:pic>
                    </a:graphicData>
                  </a:graphic>
                </wp:inline>
              </w:drawing>
            </w:r>
          </w:p>
          <w:p>
            <w:pPr>
              <w:pStyle w:val="53"/>
              <w:spacing w:after="62"/>
              <w:jc w:val="center"/>
              <w:rPr>
                <w:rFonts w:hint="eastAsia" w:ascii="宋体" w:hAnsi="宋体" w:eastAsia="宋体" w:cs="宋体"/>
                <w:b/>
                <w:bCs/>
                <w:u w:val="none"/>
              </w:rPr>
            </w:pPr>
            <w:r>
              <w:rPr>
                <w:rFonts w:hint="eastAsia" w:ascii="宋体" w:hAnsi="宋体" w:eastAsia="宋体" w:cs="宋体"/>
                <w:b/>
                <w:bCs/>
                <w:u w:val="none"/>
              </w:rPr>
              <w:t>图5-2 危险固废暂存工艺流程简述</w:t>
            </w:r>
          </w:p>
          <w:p>
            <w:pPr>
              <w:pStyle w:val="53"/>
              <w:spacing w:after="62"/>
              <w:rPr>
                <w:rFonts w:hint="eastAsia" w:ascii="宋体" w:hAnsi="宋体" w:eastAsia="宋体" w:cs="宋体"/>
                <w:u w:val="none"/>
              </w:rPr>
            </w:pPr>
            <w:r>
              <w:rPr>
                <w:rFonts w:hint="eastAsia" w:ascii="宋体" w:hAnsi="宋体" w:eastAsia="宋体" w:cs="宋体"/>
                <w:u w:val="none"/>
              </w:rPr>
              <w:t>工艺流程简述：</w:t>
            </w:r>
          </w:p>
          <w:p>
            <w:pPr>
              <w:pStyle w:val="53"/>
              <w:spacing w:after="62"/>
              <w:rPr>
                <w:rFonts w:hint="eastAsia" w:ascii="宋体" w:hAnsi="宋体" w:eastAsia="宋体" w:cs="宋体"/>
                <w:u w:val="none"/>
              </w:rPr>
            </w:pPr>
            <w:r>
              <w:rPr>
                <w:rFonts w:hint="eastAsia" w:ascii="宋体" w:hAnsi="宋体" w:eastAsia="宋体" w:cs="宋体"/>
                <w:u w:val="none"/>
              </w:rPr>
              <w:t>（1）固体危废</w:t>
            </w:r>
          </w:p>
          <w:p>
            <w:pPr>
              <w:pStyle w:val="53"/>
              <w:spacing w:after="62"/>
              <w:rPr>
                <w:rFonts w:hint="eastAsia" w:ascii="宋体" w:hAnsi="宋体" w:eastAsia="宋体" w:cs="宋体"/>
                <w:u w:val="none"/>
              </w:rPr>
            </w:pPr>
            <w:r>
              <w:rPr>
                <w:rFonts w:hint="eastAsia" w:ascii="宋体" w:hAnsi="宋体" w:eastAsia="宋体" w:cs="宋体"/>
                <w:u w:val="none"/>
              </w:rPr>
              <w:t>各企业产生的废药物、药品（900-002-03），木材防腐剂废物（900-004-05），含汞废物（900-023-29）和其他废物中（900-041-49、900-047-49、900-044-49）在各自企业内危废暂存间内储存，①木材防腐剂废物（900-004-05）主要为销售及使用过程中产生的失效、变质、不合格、淘汰、伪劣的木材防腐化学品，其中含有机溶剂，属于液体危险废物。采用密封的pv桶储存；②废药物、药品（900-002-03）主要为生产、销售及使用过程中产生的失效、变质、不合格、淘汰、伪劣的药物和药品（不包括 HW01、HW02、 900-999-49 类），属于固体废物，废药物和药品一般为瓶装或铝箔的产品，储存方式采用箱或袋装；③含汞废物（900-023-29）生产、销售及使用过程中产生的废含汞荧光灯管及其他废含汞电光源。破碎的含汞荧光灯管采用密封桶进行包装，外观完好的含汞荧光灯管则采用密封箱进行包装，不会导致汞蒸气扩散，因此，在严格按照规范进行转运、收贮，在其过程中是不会产生含汞废气的。④其他废物中900-</w:t>
            </w:r>
          </w:p>
          <w:p>
            <w:pPr>
              <w:pStyle w:val="53"/>
              <w:spacing w:after="62"/>
              <w:ind w:firstLine="0" w:firstLineChars="0"/>
              <w:rPr>
                <w:rFonts w:hint="eastAsia" w:ascii="宋体" w:hAnsi="宋体" w:eastAsia="宋体" w:cs="宋体"/>
                <w:u w:val="none"/>
              </w:rPr>
            </w:pPr>
            <w:r>
              <w:rPr>
                <w:rFonts w:hint="eastAsia" w:ascii="宋体" w:hAnsi="宋体" w:eastAsia="宋体" w:cs="宋体"/>
                <w:u w:val="none"/>
              </w:rPr>
              <w:t>047-49研究、开发和教学活动中，化学和生物实验室产生的废物（不包括HW03、 900-999-49）。该类废物主要为实验过程中产生的废弃容器和用品，以固体废物为主。采用密封桶储存；⑤其他废物中900-041-49含有或沾染毒性、感染性危险废物的废弃包装物、容器、过滤吸附介质。该类废物以桶装或袋装收集储存；⑥其他废物中900-044-49废弃的铅蓄电池、镉镍电池、氧化汞电池、汞开关、荧光粉和阴极射线管。蓄电池为PV箱进行收集储存，汞开关和阴极射线管采用密封箱收集储存，荧光粉则采用密封桶收集储存。</w:t>
            </w:r>
          </w:p>
          <w:p>
            <w:pPr>
              <w:pStyle w:val="53"/>
              <w:spacing w:after="62"/>
              <w:rPr>
                <w:rFonts w:hint="eastAsia" w:ascii="宋体" w:hAnsi="宋体" w:eastAsia="宋体" w:cs="宋体"/>
                <w:u w:val="none"/>
              </w:rPr>
            </w:pPr>
            <w:r>
              <w:rPr>
                <w:rFonts w:hint="eastAsia" w:ascii="宋体" w:hAnsi="宋体" w:eastAsia="宋体" w:cs="宋体"/>
                <w:u w:val="none"/>
              </w:rPr>
              <w:t>各企业中的各类危险废物，储存危险废物的容器应根据其特性而设计，不易破损、变形，其所用材料能有效地防止渗漏、扩散，并耐酸腐蚀。装有危险废物的容器必须粘贴符合《危险废物贮存污染控制标准》（GB18597-2001）中附录A所要求的危险废物标签（有害/可燃）。</w:t>
            </w:r>
          </w:p>
          <w:p>
            <w:pPr>
              <w:pStyle w:val="53"/>
              <w:spacing w:after="62"/>
              <w:rPr>
                <w:rFonts w:hint="eastAsia" w:ascii="宋体" w:hAnsi="宋体" w:eastAsia="宋体" w:cs="宋体"/>
                <w:u w:val="none"/>
              </w:rPr>
            </w:pPr>
            <w:r>
              <w:rPr>
                <w:rFonts w:hint="eastAsia" w:ascii="宋体" w:hAnsi="宋体" w:eastAsia="宋体" w:cs="宋体"/>
                <w:u w:val="none"/>
              </w:rPr>
              <w:t>（2）运输</w:t>
            </w:r>
          </w:p>
          <w:p>
            <w:pPr>
              <w:pStyle w:val="53"/>
              <w:spacing w:after="62"/>
              <w:rPr>
                <w:rFonts w:hint="eastAsia" w:ascii="宋体" w:hAnsi="宋体" w:eastAsia="宋体" w:cs="宋体"/>
                <w:u w:val="single"/>
              </w:rPr>
            </w:pPr>
            <w:r>
              <w:rPr>
                <w:rFonts w:hint="eastAsia" w:ascii="宋体" w:hAnsi="宋体" w:eastAsia="宋体" w:cs="宋体"/>
                <w:u w:val="single"/>
              </w:rPr>
              <w:t>待储存至一定量后，由运输单位派具专用车辆至各个产危废企业进行收集装车，再运输至本项目进行储存。由于周边地区各类危险废物回收点多而分散，每个回收点一定时期内收集到的各类危险废物数量也不一致，收集时间也不统一，回收过程不具备固定线路条件，不做固定线路要求。但要求转运路线需满载下述原则：转运车辆运输途中应避开经过医院、学校和居民区等人口密集区，避开饮用水水源保护区、自然保护区等敏感区域。</w:t>
            </w:r>
          </w:p>
          <w:p>
            <w:pPr>
              <w:pStyle w:val="53"/>
              <w:spacing w:after="62"/>
              <w:rPr>
                <w:rFonts w:hint="eastAsia" w:ascii="宋体" w:hAnsi="宋体" w:eastAsia="宋体" w:cs="宋体"/>
                <w:u w:val="none"/>
              </w:rPr>
            </w:pPr>
            <w:r>
              <w:rPr>
                <w:rFonts w:hint="eastAsia" w:ascii="宋体" w:hAnsi="宋体" w:eastAsia="宋体" w:cs="宋体"/>
                <w:u w:val="none"/>
              </w:rPr>
              <w:t>（3）厂区装卸点</w:t>
            </w:r>
          </w:p>
          <w:p>
            <w:pPr>
              <w:pStyle w:val="53"/>
              <w:spacing w:after="62"/>
              <w:rPr>
                <w:rFonts w:hint="eastAsia" w:ascii="宋体" w:hAnsi="宋体" w:eastAsia="宋体" w:cs="宋体"/>
                <w:u w:val="none"/>
              </w:rPr>
            </w:pPr>
            <w:r>
              <w:rPr>
                <w:rFonts w:hint="eastAsia" w:ascii="宋体" w:hAnsi="宋体" w:eastAsia="宋体" w:cs="宋体"/>
                <w:u w:val="none"/>
              </w:rPr>
              <w:t>由运输单位送至的危险废物进行登记台帐，并根据危险废物种类进行分区储存，由叉车进行装卸。按照标志牌，送至厂区内相应储存区内储存。待储存至一定量后联系有资质单位进行处置。厂区场地按照《危险废物贮存污染控制标准》（GB18597-2001）的要求进行改造、防渗处理。</w:t>
            </w:r>
          </w:p>
          <w:p>
            <w:pPr>
              <w:pStyle w:val="53"/>
              <w:spacing w:after="62"/>
              <w:rPr>
                <w:rFonts w:hint="eastAsia" w:ascii="宋体" w:hAnsi="宋体" w:eastAsia="宋体" w:cs="宋体"/>
                <w:u w:val="none"/>
              </w:rPr>
            </w:pPr>
            <w:r>
              <w:rPr>
                <w:rFonts w:hint="eastAsia" w:ascii="宋体" w:hAnsi="宋体" w:eastAsia="宋体" w:cs="宋体"/>
                <w:u w:val="none"/>
              </w:rPr>
              <w:t>（4）处置单位</w:t>
            </w:r>
          </w:p>
          <w:p>
            <w:pPr>
              <w:pStyle w:val="53"/>
              <w:spacing w:after="62"/>
              <w:rPr>
                <w:rFonts w:hint="eastAsia" w:ascii="宋体" w:hAnsi="宋体" w:eastAsia="宋体" w:cs="宋体"/>
                <w:u w:val="none"/>
              </w:rPr>
            </w:pPr>
            <w:r>
              <w:rPr>
                <w:rFonts w:hint="eastAsia" w:ascii="宋体" w:hAnsi="宋体" w:eastAsia="宋体" w:cs="宋体"/>
                <w:u w:val="none"/>
              </w:rPr>
              <w:t>当暂存的危险固废到一定量后，则委托有资质单位进行转运和处置。因本项目新增的危险废物类别暂未与相关经营范围的资质单位签订委托处置协议，故本项目必需委托有资质单位进行转运处置，不得自行转运或处置。</w:t>
            </w:r>
          </w:p>
          <w:p>
            <w:pPr>
              <w:pStyle w:val="53"/>
              <w:spacing w:after="62"/>
              <w:rPr>
                <w:rFonts w:hint="eastAsia" w:ascii="宋体" w:hAnsi="宋体" w:eastAsia="宋体" w:cs="宋体"/>
                <w:u w:val="none"/>
              </w:rPr>
            </w:pPr>
            <w:r>
              <w:rPr>
                <w:rFonts w:hint="eastAsia" w:ascii="宋体" w:hAnsi="宋体" w:eastAsia="宋体" w:cs="宋体"/>
                <w:u w:val="none"/>
              </w:rPr>
              <w:t>3、产污环节</w:t>
            </w:r>
          </w:p>
          <w:p>
            <w:pPr>
              <w:pStyle w:val="53"/>
              <w:spacing w:after="62"/>
              <w:rPr>
                <w:rFonts w:hint="eastAsia" w:ascii="宋体" w:hAnsi="宋体" w:eastAsia="宋体" w:cs="宋体"/>
                <w:u w:val="single"/>
              </w:rPr>
            </w:pPr>
            <w:r>
              <w:rPr>
                <w:rFonts w:hint="eastAsia" w:ascii="宋体" w:hAnsi="宋体" w:eastAsia="宋体" w:cs="宋体"/>
                <w:u w:val="single"/>
              </w:rPr>
              <w:t>本项目中其他废物在运输至本项目储存时均采用密封的形式储存在容器内，且不会对废物进行拆装或另装，存储至一定量后，直接由资质单位转运出库，因此不会产生其他的挥发性废气；故本项目主要污染物为废矿物油在存储过程中大、小呼吸罐废气，油罐清理时产生的油泥，油泵、叉车、运输车辆产生的噪声、清洁和工作中产生的含油抹布、手套和生活垃圾。</w:t>
            </w:r>
          </w:p>
          <w:p>
            <w:pPr>
              <w:pStyle w:val="53"/>
              <w:spacing w:afterLines="0"/>
              <w:ind w:firstLine="0" w:firstLineChars="0"/>
              <w:jc w:val="both"/>
              <w:rPr>
                <w:rFonts w:hint="eastAsia" w:ascii="宋体" w:hAnsi="宋体" w:eastAsia="宋体" w:cs="宋体"/>
                <w:u w:val="none"/>
              </w:rPr>
            </w:pPr>
            <w:r>
              <w:rPr>
                <w:rFonts w:hint="eastAsia" w:ascii="宋体" w:hAnsi="宋体" w:eastAsia="宋体" w:cs="宋体"/>
                <w:u w:val="none"/>
              </w:rPr>
              <w:t>主要污染源强分析：</w:t>
            </w:r>
          </w:p>
          <w:p>
            <w:pPr>
              <w:pStyle w:val="53"/>
              <w:spacing w:afterLines="0"/>
              <w:ind w:firstLine="472" w:firstLineChars="196"/>
              <w:jc w:val="both"/>
              <w:rPr>
                <w:rFonts w:hint="eastAsia" w:ascii="宋体" w:hAnsi="宋体" w:eastAsia="宋体" w:cs="宋体"/>
                <w:b/>
                <w:u w:val="none"/>
              </w:rPr>
            </w:pPr>
            <w:r>
              <w:rPr>
                <w:rFonts w:hint="eastAsia" w:ascii="宋体" w:hAnsi="宋体" w:eastAsia="宋体" w:cs="宋体"/>
                <w:b/>
                <w:u w:val="none"/>
              </w:rPr>
              <w:t>1、废气污染源强分析</w:t>
            </w:r>
          </w:p>
          <w:p>
            <w:pPr>
              <w:pStyle w:val="53"/>
              <w:spacing w:afterLines="0"/>
              <w:ind w:firstLine="470" w:firstLineChars="196"/>
              <w:jc w:val="both"/>
              <w:rPr>
                <w:rFonts w:hint="eastAsia" w:ascii="宋体" w:hAnsi="宋体" w:eastAsia="宋体" w:cs="宋体"/>
                <w:u w:val="none"/>
              </w:rPr>
            </w:pPr>
            <w:r>
              <w:rPr>
                <w:rFonts w:hint="eastAsia" w:ascii="宋体" w:hAnsi="宋体" w:eastAsia="宋体" w:cs="宋体"/>
                <w:u w:val="none"/>
              </w:rPr>
              <w:t>（1）储罐大、小呼吸废气</w:t>
            </w:r>
          </w:p>
          <w:p>
            <w:pPr>
              <w:pStyle w:val="53"/>
              <w:spacing w:after="62"/>
              <w:rPr>
                <w:rFonts w:hint="eastAsia" w:ascii="宋体" w:hAnsi="宋体" w:eastAsia="宋体" w:cs="宋体"/>
                <w:u w:val="none"/>
              </w:rPr>
            </w:pPr>
            <w:r>
              <w:rPr>
                <w:rFonts w:hint="eastAsia" w:ascii="宋体" w:hAnsi="宋体" w:eastAsia="宋体" w:cs="宋体"/>
                <w:u w:val="none"/>
              </w:rPr>
              <w:t xml:space="preserve">本项目不对危险废物进行处理，而转运过程中不会对危险废物进行拆装和另装，只暂存后中转，因盛装的容器均为密封的容器，故不会产生其他挥发性废气。而本项目HW08中废矿物油在运输至厂区后，需要由油泵抽至储油罐内储存，而空油桶将采用液压形势进行打包，液压打包机设置有集油槽，收集后的残油再送至油罐内进行储存。故此会产生大呼吸、小呼吸废气，而产生废气以VOCs表征。呼吸废气主要是油罐进油时，由于油面逐渐升高，气体空间逐渐减小，罐内压力增大，当压力超过呼吸阀控制压力时，一定浓度的油蒸汽开始从呼吸阀呼出，此类废气无法进行有效收集，故以无组织形式排放。 </w:t>
            </w:r>
          </w:p>
          <w:p>
            <w:pPr>
              <w:pStyle w:val="53"/>
              <w:spacing w:after="62"/>
              <w:rPr>
                <w:rFonts w:hint="eastAsia" w:ascii="宋体" w:hAnsi="宋体" w:eastAsia="宋体" w:cs="宋体"/>
                <w:u w:val="single"/>
              </w:rPr>
            </w:pPr>
            <w:r>
              <w:rPr>
                <w:rFonts w:hint="eastAsia" w:ascii="宋体" w:hAnsi="宋体" w:eastAsia="宋体" w:cs="宋体"/>
                <w:u w:val="none"/>
              </w:rPr>
              <w:t>根据建设单位提供资料，原有工程中废矿物油年周转量为</w:t>
            </w:r>
            <w:r>
              <w:rPr>
                <w:rFonts w:hint="eastAsia" w:ascii="宋体" w:hAnsi="宋体" w:eastAsia="宋体" w:cs="宋体"/>
                <w:u w:val="none"/>
                <w:lang w:val="en-US" w:eastAsia="zh-CN"/>
              </w:rPr>
              <w:t>2</w:t>
            </w:r>
            <w:r>
              <w:rPr>
                <w:rFonts w:hint="eastAsia" w:ascii="宋体" w:hAnsi="宋体" w:eastAsia="宋体" w:cs="宋体"/>
                <w:u w:val="none"/>
              </w:rPr>
              <w:t>000t/a，搬迁至新厂区后将会对废矿物油储存周转产生变化，因此类比原有工程，本项目废矿物油收集贮存、运转过程中产生的有机废气为</w:t>
            </w:r>
            <w:r>
              <w:rPr>
                <w:rFonts w:hint="eastAsia" w:ascii="宋体" w:eastAsia="宋体" w:cs="宋体"/>
                <w:u w:val="none"/>
                <w:lang w:eastAsia="zh-CN"/>
              </w:rPr>
              <w:t>0.237</w:t>
            </w:r>
            <w:r>
              <w:rPr>
                <w:rFonts w:hint="eastAsia" w:ascii="宋体" w:hAnsi="宋体" w:eastAsia="宋体" w:cs="宋体"/>
                <w:u w:val="none"/>
              </w:rPr>
              <w:t>t/a（0.033kg/h）。 以无组织形式排放。</w:t>
            </w:r>
          </w:p>
          <w:p>
            <w:pPr>
              <w:pStyle w:val="53"/>
              <w:spacing w:after="62"/>
              <w:rPr>
                <w:rFonts w:hint="eastAsia" w:ascii="宋体" w:hAnsi="宋体" w:eastAsia="宋体" w:cs="宋体"/>
              </w:rPr>
            </w:pPr>
            <w:r>
              <w:rPr>
                <w:rFonts w:hint="eastAsia" w:ascii="宋体" w:hAnsi="宋体" w:eastAsia="宋体" w:cs="宋体"/>
              </w:rPr>
              <w:t>（2）铅尘和硫酸雾</w:t>
            </w:r>
          </w:p>
          <w:p>
            <w:pPr>
              <w:pStyle w:val="53"/>
              <w:spacing w:after="62"/>
              <w:rPr>
                <w:rFonts w:hint="eastAsia" w:ascii="宋体" w:hAnsi="宋体" w:eastAsia="宋体" w:cs="宋体"/>
              </w:rPr>
            </w:pPr>
            <w:r>
              <w:rPr>
                <w:rFonts w:hint="eastAsia" w:ascii="宋体" w:hAnsi="宋体" w:eastAsia="宋体" w:cs="宋体"/>
              </w:rPr>
              <w:t>本项目其他废物（HW49）900-044-49中含有收贮一定量的废铅酸蓄电池，但本项目不进行废旧铅酸蓄电池的拆解及后续加工工作，在废电池收集、装车过程中破损的废旧铅酸蓄电池采用密封耐酸、耐腐蚀的PV桶包装，外观完好未破损的废电池采用耐酸、耐腐蚀的PV周转箱包装、密封，因此，在严格按照规范进行转运、收贮过程中不会产生铅尘和硫酸雾。</w:t>
            </w:r>
          </w:p>
          <w:p>
            <w:pPr>
              <w:pStyle w:val="53"/>
              <w:spacing w:after="62"/>
              <w:rPr>
                <w:rFonts w:hint="eastAsia" w:ascii="宋体" w:hAnsi="宋体" w:eastAsia="宋体" w:cs="宋体"/>
              </w:rPr>
            </w:pPr>
            <w:r>
              <w:rPr>
                <w:rFonts w:hint="eastAsia" w:ascii="宋体" w:hAnsi="宋体" w:eastAsia="宋体" w:cs="宋体"/>
              </w:rPr>
              <w:t>另外，铅酸蓄电池在厂内贮存时，搬运、装卸过程中的外力撞击和电池老化破碎可能造成电解液渗漏，泄漏的电解可通过车间导流沟及时进入渗漏电解液收集池，根据调查，一般铅酸蓄电池规格为3-Q-75、6-QA-105G和6-QAW-100，由3个单体电池组成或6个单体电池组成，额定电压为6~12V，额定容量为75~105Ah，而容量与重量的关系是以质量比能量定义的，单位是WH/KG，铅酸电池一般的比能量在35WH/KG~40WH/KG（2~3小时率）按最大容量计算，则12V105Ah的电池，重量为12×105/35=36kg。电池中电解液的成分为稀硫酸，浓度为37%左右，占电池总重量的20%，故项目一次最大电解液泄露量为7.2kg，在次过程中，硫酸挥发量很小，不足以形成硫酸雾，而电解液中的硫酸铅为浆状固态物质，不会挥发，因此，在电解液泄漏过程中不会产生铅尘，从极端风险情况下考虑（渗漏电解液未得到收集和及时处理），电解液会在车间地面自然风干，则电解液中的硫酸会产生挥发，挥发后残留的电解液中沉淀物（硫酸铅）遇到撞击、踩踏、风吹将产生少量铅尘、但本项目车间设置导流沟和收集池可避免此种风险情况的发生。</w:t>
            </w:r>
          </w:p>
          <w:p>
            <w:pPr>
              <w:pStyle w:val="53"/>
              <w:spacing w:after="62"/>
              <w:rPr>
                <w:rFonts w:hint="eastAsia" w:ascii="宋体" w:hAnsi="宋体" w:eastAsia="宋体" w:cs="宋体"/>
              </w:rPr>
            </w:pPr>
            <w:r>
              <w:rPr>
                <w:rFonts w:hint="eastAsia" w:ascii="宋体" w:hAnsi="宋体" w:eastAsia="宋体" w:cs="宋体"/>
              </w:rPr>
              <w:t>综上，在本项目正常营运过程中，不会产生硫酸雾及铅尘。</w:t>
            </w:r>
          </w:p>
          <w:p>
            <w:pPr>
              <w:pStyle w:val="53"/>
              <w:spacing w:after="62"/>
              <w:rPr>
                <w:rFonts w:hint="eastAsia" w:ascii="宋体" w:hAnsi="宋体" w:eastAsia="宋体" w:cs="宋体"/>
              </w:rPr>
            </w:pPr>
            <w:r>
              <w:rPr>
                <w:rFonts w:hint="eastAsia" w:ascii="宋体" w:hAnsi="宋体" w:eastAsia="宋体" w:cs="宋体"/>
              </w:rPr>
              <w:t>③含汞废气</w:t>
            </w:r>
          </w:p>
          <w:p>
            <w:pPr>
              <w:pStyle w:val="53"/>
              <w:spacing w:after="62"/>
              <w:rPr>
                <w:rFonts w:hint="eastAsia" w:ascii="宋体" w:hAnsi="宋体" w:eastAsia="宋体" w:cs="宋体"/>
              </w:rPr>
            </w:pPr>
            <w:r>
              <w:rPr>
                <w:rFonts w:hint="eastAsia" w:ascii="宋体" w:hAnsi="宋体" w:eastAsia="宋体" w:cs="宋体"/>
              </w:rPr>
              <w:t>本项目含汞废物（HW29）和其他废物（HW49）900-044-49中含有收贮一定量的废含汞开关、废荧光粉、废含汞荧光灯管、废阴极射线管等，不进行含汞灯管、电源的拆解及后续加工工作，含汞荧光灯管中灯管的内主要为汞蒸汽，未破损时不会产生汞蒸汽，当灯管破损后，汞蒸气会扩散到大气中，造成污染，而本项目废含汞荧光灯管在装车过程中破碎的含汞荧光灯管采用密封桶进行包装；外观完好的含汞荧光灯管采用密封箱进行包装，不会导致汞蒸气扩散，因此，在严格按照规范进行转运、收贮过程中不会产生含汞废气产生。</w:t>
            </w:r>
          </w:p>
          <w:p>
            <w:pPr>
              <w:pStyle w:val="53"/>
              <w:spacing w:after="62"/>
              <w:ind w:firstLine="482"/>
              <w:rPr>
                <w:rFonts w:hint="eastAsia" w:ascii="宋体" w:hAnsi="宋体" w:eastAsia="宋体" w:cs="宋体"/>
                <w:b/>
              </w:rPr>
            </w:pPr>
            <w:r>
              <w:rPr>
                <w:rFonts w:hint="eastAsia" w:ascii="宋体" w:hAnsi="宋体" w:eastAsia="宋体" w:cs="宋体"/>
                <w:b/>
              </w:rPr>
              <w:t>2、废水污染源强分析</w:t>
            </w:r>
          </w:p>
          <w:p>
            <w:pPr>
              <w:pStyle w:val="53"/>
              <w:spacing w:after="62"/>
              <w:rPr>
                <w:rFonts w:hint="eastAsia" w:ascii="宋体" w:hAnsi="宋体" w:eastAsia="宋体" w:cs="宋体"/>
                <w:u w:val="none"/>
              </w:rPr>
            </w:pPr>
            <w:r>
              <w:rPr>
                <w:rFonts w:hint="eastAsia" w:ascii="宋体" w:hAnsi="宋体" w:eastAsia="宋体" w:cs="宋体"/>
                <w:u w:val="none"/>
              </w:rPr>
              <w:t>本项目为危险废物储存项目。运输车辆不进入车间，箱体尾部对准车间大门后，开箱，利用叉车将固废运输进入车间暂存区域暂存，而废矿物油采用油泵直接抽入油罐内，正常情况下无泄漏，不对需对地面进行冲洗处理，而采用干扫方式进行清洁地面，地面滴的废油采用抹布等方式进行擦拭，故本项目无废水产生。</w:t>
            </w:r>
          </w:p>
          <w:p>
            <w:pPr>
              <w:pStyle w:val="53"/>
              <w:spacing w:after="62"/>
              <w:rPr>
                <w:rFonts w:hint="eastAsia" w:ascii="宋体" w:hAnsi="宋体" w:eastAsia="宋体" w:cs="宋体"/>
              </w:rPr>
            </w:pPr>
            <w:r>
              <w:rPr>
                <w:rFonts w:hint="eastAsia" w:ascii="宋体" w:hAnsi="宋体" w:eastAsia="宋体" w:cs="宋体"/>
              </w:rPr>
              <w:t>本项目10名厂工作人员，参照《湖南省用水定额》（DB43/T388-2008）中城市居民生活用水定额，按45L/人/d计，排污系数为0.8，则年用水量为135t/a，生活废水108t/a。其中污染物COD为300mg/L0.0324t/a，BOD</w:t>
            </w:r>
            <w:r>
              <w:rPr>
                <w:rFonts w:hint="eastAsia" w:ascii="宋体" w:hAnsi="宋体" w:eastAsia="宋体" w:cs="宋体"/>
                <w:vertAlign w:val="subscript"/>
              </w:rPr>
              <w:t>5</w:t>
            </w:r>
            <w:r>
              <w:rPr>
                <w:rFonts w:hint="eastAsia" w:ascii="宋体" w:hAnsi="宋体" w:eastAsia="宋体" w:cs="宋体"/>
              </w:rPr>
              <w:t>为200mg/L 0.0216t/a，氨氮30mg/L0.0032t/a。生活污水依托</w:t>
            </w:r>
            <w:r>
              <w:rPr>
                <w:rFonts w:hint="eastAsia" w:ascii="宋体" w:hAnsi="宋体" w:eastAsia="宋体" w:cs="宋体"/>
                <w:lang w:eastAsia="zh-CN"/>
              </w:rPr>
              <w:t>时代新材小区</w:t>
            </w:r>
            <w:r>
              <w:rPr>
                <w:rFonts w:hint="eastAsia" w:ascii="宋体" w:hAnsi="宋体" w:eastAsia="宋体" w:cs="宋体"/>
              </w:rPr>
              <w:t>现有化粪池预处理后，进入园区管网，再通过污水管网进入</w:t>
            </w:r>
            <w:r>
              <w:rPr>
                <w:rFonts w:hint="eastAsia" w:ascii="宋体" w:hAnsi="宋体" w:eastAsia="宋体" w:cs="宋体"/>
                <w:lang w:eastAsia="zh-CN"/>
              </w:rPr>
              <w:t>白石港水质净化中心</w:t>
            </w:r>
            <w:r>
              <w:rPr>
                <w:rFonts w:hint="eastAsia" w:ascii="宋体" w:hAnsi="宋体" w:eastAsia="宋体" w:cs="宋体"/>
              </w:rPr>
              <w:t>处理最终通过建宁港汇入湘江。</w:t>
            </w:r>
          </w:p>
          <w:p>
            <w:pPr>
              <w:spacing w:line="360" w:lineRule="auto"/>
              <w:ind w:firstLine="482" w:firstLineChars="200"/>
              <w:jc w:val="center"/>
              <w:rPr>
                <w:rFonts w:hint="eastAsia" w:ascii="宋体" w:hAnsi="宋体" w:eastAsia="宋体" w:cs="宋体"/>
                <w:b/>
                <w:bCs/>
                <w:sz w:val="24"/>
              </w:rPr>
            </w:pPr>
            <w:r>
              <w:rPr>
                <w:rFonts w:hint="eastAsia" w:ascii="宋体" w:hAnsi="宋体" w:eastAsia="宋体" w:cs="宋体"/>
                <w:b/>
                <w:bCs/>
                <w:sz w:val="24"/>
              </w:rPr>
              <w:t>表5-1生活污水排放情况表</w:t>
            </w:r>
          </w:p>
          <w:tbl>
            <w:tblPr>
              <w:tblStyle w:val="25"/>
              <w:tblW w:w="973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8"/>
              <w:gridCol w:w="1112"/>
              <w:gridCol w:w="1585"/>
              <w:gridCol w:w="1903"/>
              <w:gridCol w:w="2004"/>
              <w:gridCol w:w="199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549" w:hRule="atLeast"/>
                <w:jc w:val="center"/>
              </w:trPr>
              <w:tc>
                <w:tcPr>
                  <w:tcW w:w="1138" w:type="dxa"/>
                  <w:vMerge w:val="restart"/>
                  <w:tcBorders>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污染物</w:t>
                  </w:r>
                </w:p>
              </w:tc>
              <w:tc>
                <w:tcPr>
                  <w:tcW w:w="1112" w:type="dxa"/>
                  <w:vMerge w:val="restart"/>
                  <w:tcBorders>
                    <w:left w:val="single" w:color="auto" w:sz="4" w:space="0"/>
                  </w:tcBorders>
                  <w:vAlign w:val="center"/>
                </w:tcPr>
                <w:p>
                  <w:pPr>
                    <w:jc w:val="center"/>
                    <w:rPr>
                      <w:rFonts w:hint="eastAsia" w:ascii="宋体" w:hAnsi="宋体" w:eastAsia="宋体" w:cs="宋体"/>
                    </w:rPr>
                  </w:pPr>
                  <w:r>
                    <w:rPr>
                      <w:rFonts w:hint="eastAsia" w:ascii="宋体" w:hAnsi="宋体" w:eastAsia="宋体" w:cs="宋体"/>
                    </w:rPr>
                    <w:t>废水量</w:t>
                  </w:r>
                </w:p>
                <w:p>
                  <w:pPr>
                    <w:jc w:val="center"/>
                    <w:rPr>
                      <w:rFonts w:hint="eastAsia" w:ascii="宋体" w:hAnsi="宋体" w:eastAsia="宋体" w:cs="宋体"/>
                    </w:rPr>
                  </w:pPr>
                  <w:r>
                    <w:rPr>
                      <w:rFonts w:hint="eastAsia" w:ascii="宋体" w:hAnsi="宋体" w:eastAsia="宋体" w:cs="宋体"/>
                    </w:rPr>
                    <w:t>（t/a）</w:t>
                  </w:r>
                </w:p>
              </w:tc>
              <w:tc>
                <w:tcPr>
                  <w:tcW w:w="3488" w:type="dxa"/>
                  <w:gridSpan w:val="2"/>
                  <w:vAlign w:val="center"/>
                </w:tcPr>
                <w:p>
                  <w:pPr>
                    <w:jc w:val="center"/>
                    <w:rPr>
                      <w:rFonts w:hint="eastAsia" w:ascii="宋体" w:hAnsi="宋体" w:eastAsia="宋体" w:cs="宋体"/>
                    </w:rPr>
                  </w:pPr>
                  <w:r>
                    <w:rPr>
                      <w:rFonts w:hint="eastAsia" w:ascii="宋体" w:hAnsi="宋体" w:eastAsia="宋体" w:cs="宋体"/>
                    </w:rPr>
                    <w:t>产生情况</w:t>
                  </w:r>
                </w:p>
              </w:tc>
              <w:tc>
                <w:tcPr>
                  <w:tcW w:w="3994" w:type="dxa"/>
                  <w:gridSpan w:val="2"/>
                  <w:vAlign w:val="center"/>
                </w:tcPr>
                <w:p>
                  <w:pPr>
                    <w:jc w:val="center"/>
                    <w:rPr>
                      <w:rFonts w:hint="eastAsia" w:ascii="宋体" w:hAnsi="宋体" w:eastAsia="宋体" w:cs="宋体"/>
                    </w:rPr>
                  </w:pPr>
                  <w:r>
                    <w:rPr>
                      <w:rFonts w:hint="eastAsia" w:ascii="宋体" w:hAnsi="宋体" w:eastAsia="宋体" w:cs="宋体"/>
                    </w:rPr>
                    <w:t>经预处理后</w:t>
                  </w:r>
                </w:p>
                <w:p>
                  <w:pPr>
                    <w:jc w:val="center"/>
                    <w:rPr>
                      <w:rFonts w:hint="eastAsia" w:ascii="宋体" w:hAnsi="宋体" w:eastAsia="宋体" w:cs="宋体"/>
                    </w:rPr>
                  </w:pPr>
                  <w:r>
                    <w:rPr>
                      <w:rFonts w:hint="eastAsia" w:ascii="宋体" w:hAnsi="宋体" w:eastAsia="宋体" w:cs="宋体"/>
                    </w:rPr>
                    <w:t>排放情况</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653" w:hRule="atLeast"/>
                <w:jc w:val="center"/>
              </w:trPr>
              <w:tc>
                <w:tcPr>
                  <w:tcW w:w="1138" w:type="dxa"/>
                  <w:vMerge w:val="continue"/>
                  <w:tcBorders>
                    <w:right w:val="single" w:color="auto" w:sz="4" w:space="0"/>
                  </w:tcBorders>
                  <w:vAlign w:val="center"/>
                </w:tcPr>
                <w:p>
                  <w:pPr>
                    <w:jc w:val="center"/>
                    <w:rPr>
                      <w:rFonts w:hint="eastAsia" w:ascii="宋体" w:hAnsi="宋体" w:eastAsia="宋体" w:cs="宋体"/>
                    </w:rPr>
                  </w:pPr>
                </w:p>
              </w:tc>
              <w:tc>
                <w:tcPr>
                  <w:tcW w:w="1112" w:type="dxa"/>
                  <w:vMerge w:val="continue"/>
                  <w:tcBorders>
                    <w:left w:val="single" w:color="auto" w:sz="4" w:space="0"/>
                  </w:tcBorders>
                  <w:vAlign w:val="center"/>
                </w:tcPr>
                <w:p>
                  <w:pPr>
                    <w:jc w:val="center"/>
                    <w:rPr>
                      <w:rFonts w:hint="eastAsia" w:ascii="宋体" w:hAnsi="宋体" w:eastAsia="宋体" w:cs="宋体"/>
                    </w:rPr>
                  </w:pPr>
                </w:p>
              </w:tc>
              <w:tc>
                <w:tcPr>
                  <w:tcW w:w="1585" w:type="dxa"/>
                  <w:vAlign w:val="center"/>
                </w:tcPr>
                <w:p>
                  <w:pPr>
                    <w:jc w:val="center"/>
                    <w:rPr>
                      <w:rFonts w:hint="eastAsia" w:ascii="宋体" w:hAnsi="宋体" w:eastAsia="宋体" w:cs="宋体"/>
                    </w:rPr>
                  </w:pPr>
                  <w:r>
                    <w:rPr>
                      <w:rFonts w:hint="eastAsia" w:ascii="宋体" w:hAnsi="宋体" w:eastAsia="宋体" w:cs="宋体"/>
                    </w:rPr>
                    <w:t>产生浓度</w:t>
                  </w:r>
                </w:p>
                <w:p>
                  <w:pPr>
                    <w:jc w:val="center"/>
                    <w:rPr>
                      <w:rFonts w:hint="eastAsia" w:ascii="宋体" w:hAnsi="宋体" w:eastAsia="宋体" w:cs="宋体"/>
                    </w:rPr>
                  </w:pPr>
                  <w:r>
                    <w:rPr>
                      <w:rFonts w:hint="eastAsia" w:ascii="宋体" w:hAnsi="宋体" w:eastAsia="宋体" w:cs="宋体"/>
                    </w:rPr>
                    <w:t>（mg/L）</w:t>
                  </w:r>
                </w:p>
              </w:tc>
              <w:tc>
                <w:tcPr>
                  <w:tcW w:w="1903" w:type="dxa"/>
                  <w:vAlign w:val="center"/>
                </w:tcPr>
                <w:p>
                  <w:pPr>
                    <w:jc w:val="center"/>
                    <w:rPr>
                      <w:rFonts w:hint="eastAsia" w:ascii="宋体" w:hAnsi="宋体" w:eastAsia="宋体" w:cs="宋体"/>
                    </w:rPr>
                  </w:pPr>
                  <w:r>
                    <w:rPr>
                      <w:rFonts w:hint="eastAsia" w:ascii="宋体" w:hAnsi="宋体" w:eastAsia="宋体" w:cs="宋体"/>
                    </w:rPr>
                    <w:t>产生量</w:t>
                  </w:r>
                </w:p>
                <w:p>
                  <w:pPr>
                    <w:jc w:val="center"/>
                    <w:rPr>
                      <w:rFonts w:hint="eastAsia" w:ascii="宋体" w:hAnsi="宋体" w:eastAsia="宋体" w:cs="宋体"/>
                    </w:rPr>
                  </w:pPr>
                  <w:r>
                    <w:rPr>
                      <w:rFonts w:hint="eastAsia" w:ascii="宋体" w:hAnsi="宋体" w:eastAsia="宋体" w:cs="宋体"/>
                    </w:rPr>
                    <w:t>（t/a）</w:t>
                  </w:r>
                </w:p>
              </w:tc>
              <w:tc>
                <w:tcPr>
                  <w:tcW w:w="2004" w:type="dxa"/>
                  <w:vAlign w:val="center"/>
                </w:tcPr>
                <w:p>
                  <w:pPr>
                    <w:jc w:val="center"/>
                    <w:rPr>
                      <w:rFonts w:hint="eastAsia" w:ascii="宋体" w:hAnsi="宋体" w:eastAsia="宋体" w:cs="宋体"/>
                    </w:rPr>
                  </w:pPr>
                  <w:r>
                    <w:rPr>
                      <w:rFonts w:hint="eastAsia" w:ascii="宋体" w:hAnsi="宋体" w:eastAsia="宋体" w:cs="宋体"/>
                    </w:rPr>
                    <w:t>排放浓度</w:t>
                  </w:r>
                </w:p>
                <w:p>
                  <w:pPr>
                    <w:jc w:val="center"/>
                    <w:rPr>
                      <w:rFonts w:hint="eastAsia" w:ascii="宋体" w:hAnsi="宋体" w:eastAsia="宋体" w:cs="宋体"/>
                    </w:rPr>
                  </w:pPr>
                  <w:r>
                    <w:rPr>
                      <w:rFonts w:hint="eastAsia" w:ascii="宋体" w:hAnsi="宋体" w:eastAsia="宋体" w:cs="宋体"/>
                    </w:rPr>
                    <w:t>（mg/L）</w:t>
                  </w:r>
                </w:p>
              </w:tc>
              <w:tc>
                <w:tcPr>
                  <w:tcW w:w="1990" w:type="dxa"/>
                  <w:vAlign w:val="center"/>
                </w:tcPr>
                <w:p>
                  <w:pPr>
                    <w:jc w:val="center"/>
                    <w:rPr>
                      <w:rFonts w:hint="eastAsia" w:ascii="宋体" w:hAnsi="宋体" w:eastAsia="宋体" w:cs="宋体"/>
                    </w:rPr>
                  </w:pPr>
                  <w:r>
                    <w:rPr>
                      <w:rFonts w:hint="eastAsia" w:ascii="宋体" w:hAnsi="宋体" w:eastAsia="宋体" w:cs="宋体"/>
                    </w:rPr>
                    <w:t>排放量</w:t>
                  </w:r>
                </w:p>
                <w:p>
                  <w:pPr>
                    <w:jc w:val="center"/>
                    <w:rPr>
                      <w:rFonts w:hint="eastAsia" w:ascii="宋体" w:hAnsi="宋体" w:eastAsia="宋体" w:cs="宋体"/>
                    </w:rPr>
                  </w:pPr>
                  <w:r>
                    <w:rPr>
                      <w:rFonts w:hint="eastAsia" w:ascii="宋体" w:hAnsi="宋体" w:eastAsia="宋体" w:cs="宋体"/>
                    </w:rPr>
                    <w:t>（t/a）</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1138" w:type="dxa"/>
                  <w:tcBorders>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COD</w:t>
                  </w:r>
                </w:p>
              </w:tc>
              <w:tc>
                <w:tcPr>
                  <w:tcW w:w="1112" w:type="dxa"/>
                  <w:vMerge w:val="restart"/>
                  <w:tcBorders>
                    <w:left w:val="single" w:color="auto" w:sz="4" w:space="0"/>
                  </w:tcBorders>
                  <w:vAlign w:val="center"/>
                </w:tcPr>
                <w:p>
                  <w:pPr>
                    <w:jc w:val="center"/>
                    <w:rPr>
                      <w:rFonts w:hint="eastAsia" w:ascii="宋体" w:hAnsi="宋体" w:eastAsia="宋体" w:cs="宋体"/>
                    </w:rPr>
                  </w:pPr>
                  <w:r>
                    <w:rPr>
                      <w:rFonts w:hint="eastAsia" w:ascii="宋体" w:hAnsi="宋体" w:eastAsia="宋体" w:cs="宋体"/>
                    </w:rPr>
                    <w:t>108</w:t>
                  </w:r>
                </w:p>
              </w:tc>
              <w:tc>
                <w:tcPr>
                  <w:tcW w:w="1585" w:type="dxa"/>
                  <w:vAlign w:val="center"/>
                </w:tcPr>
                <w:p>
                  <w:pPr>
                    <w:jc w:val="center"/>
                    <w:rPr>
                      <w:rFonts w:hint="eastAsia" w:ascii="宋体" w:hAnsi="宋体" w:eastAsia="宋体" w:cs="宋体"/>
                    </w:rPr>
                  </w:pPr>
                  <w:r>
                    <w:rPr>
                      <w:rFonts w:hint="eastAsia" w:ascii="宋体" w:hAnsi="宋体" w:eastAsia="宋体" w:cs="宋体"/>
                    </w:rPr>
                    <w:t>300</w:t>
                  </w:r>
                </w:p>
              </w:tc>
              <w:tc>
                <w:tcPr>
                  <w:tcW w:w="1903" w:type="dxa"/>
                  <w:vAlign w:val="center"/>
                </w:tcPr>
                <w:p>
                  <w:pPr>
                    <w:jc w:val="center"/>
                    <w:rPr>
                      <w:rFonts w:hint="eastAsia" w:ascii="宋体" w:hAnsi="宋体" w:eastAsia="宋体" w:cs="宋体"/>
                    </w:rPr>
                  </w:pPr>
                  <w:r>
                    <w:rPr>
                      <w:rFonts w:hint="eastAsia" w:ascii="宋体" w:hAnsi="宋体" w:eastAsia="宋体" w:cs="宋体"/>
                    </w:rPr>
                    <w:t>0.0324</w:t>
                  </w:r>
                </w:p>
              </w:tc>
              <w:tc>
                <w:tcPr>
                  <w:tcW w:w="2004" w:type="dxa"/>
                  <w:vAlign w:val="center"/>
                </w:tcPr>
                <w:p>
                  <w:pPr>
                    <w:jc w:val="center"/>
                    <w:rPr>
                      <w:rFonts w:hint="eastAsia" w:ascii="宋体" w:hAnsi="宋体" w:eastAsia="宋体" w:cs="宋体"/>
                    </w:rPr>
                  </w:pPr>
                  <w:r>
                    <w:rPr>
                      <w:rFonts w:hint="eastAsia" w:ascii="宋体" w:hAnsi="宋体" w:eastAsia="宋体" w:cs="宋体"/>
                    </w:rPr>
                    <w:t>250</w:t>
                  </w:r>
                </w:p>
              </w:tc>
              <w:tc>
                <w:tcPr>
                  <w:tcW w:w="1990" w:type="dxa"/>
                  <w:vAlign w:val="center"/>
                </w:tcPr>
                <w:p>
                  <w:pPr>
                    <w:jc w:val="center"/>
                    <w:rPr>
                      <w:rFonts w:hint="eastAsia" w:ascii="宋体" w:hAnsi="宋体" w:eastAsia="宋体" w:cs="宋体"/>
                    </w:rPr>
                  </w:pPr>
                  <w:r>
                    <w:rPr>
                      <w:rFonts w:hint="eastAsia" w:ascii="宋体" w:hAnsi="宋体" w:eastAsia="宋体" w:cs="宋体"/>
                    </w:rPr>
                    <w:t>0.027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15" w:hRule="atLeast"/>
                <w:jc w:val="center"/>
              </w:trPr>
              <w:tc>
                <w:tcPr>
                  <w:tcW w:w="1138" w:type="dxa"/>
                  <w:tcBorders>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BOD5</w:t>
                  </w:r>
                </w:p>
              </w:tc>
              <w:tc>
                <w:tcPr>
                  <w:tcW w:w="1112" w:type="dxa"/>
                  <w:vMerge w:val="continue"/>
                  <w:tcBorders>
                    <w:left w:val="single" w:color="auto" w:sz="4" w:space="0"/>
                  </w:tcBorders>
                  <w:vAlign w:val="center"/>
                </w:tcPr>
                <w:p>
                  <w:pPr>
                    <w:jc w:val="center"/>
                    <w:rPr>
                      <w:rFonts w:hint="eastAsia" w:ascii="宋体" w:hAnsi="宋体" w:eastAsia="宋体" w:cs="宋体"/>
                    </w:rPr>
                  </w:pPr>
                </w:p>
              </w:tc>
              <w:tc>
                <w:tcPr>
                  <w:tcW w:w="1585" w:type="dxa"/>
                  <w:vAlign w:val="center"/>
                </w:tcPr>
                <w:p>
                  <w:pPr>
                    <w:jc w:val="center"/>
                    <w:rPr>
                      <w:rFonts w:hint="eastAsia" w:ascii="宋体" w:hAnsi="宋体" w:eastAsia="宋体" w:cs="宋体"/>
                    </w:rPr>
                  </w:pPr>
                  <w:r>
                    <w:rPr>
                      <w:rFonts w:hint="eastAsia" w:ascii="宋体" w:hAnsi="宋体" w:eastAsia="宋体" w:cs="宋体"/>
                    </w:rPr>
                    <w:t>200</w:t>
                  </w:r>
                </w:p>
              </w:tc>
              <w:tc>
                <w:tcPr>
                  <w:tcW w:w="1903" w:type="dxa"/>
                  <w:vAlign w:val="center"/>
                </w:tcPr>
                <w:p>
                  <w:pPr>
                    <w:jc w:val="center"/>
                    <w:rPr>
                      <w:rFonts w:hint="eastAsia" w:ascii="宋体" w:hAnsi="宋体" w:eastAsia="宋体" w:cs="宋体"/>
                    </w:rPr>
                  </w:pPr>
                  <w:r>
                    <w:rPr>
                      <w:rFonts w:hint="eastAsia" w:ascii="宋体" w:hAnsi="宋体" w:eastAsia="宋体" w:cs="宋体"/>
                    </w:rPr>
                    <w:t>0.0216</w:t>
                  </w:r>
                </w:p>
              </w:tc>
              <w:tc>
                <w:tcPr>
                  <w:tcW w:w="2004" w:type="dxa"/>
                  <w:vAlign w:val="center"/>
                </w:tcPr>
                <w:p>
                  <w:pPr>
                    <w:jc w:val="center"/>
                    <w:rPr>
                      <w:rFonts w:hint="eastAsia" w:ascii="宋体" w:hAnsi="宋体" w:eastAsia="宋体" w:cs="宋体"/>
                    </w:rPr>
                  </w:pPr>
                  <w:r>
                    <w:rPr>
                      <w:rFonts w:hint="eastAsia" w:ascii="宋体" w:hAnsi="宋体" w:eastAsia="宋体" w:cs="宋体"/>
                    </w:rPr>
                    <w:t>150</w:t>
                  </w:r>
                </w:p>
              </w:tc>
              <w:tc>
                <w:tcPr>
                  <w:tcW w:w="1990" w:type="dxa"/>
                  <w:vAlign w:val="center"/>
                </w:tcPr>
                <w:p>
                  <w:pPr>
                    <w:jc w:val="center"/>
                    <w:rPr>
                      <w:rFonts w:hint="eastAsia" w:ascii="宋体" w:hAnsi="宋体" w:eastAsia="宋体" w:cs="宋体"/>
                    </w:rPr>
                  </w:pPr>
                  <w:r>
                    <w:rPr>
                      <w:rFonts w:hint="eastAsia" w:ascii="宋体" w:hAnsi="宋体" w:eastAsia="宋体" w:cs="宋体"/>
                    </w:rPr>
                    <w:t>0.0162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285" w:hRule="atLeast"/>
                <w:jc w:val="center"/>
              </w:trPr>
              <w:tc>
                <w:tcPr>
                  <w:tcW w:w="1138" w:type="dxa"/>
                  <w:tcBorders>
                    <w:right w:val="single" w:color="auto" w:sz="4" w:space="0"/>
                  </w:tcBorders>
                  <w:vAlign w:val="center"/>
                </w:tcPr>
                <w:p>
                  <w:pPr>
                    <w:jc w:val="center"/>
                    <w:rPr>
                      <w:rFonts w:hint="eastAsia" w:ascii="宋体" w:hAnsi="宋体" w:eastAsia="宋体" w:cs="宋体"/>
                    </w:rPr>
                  </w:pPr>
                  <w:r>
                    <w:rPr>
                      <w:rFonts w:hint="eastAsia" w:ascii="宋体" w:hAnsi="宋体" w:eastAsia="宋体" w:cs="宋体"/>
                    </w:rPr>
                    <w:t>氨氮</w:t>
                  </w:r>
                </w:p>
              </w:tc>
              <w:tc>
                <w:tcPr>
                  <w:tcW w:w="1112" w:type="dxa"/>
                  <w:vMerge w:val="continue"/>
                  <w:tcBorders>
                    <w:left w:val="single" w:color="auto" w:sz="4" w:space="0"/>
                  </w:tcBorders>
                  <w:vAlign w:val="center"/>
                </w:tcPr>
                <w:p>
                  <w:pPr>
                    <w:jc w:val="center"/>
                    <w:rPr>
                      <w:rFonts w:hint="eastAsia" w:ascii="宋体" w:hAnsi="宋体" w:eastAsia="宋体" w:cs="宋体"/>
                    </w:rPr>
                  </w:pPr>
                </w:p>
              </w:tc>
              <w:tc>
                <w:tcPr>
                  <w:tcW w:w="1585" w:type="dxa"/>
                  <w:vAlign w:val="center"/>
                </w:tcPr>
                <w:p>
                  <w:pPr>
                    <w:jc w:val="center"/>
                    <w:rPr>
                      <w:rFonts w:hint="eastAsia" w:ascii="宋体" w:hAnsi="宋体" w:eastAsia="宋体" w:cs="宋体"/>
                    </w:rPr>
                  </w:pPr>
                  <w:r>
                    <w:rPr>
                      <w:rFonts w:hint="eastAsia" w:ascii="宋体" w:hAnsi="宋体" w:eastAsia="宋体" w:cs="宋体"/>
                    </w:rPr>
                    <w:t>30</w:t>
                  </w:r>
                </w:p>
              </w:tc>
              <w:tc>
                <w:tcPr>
                  <w:tcW w:w="1903" w:type="dxa"/>
                  <w:vAlign w:val="center"/>
                </w:tcPr>
                <w:p>
                  <w:pPr>
                    <w:jc w:val="center"/>
                    <w:rPr>
                      <w:rFonts w:hint="eastAsia" w:ascii="宋体" w:hAnsi="宋体" w:eastAsia="宋体" w:cs="宋体"/>
                    </w:rPr>
                  </w:pPr>
                  <w:r>
                    <w:rPr>
                      <w:rFonts w:hint="eastAsia" w:ascii="宋体" w:hAnsi="宋体" w:eastAsia="宋体" w:cs="宋体"/>
                    </w:rPr>
                    <w:t>0.0032</w:t>
                  </w:r>
                </w:p>
              </w:tc>
              <w:tc>
                <w:tcPr>
                  <w:tcW w:w="2004" w:type="dxa"/>
                  <w:vAlign w:val="center"/>
                </w:tcPr>
                <w:p>
                  <w:pPr>
                    <w:jc w:val="center"/>
                    <w:rPr>
                      <w:rFonts w:hint="eastAsia" w:ascii="宋体" w:hAnsi="宋体" w:eastAsia="宋体" w:cs="宋体"/>
                    </w:rPr>
                  </w:pPr>
                  <w:r>
                    <w:rPr>
                      <w:rFonts w:hint="eastAsia" w:ascii="宋体" w:hAnsi="宋体" w:eastAsia="宋体" w:cs="宋体"/>
                    </w:rPr>
                    <w:t>20</w:t>
                  </w:r>
                </w:p>
              </w:tc>
              <w:tc>
                <w:tcPr>
                  <w:tcW w:w="1990" w:type="dxa"/>
                  <w:vAlign w:val="center"/>
                </w:tcPr>
                <w:p>
                  <w:pPr>
                    <w:jc w:val="center"/>
                    <w:rPr>
                      <w:rFonts w:hint="eastAsia" w:ascii="宋体" w:hAnsi="宋体" w:eastAsia="宋体" w:cs="宋体"/>
                    </w:rPr>
                  </w:pPr>
                  <w:r>
                    <w:rPr>
                      <w:rFonts w:hint="eastAsia" w:ascii="宋体" w:hAnsi="宋体" w:eastAsia="宋体" w:cs="宋体"/>
                    </w:rPr>
                    <w:t>0.00216</w:t>
                  </w:r>
                </w:p>
              </w:tc>
            </w:tr>
          </w:tbl>
          <w:p>
            <w:pPr>
              <w:pStyle w:val="53"/>
              <w:spacing w:after="62"/>
              <w:ind w:firstLine="482"/>
              <w:rPr>
                <w:rFonts w:hint="eastAsia" w:ascii="宋体" w:hAnsi="宋体" w:eastAsia="宋体" w:cs="宋体"/>
                <w:b/>
              </w:rPr>
            </w:pPr>
            <w:r>
              <w:rPr>
                <w:rFonts w:hint="eastAsia" w:ascii="宋体" w:hAnsi="宋体" w:eastAsia="宋体" w:cs="宋体"/>
                <w:b/>
              </w:rPr>
              <w:t>3、噪声污染源强分析</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szCs w:val="24"/>
              </w:rPr>
              <w:t>本项目的主要噪声源有油泵、风机、车辆运行噪声，主要噪声级如下：风机噪声90dB（A）；车辆运行噪声75-80dB（A）；油泵运行噪声85dB（A），对环境影响有限。加强噪声设备的维护管理，避免因不正常运行所导致的噪声增大。通过墙壁的阻挡和距离衰减后使项目排放噪声厂界达到《工业企业厂界环境噪声排放标准》（GB12348-2008）中的3类标准。</w:t>
            </w:r>
          </w:p>
          <w:p>
            <w:pPr>
              <w:pStyle w:val="53"/>
              <w:spacing w:after="62"/>
              <w:ind w:firstLine="479" w:firstLineChars="199"/>
              <w:rPr>
                <w:rFonts w:hint="eastAsia" w:ascii="宋体" w:hAnsi="宋体" w:eastAsia="宋体" w:cs="宋体"/>
                <w:b/>
              </w:rPr>
            </w:pPr>
            <w:r>
              <w:rPr>
                <w:rFonts w:hint="eastAsia" w:ascii="宋体" w:hAnsi="宋体" w:eastAsia="宋体" w:cs="宋体"/>
                <w:b/>
              </w:rPr>
              <w:t>4、固体废物源强分析</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本项目本身为危险固废的暂存周转，周转的危险固废不作为本项目产生的固废。而项目自身产生的固废主要为清洁和工作时产生废含油抹布、手套，油罐底部清理的油泥和员工生活垃圾。</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（1）含油抹布手套</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根据类比同类型项目，本项目废含油抹布手套产生量为0.1t/a，根据国家危废管理名录，此部分废物属于危险固废的范围，按《国家危险废物名录》（2016年8月1日起施行），分类编号为HW49其他废物900-041-049含有或沾染毒性、感染性危险废物的废弃包装物、容器、过滤吸附介质。因此，在厂区右侧自产危废暂存区暂存，定期与本项目周转的危险废物一同交由有资质的单位处置。</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（2）清罐油泥</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项目定期对储罐进行清理，2年清理1次，项目清罐采用人工清罐方式，根据类比原有工程，清罐油泥产生量为1.5t/a，在厂区内实行袋或桶装，暂存在自身危险废物储存区内，定期交由资质单位处置。</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（3）生活垃圾</w:t>
            </w:r>
          </w:p>
          <w:p>
            <w:pPr>
              <w:pStyle w:val="53"/>
              <w:spacing w:after="62"/>
              <w:ind w:firstLine="477" w:firstLineChars="199"/>
              <w:rPr>
                <w:rFonts w:hint="eastAsia" w:ascii="宋体" w:hAnsi="宋体" w:eastAsia="宋体" w:cs="宋体"/>
                <w:b/>
              </w:rPr>
            </w:pPr>
            <w:r>
              <w:rPr>
                <w:rFonts w:hint="eastAsia" w:ascii="宋体" w:hAnsi="宋体" w:eastAsia="宋体" w:cs="宋体"/>
                <w:szCs w:val="24"/>
              </w:rPr>
              <w:t>本项目设10名工作人员，按垃圾产生量0.5kg/人·d计算，生活垃圾产生量为5kg/d，即1.5t/a，交由环卫部门清运处置。</w:t>
            </w:r>
          </w:p>
          <w:p>
            <w:pPr>
              <w:pStyle w:val="53"/>
              <w:spacing w:after="62"/>
              <w:ind w:firstLine="479" w:firstLineChars="199"/>
              <w:rPr>
                <w:rFonts w:hint="eastAsia" w:ascii="宋体" w:hAnsi="宋体" w:eastAsia="宋体" w:cs="宋体"/>
                <w:b/>
              </w:rPr>
            </w:pPr>
            <w:r>
              <w:rPr>
                <w:rFonts w:hint="eastAsia" w:ascii="宋体" w:hAnsi="宋体" w:eastAsia="宋体" w:cs="宋体"/>
                <w:b/>
              </w:rPr>
              <w:t>5、工程前后营运期“三本账”</w:t>
            </w:r>
          </w:p>
          <w:p>
            <w:pPr>
              <w:adjustRightInd w:val="0"/>
              <w:snapToGrid w:val="0"/>
              <w:spacing w:line="360" w:lineRule="auto"/>
              <w:ind w:firstLine="482" w:firstLineChars="200"/>
              <w:jc w:val="center"/>
              <w:rPr>
                <w:rFonts w:hint="eastAsia" w:ascii="宋体" w:hAnsi="宋体" w:eastAsia="宋体" w:cs="宋体"/>
                <w:b/>
                <w:bCs/>
                <w:sz w:val="24"/>
              </w:rPr>
            </w:pPr>
            <w:r>
              <w:rPr>
                <w:rFonts w:hint="eastAsia" w:ascii="宋体" w:hAnsi="宋体" w:eastAsia="宋体" w:cs="宋体"/>
                <w:b/>
                <w:bCs/>
                <w:sz w:val="24"/>
              </w:rPr>
              <w:t>表5-2 工程前后营运期“三本账”情况一览表（t/a）</w:t>
            </w:r>
          </w:p>
          <w:tbl>
            <w:tblPr>
              <w:tblStyle w:val="25"/>
              <w:tblW w:w="9732"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97"/>
              <w:gridCol w:w="1323"/>
              <w:gridCol w:w="1330"/>
              <w:gridCol w:w="1323"/>
              <w:gridCol w:w="1326"/>
              <w:gridCol w:w="1136"/>
              <w:gridCol w:w="1139"/>
              <w:gridCol w:w="135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7"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类型</w:t>
                  </w:r>
                </w:p>
              </w:tc>
              <w:tc>
                <w:tcPr>
                  <w:tcW w:w="1323"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排放源</w:t>
                  </w: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污染物</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原有工程排放量</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拟建工程排放量</w:t>
                  </w:r>
                </w:p>
              </w:tc>
              <w:tc>
                <w:tcPr>
                  <w:tcW w:w="1136" w:type="dxa"/>
                  <w:tcBorders>
                    <w:right w:val="single" w:color="auto" w:sz="4" w:space="0"/>
                  </w:tcBorders>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“以新带老”削减</w:t>
                  </w:r>
                </w:p>
              </w:tc>
              <w:tc>
                <w:tcPr>
                  <w:tcW w:w="1139" w:type="dxa"/>
                  <w:tcBorders>
                    <w:left w:val="single" w:color="auto" w:sz="4" w:space="0"/>
                    <w:right w:val="single" w:color="auto" w:sz="4" w:space="0"/>
                  </w:tcBorders>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全厂排放量</w:t>
                  </w:r>
                </w:p>
              </w:tc>
              <w:tc>
                <w:tcPr>
                  <w:tcW w:w="1358" w:type="dxa"/>
                  <w:tcBorders>
                    <w:left w:val="single" w:color="auto" w:sz="4" w:space="0"/>
                  </w:tcBorders>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增减量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7" w:type="dxa"/>
                  <w:vMerge w:val="restart"/>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废水</w:t>
                  </w:r>
                </w:p>
              </w:tc>
              <w:tc>
                <w:tcPr>
                  <w:tcW w:w="1323" w:type="dxa"/>
                  <w:vMerge w:val="restart"/>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生活废水</w:t>
                  </w: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废水量</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64.8</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108</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64.8</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108</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+43.2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7" w:type="dxa"/>
                  <w:vMerge w:val="continue"/>
                  <w:shd w:val="clear" w:color="auto" w:fill="auto"/>
                  <w:vAlign w:val="center"/>
                </w:tcPr>
                <w:p>
                  <w:pPr>
                    <w:tabs>
                      <w:tab w:val="left" w:pos="1470"/>
                    </w:tabs>
                    <w:jc w:val="center"/>
                    <w:rPr>
                      <w:rFonts w:hint="eastAsia" w:ascii="宋体" w:hAnsi="宋体" w:eastAsia="宋体" w:cs="宋体"/>
                      <w:sz w:val="21"/>
                      <w:szCs w:val="21"/>
                      <w:u w:val="single"/>
                    </w:rPr>
                  </w:pPr>
                </w:p>
              </w:tc>
              <w:tc>
                <w:tcPr>
                  <w:tcW w:w="1323" w:type="dxa"/>
                  <w:vMerge w:val="continue"/>
                  <w:vAlign w:val="center"/>
                </w:tcPr>
                <w:p>
                  <w:pPr>
                    <w:tabs>
                      <w:tab w:val="left" w:pos="1470"/>
                    </w:tabs>
                    <w:jc w:val="center"/>
                    <w:rPr>
                      <w:rFonts w:hint="eastAsia" w:ascii="宋体" w:hAnsi="宋体" w:eastAsia="宋体" w:cs="宋体"/>
                      <w:sz w:val="21"/>
                      <w:szCs w:val="21"/>
                      <w:u w:val="single"/>
                    </w:rPr>
                  </w:pP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COD</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0.0162</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0.027</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0.0162</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0.027</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+0.0108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7" w:type="dxa"/>
                  <w:vMerge w:val="continue"/>
                  <w:shd w:val="clear" w:color="auto" w:fill="auto"/>
                  <w:vAlign w:val="center"/>
                </w:tcPr>
                <w:p>
                  <w:pPr>
                    <w:tabs>
                      <w:tab w:val="left" w:pos="1470"/>
                    </w:tabs>
                    <w:jc w:val="center"/>
                    <w:rPr>
                      <w:rFonts w:hint="eastAsia" w:ascii="宋体" w:hAnsi="宋体" w:eastAsia="宋体" w:cs="宋体"/>
                      <w:sz w:val="21"/>
                      <w:szCs w:val="21"/>
                      <w:u w:val="single"/>
                    </w:rPr>
                  </w:pPr>
                </w:p>
              </w:tc>
              <w:tc>
                <w:tcPr>
                  <w:tcW w:w="1323" w:type="dxa"/>
                  <w:vMerge w:val="continue"/>
                  <w:vAlign w:val="center"/>
                </w:tcPr>
                <w:p>
                  <w:pPr>
                    <w:tabs>
                      <w:tab w:val="left" w:pos="1470"/>
                    </w:tabs>
                    <w:jc w:val="center"/>
                    <w:rPr>
                      <w:rFonts w:hint="eastAsia" w:ascii="宋体" w:hAnsi="宋体" w:eastAsia="宋体" w:cs="宋体"/>
                      <w:sz w:val="21"/>
                      <w:szCs w:val="21"/>
                      <w:u w:val="single"/>
                    </w:rPr>
                  </w:pP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BOD</w:t>
                  </w:r>
                  <w:r>
                    <w:rPr>
                      <w:rFonts w:hint="eastAsia" w:ascii="宋体" w:hAnsi="宋体" w:eastAsia="宋体" w:cs="宋体"/>
                      <w:sz w:val="21"/>
                      <w:szCs w:val="21"/>
                      <w:u w:val="single"/>
                      <w:vertAlign w:val="subscript"/>
                    </w:rPr>
                    <w:t>5</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0.0097</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0.0162</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0.0097</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0.162</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+0.0065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97" w:type="dxa"/>
                  <w:vMerge w:val="continue"/>
                  <w:shd w:val="clear" w:color="auto" w:fill="auto"/>
                  <w:vAlign w:val="center"/>
                </w:tcPr>
                <w:p>
                  <w:pPr>
                    <w:tabs>
                      <w:tab w:val="left" w:pos="1470"/>
                    </w:tabs>
                    <w:jc w:val="center"/>
                    <w:rPr>
                      <w:rFonts w:hint="eastAsia" w:ascii="宋体" w:hAnsi="宋体" w:eastAsia="宋体" w:cs="宋体"/>
                      <w:sz w:val="21"/>
                      <w:szCs w:val="21"/>
                      <w:u w:val="single"/>
                    </w:rPr>
                  </w:pPr>
                </w:p>
              </w:tc>
              <w:tc>
                <w:tcPr>
                  <w:tcW w:w="1323" w:type="dxa"/>
                  <w:vMerge w:val="continue"/>
                  <w:vAlign w:val="center"/>
                </w:tcPr>
                <w:p>
                  <w:pPr>
                    <w:tabs>
                      <w:tab w:val="left" w:pos="1470"/>
                    </w:tabs>
                    <w:jc w:val="center"/>
                    <w:rPr>
                      <w:rFonts w:hint="eastAsia" w:ascii="宋体" w:hAnsi="宋体" w:eastAsia="宋体" w:cs="宋体"/>
                      <w:sz w:val="21"/>
                      <w:szCs w:val="21"/>
                      <w:u w:val="single"/>
                    </w:rPr>
                  </w:pP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NH</w:t>
                  </w:r>
                  <w:r>
                    <w:rPr>
                      <w:rFonts w:hint="eastAsia" w:ascii="宋体" w:hAnsi="宋体" w:eastAsia="宋体" w:cs="宋体"/>
                      <w:sz w:val="21"/>
                      <w:szCs w:val="21"/>
                      <w:u w:val="single"/>
                      <w:vertAlign w:val="subscript"/>
                    </w:rPr>
                    <w:t>3</w:t>
                  </w:r>
                  <w:r>
                    <w:rPr>
                      <w:rFonts w:hint="eastAsia" w:ascii="宋体" w:hAnsi="宋体" w:eastAsia="宋体" w:cs="宋体"/>
                      <w:sz w:val="21"/>
                      <w:szCs w:val="21"/>
                      <w:u w:val="single"/>
                    </w:rPr>
                    <w:t>-N</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0.0013</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0.00216</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0.0013</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0.00216</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+0.00086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73" w:hRule="atLeast"/>
                <w:jc w:val="center"/>
              </w:trPr>
              <w:tc>
                <w:tcPr>
                  <w:tcW w:w="797"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废气</w:t>
                  </w:r>
                </w:p>
              </w:tc>
              <w:tc>
                <w:tcPr>
                  <w:tcW w:w="1323"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无组织</w:t>
                  </w: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VOCs</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rPr>
                    <w:t>0.</w:t>
                  </w:r>
                  <w:r>
                    <w:rPr>
                      <w:rFonts w:hint="eastAsia" w:ascii="宋体" w:hAnsi="宋体" w:eastAsia="宋体" w:cs="宋体"/>
                      <w:sz w:val="21"/>
                      <w:szCs w:val="21"/>
                      <w:u w:val="single"/>
                      <w:lang w:val="en-US" w:eastAsia="zh-CN"/>
                    </w:rPr>
                    <w:t>096</w:t>
                  </w:r>
                </w:p>
              </w:tc>
              <w:tc>
                <w:tcPr>
                  <w:tcW w:w="1326" w:type="dxa"/>
                  <w:vAlign w:val="center"/>
                </w:tcPr>
                <w:p>
                  <w:pPr>
                    <w:tabs>
                      <w:tab w:val="left" w:pos="1470"/>
                    </w:tabs>
                    <w:jc w:val="center"/>
                    <w:rPr>
                      <w:rFonts w:hint="eastAsia" w:ascii="宋体" w:hAnsi="宋体" w:eastAsia="宋体" w:cs="宋体"/>
                      <w:sz w:val="21"/>
                      <w:szCs w:val="21"/>
                      <w:u w:val="single"/>
                      <w:lang w:eastAsia="zh-CN"/>
                    </w:rPr>
                  </w:pPr>
                  <w:r>
                    <w:rPr>
                      <w:rFonts w:hint="eastAsia" w:ascii="宋体" w:hAnsi="宋体" w:eastAsia="宋体" w:cs="宋体"/>
                      <w:sz w:val="21"/>
                      <w:szCs w:val="21"/>
                      <w:u w:val="single"/>
                      <w:lang w:eastAsia="zh-CN"/>
                    </w:rPr>
                    <w:t>0.237</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0.096</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lang w:val="en-US" w:eastAsia="zh-CN"/>
                    </w:rPr>
                  </w:pPr>
                  <w:r>
                    <w:rPr>
                      <w:rFonts w:hint="eastAsia" w:ascii="宋体" w:hAnsi="宋体" w:eastAsia="宋体" w:cs="宋体"/>
                      <w:sz w:val="21"/>
                      <w:szCs w:val="21"/>
                      <w:u w:val="single"/>
                      <w:lang w:val="en-US" w:eastAsia="zh-CN"/>
                    </w:rPr>
                    <w:t>0.191</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4" w:hRule="atLeast"/>
                <w:jc w:val="center"/>
              </w:trPr>
              <w:tc>
                <w:tcPr>
                  <w:tcW w:w="797" w:type="dxa"/>
                  <w:vMerge w:val="restart"/>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固体废物</w:t>
                  </w:r>
                </w:p>
              </w:tc>
              <w:tc>
                <w:tcPr>
                  <w:tcW w:w="1323"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生活垃圾</w:t>
                  </w: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生活垃圾</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0.9</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1.5</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0.9</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1.5</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4" w:hRule="atLeast"/>
                <w:jc w:val="center"/>
              </w:trPr>
              <w:tc>
                <w:tcPr>
                  <w:tcW w:w="797" w:type="dxa"/>
                  <w:vMerge w:val="continue"/>
                  <w:shd w:val="clear" w:color="auto" w:fill="auto"/>
                  <w:vAlign w:val="center"/>
                </w:tcPr>
                <w:p>
                  <w:pPr>
                    <w:tabs>
                      <w:tab w:val="left" w:pos="1470"/>
                    </w:tabs>
                    <w:jc w:val="center"/>
                    <w:rPr>
                      <w:rFonts w:hint="eastAsia" w:ascii="宋体" w:hAnsi="宋体" w:eastAsia="宋体" w:cs="宋体"/>
                      <w:sz w:val="21"/>
                      <w:szCs w:val="21"/>
                      <w:u w:val="single"/>
                    </w:rPr>
                  </w:pPr>
                </w:p>
              </w:tc>
              <w:tc>
                <w:tcPr>
                  <w:tcW w:w="1323" w:type="dxa"/>
                  <w:vMerge w:val="restart"/>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危险固废</w:t>
                  </w: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废含油手套抹布</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0.1</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0.1</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0.1</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0.1</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334" w:hRule="atLeast"/>
                <w:jc w:val="center"/>
              </w:trPr>
              <w:tc>
                <w:tcPr>
                  <w:tcW w:w="797" w:type="dxa"/>
                  <w:vMerge w:val="continue"/>
                  <w:shd w:val="clear" w:color="auto" w:fill="auto"/>
                  <w:vAlign w:val="center"/>
                </w:tcPr>
                <w:p>
                  <w:pPr>
                    <w:tabs>
                      <w:tab w:val="left" w:pos="1470"/>
                    </w:tabs>
                    <w:jc w:val="center"/>
                    <w:rPr>
                      <w:rFonts w:hint="eastAsia" w:ascii="宋体" w:hAnsi="宋体" w:eastAsia="宋体" w:cs="宋体"/>
                      <w:sz w:val="21"/>
                      <w:szCs w:val="21"/>
                      <w:u w:val="single"/>
                    </w:rPr>
                  </w:pPr>
                </w:p>
              </w:tc>
              <w:tc>
                <w:tcPr>
                  <w:tcW w:w="1323" w:type="dxa"/>
                  <w:vMerge w:val="continue"/>
                  <w:vAlign w:val="center"/>
                </w:tcPr>
                <w:p>
                  <w:pPr>
                    <w:tabs>
                      <w:tab w:val="left" w:pos="1470"/>
                    </w:tabs>
                    <w:jc w:val="center"/>
                    <w:rPr>
                      <w:rFonts w:hint="eastAsia" w:ascii="宋体" w:hAnsi="宋体" w:eastAsia="宋体" w:cs="宋体"/>
                      <w:sz w:val="21"/>
                      <w:szCs w:val="21"/>
                      <w:u w:val="single"/>
                    </w:rPr>
                  </w:pPr>
                </w:p>
              </w:tc>
              <w:tc>
                <w:tcPr>
                  <w:tcW w:w="1330"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清罐油泥</w:t>
                  </w:r>
                </w:p>
              </w:tc>
              <w:tc>
                <w:tcPr>
                  <w:tcW w:w="1323" w:type="dxa"/>
                  <w:shd w:val="clear" w:color="auto" w:fill="auto"/>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0</w:t>
                  </w:r>
                  <w:r>
                    <w:rPr>
                      <w:rFonts w:hint="eastAsia" w:ascii="宋体" w:hAnsi="宋体" w:eastAsia="宋体" w:cs="宋体"/>
                      <w:sz w:val="21"/>
                      <w:szCs w:val="21"/>
                      <w:u w:val="single"/>
                    </w:rPr>
                    <w:t>.5</w:t>
                  </w:r>
                </w:p>
              </w:tc>
              <w:tc>
                <w:tcPr>
                  <w:tcW w:w="1326" w:type="dxa"/>
                  <w:vAlign w:val="center"/>
                </w:tcPr>
                <w:p>
                  <w:pPr>
                    <w:tabs>
                      <w:tab w:val="left" w:pos="1470"/>
                    </w:tabs>
                    <w:jc w:val="center"/>
                    <w:rPr>
                      <w:rFonts w:hint="eastAsia" w:ascii="宋体" w:hAnsi="宋体" w:eastAsia="宋体" w:cs="宋体"/>
                      <w:sz w:val="21"/>
                      <w:szCs w:val="21"/>
                      <w:u w:val="single"/>
                    </w:rPr>
                  </w:pPr>
                  <w:r>
                    <w:rPr>
                      <w:rFonts w:hint="eastAsia" w:ascii="宋体" w:hAnsi="宋体" w:eastAsia="宋体" w:cs="宋体"/>
                      <w:sz w:val="21"/>
                      <w:szCs w:val="21"/>
                      <w:u w:val="single"/>
                    </w:rPr>
                    <w:t>1.5</w:t>
                  </w:r>
                </w:p>
              </w:tc>
              <w:tc>
                <w:tcPr>
                  <w:tcW w:w="1136" w:type="dxa"/>
                  <w:tcBorders>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0</w:t>
                  </w:r>
                  <w:r>
                    <w:rPr>
                      <w:rFonts w:hint="eastAsia" w:ascii="宋体" w:hAnsi="宋体" w:eastAsia="宋体" w:cs="宋体"/>
                      <w:sz w:val="21"/>
                      <w:szCs w:val="21"/>
                      <w:u w:val="single"/>
                    </w:rPr>
                    <w:t>.5</w:t>
                  </w:r>
                </w:p>
              </w:tc>
              <w:tc>
                <w:tcPr>
                  <w:tcW w:w="1139" w:type="dxa"/>
                  <w:tcBorders>
                    <w:left w:val="single" w:color="auto" w:sz="4" w:space="0"/>
                    <w:righ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1.5</w:t>
                  </w:r>
                </w:p>
              </w:tc>
              <w:tc>
                <w:tcPr>
                  <w:tcW w:w="1358" w:type="dxa"/>
                  <w:tcBorders>
                    <w:left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+1.</w:t>
                  </w:r>
                  <w:r>
                    <w:rPr>
                      <w:rFonts w:hint="eastAsia" w:ascii="宋体" w:hAnsi="宋体" w:eastAsia="宋体" w:cs="宋体"/>
                      <w:sz w:val="21"/>
                      <w:szCs w:val="21"/>
                      <w:u w:val="single"/>
                    </w:rPr>
                    <w:t>0</w:t>
                  </w:r>
                </w:p>
              </w:tc>
            </w:tr>
          </w:tbl>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6、“以新带老”</w:t>
            </w:r>
          </w:p>
          <w:p>
            <w:pPr>
              <w:adjustRightInd w:val="0"/>
              <w:spacing w:line="360" w:lineRule="auto"/>
              <w:ind w:firstLine="480" w:firstLineChars="200"/>
              <w:jc w:val="left"/>
              <w:rPr>
                <w:rFonts w:hint="eastAsia" w:ascii="宋体" w:hAnsi="宋体" w:eastAsia="宋体" w:cs="宋体"/>
                <w:sz w:val="24"/>
                <w:u w:val="none"/>
              </w:rPr>
            </w:pPr>
            <w:r>
              <w:rPr>
                <w:rFonts w:hint="eastAsia" w:ascii="宋体" w:hAnsi="宋体" w:eastAsia="宋体" w:cs="宋体"/>
                <w:sz w:val="24"/>
                <w:u w:val="none"/>
              </w:rPr>
              <w:t>本项目建成后，原有工程将自行关闭，原有储罐中废矿物油由远大（湖南）再生燃油股份有限公司处置，而原有储罐不会搬迁至新厂区使用。建设单位应注意在原有厂区关停前应制定处置方案，同时根据环保部《关于加强工业企业关停、搬迁及原址场地在开发利用过程中污染防治工作的通知》要求进行，建设单位在现有项目关停搬迁时，应编制应急预案防范环境影响、规范各类设施拆除流程；在关停搬迁过程中应确保污染防治设施正常运行或使用，妥善处理遗留或搬迁过程中产生的污染物，待废矿物油处置结束后，检测罐内是否存在余下废油未处理，待处理后完全后方可拆除现有储罐设备；安全处置遗留固体废物等。避免二次污染及遗留隐患。</w:t>
            </w: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ind w:firstLine="480" w:firstLineChars="200"/>
              <w:jc w:val="left"/>
              <w:rPr>
                <w:rFonts w:hint="eastAsia" w:ascii="宋体" w:hAnsi="宋体" w:eastAsia="宋体" w:cs="宋体"/>
                <w:sz w:val="24"/>
              </w:rPr>
            </w:pPr>
          </w:p>
          <w:p>
            <w:pPr>
              <w:adjustRightInd w:val="0"/>
              <w:spacing w:line="360" w:lineRule="auto"/>
              <w:jc w:val="left"/>
              <w:rPr>
                <w:rFonts w:hint="eastAsia" w:ascii="宋体" w:hAnsi="宋体" w:eastAsia="宋体" w:cs="宋体"/>
                <w:b/>
                <w:szCs w:val="24"/>
              </w:rPr>
            </w:pPr>
          </w:p>
        </w:tc>
      </w:tr>
    </w:tbl>
    <w:p>
      <w:pPr>
        <w:widowControl/>
        <w:jc w:val="left"/>
        <w:outlineLvl w:val="0"/>
        <w:rPr>
          <w:rFonts w:hint="eastAsia" w:ascii="宋体" w:hAnsi="宋体" w:eastAsia="宋体" w:cs="宋体"/>
          <w:b/>
          <w:sz w:val="28"/>
        </w:rPr>
      </w:pPr>
      <w:r>
        <w:rPr>
          <w:rFonts w:hint="eastAsia" w:ascii="宋体" w:hAnsi="宋体" w:eastAsia="宋体" w:cs="宋体"/>
        </w:rPr>
        <w:br w:type="page"/>
      </w:r>
      <w:bookmarkStart w:id="5" w:name="_Toc519517427"/>
      <w:r>
        <w:rPr>
          <w:rFonts w:hint="eastAsia" w:ascii="宋体" w:hAnsi="宋体" w:eastAsia="宋体" w:cs="宋体"/>
          <w:sz w:val="24"/>
        </w:rPr>
        <mc:AlternateContent>
          <mc:Choice Requires="wps">
            <w:drawing>
              <wp:anchor distT="0" distB="0" distL="114300" distR="114300" simplePos="0" relativeHeight="251661312" behindDoc="0" locked="0" layoutInCell="1" allowOverlap="1">
                <wp:simplePos x="0" y="0"/>
                <wp:positionH relativeFrom="column">
                  <wp:posOffset>-50800</wp:posOffset>
                </wp:positionH>
                <wp:positionV relativeFrom="paragraph">
                  <wp:posOffset>360680</wp:posOffset>
                </wp:positionV>
                <wp:extent cx="487045" cy="836295"/>
                <wp:effectExtent l="3810" t="2540" r="4445" b="18415"/>
                <wp:wrapNone/>
                <wp:docPr id="3" name="直接连接符 3"/>
                <wp:cNvGraphicFramePr/>
                <a:graphic xmlns:a="http://schemas.openxmlformats.org/drawingml/2006/main">
                  <a:graphicData uri="http://schemas.microsoft.com/office/word/2010/wordprocessingShape">
                    <wps:wsp>
                      <wps:cNvCnPr/>
                      <wps:spPr>
                        <a:xfrm>
                          <a:off x="1081405" y="1348105"/>
                          <a:ext cx="487045" cy="8362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4pt;margin-top:28.4pt;height:65.85pt;width:38.35pt;z-index:251661312;mso-width-relative:page;mso-height-relative:page;" filled="f" stroked="t" coordsize="21600,21600" o:gfxdata="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ra2F1gAAAAgB&#10;AAAPAAAAAAAAAAEAIAAAACIAAABkcnMvZG93bnJldi54bWxQSwECFAAUAAAACACHTuJAEXZIRuQB&#10;AACVAwAADgAAAAAAAAABACAAAAAlAQAAZHJzL2Uyb0RvYy54bWxQSwUGAAAAAAYABgBZAQAAewUA&#10;AAAA&#10;">
                <v:fill on="f" focussize="0,0"/>
                <v:stroke color="#000000 [3200]" joinstyle="round"/>
                <v:imagedata o:title=""/>
                <o:lock v:ext="edit" aspectratio="f"/>
              </v:line>
            </w:pict>
          </mc:Fallback>
        </mc:AlternateContent>
      </w:r>
      <w:r>
        <w:rPr>
          <w:rFonts w:hint="eastAsia" w:ascii="宋体" w:hAnsi="宋体" w:eastAsia="宋体" w:cs="宋体"/>
          <w:b/>
          <w:sz w:val="28"/>
        </w:rPr>
        <w:t>六、项目主要污染物产生及预计排放情况</w:t>
      </w:r>
      <w:bookmarkEnd w:id="5"/>
    </w:p>
    <w:tbl>
      <w:tblPr>
        <w:tblStyle w:val="25"/>
        <w:tblW w:w="996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09"/>
        <w:gridCol w:w="1478"/>
        <w:gridCol w:w="1875"/>
        <w:gridCol w:w="2806"/>
        <w:gridCol w:w="289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351" w:hRule="atLeast"/>
          <w:jc w:val="center"/>
        </w:trPr>
        <w:tc>
          <w:tcPr>
            <w:tcW w:w="909"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内容</w:t>
            </w:r>
          </w:p>
          <w:p>
            <w:pPr>
              <w:pStyle w:val="9"/>
              <w:rPr>
                <w:rFonts w:hint="eastAsia" w:ascii="宋体" w:hAnsi="宋体" w:eastAsia="宋体" w:cs="宋体"/>
                <w:b/>
                <w:bCs/>
              </w:rPr>
            </w:pPr>
          </w:p>
          <w:p>
            <w:pPr>
              <w:jc w:val="center"/>
              <w:rPr>
                <w:rFonts w:hint="eastAsia" w:ascii="宋体" w:hAnsi="宋体" w:eastAsia="宋体" w:cs="宋体"/>
                <w:b/>
                <w:bCs/>
                <w:sz w:val="24"/>
                <w:szCs w:val="24"/>
              </w:rPr>
            </w:pPr>
            <w:r>
              <w:rPr>
                <w:rFonts w:hint="eastAsia" w:ascii="宋体" w:hAnsi="宋体" w:eastAsia="宋体" w:cs="宋体"/>
                <w:b/>
                <w:bCs/>
                <w:sz w:val="24"/>
                <w:szCs w:val="24"/>
              </w:rPr>
              <w:t>类型</w:t>
            </w:r>
          </w:p>
        </w:tc>
        <w:tc>
          <w:tcPr>
            <w:tcW w:w="1478"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排放源</w:t>
            </w:r>
          </w:p>
          <w:p>
            <w:pPr>
              <w:jc w:val="center"/>
              <w:rPr>
                <w:rFonts w:hint="eastAsia" w:ascii="宋体" w:hAnsi="宋体" w:eastAsia="宋体" w:cs="宋体"/>
                <w:b/>
                <w:bCs/>
                <w:sz w:val="24"/>
                <w:szCs w:val="24"/>
              </w:rPr>
            </w:pPr>
            <w:r>
              <w:rPr>
                <w:rFonts w:hint="eastAsia" w:ascii="宋体" w:hAnsi="宋体" w:eastAsia="宋体" w:cs="宋体"/>
                <w:b/>
                <w:bCs/>
                <w:sz w:val="24"/>
                <w:szCs w:val="24"/>
              </w:rPr>
              <w:t>(编号)</w:t>
            </w:r>
          </w:p>
        </w:tc>
        <w:tc>
          <w:tcPr>
            <w:tcW w:w="1875"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污染物名称</w:t>
            </w:r>
          </w:p>
        </w:tc>
        <w:tc>
          <w:tcPr>
            <w:tcW w:w="2806"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处理前产生浓度及产生量(单位)</w:t>
            </w:r>
          </w:p>
        </w:tc>
        <w:tc>
          <w:tcPr>
            <w:tcW w:w="2894"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排放浓度及排放量</w:t>
            </w:r>
          </w:p>
          <w:p>
            <w:pPr>
              <w:jc w:val="center"/>
              <w:rPr>
                <w:rFonts w:hint="eastAsia" w:ascii="宋体" w:hAnsi="宋体" w:eastAsia="宋体" w:cs="宋体"/>
                <w:b/>
                <w:bCs/>
                <w:sz w:val="24"/>
                <w:szCs w:val="24"/>
              </w:rPr>
            </w:pPr>
            <w:r>
              <w:rPr>
                <w:rFonts w:hint="eastAsia" w:ascii="宋体" w:hAnsi="宋体" w:eastAsia="宋体" w:cs="宋体"/>
                <w:b/>
                <w:bCs/>
                <w:sz w:val="24"/>
                <w:szCs w:val="24"/>
              </w:rPr>
              <w:t>(单位)</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547" w:hRule="exact"/>
          <w:jc w:val="center"/>
        </w:trPr>
        <w:tc>
          <w:tcPr>
            <w:tcW w:w="909"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大</w:t>
            </w:r>
          </w:p>
          <w:p>
            <w:pPr>
              <w:jc w:val="center"/>
              <w:rPr>
                <w:rFonts w:hint="eastAsia" w:ascii="宋体" w:hAnsi="宋体" w:eastAsia="宋体" w:cs="宋体"/>
                <w:b/>
                <w:bCs/>
                <w:sz w:val="24"/>
                <w:szCs w:val="24"/>
              </w:rPr>
            </w:pPr>
            <w:r>
              <w:rPr>
                <w:rFonts w:hint="eastAsia" w:ascii="宋体" w:hAnsi="宋体" w:eastAsia="宋体" w:cs="宋体"/>
                <w:b/>
                <w:bCs/>
                <w:sz w:val="24"/>
                <w:szCs w:val="24"/>
              </w:rPr>
              <w:t>气</w:t>
            </w:r>
          </w:p>
          <w:p>
            <w:pPr>
              <w:jc w:val="center"/>
              <w:rPr>
                <w:rFonts w:hint="eastAsia" w:ascii="宋体" w:hAnsi="宋体" w:eastAsia="宋体" w:cs="宋体"/>
                <w:b/>
                <w:bCs/>
                <w:sz w:val="24"/>
                <w:szCs w:val="24"/>
              </w:rPr>
            </w:pPr>
            <w:r>
              <w:rPr>
                <w:rFonts w:hint="eastAsia" w:ascii="宋体" w:hAnsi="宋体" w:eastAsia="宋体" w:cs="宋体"/>
                <w:b/>
                <w:bCs/>
                <w:sz w:val="24"/>
                <w:szCs w:val="24"/>
              </w:rPr>
              <w:t>污</w:t>
            </w:r>
          </w:p>
          <w:p>
            <w:pPr>
              <w:jc w:val="center"/>
              <w:rPr>
                <w:rFonts w:hint="eastAsia" w:ascii="宋体" w:hAnsi="宋体" w:eastAsia="宋体" w:cs="宋体"/>
                <w:b/>
                <w:bCs/>
                <w:sz w:val="24"/>
                <w:szCs w:val="24"/>
              </w:rPr>
            </w:pPr>
            <w:r>
              <w:rPr>
                <w:rFonts w:hint="eastAsia" w:ascii="宋体" w:hAnsi="宋体" w:eastAsia="宋体" w:cs="宋体"/>
                <w:b/>
                <w:bCs/>
                <w:sz w:val="24"/>
                <w:szCs w:val="24"/>
              </w:rPr>
              <w:t>染</w:t>
            </w:r>
          </w:p>
          <w:p>
            <w:pPr>
              <w:jc w:val="center"/>
              <w:rPr>
                <w:rFonts w:hint="eastAsia" w:ascii="宋体" w:hAnsi="宋体" w:eastAsia="宋体" w:cs="宋体"/>
                <w:b/>
                <w:bCs/>
                <w:sz w:val="24"/>
                <w:szCs w:val="24"/>
              </w:rPr>
            </w:pPr>
            <w:r>
              <w:rPr>
                <w:rFonts w:hint="eastAsia" w:ascii="宋体" w:hAnsi="宋体" w:eastAsia="宋体" w:cs="宋体"/>
                <w:b/>
                <w:bCs/>
                <w:sz w:val="24"/>
                <w:szCs w:val="24"/>
              </w:rPr>
              <w:t>物</w:t>
            </w:r>
          </w:p>
        </w:tc>
        <w:tc>
          <w:tcPr>
            <w:tcW w:w="1478" w:type="dxa"/>
            <w:vAlign w:val="center"/>
          </w:tcPr>
          <w:p>
            <w:pPr>
              <w:jc w:val="center"/>
              <w:rPr>
                <w:rFonts w:hint="eastAsia" w:ascii="宋体" w:hAnsi="宋体" w:eastAsia="宋体" w:cs="宋体"/>
                <w:bCs/>
                <w:sz w:val="24"/>
                <w:szCs w:val="24"/>
              </w:rPr>
            </w:pPr>
            <w:r>
              <w:rPr>
                <w:rFonts w:hint="eastAsia" w:ascii="宋体" w:hAnsi="宋体" w:eastAsia="宋体" w:cs="宋体"/>
                <w:bCs/>
                <w:sz w:val="24"/>
                <w:szCs w:val="24"/>
              </w:rPr>
              <w:t>有机废气</w:t>
            </w:r>
          </w:p>
        </w:tc>
        <w:tc>
          <w:tcPr>
            <w:tcW w:w="1875" w:type="dxa"/>
            <w:tcBorders>
              <w:bottom w:val="single" w:color="auto" w:sz="4" w:space="0"/>
            </w:tcBorders>
            <w:vAlign w:val="center"/>
          </w:tcPr>
          <w:p>
            <w:pPr>
              <w:jc w:val="center"/>
              <w:textAlignment w:val="baseline"/>
              <w:rPr>
                <w:rFonts w:hint="eastAsia" w:ascii="宋体" w:hAnsi="宋体" w:eastAsia="宋体" w:cs="宋体"/>
                <w:bCs/>
                <w:sz w:val="24"/>
                <w:szCs w:val="24"/>
              </w:rPr>
            </w:pPr>
            <w:r>
              <w:rPr>
                <w:rFonts w:hint="eastAsia" w:ascii="宋体" w:hAnsi="宋体" w:eastAsia="宋体" w:cs="宋体"/>
                <w:bCs/>
                <w:sz w:val="24"/>
                <w:szCs w:val="24"/>
              </w:rPr>
              <w:t>VOCs（无组织）</w:t>
            </w:r>
          </w:p>
        </w:tc>
        <w:tc>
          <w:tcPr>
            <w:tcW w:w="2806" w:type="dxa"/>
            <w:tcBorders>
              <w:bottom w:val="single" w:color="auto" w:sz="4" w:space="0"/>
            </w:tcBorders>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无组织</w:t>
            </w:r>
            <w:r>
              <w:rPr>
                <w:rFonts w:hint="eastAsia" w:ascii="宋体" w:hAnsi="宋体" w:eastAsia="宋体" w:cs="宋体"/>
                <w:sz w:val="24"/>
                <w:szCs w:val="24"/>
                <w:lang w:eastAsia="zh-CN"/>
              </w:rPr>
              <w:t>0.237</w:t>
            </w:r>
            <w:r>
              <w:rPr>
                <w:rFonts w:hint="eastAsia" w:ascii="宋体" w:hAnsi="宋体" w:eastAsia="宋体" w:cs="宋体"/>
                <w:sz w:val="24"/>
                <w:szCs w:val="24"/>
              </w:rPr>
              <w:t>t/a，0.034kg/h</w:t>
            </w:r>
          </w:p>
        </w:tc>
        <w:tc>
          <w:tcPr>
            <w:tcW w:w="2894" w:type="dxa"/>
            <w:tcBorders>
              <w:bottom w:val="single" w:color="auto" w:sz="4" w:space="0"/>
            </w:tcBorders>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无组织</w:t>
            </w:r>
            <w:r>
              <w:rPr>
                <w:rFonts w:hint="eastAsia" w:ascii="宋体" w:hAnsi="宋体" w:eastAsia="宋体" w:cs="宋体"/>
                <w:sz w:val="24"/>
                <w:szCs w:val="24"/>
                <w:lang w:eastAsia="zh-CN"/>
              </w:rPr>
              <w:t>0.237</w:t>
            </w:r>
            <w:r>
              <w:rPr>
                <w:rFonts w:hint="eastAsia" w:ascii="宋体" w:hAnsi="宋体" w:eastAsia="宋体" w:cs="宋体"/>
                <w:sz w:val="24"/>
                <w:szCs w:val="24"/>
              </w:rPr>
              <w:t>t/a，0.034kg/h</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0" w:hRule="exact"/>
          <w:jc w:val="center"/>
        </w:trPr>
        <w:tc>
          <w:tcPr>
            <w:tcW w:w="909" w:type="dxa"/>
            <w:vMerge w:val="restart"/>
            <w:tcBorders>
              <w:top w:val="single" w:color="auto" w:sz="4" w:space="0"/>
            </w:tcBorders>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水</w:t>
            </w:r>
          </w:p>
          <w:p>
            <w:pPr>
              <w:jc w:val="center"/>
              <w:rPr>
                <w:rFonts w:hint="eastAsia" w:ascii="宋体" w:hAnsi="宋体" w:eastAsia="宋体" w:cs="宋体"/>
                <w:b/>
                <w:bCs/>
                <w:sz w:val="24"/>
                <w:szCs w:val="24"/>
              </w:rPr>
            </w:pPr>
            <w:r>
              <w:rPr>
                <w:rFonts w:hint="eastAsia" w:ascii="宋体" w:hAnsi="宋体" w:eastAsia="宋体" w:cs="宋体"/>
                <w:b/>
                <w:bCs/>
                <w:sz w:val="24"/>
                <w:szCs w:val="24"/>
              </w:rPr>
              <w:t>污</w:t>
            </w:r>
          </w:p>
          <w:p>
            <w:pPr>
              <w:jc w:val="center"/>
              <w:rPr>
                <w:rFonts w:hint="eastAsia" w:ascii="宋体" w:hAnsi="宋体" w:eastAsia="宋体" w:cs="宋体"/>
                <w:b/>
                <w:bCs/>
                <w:sz w:val="24"/>
                <w:szCs w:val="24"/>
              </w:rPr>
            </w:pPr>
            <w:r>
              <w:rPr>
                <w:rFonts w:hint="eastAsia" w:ascii="宋体" w:hAnsi="宋体" w:eastAsia="宋体" w:cs="宋体"/>
                <w:b/>
                <w:bCs/>
                <w:sz w:val="24"/>
                <w:szCs w:val="24"/>
              </w:rPr>
              <w:t>染</w:t>
            </w:r>
          </w:p>
          <w:p>
            <w:pPr>
              <w:jc w:val="center"/>
              <w:rPr>
                <w:rFonts w:hint="eastAsia" w:ascii="宋体" w:hAnsi="宋体" w:eastAsia="宋体" w:cs="宋体"/>
                <w:b/>
                <w:bCs/>
                <w:sz w:val="24"/>
                <w:szCs w:val="24"/>
              </w:rPr>
            </w:pPr>
            <w:r>
              <w:rPr>
                <w:rFonts w:hint="eastAsia" w:ascii="宋体" w:hAnsi="宋体" w:eastAsia="宋体" w:cs="宋体"/>
                <w:b/>
                <w:bCs/>
                <w:sz w:val="24"/>
                <w:szCs w:val="24"/>
              </w:rPr>
              <w:t>物</w:t>
            </w:r>
          </w:p>
        </w:tc>
        <w:tc>
          <w:tcPr>
            <w:tcW w:w="1478"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生活废水</w:t>
            </w:r>
          </w:p>
          <w:p>
            <w:pPr>
              <w:jc w:val="center"/>
              <w:rPr>
                <w:rFonts w:hint="eastAsia" w:ascii="宋体" w:hAnsi="宋体" w:eastAsia="宋体" w:cs="宋体"/>
                <w:sz w:val="24"/>
                <w:szCs w:val="24"/>
              </w:rPr>
            </w:pPr>
            <w:r>
              <w:rPr>
                <w:rFonts w:hint="eastAsia" w:ascii="宋体" w:hAnsi="宋体" w:eastAsia="宋体" w:cs="宋体"/>
                <w:sz w:val="24"/>
                <w:szCs w:val="24"/>
              </w:rPr>
              <w:t>（108t/a）</w:t>
            </w:r>
          </w:p>
        </w:tc>
        <w:tc>
          <w:tcPr>
            <w:tcW w:w="18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COD</w:t>
            </w:r>
          </w:p>
        </w:tc>
        <w:tc>
          <w:tcPr>
            <w:tcW w:w="2806"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300mg/L，0.0324t/a</w:t>
            </w:r>
          </w:p>
        </w:tc>
        <w:tc>
          <w:tcPr>
            <w:tcW w:w="2894"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250mg/L，0.027t/a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01" w:hRule="exact"/>
          <w:jc w:val="center"/>
        </w:trPr>
        <w:tc>
          <w:tcPr>
            <w:tcW w:w="909" w:type="dxa"/>
            <w:vMerge w:val="continue"/>
            <w:vAlign w:val="center"/>
          </w:tcPr>
          <w:p>
            <w:pPr>
              <w:jc w:val="center"/>
              <w:rPr>
                <w:rFonts w:hint="eastAsia" w:ascii="宋体" w:hAnsi="宋体" w:eastAsia="宋体" w:cs="宋体"/>
                <w:b/>
                <w:bCs/>
                <w:sz w:val="24"/>
                <w:szCs w:val="24"/>
              </w:rPr>
            </w:pPr>
          </w:p>
        </w:tc>
        <w:tc>
          <w:tcPr>
            <w:tcW w:w="1478" w:type="dxa"/>
            <w:vMerge w:val="continue"/>
            <w:vAlign w:val="center"/>
          </w:tcPr>
          <w:p>
            <w:pPr>
              <w:jc w:val="center"/>
              <w:rPr>
                <w:rFonts w:hint="eastAsia" w:ascii="宋体" w:hAnsi="宋体" w:eastAsia="宋体" w:cs="宋体"/>
                <w:sz w:val="24"/>
                <w:szCs w:val="24"/>
              </w:rPr>
            </w:pPr>
          </w:p>
        </w:tc>
        <w:tc>
          <w:tcPr>
            <w:tcW w:w="18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BOD</w:t>
            </w:r>
          </w:p>
        </w:tc>
        <w:tc>
          <w:tcPr>
            <w:tcW w:w="2806"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200mg/L，0.0216t/a</w:t>
            </w:r>
          </w:p>
        </w:tc>
        <w:tc>
          <w:tcPr>
            <w:tcW w:w="2894"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150mg/L，0.0162t/a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35" w:hRule="exact"/>
          <w:jc w:val="center"/>
        </w:trPr>
        <w:tc>
          <w:tcPr>
            <w:tcW w:w="909" w:type="dxa"/>
            <w:vMerge w:val="continue"/>
            <w:vAlign w:val="center"/>
          </w:tcPr>
          <w:p>
            <w:pPr>
              <w:jc w:val="center"/>
              <w:rPr>
                <w:rFonts w:hint="eastAsia" w:ascii="宋体" w:hAnsi="宋体" w:eastAsia="宋体" w:cs="宋体"/>
                <w:b/>
                <w:bCs/>
                <w:sz w:val="24"/>
                <w:szCs w:val="24"/>
              </w:rPr>
            </w:pPr>
          </w:p>
        </w:tc>
        <w:tc>
          <w:tcPr>
            <w:tcW w:w="1478" w:type="dxa"/>
            <w:vMerge w:val="continue"/>
            <w:vAlign w:val="center"/>
          </w:tcPr>
          <w:p>
            <w:pPr>
              <w:jc w:val="center"/>
              <w:rPr>
                <w:rFonts w:hint="eastAsia" w:ascii="宋体" w:hAnsi="宋体" w:eastAsia="宋体" w:cs="宋体"/>
                <w:sz w:val="24"/>
                <w:szCs w:val="24"/>
              </w:rPr>
            </w:pPr>
          </w:p>
        </w:tc>
        <w:tc>
          <w:tcPr>
            <w:tcW w:w="18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氨氮</w:t>
            </w:r>
          </w:p>
        </w:tc>
        <w:tc>
          <w:tcPr>
            <w:tcW w:w="2806"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30mg/L，0.00324t/a</w:t>
            </w:r>
          </w:p>
        </w:tc>
        <w:tc>
          <w:tcPr>
            <w:tcW w:w="2894" w:type="dxa"/>
            <w:vAlign w:val="center"/>
          </w:tcPr>
          <w:p>
            <w:pPr>
              <w:adjustRightInd w:val="0"/>
              <w:snapToGrid w:val="0"/>
              <w:jc w:val="center"/>
              <w:rPr>
                <w:rFonts w:hint="eastAsia" w:ascii="宋体" w:hAnsi="宋体" w:eastAsia="宋体" w:cs="宋体"/>
                <w:sz w:val="24"/>
                <w:szCs w:val="24"/>
              </w:rPr>
            </w:pPr>
            <w:r>
              <w:rPr>
                <w:rFonts w:hint="eastAsia" w:ascii="宋体" w:hAnsi="宋体" w:eastAsia="宋体" w:cs="宋体"/>
                <w:sz w:val="24"/>
                <w:szCs w:val="24"/>
              </w:rPr>
              <w:t>20mg/L，0.00216t/a</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29" w:hRule="exact"/>
          <w:jc w:val="center"/>
        </w:trPr>
        <w:tc>
          <w:tcPr>
            <w:tcW w:w="909" w:type="dxa"/>
            <w:vMerge w:val="restart"/>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固</w:t>
            </w:r>
          </w:p>
          <w:p>
            <w:pPr>
              <w:jc w:val="center"/>
              <w:rPr>
                <w:rFonts w:hint="eastAsia" w:ascii="宋体" w:hAnsi="宋体" w:eastAsia="宋体" w:cs="宋体"/>
                <w:b/>
                <w:bCs/>
                <w:sz w:val="24"/>
                <w:szCs w:val="24"/>
              </w:rPr>
            </w:pPr>
            <w:r>
              <w:rPr>
                <w:rFonts w:hint="eastAsia" w:ascii="宋体" w:hAnsi="宋体" w:eastAsia="宋体" w:cs="宋体"/>
                <w:b/>
                <w:bCs/>
                <w:sz w:val="24"/>
                <w:szCs w:val="24"/>
              </w:rPr>
              <w:t>体</w:t>
            </w:r>
          </w:p>
          <w:p>
            <w:pPr>
              <w:jc w:val="center"/>
              <w:rPr>
                <w:rFonts w:hint="eastAsia" w:ascii="宋体" w:hAnsi="宋体" w:eastAsia="宋体" w:cs="宋体"/>
                <w:b/>
                <w:bCs/>
                <w:sz w:val="24"/>
                <w:szCs w:val="24"/>
              </w:rPr>
            </w:pPr>
            <w:r>
              <w:rPr>
                <w:rFonts w:hint="eastAsia" w:ascii="宋体" w:hAnsi="宋体" w:eastAsia="宋体" w:cs="宋体"/>
                <w:b/>
                <w:bCs/>
                <w:sz w:val="24"/>
                <w:szCs w:val="24"/>
              </w:rPr>
              <w:t>废</w:t>
            </w:r>
          </w:p>
          <w:p>
            <w:pPr>
              <w:jc w:val="center"/>
              <w:rPr>
                <w:rFonts w:hint="eastAsia" w:ascii="宋体" w:hAnsi="宋体" w:eastAsia="宋体" w:cs="宋体"/>
                <w:b/>
                <w:bCs/>
                <w:sz w:val="24"/>
                <w:szCs w:val="24"/>
              </w:rPr>
            </w:pPr>
            <w:r>
              <w:rPr>
                <w:rFonts w:hint="eastAsia" w:ascii="宋体" w:hAnsi="宋体" w:eastAsia="宋体" w:cs="宋体"/>
                <w:b/>
                <w:bCs/>
                <w:sz w:val="24"/>
                <w:szCs w:val="24"/>
              </w:rPr>
              <w:t>弃</w:t>
            </w:r>
          </w:p>
          <w:p>
            <w:pPr>
              <w:jc w:val="center"/>
              <w:rPr>
                <w:rFonts w:hint="eastAsia" w:ascii="宋体" w:hAnsi="宋体" w:eastAsia="宋体" w:cs="宋体"/>
                <w:b/>
                <w:bCs/>
                <w:sz w:val="24"/>
                <w:szCs w:val="24"/>
              </w:rPr>
            </w:pPr>
            <w:r>
              <w:rPr>
                <w:rFonts w:hint="eastAsia" w:ascii="宋体" w:hAnsi="宋体" w:eastAsia="宋体" w:cs="宋体"/>
                <w:b/>
                <w:bCs/>
                <w:sz w:val="24"/>
                <w:szCs w:val="24"/>
              </w:rPr>
              <w:t>物</w:t>
            </w:r>
          </w:p>
        </w:tc>
        <w:tc>
          <w:tcPr>
            <w:tcW w:w="1478"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生活垃圾</w:t>
            </w:r>
          </w:p>
        </w:tc>
        <w:tc>
          <w:tcPr>
            <w:tcW w:w="18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生活垃圾</w:t>
            </w:r>
          </w:p>
        </w:tc>
        <w:tc>
          <w:tcPr>
            <w:tcW w:w="28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1.5t/a</w:t>
            </w:r>
          </w:p>
        </w:tc>
        <w:tc>
          <w:tcPr>
            <w:tcW w:w="2894" w:type="dxa"/>
            <w:vMerge w:val="restart"/>
            <w:vAlign w:val="center"/>
          </w:tcPr>
          <w:p>
            <w:pPr>
              <w:jc w:val="center"/>
              <w:rPr>
                <w:rFonts w:hint="eastAsia" w:ascii="宋体" w:hAnsi="宋体" w:eastAsia="宋体" w:cs="宋体"/>
                <w:sz w:val="24"/>
                <w:szCs w:val="24"/>
              </w:rPr>
            </w:pPr>
            <w:r>
              <w:rPr>
                <w:rFonts w:hint="eastAsia" w:ascii="宋体" w:hAnsi="宋体" w:eastAsia="宋体" w:cs="宋体"/>
                <w:sz w:val="24"/>
                <w:szCs w:val="24"/>
              </w:rPr>
              <w:t>环卫部门处置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42" w:hRule="exact"/>
          <w:jc w:val="center"/>
        </w:trPr>
        <w:tc>
          <w:tcPr>
            <w:tcW w:w="909" w:type="dxa"/>
            <w:vMerge w:val="continue"/>
            <w:vAlign w:val="center"/>
          </w:tcPr>
          <w:p>
            <w:pPr>
              <w:jc w:val="center"/>
              <w:rPr>
                <w:rFonts w:hint="eastAsia" w:ascii="宋体" w:hAnsi="宋体" w:eastAsia="宋体" w:cs="宋体"/>
                <w:b/>
                <w:bCs/>
                <w:sz w:val="24"/>
                <w:szCs w:val="24"/>
              </w:rPr>
            </w:pPr>
          </w:p>
        </w:tc>
        <w:tc>
          <w:tcPr>
            <w:tcW w:w="1478" w:type="dxa"/>
            <w:vMerge w:val="restart"/>
            <w:vAlign w:val="center"/>
          </w:tcPr>
          <w:p>
            <w:pPr>
              <w:jc w:val="center"/>
              <w:rPr>
                <w:rFonts w:hint="eastAsia" w:ascii="宋体" w:hAnsi="宋体" w:eastAsia="宋体" w:cs="宋体"/>
                <w:sz w:val="24"/>
                <w:szCs w:val="24"/>
              </w:rPr>
            </w:pPr>
          </w:p>
          <w:p>
            <w:pPr>
              <w:jc w:val="center"/>
              <w:rPr>
                <w:rFonts w:hint="eastAsia" w:ascii="宋体" w:hAnsi="宋体" w:eastAsia="宋体" w:cs="宋体"/>
                <w:sz w:val="24"/>
                <w:szCs w:val="24"/>
              </w:rPr>
            </w:pPr>
            <w:r>
              <w:rPr>
                <w:rFonts w:hint="eastAsia" w:ascii="宋体" w:hAnsi="宋体" w:eastAsia="宋体" w:cs="宋体"/>
                <w:sz w:val="24"/>
                <w:szCs w:val="24"/>
              </w:rPr>
              <w:t>危险固废</w:t>
            </w:r>
          </w:p>
        </w:tc>
        <w:tc>
          <w:tcPr>
            <w:tcW w:w="18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废含油抹布手套</w:t>
            </w:r>
          </w:p>
        </w:tc>
        <w:tc>
          <w:tcPr>
            <w:tcW w:w="28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0.1t/a</w:t>
            </w:r>
          </w:p>
        </w:tc>
        <w:tc>
          <w:tcPr>
            <w:tcW w:w="2894" w:type="dxa"/>
            <w:vMerge w:val="continue"/>
            <w:vAlign w:val="center"/>
          </w:tcPr>
          <w:p>
            <w:pPr>
              <w:jc w:val="center"/>
              <w:rPr>
                <w:rFonts w:hint="eastAsia" w:ascii="宋体" w:hAnsi="宋体" w:eastAsia="宋体" w:cs="宋体"/>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865" w:hRule="exact"/>
          <w:jc w:val="center"/>
        </w:trPr>
        <w:tc>
          <w:tcPr>
            <w:tcW w:w="909" w:type="dxa"/>
            <w:vMerge w:val="continue"/>
            <w:vAlign w:val="center"/>
          </w:tcPr>
          <w:p>
            <w:pPr>
              <w:jc w:val="center"/>
              <w:rPr>
                <w:rFonts w:hint="eastAsia" w:ascii="宋体" w:hAnsi="宋体" w:eastAsia="宋体" w:cs="宋体"/>
                <w:b/>
                <w:bCs/>
                <w:sz w:val="24"/>
                <w:szCs w:val="24"/>
              </w:rPr>
            </w:pPr>
          </w:p>
        </w:tc>
        <w:tc>
          <w:tcPr>
            <w:tcW w:w="1478" w:type="dxa"/>
            <w:vMerge w:val="continue"/>
            <w:vAlign w:val="center"/>
          </w:tcPr>
          <w:p>
            <w:pPr>
              <w:jc w:val="center"/>
              <w:rPr>
                <w:rFonts w:hint="eastAsia" w:ascii="宋体" w:hAnsi="宋体" w:eastAsia="宋体" w:cs="宋体"/>
                <w:sz w:val="24"/>
                <w:szCs w:val="24"/>
              </w:rPr>
            </w:pPr>
          </w:p>
        </w:tc>
        <w:tc>
          <w:tcPr>
            <w:tcW w:w="1875"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清罐油泥</w:t>
            </w:r>
          </w:p>
        </w:tc>
        <w:tc>
          <w:tcPr>
            <w:tcW w:w="2806"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1.5t/a</w:t>
            </w:r>
          </w:p>
        </w:tc>
        <w:tc>
          <w:tcPr>
            <w:tcW w:w="2894" w:type="dxa"/>
            <w:vAlign w:val="center"/>
          </w:tcPr>
          <w:p>
            <w:pPr>
              <w:jc w:val="center"/>
              <w:rPr>
                <w:rFonts w:hint="eastAsia" w:ascii="宋体" w:hAnsi="宋体" w:eastAsia="宋体" w:cs="宋体"/>
                <w:sz w:val="24"/>
                <w:szCs w:val="24"/>
              </w:rPr>
            </w:pPr>
            <w:r>
              <w:rPr>
                <w:rFonts w:hint="eastAsia" w:ascii="宋体" w:hAnsi="宋体" w:eastAsia="宋体" w:cs="宋体"/>
                <w:sz w:val="24"/>
                <w:szCs w:val="24"/>
              </w:rPr>
              <w:t>资质单位处置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983" w:hRule="atLeast"/>
          <w:jc w:val="center"/>
        </w:trPr>
        <w:tc>
          <w:tcPr>
            <w:tcW w:w="909" w:type="dxa"/>
            <w:vAlign w:val="center"/>
          </w:tcPr>
          <w:p>
            <w:pPr>
              <w:jc w:val="center"/>
              <w:rPr>
                <w:rFonts w:hint="eastAsia" w:ascii="宋体" w:hAnsi="宋体" w:eastAsia="宋体" w:cs="宋体"/>
                <w:b/>
                <w:bCs/>
                <w:sz w:val="24"/>
                <w:szCs w:val="24"/>
              </w:rPr>
            </w:pPr>
            <w:r>
              <w:rPr>
                <w:rFonts w:hint="eastAsia" w:ascii="宋体" w:hAnsi="宋体" w:eastAsia="宋体" w:cs="宋体"/>
                <w:b/>
                <w:bCs/>
                <w:sz w:val="24"/>
                <w:szCs w:val="24"/>
              </w:rPr>
              <w:t>噪</w:t>
            </w:r>
          </w:p>
          <w:p>
            <w:pPr>
              <w:jc w:val="center"/>
              <w:rPr>
                <w:rFonts w:hint="eastAsia" w:ascii="宋体" w:hAnsi="宋体" w:eastAsia="宋体" w:cs="宋体"/>
                <w:b/>
                <w:bCs/>
                <w:sz w:val="24"/>
                <w:szCs w:val="24"/>
              </w:rPr>
            </w:pPr>
            <w:r>
              <w:rPr>
                <w:rFonts w:hint="eastAsia" w:ascii="宋体" w:hAnsi="宋体" w:eastAsia="宋体" w:cs="宋体"/>
                <w:b/>
                <w:bCs/>
                <w:sz w:val="24"/>
                <w:szCs w:val="24"/>
              </w:rPr>
              <w:t>声</w:t>
            </w:r>
          </w:p>
        </w:tc>
        <w:tc>
          <w:tcPr>
            <w:tcW w:w="9053" w:type="dxa"/>
            <w:gridSpan w:val="4"/>
            <w:vAlign w:val="center"/>
          </w:tcPr>
          <w:p>
            <w:pPr>
              <w:spacing w:afterLines="50"/>
              <w:jc w:val="center"/>
              <w:rPr>
                <w:rFonts w:hint="eastAsia" w:ascii="宋体" w:hAnsi="宋体" w:eastAsia="宋体" w:cs="宋体"/>
                <w:sz w:val="24"/>
                <w:szCs w:val="24"/>
              </w:rPr>
            </w:pPr>
            <w:r>
              <w:rPr>
                <w:rFonts w:hint="eastAsia" w:ascii="宋体" w:hAnsi="宋体" w:eastAsia="宋体" w:cs="宋体"/>
                <w:sz w:val="24"/>
                <w:szCs w:val="24"/>
              </w:rPr>
              <w:t>本项目噪声主要为机械设备运行噪声，噪声等级在 70～90dB 之间。</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82" w:hRule="atLeast"/>
          <w:jc w:val="center"/>
        </w:trPr>
        <w:tc>
          <w:tcPr>
            <w:tcW w:w="996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4"/>
                <w:szCs w:val="24"/>
              </w:rPr>
            </w:pPr>
            <w:r>
              <w:rPr>
                <w:rFonts w:hint="eastAsia" w:ascii="宋体" w:hAnsi="宋体" w:eastAsia="宋体" w:cs="宋体"/>
                <w:b/>
                <w:sz w:val="24"/>
                <w:szCs w:val="24"/>
              </w:rPr>
              <w:t>主要生态影响(不够时可附另页)</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本项目位于株洲市</w:t>
            </w:r>
            <w:r>
              <w:rPr>
                <w:rFonts w:hint="eastAsia" w:ascii="宋体" w:hAnsi="宋体" w:eastAsia="宋体" w:cs="宋体"/>
                <w:sz w:val="24"/>
                <w:szCs w:val="24"/>
                <w:lang w:eastAsia="zh-CN"/>
              </w:rPr>
              <w:t>石峰区田心高科园</w:t>
            </w:r>
            <w:r>
              <w:rPr>
                <w:rFonts w:hint="eastAsia" w:ascii="宋体" w:hAnsi="宋体" w:eastAsia="宋体" w:cs="宋体"/>
                <w:sz w:val="24"/>
                <w:szCs w:val="24"/>
              </w:rPr>
              <w:t>内，厂区四周种绿化良好，可有效减少项目对周围环境的影响。</w:t>
            </w:r>
          </w:p>
        </w:tc>
      </w:tr>
    </w:tbl>
    <w:p>
      <w:pPr>
        <w:widowControl/>
        <w:jc w:val="left"/>
        <w:rPr>
          <w:rFonts w:hint="eastAsia" w:ascii="宋体" w:hAnsi="宋体" w:eastAsia="宋体" w:cs="宋体"/>
          <w:b/>
          <w:sz w:val="28"/>
        </w:rPr>
      </w:pPr>
    </w:p>
    <w:p>
      <w:pPr>
        <w:widowControl/>
        <w:jc w:val="left"/>
        <w:rPr>
          <w:rFonts w:hint="eastAsia" w:ascii="宋体" w:hAnsi="宋体" w:eastAsia="宋体" w:cs="宋体"/>
          <w:b/>
          <w:sz w:val="28"/>
        </w:rPr>
      </w:pPr>
    </w:p>
    <w:p>
      <w:pPr>
        <w:widowControl/>
        <w:jc w:val="left"/>
        <w:rPr>
          <w:rFonts w:hint="eastAsia" w:ascii="宋体" w:hAnsi="宋体" w:eastAsia="宋体" w:cs="宋体"/>
          <w:b/>
          <w:sz w:val="28"/>
        </w:rPr>
      </w:pPr>
    </w:p>
    <w:p>
      <w:pPr>
        <w:widowControl/>
        <w:jc w:val="left"/>
        <w:rPr>
          <w:rFonts w:hint="eastAsia" w:ascii="宋体" w:hAnsi="宋体" w:eastAsia="宋体" w:cs="宋体"/>
          <w:b/>
          <w:sz w:val="28"/>
        </w:rPr>
      </w:pPr>
    </w:p>
    <w:p>
      <w:pPr>
        <w:widowControl/>
        <w:jc w:val="left"/>
        <w:rPr>
          <w:rFonts w:hint="eastAsia" w:ascii="宋体" w:hAnsi="宋体" w:eastAsia="宋体" w:cs="宋体"/>
          <w:b/>
          <w:sz w:val="28"/>
        </w:rPr>
      </w:pPr>
    </w:p>
    <w:p>
      <w:pPr>
        <w:widowControl/>
        <w:jc w:val="left"/>
        <w:rPr>
          <w:rFonts w:hint="eastAsia" w:ascii="宋体" w:hAnsi="宋体" w:eastAsia="宋体" w:cs="宋体"/>
          <w:b/>
          <w:sz w:val="28"/>
        </w:rPr>
      </w:pPr>
    </w:p>
    <w:p>
      <w:pPr>
        <w:widowControl/>
        <w:jc w:val="left"/>
        <w:rPr>
          <w:rFonts w:hint="eastAsia" w:ascii="宋体" w:hAnsi="宋体" w:eastAsia="宋体" w:cs="宋体"/>
          <w:b/>
          <w:sz w:val="28"/>
        </w:rPr>
      </w:pPr>
    </w:p>
    <w:p>
      <w:pPr>
        <w:widowControl/>
        <w:spacing w:line="360" w:lineRule="auto"/>
        <w:jc w:val="left"/>
        <w:outlineLvl w:val="0"/>
        <w:rPr>
          <w:rFonts w:hint="eastAsia" w:ascii="宋体" w:hAnsi="宋体" w:eastAsia="宋体" w:cs="宋体"/>
          <w:b/>
          <w:sz w:val="28"/>
        </w:rPr>
      </w:pPr>
      <w:bookmarkStart w:id="6" w:name="_Toc519517428"/>
      <w:r>
        <w:rPr>
          <w:rFonts w:hint="eastAsia" w:ascii="宋体" w:hAnsi="宋体" w:eastAsia="宋体" w:cs="宋体"/>
          <w:b/>
          <w:sz w:val="28"/>
        </w:rPr>
        <w:t>七、环境影响分析</w:t>
      </w:r>
      <w:bookmarkEnd w:id="6"/>
    </w:p>
    <w:tbl>
      <w:tblPr>
        <w:tblStyle w:val="26"/>
        <w:tblW w:w="9962" w:type="dxa"/>
        <w:tblInd w:w="0" w:type="dxa"/>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
      <w:tblGrid>
        <w:gridCol w:w="9962"/>
      </w:tblGrid>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793" w:hRule="atLeast"/>
        </w:trPr>
        <w:tc>
          <w:tcPr>
            <w:tcW w:w="9962" w:type="dxa"/>
          </w:tcPr>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施工期环境影响分析：</w:t>
            </w:r>
          </w:p>
          <w:p>
            <w:pPr>
              <w:pStyle w:val="53"/>
              <w:spacing w:after="62"/>
              <w:rPr>
                <w:rFonts w:hint="eastAsia" w:ascii="宋体" w:hAnsi="宋体" w:eastAsia="宋体" w:cs="宋体"/>
              </w:rPr>
            </w:pPr>
            <w:r>
              <w:rPr>
                <w:rFonts w:hint="eastAsia" w:ascii="宋体" w:hAnsi="宋体" w:eastAsia="宋体" w:cs="宋体"/>
              </w:rPr>
              <w:t>施工期向周围环境排放的主要污染物是施工人员、施工废水、作业粉尘、固体废弃物以及施工机械排放的烟尘和噪声等。</w:t>
            </w:r>
          </w:p>
          <w:p>
            <w:pPr>
              <w:pStyle w:val="53"/>
              <w:spacing w:after="62"/>
              <w:rPr>
                <w:rFonts w:hint="eastAsia" w:ascii="宋体" w:hAnsi="宋体" w:eastAsia="宋体" w:cs="宋体"/>
                <w:szCs w:val="24"/>
              </w:rPr>
            </w:pPr>
            <w:r>
              <w:rPr>
                <w:rFonts w:hint="eastAsia" w:ascii="宋体" w:hAnsi="宋体" w:eastAsia="宋体" w:cs="宋体"/>
                <w:szCs w:val="24"/>
              </w:rPr>
              <w:t>1）大气环境影响分析</w:t>
            </w:r>
          </w:p>
          <w:p>
            <w:pPr>
              <w:pStyle w:val="53"/>
              <w:spacing w:after="62"/>
              <w:rPr>
                <w:rFonts w:hint="eastAsia" w:ascii="宋体" w:hAnsi="宋体" w:eastAsia="宋体" w:cs="宋体"/>
                <w:szCs w:val="24"/>
              </w:rPr>
            </w:pPr>
            <w:r>
              <w:rPr>
                <w:rFonts w:hint="eastAsia" w:ascii="宋体" w:hAnsi="宋体" w:eastAsia="宋体" w:cs="宋体"/>
                <w:szCs w:val="24"/>
              </w:rPr>
              <w:t>项目施工过程中主要是进行装修、导流沟和应急池建设，项目采取以下降尘措施：</w:t>
            </w:r>
          </w:p>
          <w:p>
            <w:pPr>
              <w:pStyle w:val="53"/>
              <w:spacing w:after="62"/>
              <w:rPr>
                <w:rFonts w:hint="eastAsia" w:ascii="宋体" w:hAnsi="宋体" w:eastAsia="宋体" w:cs="宋体"/>
                <w:szCs w:val="24"/>
              </w:rPr>
            </w:pPr>
            <w:r>
              <w:rPr>
                <w:rFonts w:hint="eastAsia" w:ascii="宋体" w:hAnsi="宋体" w:eastAsia="宋体" w:cs="宋体"/>
                <w:szCs w:val="24"/>
              </w:rPr>
              <w:t>①施工中的物料、建筑垃圾等的堆放采取防尘网遮盖、洒水、喷洒剂或覆盖等措施，避免起尘原材料的露天堆放；</w:t>
            </w:r>
          </w:p>
          <w:p>
            <w:pPr>
              <w:pStyle w:val="53"/>
              <w:spacing w:after="62"/>
              <w:rPr>
                <w:rFonts w:hint="eastAsia" w:ascii="宋体" w:hAnsi="宋体" w:eastAsia="宋体" w:cs="宋体"/>
                <w:szCs w:val="24"/>
              </w:rPr>
            </w:pPr>
            <w:r>
              <w:rPr>
                <w:rFonts w:hint="eastAsia" w:ascii="宋体" w:hAnsi="宋体" w:eastAsia="宋体" w:cs="宋体"/>
                <w:szCs w:val="24"/>
              </w:rPr>
              <w:t>②</w:t>
            </w:r>
            <w:r>
              <w:rPr>
                <w:rFonts w:hint="eastAsia" w:ascii="宋体" w:hAnsi="宋体" w:eastAsia="宋体" w:cs="宋体"/>
                <w:szCs w:val="24"/>
              </w:rPr>
              <w:tab/>
            </w:r>
            <w:r>
              <w:rPr>
                <w:rFonts w:hint="eastAsia" w:ascii="宋体" w:hAnsi="宋体" w:eastAsia="宋体" w:cs="宋体"/>
                <w:szCs w:val="24"/>
              </w:rPr>
              <w:t>施工中的物料、建筑垃圾及时清运；</w:t>
            </w:r>
          </w:p>
          <w:p>
            <w:pPr>
              <w:pStyle w:val="53"/>
              <w:spacing w:after="62"/>
              <w:rPr>
                <w:rFonts w:hint="eastAsia" w:ascii="宋体" w:hAnsi="宋体" w:eastAsia="宋体" w:cs="宋体"/>
                <w:szCs w:val="24"/>
              </w:rPr>
            </w:pPr>
            <w:r>
              <w:rPr>
                <w:rFonts w:hint="eastAsia" w:ascii="宋体" w:hAnsi="宋体" w:eastAsia="宋体" w:cs="宋体"/>
                <w:szCs w:val="24"/>
              </w:rPr>
              <w:t>③</w:t>
            </w:r>
            <w:r>
              <w:rPr>
                <w:rFonts w:hint="eastAsia" w:ascii="宋体" w:hAnsi="宋体" w:eastAsia="宋体" w:cs="宋体"/>
                <w:szCs w:val="24"/>
              </w:rPr>
              <w:tab/>
            </w:r>
            <w:r>
              <w:rPr>
                <w:rFonts w:hint="eastAsia" w:ascii="宋体" w:hAnsi="宋体" w:eastAsia="宋体" w:cs="宋体"/>
                <w:szCs w:val="24"/>
              </w:rPr>
              <w:t>对运输过程中散落在路面上的泥土要及时清扫，以减少运行过程中的扬尘；</w:t>
            </w:r>
          </w:p>
          <w:p>
            <w:pPr>
              <w:pStyle w:val="53"/>
              <w:spacing w:after="62"/>
              <w:rPr>
                <w:rFonts w:hint="eastAsia" w:ascii="宋体" w:hAnsi="宋体" w:eastAsia="宋体" w:cs="宋体"/>
                <w:szCs w:val="24"/>
              </w:rPr>
            </w:pPr>
            <w:r>
              <w:rPr>
                <w:rFonts w:hint="eastAsia" w:ascii="宋体" w:hAnsi="宋体" w:eastAsia="宋体" w:cs="宋体"/>
                <w:szCs w:val="24"/>
              </w:rPr>
              <w:t>采取以上的降尘措施后，本项目施工期对区域大气环境影响较小。</w:t>
            </w:r>
          </w:p>
          <w:p>
            <w:pPr>
              <w:pStyle w:val="53"/>
              <w:spacing w:after="62"/>
              <w:rPr>
                <w:rFonts w:hint="eastAsia" w:ascii="宋体" w:hAnsi="宋体" w:eastAsia="宋体" w:cs="宋体"/>
                <w:szCs w:val="24"/>
              </w:rPr>
            </w:pPr>
            <w:r>
              <w:rPr>
                <w:rFonts w:hint="eastAsia" w:ascii="宋体" w:hAnsi="宋体" w:eastAsia="宋体" w:cs="宋体"/>
                <w:szCs w:val="24"/>
              </w:rPr>
              <w:t>2）水环境影响分析</w:t>
            </w:r>
          </w:p>
          <w:p>
            <w:pPr>
              <w:pStyle w:val="53"/>
              <w:spacing w:after="62"/>
              <w:rPr>
                <w:rFonts w:hint="eastAsia" w:ascii="宋体" w:hAnsi="宋体" w:eastAsia="宋体" w:cs="宋体"/>
                <w:szCs w:val="24"/>
              </w:rPr>
            </w:pPr>
            <w:r>
              <w:rPr>
                <w:rFonts w:hint="eastAsia" w:ascii="宋体" w:hAnsi="宋体" w:eastAsia="宋体" w:cs="宋体"/>
                <w:szCs w:val="24"/>
              </w:rPr>
              <w:t>施工过程产生的废水主要有：</w:t>
            </w:r>
          </w:p>
          <w:p>
            <w:pPr>
              <w:pStyle w:val="53"/>
              <w:spacing w:after="62"/>
              <w:rPr>
                <w:rFonts w:hint="eastAsia" w:ascii="宋体" w:hAnsi="宋体" w:eastAsia="宋体" w:cs="宋体"/>
                <w:szCs w:val="24"/>
              </w:rPr>
            </w:pPr>
            <w:r>
              <w:rPr>
                <w:rFonts w:hint="eastAsia" w:ascii="宋体" w:hAnsi="宋体" w:eastAsia="宋体" w:cs="宋体"/>
                <w:szCs w:val="24"/>
              </w:rPr>
              <w:t>①施工废水</w:t>
            </w:r>
          </w:p>
          <w:p>
            <w:pPr>
              <w:pStyle w:val="53"/>
              <w:spacing w:after="62"/>
              <w:rPr>
                <w:rFonts w:hint="eastAsia" w:ascii="宋体" w:hAnsi="宋体" w:eastAsia="宋体" w:cs="宋体"/>
                <w:szCs w:val="24"/>
              </w:rPr>
            </w:pPr>
            <w:r>
              <w:rPr>
                <w:rFonts w:hint="eastAsia" w:ascii="宋体" w:hAnsi="宋体" w:eastAsia="宋体" w:cs="宋体"/>
                <w:szCs w:val="24"/>
              </w:rPr>
              <w:t>本项目为依托现有厂房进行建设，无需大型机械设备进行开挖，而本项目设置的导流沟与应急池可采用人工开挖，基本无施工废水产生。</w:t>
            </w:r>
          </w:p>
          <w:p>
            <w:pPr>
              <w:pStyle w:val="53"/>
              <w:spacing w:after="62"/>
              <w:rPr>
                <w:rFonts w:hint="eastAsia" w:ascii="宋体" w:hAnsi="宋体" w:eastAsia="宋体" w:cs="宋体"/>
                <w:szCs w:val="24"/>
              </w:rPr>
            </w:pPr>
            <w:r>
              <w:rPr>
                <w:rFonts w:hint="eastAsia" w:ascii="宋体" w:hAnsi="宋体" w:eastAsia="宋体" w:cs="宋体"/>
                <w:szCs w:val="24"/>
              </w:rPr>
              <w:t>②生活污水</w:t>
            </w:r>
          </w:p>
          <w:p>
            <w:pPr>
              <w:pStyle w:val="53"/>
              <w:spacing w:after="62"/>
              <w:rPr>
                <w:rFonts w:hint="eastAsia" w:ascii="宋体" w:hAnsi="宋体" w:eastAsia="宋体" w:cs="宋体"/>
                <w:szCs w:val="24"/>
              </w:rPr>
            </w:pPr>
            <w:r>
              <w:rPr>
                <w:rFonts w:hint="eastAsia" w:ascii="宋体" w:hAnsi="宋体" w:eastAsia="宋体" w:cs="宋体"/>
                <w:szCs w:val="24"/>
              </w:rPr>
              <w:t>本项目施工期较短无需设置施工营地，施工人员产生的洗涤废水和生活废水依托于现有厂房内化粪池处理。</w:t>
            </w:r>
          </w:p>
          <w:p>
            <w:pPr>
              <w:pStyle w:val="53"/>
              <w:spacing w:after="62"/>
              <w:rPr>
                <w:rFonts w:hint="eastAsia" w:ascii="宋体" w:hAnsi="宋体" w:eastAsia="宋体" w:cs="宋体"/>
                <w:szCs w:val="24"/>
              </w:rPr>
            </w:pPr>
            <w:r>
              <w:rPr>
                <w:rFonts w:hint="eastAsia" w:ascii="宋体" w:hAnsi="宋体" w:eastAsia="宋体" w:cs="宋体"/>
                <w:szCs w:val="24"/>
              </w:rPr>
              <w:t>目施工产生的生活污水依托现有化粪池处理后排入</w:t>
            </w:r>
            <w:r>
              <w:rPr>
                <w:rFonts w:hint="eastAsia" w:ascii="宋体" w:hAnsi="宋体" w:eastAsia="宋体" w:cs="宋体"/>
                <w:szCs w:val="24"/>
                <w:lang w:eastAsia="zh-CN"/>
              </w:rPr>
              <w:t>白石港水质净化中心</w:t>
            </w:r>
            <w:r>
              <w:rPr>
                <w:rFonts w:hint="eastAsia" w:ascii="宋体" w:hAnsi="宋体" w:eastAsia="宋体" w:cs="宋体"/>
                <w:szCs w:val="24"/>
              </w:rPr>
              <w:t>处理，随着施工期的结束，此类污染将不复存在。</w:t>
            </w:r>
          </w:p>
          <w:p>
            <w:pPr>
              <w:pStyle w:val="53"/>
              <w:spacing w:after="62"/>
              <w:rPr>
                <w:rFonts w:hint="eastAsia" w:ascii="宋体" w:hAnsi="宋体" w:eastAsia="宋体" w:cs="宋体"/>
                <w:szCs w:val="24"/>
              </w:rPr>
            </w:pPr>
            <w:r>
              <w:rPr>
                <w:rFonts w:hint="eastAsia" w:ascii="宋体" w:hAnsi="宋体" w:eastAsia="宋体" w:cs="宋体"/>
                <w:szCs w:val="24"/>
              </w:rPr>
              <w:t>3）声环境影响分析</w:t>
            </w:r>
          </w:p>
          <w:p>
            <w:pPr>
              <w:pStyle w:val="53"/>
              <w:spacing w:after="62"/>
              <w:rPr>
                <w:rFonts w:hint="eastAsia" w:ascii="宋体" w:hAnsi="宋体" w:eastAsia="宋体" w:cs="宋体"/>
                <w:szCs w:val="24"/>
              </w:rPr>
            </w:pPr>
            <w:r>
              <w:rPr>
                <w:rFonts w:hint="eastAsia" w:ascii="宋体" w:hAnsi="宋体" w:eastAsia="宋体" w:cs="宋体"/>
                <w:szCs w:val="24"/>
              </w:rPr>
              <w:t>噪声是施工期的主要污染因子，主要建设内容为贮罐区的地面防渗围堰、固体废物区的导流沟、应急池以及办公间等，无大型土建施工，噪声源主要是搅拌机、振动机、空压机、电焊机和电锯电钻等施工设备以及运输建筑材料的车辆。其噪声源强约84~90dB（A）之间，本项目在施工期间，合理选用了低噪声设备，经常对施工设备进行维修保养，夜间禁止施工，不会对周边造成影响，而施工期噪声的影响是暂时的，施工结束，噪声的影响也随之结束。</w:t>
            </w:r>
          </w:p>
          <w:p>
            <w:pPr>
              <w:pStyle w:val="53"/>
              <w:spacing w:after="62"/>
              <w:rPr>
                <w:rFonts w:hint="eastAsia" w:ascii="宋体" w:hAnsi="宋体" w:eastAsia="宋体" w:cs="宋体"/>
                <w:szCs w:val="24"/>
              </w:rPr>
            </w:pPr>
            <w:r>
              <w:rPr>
                <w:rFonts w:hint="eastAsia" w:ascii="宋体" w:hAnsi="宋体" w:eastAsia="宋体" w:cs="宋体"/>
                <w:szCs w:val="24"/>
              </w:rPr>
              <w:t>4）固体废物影响分析</w:t>
            </w:r>
          </w:p>
          <w:p>
            <w:pPr>
              <w:pStyle w:val="53"/>
              <w:spacing w:after="62"/>
              <w:rPr>
                <w:rFonts w:hint="eastAsia" w:ascii="宋体" w:hAnsi="宋体" w:eastAsia="宋体" w:cs="宋体"/>
                <w:szCs w:val="24"/>
              </w:rPr>
            </w:pPr>
            <w:r>
              <w:rPr>
                <w:rFonts w:hint="eastAsia" w:ascii="宋体" w:hAnsi="宋体" w:eastAsia="宋体" w:cs="宋体"/>
                <w:szCs w:val="24"/>
              </w:rPr>
              <w:t>施工期固体废物主要来源于施工过程产生的建筑垃圾，以及施工人员的进驻产生的生活垃圾，均属一般固体废物。生活垃圾如不及时处理，在气温适宜的条件下则会孳生蚊虫、产生恶臭、传播疾病，对周围环境产生不利影响。因此，生活垃圾应及时运送至环卫部门指定地点进行处理，避免对周围环境产生影响。</w:t>
            </w: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p>
            <w:pPr>
              <w:pStyle w:val="53"/>
              <w:spacing w:after="62"/>
              <w:rPr>
                <w:rFonts w:hint="eastAsia" w:ascii="宋体" w:hAnsi="宋体" w:eastAsia="宋体" w:cs="宋体"/>
                <w:szCs w:val="24"/>
              </w:rPr>
            </w:pPr>
          </w:p>
        </w:tc>
      </w:tr>
      <w:tr>
        <w:tblPrEx>
          <w:tblBorders>
            <w:top w:val="single" w:color="000000" w:themeColor="text1" w:sz="2" w:space="0"/>
            <w:left w:val="single" w:color="000000" w:themeColor="text1" w:sz="2" w:space="0"/>
            <w:bottom w:val="single" w:color="000000" w:themeColor="text1" w:sz="2" w:space="0"/>
            <w:right w:val="single" w:color="000000" w:themeColor="text1" w:sz="2" w:space="0"/>
            <w:insideH w:val="single" w:color="000000" w:themeColor="text1" w:sz="2" w:space="0"/>
            <w:insideV w:val="single" w:color="000000" w:themeColor="text1" w:sz="2" w:space="0"/>
          </w:tblBorders>
          <w:tblLayout w:type="fixed"/>
          <w:tblCellMar>
            <w:top w:w="0" w:type="dxa"/>
            <w:left w:w="108" w:type="dxa"/>
            <w:bottom w:w="0" w:type="dxa"/>
            <w:right w:w="108" w:type="dxa"/>
          </w:tblCellMar>
        </w:tblPrEx>
        <w:trPr>
          <w:trHeight w:val="10338" w:hRule="atLeast"/>
        </w:trPr>
        <w:tc>
          <w:tcPr>
            <w:tcW w:w="9962" w:type="dxa"/>
          </w:tcPr>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营运期环境影响分析：</w:t>
            </w:r>
          </w:p>
          <w:p>
            <w:pPr>
              <w:widowControl/>
              <w:spacing w:line="360" w:lineRule="auto"/>
              <w:jc w:val="left"/>
              <w:rPr>
                <w:rFonts w:hint="eastAsia" w:ascii="宋体" w:hAnsi="宋体" w:eastAsia="宋体" w:cs="宋体"/>
                <w:b/>
                <w:sz w:val="24"/>
                <w:szCs w:val="24"/>
              </w:rPr>
            </w:pPr>
            <w:r>
              <w:rPr>
                <w:rFonts w:hint="eastAsia" w:ascii="宋体" w:hAnsi="宋体" w:eastAsia="宋体" w:cs="宋体"/>
                <w:b/>
                <w:sz w:val="24"/>
                <w:szCs w:val="24"/>
              </w:rPr>
              <w:t>一、大气环境影响分析</w:t>
            </w:r>
          </w:p>
          <w:p>
            <w:pPr>
              <w:widowControl/>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（1）储罐大、小呼吸废气</w:t>
            </w:r>
          </w:p>
          <w:p>
            <w:pPr>
              <w:widowControl/>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 xml:space="preserve">本项目不对危险废物进行处理，而转运过程中不会对危险废物进行拆装和另装，只暂存后中转，因盛装的容器均为密封的容器，故不会产生其他挥发性废气。而本项目HW08中废矿物油在运输至厂区后，需要由油泵抽至储油罐内储存，故此会产生大呼吸、小呼吸废气，而产生废气以VOCs表征。呼吸废气主要是油罐进油时，由于油面逐渐升高，气体空间逐渐减小，罐内压力增大，当压力超过呼吸阀控制压力时，一定浓度的油蒸汽开始从呼吸阀呼出，此类废气无法进行有效收集，故以无组织形式排放。 </w:t>
            </w:r>
          </w:p>
          <w:p>
            <w:pPr>
              <w:widowControl/>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而本项目其他废物（HW49）900-044-49中含有收贮一定量的废铅酸蓄电池，但本项目不进行废旧铅酸蓄电池的拆解及后续加工工作，在废电池收集、装车过程中破损的废旧铅酸蓄电池采用密封耐酸、耐腐蚀的PV桶包装，外观完好未破损的废电池采用耐酸、耐腐蚀的PV周转箱包装、密封，因此，在严格按照规范进行转运、收贮过程中不会产生铅尘和硫酸雾。</w:t>
            </w:r>
          </w:p>
          <w:p>
            <w:pPr>
              <w:widowControl/>
              <w:spacing w:line="360" w:lineRule="auto"/>
              <w:ind w:firstLine="480" w:firstLineChars="200"/>
              <w:rPr>
                <w:rFonts w:hint="eastAsia" w:ascii="宋体" w:hAnsi="宋体" w:eastAsia="宋体" w:cs="宋体"/>
                <w:sz w:val="24"/>
                <w:u w:val="none"/>
              </w:rPr>
            </w:pPr>
            <w:r>
              <w:rPr>
                <w:rFonts w:hint="eastAsia" w:ascii="宋体" w:hAnsi="宋体" w:eastAsia="宋体" w:cs="宋体"/>
                <w:sz w:val="24"/>
                <w:u w:val="none"/>
              </w:rPr>
              <w:t>本项目含汞废物（HW29）和其他废物（HW49）900-044-49中含有收贮一定量的废含汞开关、废荧光粉、废含汞荧光灯管、废阴极射线管等，不进行含汞灯管、电源的拆解及后续加工工作，含汞荧光灯管中灯管的内主要为汞蒸汽，未破损时不会产生汞蒸汽，当灯管破损后，汞蒸气会扩散到大气中，造成污染，而本项目废含汞荧光灯管在装车过程中破碎的含汞荧光灯管采用密封桶进行包装；外观完好的含汞荧光灯管采用密封箱进行包装，不会导致汞蒸气扩散，因此，在严格按照规范进行转运、收贮过程中不会产生含汞废气产生。</w:t>
            </w:r>
          </w:p>
          <w:p>
            <w:pPr>
              <w:widowControl/>
              <w:spacing w:line="360" w:lineRule="auto"/>
              <w:ind w:firstLine="480" w:firstLineChars="200"/>
              <w:rPr>
                <w:rFonts w:hint="eastAsia" w:ascii="宋体" w:hAnsi="宋体" w:eastAsia="宋体" w:cs="宋体"/>
                <w:sz w:val="24"/>
                <w:u w:val="single"/>
              </w:rPr>
            </w:pPr>
            <w:r>
              <w:rPr>
                <w:rFonts w:hint="eastAsia" w:ascii="宋体" w:hAnsi="宋体" w:eastAsia="宋体" w:cs="宋体"/>
                <w:sz w:val="24"/>
                <w:u w:val="none"/>
              </w:rPr>
              <w:t>因此本项目排放的废气主要为储罐大、小呼吸废气，根据类比原有工程，原有工程中废矿物油年周转量为6000t/a，搬迁至新厂区后将不会对废矿物油储存周转产生变化，因此类比原有工程，本项目废矿物油收集贮存、运转过程中产生的有机废气为</w:t>
            </w:r>
            <w:r>
              <w:rPr>
                <w:rFonts w:hint="eastAsia" w:ascii="宋体" w:hAnsi="宋体" w:eastAsia="宋体" w:cs="宋体"/>
                <w:sz w:val="24"/>
                <w:u w:val="none"/>
                <w:lang w:eastAsia="zh-CN"/>
              </w:rPr>
              <w:t>0.237</w:t>
            </w:r>
            <w:r>
              <w:rPr>
                <w:rFonts w:hint="eastAsia" w:ascii="宋体" w:hAnsi="宋体" w:eastAsia="宋体" w:cs="宋体"/>
                <w:sz w:val="24"/>
                <w:u w:val="none"/>
              </w:rPr>
              <w:t>t/a（0.033kg/h）。 以无组织形式排放。</w:t>
            </w:r>
          </w:p>
          <w:p>
            <w:pPr>
              <w:widowControl/>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2、大气环境影响预测</w:t>
            </w:r>
          </w:p>
          <w:p>
            <w:pPr>
              <w:widowControl/>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（1）预测因子</w:t>
            </w:r>
          </w:p>
          <w:p>
            <w:pPr>
              <w:widowControl/>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根据本项目的实际情况，本项目储罐大、小呼吸产生的废气以无组织形式排放，该类以VOCs计故本评价选址VOCs作为预测因子。</w:t>
            </w:r>
          </w:p>
          <w:p>
            <w:pPr>
              <w:widowControl/>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（2）预测模式</w:t>
            </w:r>
          </w:p>
          <w:p>
            <w:pPr>
              <w:adjustRightInd w:val="0"/>
              <w:snapToGrid w:val="0"/>
              <w:spacing w:line="480" w:lineRule="exact"/>
              <w:ind w:firstLine="480" w:firstLineChars="200"/>
              <w:rPr>
                <w:rFonts w:hint="eastAsia" w:ascii="宋体" w:hAnsi="宋体" w:eastAsia="宋体" w:cs="宋体"/>
                <w:sz w:val="24"/>
              </w:rPr>
            </w:pPr>
            <w:r>
              <w:rPr>
                <w:rFonts w:hint="eastAsia" w:ascii="宋体" w:hAnsi="宋体" w:eastAsia="宋体" w:cs="宋体"/>
                <w:sz w:val="24"/>
              </w:rPr>
              <w:t>采用《环境影响评价技术导则 大气环境》（HJ2.2-2018）中推荐的估算模式AERSCREEN对项目有组织和无组织粉尘排放的环境影响分别进行估算，估算模式计算参数见下表。</w:t>
            </w:r>
          </w:p>
          <w:p>
            <w:pPr>
              <w:pStyle w:val="15"/>
              <w:spacing w:line="440" w:lineRule="exact"/>
              <w:ind w:firstLine="0"/>
              <w:jc w:val="center"/>
              <w:rPr>
                <w:rFonts w:hint="eastAsia" w:ascii="宋体" w:hAnsi="宋体" w:eastAsia="宋体" w:cs="宋体"/>
                <w:b/>
                <w:sz w:val="24"/>
              </w:rPr>
            </w:pPr>
            <w:r>
              <w:rPr>
                <w:rFonts w:hint="eastAsia" w:ascii="宋体" w:hAnsi="宋体" w:eastAsia="宋体" w:cs="宋体"/>
                <w:b/>
                <w:sz w:val="24"/>
              </w:rPr>
              <w:t>表7-1评价因子和评价标准表</w:t>
            </w:r>
          </w:p>
          <w:tbl>
            <w:tblPr>
              <w:tblStyle w:val="25"/>
              <w:tblW w:w="9746" w:type="dxa"/>
              <w:tblInd w:w="-1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902"/>
              <w:gridCol w:w="2631"/>
              <w:gridCol w:w="1551"/>
              <w:gridCol w:w="366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902"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评价因子</w:t>
                  </w:r>
                </w:p>
              </w:tc>
              <w:tc>
                <w:tcPr>
                  <w:tcW w:w="2631"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平均时段</w:t>
                  </w:r>
                </w:p>
              </w:tc>
              <w:tc>
                <w:tcPr>
                  <w:tcW w:w="1551"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标准值</w:t>
                  </w:r>
                </w:p>
                <w:p>
                  <w:pPr>
                    <w:jc w:val="center"/>
                    <w:rPr>
                      <w:rFonts w:hint="eastAsia" w:ascii="宋体" w:hAnsi="宋体" w:eastAsia="宋体" w:cs="宋体"/>
                      <w:szCs w:val="21"/>
                    </w:rPr>
                  </w:pPr>
                  <w:r>
                    <w:rPr>
                      <w:rFonts w:hint="eastAsia" w:ascii="宋体" w:hAnsi="宋体" w:eastAsia="宋体" w:cs="宋体"/>
                      <w:szCs w:val="21"/>
                    </w:rPr>
                    <w:t>ug/m</w:t>
                  </w:r>
                  <w:r>
                    <w:rPr>
                      <w:rFonts w:hint="eastAsia" w:ascii="宋体" w:hAnsi="宋体" w:eastAsia="宋体" w:cs="宋体"/>
                      <w:szCs w:val="21"/>
                      <w:vertAlign w:val="superscript"/>
                    </w:rPr>
                    <w:t>3</w:t>
                  </w:r>
                </w:p>
              </w:tc>
              <w:tc>
                <w:tcPr>
                  <w:tcW w:w="3662"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标准来源</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c>
                <w:tcPr>
                  <w:tcW w:w="1902" w:type="dxa"/>
                  <w:tcBorders>
                    <w:tl2br w:val="nil"/>
                    <w:tr2bl w:val="nil"/>
                  </w:tcBorders>
                  <w:vAlign w:val="center"/>
                </w:tcPr>
                <w:p>
                  <w:pPr>
                    <w:jc w:val="center"/>
                    <w:rPr>
                      <w:rFonts w:hint="eastAsia" w:ascii="宋体" w:hAnsi="宋体" w:eastAsia="宋体" w:cs="宋体"/>
                      <w:szCs w:val="21"/>
                      <w:lang w:val="en-US" w:eastAsia="zh-CN"/>
                    </w:rPr>
                  </w:pPr>
                  <w:r>
                    <w:rPr>
                      <w:rFonts w:hint="eastAsia" w:ascii="宋体" w:hAnsi="宋体" w:eastAsia="宋体" w:cs="宋体"/>
                      <w:szCs w:val="21"/>
                      <w:lang w:val="en-US" w:eastAsia="zh-CN"/>
                    </w:rPr>
                    <w:t>VOCs</w:t>
                  </w:r>
                </w:p>
              </w:tc>
              <w:tc>
                <w:tcPr>
                  <w:tcW w:w="2631"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 xml:space="preserve">24小时平均 </w:t>
                  </w:r>
                </w:p>
              </w:tc>
              <w:tc>
                <w:tcPr>
                  <w:tcW w:w="1551"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lang w:val="en-US" w:eastAsia="zh-CN"/>
                    </w:rPr>
                    <w:t>60</w:t>
                  </w:r>
                  <w:r>
                    <w:rPr>
                      <w:rFonts w:hint="eastAsia" w:ascii="宋体" w:hAnsi="宋体" w:eastAsia="宋体" w:cs="宋体"/>
                      <w:szCs w:val="21"/>
                    </w:rPr>
                    <w:t>0</w:t>
                  </w:r>
                </w:p>
              </w:tc>
              <w:tc>
                <w:tcPr>
                  <w:tcW w:w="3662" w:type="dxa"/>
                  <w:tcBorders>
                    <w:tl2br w:val="nil"/>
                    <w:tr2bl w:val="nil"/>
                  </w:tcBorders>
                  <w:vAlign w:val="center"/>
                </w:tcPr>
                <w:p>
                  <w:pPr>
                    <w:jc w:val="center"/>
                    <w:rPr>
                      <w:rFonts w:hint="eastAsia" w:ascii="宋体" w:hAnsi="宋体" w:eastAsia="宋体" w:cs="宋体"/>
                      <w:szCs w:val="21"/>
                    </w:rPr>
                  </w:pPr>
                  <w:r>
                    <w:rPr>
                      <w:rFonts w:hint="eastAsia" w:ascii="宋体" w:hAnsi="宋体" w:eastAsia="宋体" w:cs="宋体"/>
                      <w:szCs w:val="21"/>
                    </w:rPr>
                    <w:t>GB/T18883-2002</w:t>
                  </w:r>
                </w:p>
              </w:tc>
            </w:tr>
          </w:tbl>
          <w:p>
            <w:pPr>
              <w:pStyle w:val="15"/>
              <w:spacing w:line="440" w:lineRule="exact"/>
              <w:ind w:firstLine="0"/>
              <w:jc w:val="center"/>
              <w:rPr>
                <w:rFonts w:hint="eastAsia" w:ascii="宋体" w:hAnsi="宋体" w:eastAsia="宋体" w:cs="宋体"/>
                <w:b/>
                <w:sz w:val="24"/>
              </w:rPr>
            </w:pPr>
            <w:r>
              <w:rPr>
                <w:rFonts w:hint="eastAsia" w:ascii="宋体" w:hAnsi="宋体" w:eastAsia="宋体" w:cs="宋体"/>
                <w:b/>
                <w:sz w:val="24"/>
              </w:rPr>
              <w:t>表7-2   估算模型参数表</w:t>
            </w:r>
          </w:p>
          <w:tbl>
            <w:tblPr>
              <w:tblStyle w:val="2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5"/>
              <w:gridCol w:w="3245"/>
              <w:gridCol w:w="3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0" w:type="dxa"/>
                  <w:gridSpan w:val="2"/>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参数</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取值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restart"/>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城市/农村选项</w:t>
                  </w: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城市/农村</w:t>
                  </w:r>
                </w:p>
              </w:tc>
              <w:tc>
                <w:tcPr>
                  <w:tcW w:w="3246" w:type="dxa"/>
                  <w:vAlign w:val="center"/>
                </w:tcPr>
                <w:p>
                  <w:pPr>
                    <w:adjustRightInd w:val="0"/>
                    <w:snapToGrid w:val="0"/>
                    <w:spacing w:line="360" w:lineRule="exact"/>
                    <w:jc w:val="center"/>
                    <w:rPr>
                      <w:rFonts w:hint="eastAsia" w:ascii="宋体" w:hAnsi="宋体" w:eastAsiaTheme="minorEastAsia"/>
                      <w:sz w:val="21"/>
                      <w:szCs w:val="21"/>
                      <w:lang w:eastAsia="zh-CN"/>
                    </w:rPr>
                  </w:pPr>
                  <w:r>
                    <w:rPr>
                      <w:rFonts w:hint="eastAsia" w:ascii="宋体" w:hAnsi="宋体"/>
                      <w:sz w:val="21"/>
                      <w:szCs w:val="21"/>
                      <w:lang w:val="en-US" w:eastAsia="zh-CN"/>
                    </w:rPr>
                    <w:t>城市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continue"/>
                  <w:vAlign w:val="center"/>
                </w:tcPr>
                <w:p>
                  <w:pPr>
                    <w:adjustRightInd w:val="0"/>
                    <w:snapToGrid w:val="0"/>
                    <w:spacing w:line="360" w:lineRule="exact"/>
                    <w:jc w:val="center"/>
                    <w:rPr>
                      <w:rFonts w:hint="eastAsia" w:ascii="宋体" w:hAnsi="宋体"/>
                      <w:sz w:val="21"/>
                      <w:szCs w:val="21"/>
                    </w:rPr>
                  </w:pP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人口数（城市选项时）</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0" w:type="dxa"/>
                  <w:gridSpan w:val="2"/>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最高环境温度/℃</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0" w:type="dxa"/>
                  <w:gridSpan w:val="2"/>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最低环境温度/℃</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0" w:type="dxa"/>
                  <w:gridSpan w:val="2"/>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土地类型</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荒地/灌林地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490" w:type="dxa"/>
                  <w:gridSpan w:val="2"/>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区域湿度条件</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restart"/>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是否考虑地形</w:t>
                  </w: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考虑地形</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continue"/>
                  <w:vAlign w:val="center"/>
                </w:tcPr>
                <w:p>
                  <w:pPr>
                    <w:adjustRightInd w:val="0"/>
                    <w:snapToGrid w:val="0"/>
                    <w:spacing w:line="360" w:lineRule="exact"/>
                    <w:jc w:val="center"/>
                    <w:rPr>
                      <w:rFonts w:hint="eastAsia" w:ascii="宋体" w:hAnsi="宋体"/>
                      <w:sz w:val="21"/>
                      <w:szCs w:val="21"/>
                    </w:rPr>
                  </w:pP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地形数据分辨率/m</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restart"/>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是否考虑岸线熏烟</w:t>
                  </w: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考虑岸线熏烟</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continue"/>
                  <w:vAlign w:val="center"/>
                </w:tcPr>
                <w:p>
                  <w:pPr>
                    <w:adjustRightInd w:val="0"/>
                    <w:snapToGrid w:val="0"/>
                    <w:spacing w:line="360" w:lineRule="exact"/>
                    <w:jc w:val="center"/>
                    <w:rPr>
                      <w:rFonts w:hint="eastAsia" w:ascii="宋体" w:hAnsi="宋体"/>
                      <w:sz w:val="21"/>
                      <w:szCs w:val="21"/>
                    </w:rPr>
                  </w:pP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岸线距离/km</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245" w:type="dxa"/>
                  <w:vMerge w:val="continue"/>
                  <w:vAlign w:val="center"/>
                </w:tcPr>
                <w:p>
                  <w:pPr>
                    <w:adjustRightInd w:val="0"/>
                    <w:snapToGrid w:val="0"/>
                    <w:spacing w:line="360" w:lineRule="exact"/>
                    <w:jc w:val="center"/>
                    <w:rPr>
                      <w:rFonts w:hint="eastAsia" w:ascii="宋体" w:hAnsi="宋体"/>
                      <w:sz w:val="21"/>
                      <w:szCs w:val="21"/>
                    </w:rPr>
                  </w:pPr>
                </w:p>
              </w:tc>
              <w:tc>
                <w:tcPr>
                  <w:tcW w:w="3245"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岸线方向/°</w:t>
                  </w:r>
                </w:p>
              </w:tc>
              <w:tc>
                <w:tcPr>
                  <w:tcW w:w="3246" w:type="dxa"/>
                  <w:vAlign w:val="center"/>
                </w:tcPr>
                <w:p>
                  <w:pPr>
                    <w:adjustRightInd w:val="0"/>
                    <w:snapToGrid w:val="0"/>
                    <w:spacing w:line="360" w:lineRule="exact"/>
                    <w:jc w:val="center"/>
                    <w:rPr>
                      <w:rFonts w:hint="eastAsia" w:ascii="宋体" w:hAnsi="宋体"/>
                      <w:sz w:val="21"/>
                      <w:szCs w:val="21"/>
                    </w:rPr>
                  </w:pPr>
                  <w:r>
                    <w:rPr>
                      <w:rFonts w:hint="eastAsia" w:ascii="宋体" w:hAnsi="宋体"/>
                      <w:sz w:val="21"/>
                      <w:szCs w:val="21"/>
                    </w:rPr>
                    <w:t>/</w:t>
                  </w:r>
                </w:p>
              </w:tc>
            </w:tr>
          </w:tbl>
          <w:p>
            <w:pPr>
              <w:widowControl/>
              <w:spacing w:line="360" w:lineRule="auto"/>
              <w:ind w:firstLine="480" w:firstLineChars="200"/>
              <w:rPr>
                <w:rFonts w:hint="eastAsia" w:ascii="宋体" w:hAnsi="宋体" w:eastAsia="宋体" w:cs="宋体"/>
                <w:kern w:val="0"/>
                <w:sz w:val="24"/>
                <w:szCs w:val="20"/>
              </w:rPr>
            </w:pPr>
            <w:r>
              <w:rPr>
                <w:rFonts w:hint="eastAsia" w:ascii="宋体" w:hAnsi="宋体" w:eastAsia="宋体" w:cs="宋体"/>
                <w:kern w:val="0"/>
                <w:sz w:val="24"/>
                <w:szCs w:val="20"/>
              </w:rPr>
              <w:t>（3）预测参数的选取</w:t>
            </w:r>
          </w:p>
          <w:p>
            <w:pPr>
              <w:widowControl/>
              <w:spacing w:line="360" w:lineRule="auto"/>
              <w:ind w:firstLine="482" w:firstLineChars="200"/>
              <w:jc w:val="center"/>
              <w:rPr>
                <w:rFonts w:hint="eastAsia" w:ascii="宋体" w:hAnsi="宋体" w:eastAsia="宋体" w:cs="宋体"/>
                <w:b/>
                <w:bCs/>
                <w:kern w:val="0"/>
                <w:sz w:val="24"/>
                <w:szCs w:val="20"/>
              </w:rPr>
            </w:pPr>
            <w:r>
              <w:rPr>
                <w:rFonts w:hint="eastAsia" w:ascii="宋体" w:hAnsi="宋体" w:eastAsia="宋体" w:cs="宋体"/>
                <w:b/>
                <w:bCs/>
                <w:kern w:val="0"/>
                <w:sz w:val="24"/>
                <w:szCs w:val="20"/>
              </w:rPr>
              <w:t>表7-</w:t>
            </w:r>
            <w:r>
              <w:rPr>
                <w:rFonts w:hint="eastAsia" w:ascii="宋体" w:hAnsi="宋体" w:eastAsia="宋体" w:cs="宋体"/>
                <w:b/>
                <w:bCs/>
                <w:kern w:val="0"/>
                <w:sz w:val="24"/>
                <w:szCs w:val="20"/>
                <w:lang w:val="en-US" w:eastAsia="zh-CN"/>
              </w:rPr>
              <w:t>3</w:t>
            </w:r>
            <w:r>
              <w:rPr>
                <w:rFonts w:hint="eastAsia" w:ascii="宋体" w:hAnsi="宋体" w:eastAsia="宋体" w:cs="宋体"/>
                <w:b/>
                <w:bCs/>
                <w:kern w:val="0"/>
                <w:sz w:val="24"/>
                <w:szCs w:val="20"/>
              </w:rPr>
              <w:t xml:space="preserve"> 预测参数表</w:t>
            </w:r>
          </w:p>
          <w:tbl>
            <w:tblPr>
              <w:tblStyle w:val="26"/>
              <w:tblW w:w="97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8"/>
              <w:gridCol w:w="768"/>
              <w:gridCol w:w="768"/>
              <w:gridCol w:w="756"/>
              <w:gridCol w:w="1021"/>
              <w:gridCol w:w="771"/>
              <w:gridCol w:w="774"/>
              <w:gridCol w:w="783"/>
              <w:gridCol w:w="771"/>
              <w:gridCol w:w="771"/>
              <w:gridCol w:w="772"/>
              <w:gridCol w:w="1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8"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编号</w:t>
                  </w:r>
                </w:p>
              </w:tc>
              <w:tc>
                <w:tcPr>
                  <w:tcW w:w="768"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名称</w:t>
                  </w:r>
                </w:p>
              </w:tc>
              <w:tc>
                <w:tcPr>
                  <w:tcW w:w="1524" w:type="dxa"/>
                  <w:gridSpan w:val="2"/>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面源起点坐标/m</w:t>
                  </w:r>
                </w:p>
              </w:tc>
              <w:tc>
                <w:tcPr>
                  <w:tcW w:w="1021"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面源海拔高度/m</w:t>
                  </w:r>
                </w:p>
              </w:tc>
              <w:tc>
                <w:tcPr>
                  <w:tcW w:w="771"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面源长度/m</w:t>
                  </w:r>
                </w:p>
              </w:tc>
              <w:tc>
                <w:tcPr>
                  <w:tcW w:w="774"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面源宽度/m</w:t>
                  </w:r>
                </w:p>
              </w:tc>
              <w:tc>
                <w:tcPr>
                  <w:tcW w:w="783"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与正北向夹角/°</w:t>
                  </w:r>
                </w:p>
              </w:tc>
              <w:tc>
                <w:tcPr>
                  <w:tcW w:w="771"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面源效排放高度/m</w:t>
                  </w:r>
                </w:p>
              </w:tc>
              <w:tc>
                <w:tcPr>
                  <w:tcW w:w="771" w:type="dxa"/>
                  <w:vMerge w:val="restar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年排放</w:t>
                  </w:r>
                </w:p>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小时数/h</w:t>
                  </w:r>
                </w:p>
              </w:tc>
              <w:tc>
                <w:tcPr>
                  <w:tcW w:w="772" w:type="dxa"/>
                  <w:vMerge w:val="restart"/>
                  <w:vAlign w:val="center"/>
                </w:tcPr>
                <w:p>
                  <w:pPr>
                    <w:spacing w:line="240" w:lineRule="exact"/>
                    <w:jc w:val="center"/>
                    <w:rPr>
                      <w:rFonts w:hint="eastAsia" w:ascii="宋体" w:hAnsi="宋体" w:eastAsia="宋体" w:cs="宋体"/>
                      <w:sz w:val="21"/>
                      <w:szCs w:val="21"/>
                    </w:rPr>
                  </w:pPr>
                  <w:r>
                    <w:rPr>
                      <w:rFonts w:hint="eastAsia" w:ascii="宋体" w:hAnsi="宋体" w:eastAsia="宋体" w:cs="宋体"/>
                      <w:sz w:val="21"/>
                      <w:szCs w:val="21"/>
                    </w:rPr>
                    <w:t>排放</w:t>
                  </w:r>
                </w:p>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工况</w:t>
                  </w:r>
                </w:p>
              </w:tc>
              <w:tc>
                <w:tcPr>
                  <w:tcW w:w="1013" w:type="dxa"/>
                  <w:vMerge w:val="restart"/>
                  <w:vAlign w:val="center"/>
                </w:tcPr>
                <w:p>
                  <w:pPr>
                    <w:pStyle w:val="15"/>
                    <w:spacing w:line="240" w:lineRule="exact"/>
                    <w:ind w:firstLine="0"/>
                    <w:jc w:val="center"/>
                    <w:rPr>
                      <w:rFonts w:hint="eastAsia" w:ascii="宋体" w:hAnsi="宋体" w:eastAsia="宋体" w:cs="宋体"/>
                      <w:sz w:val="21"/>
                      <w:szCs w:val="21"/>
                    </w:rPr>
                  </w:pPr>
                  <w:r>
                    <w:rPr>
                      <w:rFonts w:hint="eastAsia" w:ascii="宋体" w:hAnsi="宋体" w:eastAsia="宋体" w:cs="宋体"/>
                      <w:sz w:val="21"/>
                      <w:szCs w:val="21"/>
                    </w:rPr>
                    <w:t>污染物排放速率/(kg/h)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8"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68"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68"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X</w:t>
                  </w:r>
                </w:p>
              </w:tc>
              <w:tc>
                <w:tcPr>
                  <w:tcW w:w="756"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Y</w:t>
                  </w:r>
                </w:p>
              </w:tc>
              <w:tc>
                <w:tcPr>
                  <w:tcW w:w="1021"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71"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74"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83"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71"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71"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772" w:type="dxa"/>
                  <w:vMerge w:val="continue"/>
                  <w:vAlign w:val="center"/>
                </w:tcPr>
                <w:p>
                  <w:pPr>
                    <w:pStyle w:val="15"/>
                    <w:spacing w:line="440" w:lineRule="exact"/>
                    <w:ind w:firstLine="0"/>
                    <w:jc w:val="center"/>
                    <w:rPr>
                      <w:rFonts w:hint="eastAsia" w:ascii="宋体" w:hAnsi="宋体" w:eastAsia="宋体" w:cs="宋体"/>
                      <w:sz w:val="21"/>
                      <w:szCs w:val="21"/>
                    </w:rPr>
                  </w:pPr>
                </w:p>
              </w:tc>
              <w:tc>
                <w:tcPr>
                  <w:tcW w:w="1013" w:type="dxa"/>
                  <w:vMerge w:val="continue"/>
                  <w:vAlign w:val="center"/>
                </w:tcPr>
                <w:p>
                  <w:pPr>
                    <w:pStyle w:val="15"/>
                    <w:spacing w:line="440" w:lineRule="exact"/>
                    <w:ind w:firstLine="0"/>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68"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1</w:t>
                  </w:r>
                </w:p>
              </w:tc>
              <w:tc>
                <w:tcPr>
                  <w:tcW w:w="768" w:type="dxa"/>
                  <w:vAlign w:val="center"/>
                </w:tcPr>
                <w:p>
                  <w:pPr>
                    <w:pStyle w:val="15"/>
                    <w:spacing w:line="440" w:lineRule="exact"/>
                    <w:ind w:firstLine="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VOCs</w:t>
                  </w:r>
                </w:p>
              </w:tc>
              <w:tc>
                <w:tcPr>
                  <w:tcW w:w="768"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0</w:t>
                  </w:r>
                </w:p>
              </w:tc>
              <w:tc>
                <w:tcPr>
                  <w:tcW w:w="756"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0</w:t>
                  </w:r>
                </w:p>
              </w:tc>
              <w:tc>
                <w:tcPr>
                  <w:tcW w:w="1021"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eastAsia="宋体" w:cs="宋体"/>
                      <w:sz w:val="21"/>
                      <w:szCs w:val="21"/>
                    </w:rPr>
                    <w:t>1</w:t>
                  </w:r>
                </w:p>
              </w:tc>
              <w:tc>
                <w:tcPr>
                  <w:tcW w:w="771"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cs="宋体"/>
                      <w:sz w:val="21"/>
                      <w:szCs w:val="21"/>
                      <w:lang w:val="en-US" w:eastAsia="zh-CN"/>
                    </w:rPr>
                    <w:t>24</w:t>
                  </w:r>
                </w:p>
              </w:tc>
              <w:tc>
                <w:tcPr>
                  <w:tcW w:w="774"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cs="宋体"/>
                      <w:sz w:val="21"/>
                      <w:szCs w:val="21"/>
                      <w:lang w:val="en-US" w:eastAsia="zh-CN"/>
                    </w:rPr>
                    <w:t>2</w:t>
                  </w:r>
                  <w:r>
                    <w:rPr>
                      <w:rFonts w:hint="eastAsia" w:ascii="宋体" w:hAnsi="宋体" w:eastAsia="宋体" w:cs="宋体"/>
                      <w:sz w:val="21"/>
                      <w:szCs w:val="21"/>
                    </w:rPr>
                    <w:t>0</w:t>
                  </w:r>
                </w:p>
              </w:tc>
              <w:tc>
                <w:tcPr>
                  <w:tcW w:w="783"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0</w:t>
                  </w:r>
                </w:p>
              </w:tc>
              <w:tc>
                <w:tcPr>
                  <w:tcW w:w="771" w:type="dxa"/>
                  <w:vAlign w:val="center"/>
                </w:tcPr>
                <w:p>
                  <w:pPr>
                    <w:pStyle w:val="15"/>
                    <w:spacing w:line="440" w:lineRule="exact"/>
                    <w:ind w:firstLine="0"/>
                    <w:jc w:val="center"/>
                    <w:rPr>
                      <w:rFonts w:hint="eastAsia" w:ascii="宋体" w:hAnsi="宋体" w:eastAsia="宋体" w:cs="宋体"/>
                      <w:sz w:val="21"/>
                      <w:szCs w:val="21"/>
                      <w:lang w:eastAsia="zh-CN"/>
                    </w:rPr>
                  </w:pPr>
                  <w:r>
                    <w:rPr>
                      <w:rFonts w:hint="eastAsia" w:ascii="宋体" w:hAnsi="宋体" w:cs="宋体"/>
                      <w:sz w:val="21"/>
                      <w:szCs w:val="21"/>
                      <w:lang w:val="en-US" w:eastAsia="zh-CN"/>
                    </w:rPr>
                    <w:t>8</w:t>
                  </w:r>
                </w:p>
              </w:tc>
              <w:tc>
                <w:tcPr>
                  <w:tcW w:w="771"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cs="宋体"/>
                      <w:sz w:val="21"/>
                      <w:szCs w:val="21"/>
                      <w:lang w:val="en-US" w:eastAsia="zh-CN"/>
                    </w:rPr>
                    <w:t>72</w:t>
                  </w:r>
                  <w:r>
                    <w:rPr>
                      <w:rFonts w:hint="eastAsia" w:ascii="宋体" w:hAnsi="宋体" w:eastAsia="宋体" w:cs="宋体"/>
                      <w:sz w:val="21"/>
                      <w:szCs w:val="21"/>
                    </w:rPr>
                    <w:t>00</w:t>
                  </w:r>
                </w:p>
              </w:tc>
              <w:tc>
                <w:tcPr>
                  <w:tcW w:w="772" w:type="dxa"/>
                  <w:vAlign w:val="center"/>
                </w:tcPr>
                <w:p>
                  <w:pPr>
                    <w:pStyle w:val="15"/>
                    <w:spacing w:line="440" w:lineRule="exact"/>
                    <w:ind w:firstLine="0"/>
                    <w:jc w:val="center"/>
                    <w:rPr>
                      <w:rFonts w:hint="eastAsia" w:ascii="宋体" w:hAnsi="宋体" w:eastAsia="宋体" w:cs="宋体"/>
                      <w:sz w:val="21"/>
                      <w:szCs w:val="21"/>
                    </w:rPr>
                  </w:pPr>
                  <w:r>
                    <w:rPr>
                      <w:rFonts w:hint="eastAsia" w:ascii="宋体" w:hAnsi="宋体" w:eastAsia="宋体" w:cs="宋体"/>
                      <w:sz w:val="21"/>
                      <w:szCs w:val="21"/>
                    </w:rPr>
                    <w:t>连续</w:t>
                  </w:r>
                </w:p>
              </w:tc>
              <w:tc>
                <w:tcPr>
                  <w:tcW w:w="1013" w:type="dxa"/>
                  <w:vAlign w:val="center"/>
                </w:tcPr>
                <w:p>
                  <w:pPr>
                    <w:pStyle w:val="15"/>
                    <w:spacing w:line="440" w:lineRule="exact"/>
                    <w:ind w:firstLine="0"/>
                    <w:jc w:val="center"/>
                    <w:rPr>
                      <w:rFonts w:hint="eastAsia" w:ascii="宋体" w:hAnsi="宋体" w:eastAsia="宋体" w:cs="宋体"/>
                      <w:sz w:val="21"/>
                      <w:szCs w:val="21"/>
                      <w:lang w:val="en-US" w:eastAsia="zh-CN"/>
                    </w:rPr>
                  </w:pPr>
                  <w:r>
                    <w:rPr>
                      <w:rFonts w:hint="eastAsia" w:ascii="宋体" w:hAnsi="宋体" w:eastAsia="宋体" w:cs="宋体"/>
                      <w:sz w:val="21"/>
                      <w:szCs w:val="21"/>
                    </w:rPr>
                    <w:t>0.</w:t>
                  </w:r>
                  <w:r>
                    <w:rPr>
                      <w:rFonts w:hint="eastAsia" w:ascii="宋体" w:hAnsi="宋体" w:cs="宋体"/>
                      <w:sz w:val="21"/>
                      <w:szCs w:val="21"/>
                      <w:lang w:val="en-US" w:eastAsia="zh-CN"/>
                    </w:rPr>
                    <w:t>033</w:t>
                  </w:r>
                </w:p>
              </w:tc>
            </w:tr>
          </w:tbl>
          <w:p>
            <w:pPr>
              <w:spacing w:line="500" w:lineRule="exact"/>
              <w:rPr>
                <w:rFonts w:hint="eastAsia" w:ascii="宋体" w:hAnsi="宋体" w:eastAsia="宋体" w:cs="宋体"/>
                <w:kern w:val="0"/>
                <w:sz w:val="24"/>
                <w:szCs w:val="20"/>
              </w:rPr>
            </w:pPr>
            <w:r>
              <w:rPr>
                <w:rFonts w:hint="eastAsia" w:ascii="宋体" w:hAnsi="宋体" w:eastAsia="宋体" w:cs="宋体"/>
                <w:kern w:val="0"/>
                <w:sz w:val="24"/>
                <w:szCs w:val="20"/>
              </w:rPr>
              <w:t>（4）预测结果分析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sz w:val="24"/>
                <w:szCs w:val="24"/>
              </w:rPr>
            </w:pPr>
            <w:r>
              <w:rPr>
                <w:rFonts w:hint="eastAsia" w:ascii="宋体" w:hAnsi="宋体" w:eastAsia="宋体" w:cs="宋体"/>
                <w:b/>
                <w:bCs/>
                <w:sz w:val="24"/>
                <w:szCs w:val="24"/>
              </w:rPr>
              <w:t>表7-</w:t>
            </w: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 xml:space="preserve">  正常工况下预测结果表</w:t>
            </w:r>
          </w:p>
          <w:tbl>
            <w:tblPr>
              <w:tblStyle w:val="26"/>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36"/>
              <w:gridCol w:w="2436"/>
              <w:gridCol w:w="2437"/>
              <w:gridCol w:w="2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Merge w:val="restart"/>
                  <w:vAlign w:val="center"/>
                </w:tcPr>
                <w:p>
                  <w:pPr>
                    <w:pStyle w:val="86"/>
                    <w:keepNext w:val="0"/>
                    <w:keepLines w:val="0"/>
                    <w:pageBreakBefore w:val="0"/>
                    <w:widowControl w:val="0"/>
                    <w:kinsoku/>
                    <w:wordWrap/>
                    <w:overflowPunct/>
                    <w:topLinePunct w:val="0"/>
                    <w:autoSpaceDE/>
                    <w:autoSpaceDN/>
                    <w:bidi w:val="0"/>
                    <w:adjustRightInd/>
                    <w:snapToGrid/>
                    <w:spacing w:before="22"/>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序号</w:t>
                  </w:r>
                </w:p>
              </w:tc>
              <w:tc>
                <w:tcPr>
                  <w:tcW w:w="2436" w:type="dxa"/>
                  <w:vMerge w:val="restart"/>
                  <w:vAlign w:val="center"/>
                </w:tcPr>
                <w:p>
                  <w:pPr>
                    <w:pStyle w:val="86"/>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距源中心下风向距离 D/m</w:t>
                  </w:r>
                </w:p>
              </w:tc>
              <w:tc>
                <w:tcPr>
                  <w:tcW w:w="4874" w:type="dxa"/>
                  <w:gridSpan w:val="2"/>
                  <w:vAlign w:val="center"/>
                </w:tcPr>
                <w:p>
                  <w:pPr>
                    <w:pStyle w:val="86"/>
                    <w:keepNext w:val="0"/>
                    <w:keepLines w:val="0"/>
                    <w:pageBreakBefore w:val="0"/>
                    <w:widowControl w:val="0"/>
                    <w:kinsoku/>
                    <w:wordWrap/>
                    <w:overflowPunct/>
                    <w:topLinePunct w:val="0"/>
                    <w:autoSpaceDE/>
                    <w:autoSpaceDN/>
                    <w:bidi w:val="0"/>
                    <w:adjustRightInd/>
                    <w:snapToGrid/>
                    <w:spacing w:before="2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VOCs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sz w:val="21"/>
                      <w:szCs w:val="21"/>
                      <w:vertAlign w:val="baseline"/>
                    </w:rPr>
                  </w:pPr>
                </w:p>
              </w:tc>
              <w:tc>
                <w:tcPr>
                  <w:tcW w:w="2436" w:type="dxa"/>
                  <w:vMerge w:val="continue"/>
                  <w:vAlign w:val="center"/>
                </w:tcPr>
                <w:p>
                  <w:pPr>
                    <w:keepNext w:val="0"/>
                    <w:keepLines w:val="0"/>
                    <w:pageBreakBefore w:val="0"/>
                    <w:widowControl w:val="0"/>
                    <w:kinsoku/>
                    <w:wordWrap/>
                    <w:overflowPunct/>
                    <w:topLinePunct w:val="0"/>
                    <w:autoSpaceDE/>
                    <w:autoSpaceDN/>
                    <w:bidi w:val="0"/>
                    <w:adjustRightInd/>
                    <w:snapToGrid/>
                    <w:ind w:left="0" w:leftChars="0" w:right="0" w:rightChars="0"/>
                    <w:jc w:val="center"/>
                    <w:textAlignment w:val="auto"/>
                    <w:rPr>
                      <w:rFonts w:hint="eastAsia" w:ascii="宋体" w:hAnsi="宋体" w:eastAsia="宋体" w:cs="宋体"/>
                      <w:sz w:val="21"/>
                      <w:szCs w:val="21"/>
                      <w:vertAlign w:val="baseline"/>
                    </w:rPr>
                  </w:pP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2"/>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预测浓度</w:t>
                  </w:r>
                </w:p>
                <w:p>
                  <w:pPr>
                    <w:pStyle w:val="86"/>
                    <w:keepNext w:val="0"/>
                    <w:keepLines w:val="0"/>
                    <w:pageBreakBefore w:val="0"/>
                    <w:widowControl w:val="0"/>
                    <w:kinsoku/>
                    <w:wordWrap/>
                    <w:overflowPunct/>
                    <w:topLinePunct w:val="0"/>
                    <w:autoSpaceDE/>
                    <w:autoSpaceDN/>
                    <w:bidi w:val="0"/>
                    <w:adjustRightInd/>
                    <w:snapToGrid/>
                    <w:spacing w:before="4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m</w:t>
                  </w:r>
                  <w:r>
                    <w:rPr>
                      <w:rFonts w:hint="eastAsia" w:ascii="宋体" w:hAnsi="宋体" w:eastAsia="宋体" w:cs="宋体"/>
                      <w:sz w:val="21"/>
                      <w:szCs w:val="21"/>
                    </w:rPr>
                    <w:t>g/m</w:t>
                  </w:r>
                  <w:r>
                    <w:rPr>
                      <w:rFonts w:hint="eastAsia" w:ascii="宋体" w:hAnsi="宋体" w:eastAsia="宋体" w:cs="宋体"/>
                      <w:sz w:val="21"/>
                      <w:szCs w:val="21"/>
                      <w:vertAlign w:val="superscript"/>
                    </w:rPr>
                    <w:t>3</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2"/>
                    <w:ind w:left="0" w:right="0"/>
                    <w:jc w:val="center"/>
                    <w:textAlignment w:val="auto"/>
                    <w:rPr>
                      <w:rFonts w:hint="eastAsia" w:ascii="宋体" w:hAnsi="宋体" w:eastAsia="宋体" w:cs="宋体"/>
                      <w:sz w:val="21"/>
                      <w:szCs w:val="21"/>
                    </w:rPr>
                  </w:pPr>
                  <w:r>
                    <w:rPr>
                      <w:rFonts w:hint="eastAsia" w:ascii="宋体" w:hAnsi="宋体" w:eastAsia="宋体" w:cs="宋体"/>
                      <w:sz w:val="21"/>
                      <w:szCs w:val="21"/>
                    </w:rPr>
                    <w:t>占标率</w:t>
                  </w:r>
                </w:p>
                <w:p>
                  <w:pPr>
                    <w:pStyle w:val="86"/>
                    <w:keepNext w:val="0"/>
                    <w:keepLines w:val="0"/>
                    <w:pageBreakBefore w:val="0"/>
                    <w:widowControl w:val="0"/>
                    <w:kinsoku/>
                    <w:wordWrap/>
                    <w:overflowPunct/>
                    <w:topLinePunct w:val="0"/>
                    <w:autoSpaceDE/>
                    <w:autoSpaceDN/>
                    <w:bidi w:val="0"/>
                    <w:adjustRightInd/>
                    <w:snapToGrid/>
                    <w:spacing w:before="4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w w:val="1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82</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0.001687</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2</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0.001587</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3</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200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0.001569</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4</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300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0.00148</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5</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400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0.001376</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w:t>
                  </w:r>
                  <w:r>
                    <w:rPr>
                      <w:rFonts w:hint="eastAsia" w:ascii="宋体" w:hAnsi="宋体" w:eastAsia="宋体" w:cs="宋体"/>
                      <w:sz w:val="21"/>
                      <w:szCs w:val="21"/>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6</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500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0.001176</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w:t>
                  </w:r>
                  <w:r>
                    <w:rPr>
                      <w:rFonts w:hint="eastAsia" w:ascii="宋体" w:hAnsi="宋体" w:eastAsia="宋体" w:cs="宋体"/>
                      <w:sz w:val="21"/>
                      <w:szCs w:val="21"/>
                      <w:lang w:val="en-US" w:eastAsia="zh-CN"/>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7</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600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0.000972</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w:t>
                  </w:r>
                  <w:r>
                    <w:rPr>
                      <w:rFonts w:hint="eastAsia" w:ascii="宋体" w:hAnsi="宋体" w:eastAsia="宋体" w:cs="宋体"/>
                      <w:sz w:val="21"/>
                      <w:szCs w:val="21"/>
                      <w:lang w:val="en-US" w:eastAsia="zh-CN"/>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8</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700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0.0008127</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0.1</w:t>
                  </w:r>
                  <w:r>
                    <w:rPr>
                      <w:rFonts w:hint="eastAsia" w:ascii="宋体" w:hAnsi="宋体" w:eastAsia="宋体" w:cs="宋体"/>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9</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800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0.0006898</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0.1</w:t>
                  </w:r>
                  <w:r>
                    <w:rPr>
                      <w:rFonts w:hint="eastAsia" w:ascii="宋体" w:hAnsi="宋体" w:eastAsia="宋体" w:cs="宋体"/>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10</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900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0.0005391</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0.1</w:t>
                  </w:r>
                  <w:r>
                    <w:rPr>
                      <w:rFonts w:hint="eastAsia" w:ascii="宋体" w:hAnsi="宋体" w:eastAsia="宋体" w:cs="宋体"/>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11</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1000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0.0005161</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w:t>
                  </w:r>
                  <w:r>
                    <w:rPr>
                      <w:rFonts w:hint="eastAsia" w:ascii="宋体" w:hAnsi="宋体" w:eastAsia="宋体" w:cs="宋体"/>
                      <w:sz w:val="21"/>
                      <w:szCs w:val="21"/>
                      <w:lang w:val="en-US" w:eastAsia="zh-CN"/>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12</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1100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0.0004545</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0.0</w:t>
                  </w:r>
                  <w:r>
                    <w:rPr>
                      <w:rFonts w:hint="eastAsia" w:ascii="宋体" w:hAnsi="宋体" w:eastAsia="宋体" w:cs="宋体"/>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13</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1200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0.0004041</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38"/>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w:t>
                  </w:r>
                  <w:r>
                    <w:rPr>
                      <w:rFonts w:hint="eastAsia" w:ascii="宋体" w:hAnsi="宋体" w:eastAsia="宋体" w:cs="宋体"/>
                      <w:sz w:val="21"/>
                      <w:szCs w:val="21"/>
                      <w:lang w:val="en-US" w:eastAsia="zh-CN"/>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14</w:t>
                  </w:r>
                </w:p>
              </w:tc>
              <w:tc>
                <w:tcPr>
                  <w:tcW w:w="2436"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1300</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lang w:val="en-US" w:eastAsia="zh-CN"/>
                    </w:rPr>
                    <w:t>0.0003622</w:t>
                  </w:r>
                </w:p>
              </w:tc>
              <w:tc>
                <w:tcPr>
                  <w:tcW w:w="2437" w:type="dxa"/>
                  <w:vAlign w:val="center"/>
                </w:tcPr>
                <w:p>
                  <w:pPr>
                    <w:pStyle w:val="86"/>
                    <w:keepNext w:val="0"/>
                    <w:keepLines w:val="0"/>
                    <w:pageBreakBefore w:val="0"/>
                    <w:widowControl w:val="0"/>
                    <w:kinsoku/>
                    <w:wordWrap/>
                    <w:overflowPunct/>
                    <w:topLinePunct w:val="0"/>
                    <w:autoSpaceDE/>
                    <w:autoSpaceDN/>
                    <w:bidi w:val="0"/>
                    <w:adjustRightInd/>
                    <w:snapToGrid/>
                    <w:spacing w:before="40"/>
                    <w:ind w:left="0" w:leftChars="0" w:right="0" w:rightChars="0"/>
                    <w:jc w:val="center"/>
                    <w:textAlignment w:val="auto"/>
                    <w:rPr>
                      <w:rFonts w:hint="eastAsia" w:ascii="宋体" w:hAnsi="宋体" w:eastAsia="宋体" w:cs="宋体"/>
                      <w:sz w:val="21"/>
                      <w:szCs w:val="21"/>
                      <w:vertAlign w:val="baseline"/>
                    </w:rPr>
                  </w:pPr>
                  <w:r>
                    <w:rPr>
                      <w:rFonts w:hint="eastAsia" w:ascii="宋体" w:hAnsi="宋体" w:eastAsia="宋体" w:cs="宋体"/>
                      <w:sz w:val="21"/>
                      <w:szCs w:val="21"/>
                    </w:rPr>
                    <w:t>0.0</w:t>
                  </w:r>
                  <w:r>
                    <w:rPr>
                      <w:rFonts w:hint="eastAsia" w:ascii="宋体" w:hAnsi="宋体" w:eastAsia="宋体" w:cs="宋体"/>
                      <w:sz w:val="21"/>
                      <w:szCs w:val="21"/>
                      <w:lang w:val="en-US" w:eastAsia="zh-CN"/>
                    </w:rPr>
                    <w:t>6</w:t>
                  </w:r>
                </w:p>
              </w:tc>
            </w:tr>
          </w:tbl>
          <w:p>
            <w:pPr>
              <w:pStyle w:val="2"/>
              <w:rPr>
                <w:rFonts w:hint="eastAsia" w:ascii="宋体" w:hAnsi="宋体" w:eastAsia="宋体" w:cs="宋体"/>
              </w:rPr>
            </w:pPr>
          </w:p>
          <w:p>
            <w:pPr>
              <w:pStyle w:val="53"/>
              <w:spacing w:after="62"/>
              <w:rPr>
                <w:rFonts w:hint="eastAsia" w:ascii="宋体" w:hAnsi="宋体" w:eastAsia="宋体" w:cs="宋体"/>
              </w:rPr>
            </w:pPr>
            <w:r>
              <w:rPr>
                <w:rFonts w:hint="eastAsia" w:ascii="宋体" w:hAnsi="宋体" w:eastAsia="宋体" w:cs="宋体"/>
              </w:rPr>
              <w:t>注：VOCs 8小时浓度标准值参照《室内空气质量标准》（GB/T18883-2002）。</w:t>
            </w:r>
          </w:p>
          <w:p>
            <w:pPr>
              <w:pStyle w:val="53"/>
              <w:keepNext w:val="0"/>
              <w:keepLines w:val="0"/>
              <w:pageBreakBefore w:val="0"/>
              <w:widowControl w:val="0"/>
              <w:kinsoku/>
              <w:wordWrap/>
              <w:overflowPunct/>
              <w:topLinePunct w:val="0"/>
              <w:autoSpaceDE/>
              <w:autoSpaceDN/>
              <w:bidi w:val="0"/>
              <w:adjustRightInd w:val="0"/>
              <w:snapToGrid w:val="0"/>
              <w:spacing w:afterLines="0"/>
              <w:textAlignment w:val="baseline"/>
              <w:outlineLvl w:val="9"/>
              <w:rPr>
                <w:rFonts w:hint="eastAsia" w:ascii="宋体" w:hAnsi="宋体" w:eastAsia="宋体" w:cs="宋体"/>
              </w:rPr>
            </w:pPr>
            <w:r>
              <w:rPr>
                <w:rFonts w:hint="eastAsia" w:ascii="宋体" w:eastAsia="宋体" w:cs="宋体"/>
                <w:lang w:val="en-US" w:eastAsia="zh-CN"/>
              </w:rPr>
              <w:t>该</w:t>
            </w:r>
            <w:r>
              <w:rPr>
                <w:rFonts w:hint="eastAsia" w:ascii="宋体" w:hAnsi="宋体" w:eastAsia="宋体" w:cs="宋体"/>
              </w:rPr>
              <w:t>模式已考虑了最不利的气象条件，分析预测结果表明，本项目有机废气经排气筒排放的VOCs最大落地浓度出现在</w:t>
            </w:r>
            <w:r>
              <w:rPr>
                <w:rFonts w:hint="eastAsia" w:ascii="宋体" w:hAnsi="宋体" w:eastAsia="宋体" w:cs="宋体"/>
                <w:lang w:val="en-US" w:eastAsia="zh-CN"/>
              </w:rPr>
              <w:t>82</w:t>
            </w:r>
            <w:r>
              <w:rPr>
                <w:rFonts w:hint="eastAsia" w:ascii="宋体" w:hAnsi="宋体" w:eastAsia="宋体" w:cs="宋体"/>
              </w:rPr>
              <w:t>m处，最大占标率为</w:t>
            </w:r>
            <w:r>
              <w:rPr>
                <w:rFonts w:hint="eastAsia" w:ascii="宋体" w:hAnsi="宋体" w:eastAsia="宋体" w:cs="宋体"/>
                <w:lang w:val="en-US" w:eastAsia="zh-CN"/>
              </w:rPr>
              <w:t>0.28</w:t>
            </w:r>
            <w:r>
              <w:rPr>
                <w:rFonts w:hint="eastAsia" w:ascii="宋体" w:hAnsi="宋体" w:eastAsia="宋体" w:cs="宋体"/>
              </w:rPr>
              <w:t>%，最大落地浓度为</w:t>
            </w:r>
            <w:r>
              <w:rPr>
                <w:rFonts w:hint="eastAsia" w:ascii="宋体" w:hAnsi="宋体" w:eastAsia="宋体" w:cs="宋体"/>
                <w:lang w:val="en-US" w:eastAsia="zh-CN"/>
              </w:rPr>
              <w:t>0.001687</w:t>
            </w:r>
            <w:r>
              <w:rPr>
                <w:rFonts w:hint="eastAsia" w:ascii="宋体" w:hAnsi="宋体" w:eastAsia="宋体" w:cs="宋体"/>
              </w:rPr>
              <w:t>mg/m</w:t>
            </w:r>
            <w:r>
              <w:rPr>
                <w:rFonts w:hint="eastAsia" w:ascii="宋体" w:hAnsi="宋体" w:eastAsia="宋体" w:cs="宋体"/>
                <w:vertAlign w:val="superscript"/>
              </w:rPr>
              <w:t>3</w:t>
            </w:r>
            <w:r>
              <w:rPr>
                <w:rFonts w:hint="eastAsia" w:ascii="宋体" w:hAnsi="宋体" w:eastAsia="宋体" w:cs="宋体"/>
              </w:rPr>
              <w:t>，对周边环境空气影响较小。无组织排放的VOCs浓度能够满足相关标准，本项目通过加强车间内通风后无组织排放的VOCs废气不会对周边环境产生大的不良影响。</w:t>
            </w:r>
          </w:p>
          <w:p>
            <w:pPr>
              <w:pStyle w:val="53"/>
              <w:keepNext w:val="0"/>
              <w:keepLines w:val="0"/>
              <w:pageBreakBefore w:val="0"/>
              <w:widowControl w:val="0"/>
              <w:kinsoku/>
              <w:wordWrap/>
              <w:overflowPunct/>
              <w:topLinePunct w:val="0"/>
              <w:autoSpaceDE/>
              <w:autoSpaceDN/>
              <w:bidi w:val="0"/>
              <w:adjustRightInd w:val="0"/>
              <w:snapToGrid w:val="0"/>
              <w:spacing w:afterLines="0"/>
              <w:textAlignment w:val="baseline"/>
              <w:outlineLvl w:val="9"/>
              <w:rPr>
                <w:rFonts w:hint="eastAsia" w:ascii="宋体" w:hAnsi="宋体" w:eastAsia="宋体" w:cs="宋体"/>
              </w:rPr>
            </w:pPr>
            <w:r>
              <w:rPr>
                <w:rFonts w:hint="eastAsia" w:ascii="宋体" w:hAnsi="宋体" w:eastAsia="宋体" w:cs="宋体"/>
              </w:rPr>
              <w:t>（5）大气防护距离设置</w:t>
            </w:r>
          </w:p>
          <w:p>
            <w:pPr>
              <w:pStyle w:val="53"/>
              <w:spacing w:after="62"/>
              <w:rPr>
                <w:rFonts w:hint="eastAsia" w:ascii="宋体" w:hAnsi="宋体" w:eastAsia="宋体" w:cs="宋体"/>
                <w:lang w:val="en-US" w:eastAsia="zh-CN"/>
              </w:rPr>
            </w:pPr>
            <w:r>
              <w:rPr>
                <w:rFonts w:hint="eastAsia" w:ascii="宋体" w:hAnsi="宋体" w:eastAsia="宋体" w:cs="宋体"/>
              </w:rPr>
              <w:t>根据《环境影响评价技术导则·大气环境》（HJ2</w:t>
            </w:r>
            <w:r>
              <w:rPr>
                <w:rFonts w:hint="eastAsia" w:ascii="宋体" w:eastAsia="宋体" w:cs="宋体"/>
                <w:lang w:val="en-US" w:eastAsia="zh-CN"/>
              </w:rPr>
              <w:t>.2</w:t>
            </w:r>
            <w:r>
              <w:rPr>
                <w:rFonts w:hint="eastAsia" w:ascii="宋体" w:hAnsi="宋体" w:eastAsia="宋体" w:cs="宋体"/>
              </w:rPr>
              <w:t>－20</w:t>
            </w:r>
            <w:r>
              <w:rPr>
                <w:rFonts w:hint="eastAsia" w:ascii="宋体" w:eastAsia="宋体" w:cs="宋体"/>
                <w:lang w:val="en-US" w:eastAsia="zh-CN"/>
              </w:rPr>
              <w:t>1</w:t>
            </w:r>
            <w:r>
              <w:rPr>
                <w:rFonts w:hint="eastAsia" w:ascii="宋体" w:hAnsi="宋体" w:eastAsia="宋体" w:cs="宋体"/>
              </w:rPr>
              <w:t>8）规定，采用推荐模式（估算模式</w:t>
            </w:r>
            <w:r>
              <w:rPr>
                <w:rFonts w:hint="eastAsia" w:ascii="宋体" w:hAnsi="宋体" w:eastAsia="宋体" w:cs="宋体"/>
                <w:sz w:val="24"/>
              </w:rPr>
              <w:t>AERSCREEN</w:t>
            </w:r>
            <w:r>
              <w:rPr>
                <w:rFonts w:hint="eastAsia" w:ascii="宋体" w:hAnsi="宋体" w:eastAsia="宋体" w:cs="宋体"/>
              </w:rPr>
              <w:t>）中的大气环境防护距离模式计算本工程无组织排放源的大气环境防护距离。</w:t>
            </w:r>
            <w:r>
              <w:rPr>
                <w:rFonts w:hint="eastAsia" w:ascii="宋体" w:hAnsi="宋体" w:eastAsia="宋体" w:cs="宋体"/>
                <w:bCs/>
              </w:rPr>
              <w:t>计算出的距离是以污染源中心点为起点的控制距离，并结合厂区平面布置图，确定控制距离范围，超出厂界以外的范围，即为项目大气环境防护区域。根据工程分析可知，本项目</w:t>
            </w:r>
            <w:r>
              <w:rPr>
                <w:rFonts w:hint="eastAsia" w:ascii="宋体" w:hAnsi="宋体" w:eastAsia="宋体" w:cs="宋体"/>
              </w:rPr>
              <w:t xml:space="preserve">无组织排放的废气主要为废矿物油储罐大、小呼吸产生废气，主要为VOCs产生量为 </w:t>
            </w:r>
            <w:r>
              <w:rPr>
                <w:rFonts w:hint="eastAsia" w:ascii="宋体" w:eastAsia="宋体" w:cs="宋体"/>
                <w:lang w:eastAsia="zh-CN"/>
              </w:rPr>
              <w:t>0.237</w:t>
            </w:r>
            <w:r>
              <w:rPr>
                <w:rFonts w:hint="eastAsia" w:ascii="宋体" w:hAnsi="宋体" w:eastAsia="宋体" w:cs="宋体"/>
              </w:rPr>
              <w:t>t/a</w:t>
            </w:r>
            <w:r>
              <w:rPr>
                <w:rFonts w:hint="eastAsia" w:ascii="宋体" w:hAnsi="宋体" w:eastAsia="宋体" w:cs="宋体"/>
                <w:lang w:eastAsia="zh-CN"/>
              </w:rPr>
              <w:t>（</w:t>
            </w:r>
            <w:r>
              <w:rPr>
                <w:rFonts w:hint="eastAsia" w:ascii="宋体" w:hAnsi="宋体" w:eastAsia="宋体" w:cs="宋体"/>
                <w:lang w:val="en-US" w:eastAsia="zh-CN"/>
              </w:rPr>
              <w:t>0.0033kg/h</w:t>
            </w:r>
            <w:r>
              <w:rPr>
                <w:rFonts w:hint="eastAsia" w:ascii="宋体" w:hAnsi="宋体" w:eastAsia="宋体" w:cs="宋体"/>
                <w:lang w:eastAsia="zh-CN"/>
              </w:rPr>
              <w:t>）</w:t>
            </w:r>
            <w:r>
              <w:rPr>
                <w:rFonts w:hint="eastAsia" w:ascii="宋体" w:hAnsi="宋体" w:eastAsia="宋体" w:cs="宋体"/>
              </w:rPr>
              <w:t>，无组织排放面源为</w:t>
            </w:r>
            <w:r>
              <w:rPr>
                <w:rFonts w:hint="eastAsia" w:ascii="宋体" w:hAnsi="宋体" w:eastAsia="宋体" w:cs="宋体"/>
                <w:lang w:val="en-US" w:eastAsia="zh-CN"/>
              </w:rPr>
              <w:t>48</w:t>
            </w:r>
            <w:r>
              <w:rPr>
                <w:rFonts w:hint="eastAsia" w:ascii="宋体" w:hAnsi="宋体" w:eastAsia="宋体" w:cs="宋体"/>
              </w:rPr>
              <w:t>0m</w:t>
            </w:r>
            <w:r>
              <w:rPr>
                <w:rFonts w:hint="eastAsia" w:ascii="宋体" w:hAnsi="宋体" w:eastAsia="宋体" w:cs="宋体"/>
                <w:vertAlign w:val="superscript"/>
              </w:rPr>
              <w:t>2</w:t>
            </w:r>
            <w:r>
              <w:rPr>
                <w:rFonts w:hint="eastAsia" w:ascii="宋体" w:hAnsi="宋体" w:eastAsia="宋体" w:cs="宋体"/>
              </w:rPr>
              <w:t>，车间长</w:t>
            </w:r>
            <w:r>
              <w:rPr>
                <w:rFonts w:hint="eastAsia" w:ascii="宋体" w:hAnsi="宋体" w:eastAsia="宋体" w:cs="宋体"/>
                <w:lang w:val="en-US" w:eastAsia="zh-CN"/>
              </w:rPr>
              <w:t>24</w:t>
            </w:r>
            <w:r>
              <w:rPr>
                <w:rFonts w:hint="eastAsia" w:ascii="宋体" w:hAnsi="宋体" w:eastAsia="宋体" w:cs="宋体"/>
              </w:rPr>
              <w:t>m，宽</w:t>
            </w:r>
            <w:r>
              <w:rPr>
                <w:rFonts w:hint="eastAsia" w:ascii="宋体" w:hAnsi="宋体" w:eastAsia="宋体" w:cs="宋体"/>
                <w:lang w:val="en-US" w:eastAsia="zh-CN"/>
              </w:rPr>
              <w:t>20</w:t>
            </w:r>
            <w:r>
              <w:rPr>
                <w:rFonts w:hint="eastAsia" w:ascii="宋体" w:hAnsi="宋体" w:eastAsia="宋体" w:cs="宋体"/>
              </w:rPr>
              <w:t>m，高8m，评价标准按照0.6mg/m</w:t>
            </w:r>
            <w:r>
              <w:rPr>
                <w:rFonts w:hint="eastAsia" w:ascii="宋体" w:hAnsi="宋体" w:eastAsia="宋体" w:cs="宋体"/>
                <w:vertAlign w:val="superscript"/>
              </w:rPr>
              <w:t>3</w:t>
            </w:r>
            <w:r>
              <w:rPr>
                <w:rFonts w:hint="eastAsia" w:ascii="宋体" w:hAnsi="宋体" w:eastAsia="宋体" w:cs="宋体"/>
              </w:rPr>
              <w:t>（8小时均值）</w:t>
            </w:r>
            <w:r>
              <w:rPr>
                <w:rFonts w:hint="eastAsia" w:ascii="宋体" w:hAnsi="宋体" w:eastAsia="宋体" w:cs="宋体"/>
                <w:lang w:eastAsia="zh-CN"/>
              </w:rPr>
              <w:t>。</w:t>
            </w:r>
          </w:p>
          <w:p>
            <w:pPr>
              <w:pStyle w:val="53"/>
              <w:spacing w:after="62"/>
              <w:rPr>
                <w:rFonts w:hint="eastAsia" w:ascii="宋体" w:hAnsi="宋体" w:eastAsia="宋体" w:cs="宋体"/>
              </w:rPr>
            </w:pPr>
            <w:r>
              <w:rPr>
                <w:rFonts w:hint="eastAsia" w:ascii="宋体" w:hAnsi="宋体" w:eastAsia="宋体" w:cs="宋体"/>
                <w:bCs/>
              </w:rPr>
              <w:t>根据估算模式结果</w:t>
            </w:r>
            <w:r>
              <w:rPr>
                <w:rFonts w:hint="eastAsia" w:ascii="宋体" w:hAnsi="宋体" w:eastAsia="宋体" w:cs="宋体"/>
              </w:rPr>
              <w:t>，项目最大落地浓度为0.0</w:t>
            </w:r>
            <w:r>
              <w:rPr>
                <w:rFonts w:hint="eastAsia" w:ascii="宋体" w:hAnsi="宋体" w:eastAsia="宋体" w:cs="宋体"/>
                <w:lang w:val="en-US" w:eastAsia="zh-CN"/>
              </w:rPr>
              <w:t>01687</w:t>
            </w:r>
            <w:r>
              <w:rPr>
                <w:rFonts w:hint="eastAsia" w:ascii="宋体" w:hAnsi="宋体" w:eastAsia="宋体" w:cs="宋体"/>
              </w:rPr>
              <w:t>mg/m</w:t>
            </w:r>
            <w:r>
              <w:rPr>
                <w:rFonts w:hint="eastAsia" w:ascii="宋体" w:hAnsi="宋体" w:eastAsia="宋体" w:cs="宋体"/>
                <w:vertAlign w:val="superscript"/>
              </w:rPr>
              <w:t>3</w:t>
            </w:r>
            <w:r>
              <w:rPr>
                <w:rFonts w:hint="eastAsia" w:ascii="宋体" w:hAnsi="宋体" w:eastAsia="宋体" w:cs="宋体"/>
              </w:rPr>
              <w:t>，出现在厂区外51m处，最大落地浓度小于天津市《工业企业挥发性有机物排放控制标准》表5中其他行业厂界监控点浓度限值VOCs：2mg/m</w:t>
            </w:r>
            <w:r>
              <w:rPr>
                <w:rFonts w:hint="eastAsia" w:ascii="宋体" w:hAnsi="宋体" w:eastAsia="宋体" w:cs="宋体"/>
                <w:vertAlign w:val="superscript"/>
              </w:rPr>
              <w:t>3</w:t>
            </w:r>
            <w:r>
              <w:rPr>
                <w:rFonts w:hint="eastAsia" w:ascii="宋体" w:hAnsi="宋体" w:eastAsia="宋体" w:cs="宋体"/>
              </w:rPr>
              <w:t>标准值。本项目无需设置大气防护距离。</w:t>
            </w:r>
          </w:p>
          <w:p>
            <w:pPr>
              <w:pStyle w:val="53"/>
              <w:spacing w:after="62"/>
              <w:rPr>
                <w:rFonts w:hint="eastAsia" w:ascii="宋体" w:hAnsi="宋体" w:eastAsia="宋体" w:cs="宋体"/>
              </w:rPr>
            </w:pPr>
            <w:r>
              <w:rPr>
                <w:rFonts w:hint="eastAsia" w:ascii="宋体" w:hAnsi="宋体" w:eastAsia="宋体" w:cs="宋体"/>
              </w:rPr>
              <w:t>（6）卫生防护距离设置</w:t>
            </w:r>
          </w:p>
          <w:p>
            <w:pPr>
              <w:pStyle w:val="53"/>
              <w:spacing w:after="62"/>
              <w:rPr>
                <w:rFonts w:hint="eastAsia" w:ascii="宋体" w:hAnsi="宋体" w:eastAsia="宋体" w:cs="宋体"/>
              </w:rPr>
            </w:pPr>
            <w:r>
              <w:rPr>
                <w:rFonts w:hint="eastAsia" w:ascii="宋体" w:hAnsi="宋体" w:eastAsia="宋体" w:cs="宋体"/>
              </w:rPr>
              <w:t>根据《制定地方大气污染物排放标准的技术方法》（GB/T3840-91)中推荐的方法，通过无组织排放的情况，可计算出该项目所需的卫生防护距离，其卫生防护距离计算公式如下：</w:t>
            </w:r>
          </w:p>
          <w:p>
            <w:pPr>
              <w:widowControl/>
              <w:jc w:val="center"/>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2463800" cy="63500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0" cstate="print"/>
                          <a:srcRect/>
                          <a:stretch>
                            <a:fillRect/>
                          </a:stretch>
                        </pic:blipFill>
                        <pic:spPr>
                          <a:xfrm>
                            <a:off x="0" y="0"/>
                            <a:ext cx="2463800" cy="635000"/>
                          </a:xfrm>
                          <a:prstGeom prst="rect">
                            <a:avLst/>
                          </a:prstGeom>
                          <a:noFill/>
                          <a:ln w="9525">
                            <a:noFill/>
                            <a:miter lim="800000"/>
                            <a:headEnd/>
                            <a:tailEnd/>
                          </a:ln>
                        </pic:spPr>
                      </pic:pic>
                    </a:graphicData>
                  </a:graphic>
                </wp:inline>
              </w:drawing>
            </w:r>
          </w:p>
          <w:p>
            <w:pPr>
              <w:pStyle w:val="53"/>
              <w:spacing w:after="62"/>
              <w:rPr>
                <w:rFonts w:hint="eastAsia" w:ascii="宋体" w:hAnsi="宋体" w:eastAsia="宋体" w:cs="宋体"/>
              </w:rPr>
            </w:pPr>
            <w:r>
              <w:rPr>
                <w:rFonts w:hint="eastAsia" w:ascii="宋体" w:hAnsi="宋体" w:eastAsia="宋体" w:cs="宋体"/>
              </w:rPr>
              <w:t>式中： QC ——污染物的无组织排放量， Kg/h；</w:t>
            </w:r>
          </w:p>
          <w:p>
            <w:pPr>
              <w:pStyle w:val="53"/>
              <w:spacing w:after="62"/>
              <w:ind w:firstLine="1320" w:firstLineChars="550"/>
              <w:rPr>
                <w:rFonts w:hint="eastAsia" w:ascii="宋体" w:hAnsi="宋体" w:eastAsia="宋体" w:cs="宋体"/>
              </w:rPr>
            </w:pPr>
            <w:r>
              <w:rPr>
                <w:rFonts w:hint="eastAsia" w:ascii="宋体" w:hAnsi="宋体" w:eastAsia="宋体" w:cs="宋体"/>
              </w:rPr>
              <w:t>Cm——污染物的标准浓度限值，mg/m3；</w:t>
            </w:r>
          </w:p>
          <w:p>
            <w:pPr>
              <w:pStyle w:val="53"/>
              <w:spacing w:after="62"/>
              <w:ind w:firstLine="1320" w:firstLineChars="550"/>
              <w:rPr>
                <w:rFonts w:hint="eastAsia" w:ascii="宋体" w:hAnsi="宋体" w:eastAsia="宋体" w:cs="宋体"/>
              </w:rPr>
            </w:pPr>
            <w:r>
              <w:rPr>
                <w:rFonts w:hint="eastAsia" w:ascii="宋体" w:hAnsi="宋体" w:eastAsia="宋体" w:cs="宋体"/>
              </w:rPr>
              <w:t>L——卫生防护距离，m；</w:t>
            </w:r>
          </w:p>
          <w:p>
            <w:pPr>
              <w:pStyle w:val="53"/>
              <w:spacing w:after="62"/>
              <w:ind w:firstLine="1320" w:firstLineChars="550"/>
              <w:rPr>
                <w:rFonts w:hint="eastAsia" w:ascii="宋体" w:hAnsi="宋体" w:eastAsia="宋体" w:cs="宋体"/>
              </w:rPr>
            </w:pPr>
            <w:r>
              <w:rPr>
                <w:rFonts w:hint="eastAsia" w:ascii="宋体" w:hAnsi="宋体" w:eastAsia="宋体" w:cs="宋体"/>
              </w:rPr>
              <w:t>R——生产单元的等效半径，m；</w:t>
            </w:r>
          </w:p>
          <w:p>
            <w:pPr>
              <w:pStyle w:val="53"/>
              <w:spacing w:after="62"/>
              <w:rPr>
                <w:rFonts w:hint="eastAsia" w:ascii="宋体" w:hAnsi="宋体" w:eastAsia="宋体" w:cs="宋体"/>
                <w:sz w:val="24"/>
                <w:szCs w:val="24"/>
              </w:rPr>
            </w:pPr>
            <w:r>
              <w:rPr>
                <w:rFonts w:hint="eastAsia" w:ascii="宋体" w:hAnsi="宋体" w:eastAsia="宋体" w:cs="宋体"/>
                <w:sz w:val="24"/>
                <w:szCs w:val="24"/>
              </w:rPr>
              <w:t>A、B、C、D——计算系数，从 GB/T13201-91 中查取。无组织排放源面积为</w:t>
            </w:r>
            <w:r>
              <w:rPr>
                <w:rFonts w:hint="eastAsia" w:ascii="宋体" w:hAnsi="宋体" w:eastAsia="宋体" w:cs="宋体"/>
                <w:sz w:val="24"/>
                <w:szCs w:val="24"/>
                <w:lang w:val="en-US" w:eastAsia="zh-CN"/>
              </w:rPr>
              <w:t>480</w:t>
            </w:r>
            <w:r>
              <w:rPr>
                <w:rFonts w:hint="eastAsia" w:ascii="宋体" w:hAnsi="宋体" w:eastAsia="宋体" w:cs="宋体"/>
                <w:sz w:val="24"/>
                <w:szCs w:val="24"/>
              </w:rPr>
              <w:t>m</w:t>
            </w:r>
            <w:r>
              <w:rPr>
                <w:rFonts w:hint="eastAsia" w:ascii="宋体" w:hAnsi="宋体" w:eastAsia="宋体" w:cs="宋体"/>
                <w:sz w:val="24"/>
                <w:szCs w:val="24"/>
                <w:vertAlign w:val="superscript"/>
              </w:rPr>
              <w:t>2</w:t>
            </w:r>
            <w:r>
              <w:rPr>
                <w:rFonts w:hint="eastAsia" w:ascii="宋体" w:hAnsi="宋体" w:eastAsia="宋体" w:cs="宋体"/>
                <w:sz w:val="24"/>
                <w:szCs w:val="24"/>
              </w:rPr>
              <w:t>，排放高度为</w:t>
            </w:r>
            <w:r>
              <w:rPr>
                <w:rFonts w:hint="eastAsia" w:ascii="宋体" w:hAnsi="宋体" w:eastAsia="宋体" w:cs="宋体"/>
                <w:sz w:val="24"/>
                <w:szCs w:val="24"/>
                <w:lang w:val="en-US" w:eastAsia="zh-CN"/>
              </w:rPr>
              <w:t>8</w:t>
            </w:r>
            <w:r>
              <w:rPr>
                <w:rFonts w:hint="eastAsia" w:ascii="宋体" w:hAnsi="宋体" w:eastAsia="宋体" w:cs="宋体"/>
                <w:sz w:val="24"/>
                <w:szCs w:val="24"/>
              </w:rPr>
              <w:t>m，风速取2.0m/s。具体计算结果见表7-</w:t>
            </w:r>
            <w:r>
              <w:rPr>
                <w:rFonts w:hint="eastAsia" w:ascii="宋体" w:eastAsia="宋体" w:cs="宋体"/>
                <w:sz w:val="24"/>
                <w:szCs w:val="24"/>
                <w:lang w:val="en-US" w:eastAsia="zh-CN"/>
              </w:rPr>
              <w:t>5</w:t>
            </w:r>
            <w:r>
              <w:rPr>
                <w:rFonts w:hint="eastAsia" w:ascii="宋体" w:hAnsi="宋体" w:eastAsia="宋体" w:cs="宋体"/>
                <w:sz w:val="24"/>
                <w:szCs w:val="24"/>
              </w:rPr>
              <w:t>。</w:t>
            </w:r>
          </w:p>
          <w:p>
            <w:pPr>
              <w:pStyle w:val="53"/>
              <w:spacing w:after="62"/>
              <w:ind w:firstLine="422"/>
              <w:jc w:val="center"/>
              <w:rPr>
                <w:rFonts w:hint="eastAsia" w:ascii="宋体" w:hAnsi="宋体" w:eastAsia="宋体" w:cs="宋体"/>
                <w:b/>
                <w:sz w:val="24"/>
                <w:szCs w:val="24"/>
              </w:rPr>
            </w:pPr>
            <w:r>
              <w:rPr>
                <w:rFonts w:hint="eastAsia" w:ascii="宋体" w:hAnsi="宋体" w:eastAsia="宋体" w:cs="宋体"/>
                <w:b/>
                <w:sz w:val="24"/>
                <w:szCs w:val="24"/>
              </w:rPr>
              <w:t>表7-</w:t>
            </w:r>
            <w:r>
              <w:rPr>
                <w:rFonts w:hint="eastAsia" w:ascii="宋体" w:eastAsia="宋体" w:cs="宋体"/>
                <w:b/>
                <w:sz w:val="24"/>
                <w:szCs w:val="24"/>
                <w:lang w:val="en-US" w:eastAsia="zh-CN"/>
              </w:rPr>
              <w:t>5</w:t>
            </w:r>
            <w:r>
              <w:rPr>
                <w:rFonts w:hint="eastAsia" w:ascii="宋体" w:hAnsi="宋体" w:eastAsia="宋体" w:cs="宋体"/>
                <w:b/>
                <w:sz w:val="24"/>
                <w:szCs w:val="24"/>
              </w:rPr>
              <w:t>卫生防护距离计算值表</w:t>
            </w:r>
          </w:p>
          <w:tbl>
            <w:tblPr>
              <w:tblStyle w:val="26"/>
              <w:tblW w:w="9736"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190"/>
              <w:gridCol w:w="1036"/>
              <w:gridCol w:w="1105"/>
              <w:gridCol w:w="1608"/>
              <w:gridCol w:w="836"/>
              <w:gridCol w:w="819"/>
              <w:gridCol w:w="696"/>
              <w:gridCol w:w="696"/>
              <w:gridCol w:w="1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60" w:hRule="atLeast"/>
                <w:jc w:val="center"/>
              </w:trPr>
              <w:tc>
                <w:tcPr>
                  <w:tcW w:w="1190" w:type="dxa"/>
                  <w:vMerge w:val="restart"/>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污染物</w:t>
                  </w:r>
                </w:p>
              </w:tc>
              <w:tc>
                <w:tcPr>
                  <w:tcW w:w="1036" w:type="dxa"/>
                  <w:vMerge w:val="restart"/>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标准值</w:t>
                  </w:r>
                </w:p>
              </w:tc>
              <w:tc>
                <w:tcPr>
                  <w:tcW w:w="1105" w:type="dxa"/>
                  <w:vMerge w:val="restart"/>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面积m</w:t>
                  </w:r>
                  <w:r>
                    <w:rPr>
                      <w:rFonts w:hint="eastAsia" w:ascii="宋体" w:hAnsi="宋体" w:eastAsia="宋体" w:cs="宋体"/>
                      <w:sz w:val="21"/>
                      <w:szCs w:val="21"/>
                      <w:vertAlign w:val="superscript"/>
                    </w:rPr>
                    <w:t>2</w:t>
                  </w:r>
                </w:p>
              </w:tc>
              <w:tc>
                <w:tcPr>
                  <w:tcW w:w="1608" w:type="dxa"/>
                  <w:vMerge w:val="restart"/>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排放量 kg/h</w:t>
                  </w:r>
                </w:p>
              </w:tc>
              <w:tc>
                <w:tcPr>
                  <w:tcW w:w="3047" w:type="dxa"/>
                  <w:gridSpan w:val="4"/>
                  <w:tcBorders>
                    <w:bottom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系数</w:t>
                  </w:r>
                </w:p>
              </w:tc>
              <w:tc>
                <w:tcPr>
                  <w:tcW w:w="1750" w:type="dxa"/>
                  <w:vMerge w:val="restart"/>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卫生防护距离计算值（m）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10" w:hRule="atLeast"/>
                <w:jc w:val="center"/>
              </w:trPr>
              <w:tc>
                <w:tcPr>
                  <w:tcW w:w="1190" w:type="dxa"/>
                  <w:vMerge w:val="continue"/>
                  <w:vAlign w:val="center"/>
                </w:tcPr>
                <w:p>
                  <w:pPr>
                    <w:pStyle w:val="53"/>
                    <w:spacing w:after="62"/>
                    <w:ind w:firstLine="0" w:firstLineChars="0"/>
                    <w:jc w:val="center"/>
                    <w:rPr>
                      <w:rFonts w:hint="eastAsia" w:ascii="宋体" w:hAnsi="宋体" w:eastAsia="宋体" w:cs="宋体"/>
                      <w:sz w:val="21"/>
                      <w:szCs w:val="21"/>
                    </w:rPr>
                  </w:pPr>
                </w:p>
              </w:tc>
              <w:tc>
                <w:tcPr>
                  <w:tcW w:w="1036" w:type="dxa"/>
                  <w:vMerge w:val="continue"/>
                  <w:vAlign w:val="center"/>
                </w:tcPr>
                <w:p>
                  <w:pPr>
                    <w:pStyle w:val="53"/>
                    <w:spacing w:after="62"/>
                    <w:ind w:firstLine="0" w:firstLineChars="0"/>
                    <w:jc w:val="center"/>
                    <w:rPr>
                      <w:rFonts w:hint="eastAsia" w:ascii="宋体" w:hAnsi="宋体" w:eastAsia="宋体" w:cs="宋体"/>
                      <w:sz w:val="21"/>
                      <w:szCs w:val="21"/>
                    </w:rPr>
                  </w:pPr>
                </w:p>
              </w:tc>
              <w:tc>
                <w:tcPr>
                  <w:tcW w:w="1105" w:type="dxa"/>
                  <w:vMerge w:val="continue"/>
                  <w:vAlign w:val="center"/>
                </w:tcPr>
                <w:p>
                  <w:pPr>
                    <w:pStyle w:val="53"/>
                    <w:spacing w:after="62"/>
                    <w:ind w:firstLine="0" w:firstLineChars="0"/>
                    <w:jc w:val="center"/>
                    <w:rPr>
                      <w:rFonts w:hint="eastAsia" w:ascii="宋体" w:hAnsi="宋体" w:eastAsia="宋体" w:cs="宋体"/>
                      <w:sz w:val="21"/>
                      <w:szCs w:val="21"/>
                    </w:rPr>
                  </w:pPr>
                </w:p>
              </w:tc>
              <w:tc>
                <w:tcPr>
                  <w:tcW w:w="1608" w:type="dxa"/>
                  <w:vMerge w:val="continue"/>
                  <w:vAlign w:val="center"/>
                </w:tcPr>
                <w:p>
                  <w:pPr>
                    <w:pStyle w:val="53"/>
                    <w:spacing w:after="62"/>
                    <w:ind w:firstLine="0" w:firstLineChars="0"/>
                    <w:jc w:val="center"/>
                    <w:rPr>
                      <w:rFonts w:hint="eastAsia" w:ascii="宋体" w:hAnsi="宋体" w:eastAsia="宋体" w:cs="宋体"/>
                      <w:sz w:val="21"/>
                      <w:szCs w:val="21"/>
                    </w:rPr>
                  </w:pPr>
                </w:p>
              </w:tc>
              <w:tc>
                <w:tcPr>
                  <w:tcW w:w="836" w:type="dxa"/>
                  <w:tcBorders>
                    <w:top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A</w:t>
                  </w:r>
                </w:p>
              </w:tc>
              <w:tc>
                <w:tcPr>
                  <w:tcW w:w="819" w:type="dxa"/>
                  <w:tcBorders>
                    <w:top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B</w:t>
                  </w:r>
                </w:p>
              </w:tc>
              <w:tc>
                <w:tcPr>
                  <w:tcW w:w="696" w:type="dxa"/>
                  <w:tcBorders>
                    <w:top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C</w:t>
                  </w:r>
                </w:p>
              </w:tc>
              <w:tc>
                <w:tcPr>
                  <w:tcW w:w="696" w:type="dxa"/>
                  <w:tcBorders>
                    <w:top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D</w:t>
                  </w:r>
                </w:p>
              </w:tc>
              <w:tc>
                <w:tcPr>
                  <w:tcW w:w="1750" w:type="dxa"/>
                  <w:vMerge w:val="continue"/>
                  <w:vAlign w:val="center"/>
                </w:tcPr>
                <w:p>
                  <w:pPr>
                    <w:pStyle w:val="53"/>
                    <w:spacing w:after="62"/>
                    <w:ind w:firstLine="0" w:firstLineChars="0"/>
                    <w:jc w:val="center"/>
                    <w:rPr>
                      <w:rFonts w:hint="eastAsia" w:ascii="宋体" w:hAnsi="宋体" w:eastAsia="宋体" w:cs="宋体"/>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449" w:hRule="atLeast"/>
                <w:jc w:val="center"/>
              </w:trPr>
              <w:tc>
                <w:tcPr>
                  <w:tcW w:w="1190" w:type="dxa"/>
                  <w:tcBorders>
                    <w:bottom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VOCs</w:t>
                  </w:r>
                </w:p>
              </w:tc>
              <w:tc>
                <w:tcPr>
                  <w:tcW w:w="1036" w:type="dxa"/>
                  <w:tcBorders>
                    <w:bottom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0.6</w:t>
                  </w:r>
                </w:p>
              </w:tc>
              <w:tc>
                <w:tcPr>
                  <w:tcW w:w="1105" w:type="dxa"/>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48</w:t>
                  </w:r>
                  <w:r>
                    <w:rPr>
                      <w:rFonts w:hint="eastAsia" w:ascii="宋体" w:hAnsi="宋体" w:eastAsia="宋体" w:cs="宋体"/>
                      <w:sz w:val="21"/>
                      <w:szCs w:val="21"/>
                    </w:rPr>
                    <w:t>0</w:t>
                  </w:r>
                </w:p>
              </w:tc>
              <w:tc>
                <w:tcPr>
                  <w:tcW w:w="1608" w:type="dxa"/>
                  <w:tcBorders>
                    <w:bottom w:val="single" w:color="auto" w:sz="4" w:space="0"/>
                  </w:tcBorders>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0.0</w:t>
                  </w:r>
                  <w:r>
                    <w:rPr>
                      <w:rFonts w:hint="eastAsia" w:ascii="宋体" w:hAnsi="宋体" w:eastAsia="宋体" w:cs="宋体"/>
                      <w:sz w:val="21"/>
                      <w:szCs w:val="21"/>
                      <w:lang w:val="en-US" w:eastAsia="zh-CN"/>
                    </w:rPr>
                    <w:t>033</w:t>
                  </w:r>
                  <w:r>
                    <w:rPr>
                      <w:rFonts w:hint="eastAsia" w:ascii="宋体" w:hAnsi="宋体" w:eastAsia="宋体" w:cs="宋体"/>
                      <w:sz w:val="21"/>
                      <w:szCs w:val="21"/>
                    </w:rPr>
                    <w:t>kg/h</w:t>
                  </w:r>
                </w:p>
              </w:tc>
              <w:tc>
                <w:tcPr>
                  <w:tcW w:w="836" w:type="dxa"/>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lang w:val="en-US" w:eastAsia="zh-CN"/>
                    </w:rPr>
                    <w:t>47</w:t>
                  </w:r>
                  <w:r>
                    <w:rPr>
                      <w:rFonts w:hint="eastAsia" w:ascii="宋体" w:hAnsi="宋体" w:eastAsia="宋体" w:cs="宋体"/>
                      <w:sz w:val="21"/>
                      <w:szCs w:val="21"/>
                    </w:rPr>
                    <w:t>0</w:t>
                  </w:r>
                </w:p>
              </w:tc>
              <w:tc>
                <w:tcPr>
                  <w:tcW w:w="819" w:type="dxa"/>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0.021</w:t>
                  </w:r>
                </w:p>
              </w:tc>
              <w:tc>
                <w:tcPr>
                  <w:tcW w:w="696" w:type="dxa"/>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1.85</w:t>
                  </w:r>
                </w:p>
              </w:tc>
              <w:tc>
                <w:tcPr>
                  <w:tcW w:w="696" w:type="dxa"/>
                  <w:vAlign w:val="center"/>
                </w:tcPr>
                <w:p>
                  <w:pPr>
                    <w:pStyle w:val="53"/>
                    <w:spacing w:after="62"/>
                    <w:ind w:firstLine="0" w:firstLineChars="0"/>
                    <w:jc w:val="center"/>
                    <w:rPr>
                      <w:rFonts w:hint="eastAsia" w:ascii="宋体" w:hAnsi="宋体" w:eastAsia="宋体" w:cs="宋体"/>
                      <w:sz w:val="21"/>
                      <w:szCs w:val="21"/>
                    </w:rPr>
                  </w:pPr>
                  <w:r>
                    <w:rPr>
                      <w:rFonts w:hint="eastAsia" w:ascii="宋体" w:hAnsi="宋体" w:eastAsia="宋体" w:cs="宋体"/>
                      <w:sz w:val="21"/>
                      <w:szCs w:val="21"/>
                    </w:rPr>
                    <w:t>0.84</w:t>
                  </w:r>
                </w:p>
              </w:tc>
              <w:tc>
                <w:tcPr>
                  <w:tcW w:w="1750" w:type="dxa"/>
                  <w:tcBorders>
                    <w:bottom w:val="single" w:color="auto" w:sz="4" w:space="0"/>
                  </w:tcBorders>
                  <w:vAlign w:val="center"/>
                </w:tcPr>
                <w:p>
                  <w:pPr>
                    <w:pStyle w:val="53"/>
                    <w:spacing w:after="62"/>
                    <w:ind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0.354</w:t>
                  </w:r>
                </w:p>
              </w:tc>
            </w:tr>
          </w:tbl>
          <w:p>
            <w:pPr>
              <w:spacing w:line="336"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根据计算结果，本项目最终取卫生防护距离为50m，以本项目车间占地面积边界外延为起点计算。确保项目运营情况下，废气对周边敏感目标的影响到最小。目前，卫生防护距离范围内主要为</w:t>
            </w:r>
            <w:r>
              <w:rPr>
                <w:rFonts w:hint="eastAsia" w:ascii="宋体" w:hAnsi="宋体" w:eastAsia="宋体" w:cs="宋体"/>
                <w:sz w:val="24"/>
              </w:rPr>
              <w:t>项目西侧的</w:t>
            </w:r>
            <w:r>
              <w:rPr>
                <w:rFonts w:hint="eastAsia" w:ascii="宋体" w:hAnsi="宋体" w:eastAsia="宋体" w:cs="宋体"/>
                <w:sz w:val="24"/>
                <w:lang w:eastAsia="zh-CN"/>
              </w:rPr>
              <w:t>新远大塑料制品有限公</w:t>
            </w:r>
            <w:r>
              <w:rPr>
                <w:rFonts w:hint="eastAsia" w:ascii="宋体" w:hAnsi="宋体" w:eastAsia="宋体" w:cs="宋体"/>
                <w:sz w:val="24"/>
                <w:lang w:val="en-US" w:eastAsia="zh-CN"/>
              </w:rPr>
              <w:t>司</w:t>
            </w:r>
            <w:r>
              <w:rPr>
                <w:rFonts w:hint="eastAsia" w:ascii="宋体" w:hAnsi="宋体" w:eastAsia="宋体" w:cs="宋体"/>
                <w:sz w:val="24"/>
              </w:rPr>
              <w:t>，</w:t>
            </w:r>
            <w:r>
              <w:rPr>
                <w:rFonts w:hint="eastAsia" w:ascii="宋体" w:hAnsi="宋体" w:eastAsia="宋体" w:cs="宋体"/>
                <w:sz w:val="24"/>
                <w:lang w:val="en-US" w:eastAsia="zh-CN"/>
              </w:rPr>
              <w:t>东侧的博雅科技股份有限公司和</w:t>
            </w:r>
            <w:r>
              <w:rPr>
                <w:rFonts w:hint="eastAsia" w:ascii="宋体" w:hAnsi="宋体" w:eastAsia="宋体" w:cs="宋体"/>
                <w:spacing w:val="-4"/>
                <w:sz w:val="24"/>
              </w:rPr>
              <w:t>南侧的</w:t>
            </w:r>
            <w:r>
              <w:rPr>
                <w:rFonts w:hint="eastAsia" w:ascii="宋体" w:hAnsi="宋体" w:eastAsia="宋体" w:cs="宋体"/>
                <w:spacing w:val="-4"/>
                <w:sz w:val="24"/>
                <w:lang w:val="en-US" w:eastAsia="zh-CN"/>
              </w:rPr>
              <w:t>华盛实业</w:t>
            </w:r>
            <w:r>
              <w:rPr>
                <w:rFonts w:hint="eastAsia" w:ascii="宋体" w:hAnsi="宋体" w:eastAsia="宋体" w:cs="宋体"/>
                <w:spacing w:val="-4"/>
                <w:sz w:val="24"/>
              </w:rPr>
              <w:t>有限公司</w:t>
            </w:r>
            <w:r>
              <w:rPr>
                <w:rFonts w:hint="eastAsia" w:ascii="宋体" w:hAnsi="宋体" w:eastAsia="宋体" w:cs="宋体"/>
                <w:sz w:val="24"/>
                <w:szCs w:val="24"/>
              </w:rPr>
              <w:t>，</w:t>
            </w:r>
            <w:r>
              <w:rPr>
                <w:rFonts w:hint="eastAsia" w:ascii="宋体" w:hAnsi="宋体" w:eastAsia="宋体" w:cs="宋体"/>
                <w:sz w:val="24"/>
                <w:szCs w:val="24"/>
                <w:lang w:eastAsia="zh-CN"/>
              </w:rPr>
              <w:t>均为</w:t>
            </w:r>
            <w:r>
              <w:rPr>
                <w:rFonts w:hint="eastAsia" w:ascii="宋体" w:hAnsi="宋体" w:eastAsia="宋体" w:cs="宋体"/>
                <w:sz w:val="24"/>
                <w:szCs w:val="24"/>
              </w:rPr>
              <w:t>工业企业，无环境敏感点。本评价要求今后本项目厂界50m 以内不应建设员工住宿楼、食堂等敏感设施。</w:t>
            </w:r>
          </w:p>
          <w:p>
            <w:pPr>
              <w:pStyle w:val="53"/>
              <w:spacing w:after="62"/>
              <w:ind w:firstLine="0" w:firstLineChars="0"/>
              <w:rPr>
                <w:rFonts w:hint="eastAsia" w:ascii="宋体" w:hAnsi="宋体" w:eastAsia="宋体" w:cs="宋体"/>
                <w:b/>
              </w:rPr>
            </w:pPr>
            <w:r>
              <w:rPr>
                <w:rFonts w:hint="eastAsia" w:ascii="宋体" w:hAnsi="宋体" w:eastAsia="宋体" w:cs="宋体"/>
                <w:b/>
              </w:rPr>
              <w:t>2、水环境影响分析</w:t>
            </w:r>
          </w:p>
          <w:p>
            <w:pPr>
              <w:pStyle w:val="53"/>
              <w:spacing w:after="62"/>
              <w:ind w:firstLine="465" w:firstLineChars="0"/>
              <w:rPr>
                <w:rFonts w:hint="eastAsia" w:ascii="宋体" w:hAnsi="宋体" w:eastAsia="宋体" w:cs="宋体"/>
              </w:rPr>
            </w:pPr>
            <w:r>
              <w:rPr>
                <w:rFonts w:hint="eastAsia" w:ascii="宋体" w:hAnsi="宋体" w:eastAsia="宋体" w:cs="宋体"/>
              </w:rPr>
              <w:t>本项目为危险废物储存项目。运输车辆不进入车间，箱体尾部对准车间大门后，开箱，利用叉车将固废运输进入车间暂存区域暂存，而废矿物油采用油泵直接抽入油罐内，其他废物均以包装密封的形式进厂区储存，正常情况下无废物泄漏。如发生跑、滴、漏需要清洁地面，则采用人工干扫清洁，用抹布擦拭地面油渍，故无生产废水产生。而本项目安排10名厂工作人员，生活废水产生量为108t/a。则生活污水依托</w:t>
            </w:r>
            <w:r>
              <w:rPr>
                <w:rFonts w:hint="eastAsia" w:ascii="宋体" w:hAnsi="宋体" w:eastAsia="宋体" w:cs="宋体"/>
                <w:lang w:eastAsia="zh-CN"/>
              </w:rPr>
              <w:t>时代新材小区</w:t>
            </w:r>
            <w:r>
              <w:rPr>
                <w:rFonts w:hint="eastAsia" w:ascii="宋体" w:hAnsi="宋体" w:eastAsia="宋体" w:cs="宋体"/>
              </w:rPr>
              <w:t>厂房内现有化粪池进行预处理后达到《污水综合排放标准》（GB8978-1996）中的三级标准再排入</w:t>
            </w:r>
            <w:r>
              <w:rPr>
                <w:rFonts w:hint="eastAsia" w:ascii="宋体" w:hAnsi="宋体" w:eastAsia="宋体" w:cs="宋体"/>
                <w:lang w:eastAsia="zh-CN"/>
              </w:rPr>
              <w:t>白石港水质净化中心</w:t>
            </w:r>
            <w:r>
              <w:rPr>
                <w:rFonts w:hint="eastAsia" w:ascii="宋体" w:hAnsi="宋体" w:eastAsia="宋体" w:cs="宋体"/>
              </w:rPr>
              <w:t>处理后达到《城镇污水处理厂污染物排放标准》（GB18918-2002）一级A标准后最终通过建宁港汇入湘江。不会对湘江造成影响。</w:t>
            </w:r>
          </w:p>
          <w:p>
            <w:pPr>
              <w:pStyle w:val="53"/>
              <w:spacing w:after="62"/>
              <w:ind w:firstLine="465" w:firstLineChars="0"/>
              <w:rPr>
                <w:rFonts w:hint="eastAsia" w:ascii="宋体" w:hAnsi="宋体" w:eastAsia="宋体" w:cs="宋体"/>
              </w:rPr>
            </w:pPr>
            <w:r>
              <w:rPr>
                <w:rFonts w:hint="eastAsia" w:ascii="宋体" w:hAnsi="宋体" w:eastAsia="宋体" w:cs="宋体"/>
              </w:rPr>
              <w:t>生活废水纳入</w:t>
            </w:r>
            <w:r>
              <w:rPr>
                <w:rFonts w:hint="eastAsia" w:ascii="宋体" w:hAnsi="宋体" w:eastAsia="宋体" w:cs="宋体"/>
                <w:lang w:eastAsia="zh-CN"/>
              </w:rPr>
              <w:t>白石港水质净化中心</w:t>
            </w:r>
            <w:r>
              <w:rPr>
                <w:rFonts w:hint="eastAsia" w:ascii="宋体" w:hAnsi="宋体" w:eastAsia="宋体" w:cs="宋体"/>
              </w:rPr>
              <w:t>处理的可行性分析：</w:t>
            </w:r>
          </w:p>
          <w:p>
            <w:pPr>
              <w:pStyle w:val="53"/>
              <w:spacing w:after="62"/>
              <w:rPr>
                <w:rFonts w:hint="eastAsia" w:ascii="宋体" w:hAnsi="宋体" w:eastAsia="宋体" w:cs="宋体"/>
              </w:rPr>
            </w:pPr>
            <w:r>
              <w:rPr>
                <w:rFonts w:hint="eastAsia" w:ascii="宋体" w:hAnsi="宋体" w:eastAsia="宋体" w:cs="宋体"/>
                <w:spacing w:val="-4"/>
                <w:sz w:val="24"/>
                <w:lang w:eastAsia="zh-CN"/>
              </w:rPr>
              <w:t>白石港水质净化中心</w:t>
            </w:r>
            <w:r>
              <w:rPr>
                <w:rFonts w:hint="eastAsia" w:ascii="宋体" w:hAnsi="宋体" w:eastAsia="宋体" w:cs="宋体"/>
                <w:spacing w:val="-4"/>
                <w:sz w:val="24"/>
              </w:rPr>
              <w:t>共分</w:t>
            </w:r>
            <w:r>
              <w:rPr>
                <w:rFonts w:hint="eastAsia" w:ascii="宋体" w:hAnsi="宋体" w:eastAsia="宋体" w:cs="宋体"/>
                <w:spacing w:val="-4"/>
                <w:sz w:val="24"/>
                <w:lang w:val="en-US" w:eastAsia="zh-CN"/>
              </w:rPr>
              <w:t>两</w:t>
            </w:r>
            <w:r>
              <w:rPr>
                <w:rFonts w:hint="eastAsia" w:ascii="宋体" w:hAnsi="宋体" w:eastAsia="宋体" w:cs="宋体"/>
                <w:spacing w:val="-4"/>
                <w:sz w:val="24"/>
              </w:rPr>
              <w:t xml:space="preserve">期，其中 </w:t>
            </w:r>
            <w:r>
              <w:rPr>
                <w:rFonts w:hint="eastAsia" w:ascii="宋体" w:hAnsi="宋体" w:eastAsia="宋体" w:cs="宋体"/>
                <w:sz w:val="24"/>
              </w:rPr>
              <w:t xml:space="preserve">1 </w:t>
            </w:r>
            <w:r>
              <w:rPr>
                <w:rFonts w:hint="eastAsia" w:ascii="宋体" w:hAnsi="宋体" w:eastAsia="宋体" w:cs="宋体"/>
                <w:spacing w:val="-9"/>
                <w:sz w:val="24"/>
              </w:rPr>
              <w:t>期日处理能力</w:t>
            </w:r>
            <w:r>
              <w:rPr>
                <w:rFonts w:hint="eastAsia" w:ascii="宋体" w:hAnsi="宋体" w:eastAsia="宋体" w:cs="宋体"/>
                <w:spacing w:val="-9"/>
                <w:sz w:val="24"/>
                <w:lang w:val="en-US" w:eastAsia="zh-CN"/>
              </w:rPr>
              <w:t>8</w:t>
            </w:r>
            <w:r>
              <w:rPr>
                <w:rFonts w:hint="eastAsia" w:ascii="宋体" w:hAnsi="宋体" w:eastAsia="宋体" w:cs="宋体"/>
                <w:sz w:val="24"/>
              </w:rPr>
              <w:t xml:space="preserve"> </w:t>
            </w:r>
            <w:r>
              <w:rPr>
                <w:rFonts w:hint="eastAsia" w:ascii="宋体" w:hAnsi="宋体" w:eastAsia="宋体" w:cs="宋体"/>
                <w:spacing w:val="-10"/>
                <w:sz w:val="24"/>
              </w:rPr>
              <w:t>万吨，采用</w:t>
            </w:r>
            <w:r>
              <w:rPr>
                <w:rFonts w:hint="eastAsia" w:ascii="宋体" w:hAnsi="宋体" w:eastAsia="宋体" w:cs="宋体"/>
                <w:spacing w:val="-1"/>
                <w:sz w:val="24"/>
                <w:szCs w:val="24"/>
              </w:rPr>
              <w:t>氧化沟法加曝气生物滤池工艺</w:t>
            </w:r>
            <w:r>
              <w:rPr>
                <w:rFonts w:hint="eastAsia" w:ascii="宋体" w:hAnsi="宋体" w:eastAsia="宋体" w:cs="宋体"/>
                <w:spacing w:val="-5"/>
                <w:sz w:val="24"/>
              </w:rPr>
              <w:t>。根据株洲市城市总体规划</w:t>
            </w:r>
            <w:r>
              <w:rPr>
                <w:rFonts w:hint="eastAsia" w:ascii="宋体" w:hAnsi="宋体" w:eastAsia="宋体" w:cs="宋体"/>
                <w:sz w:val="24"/>
              </w:rPr>
              <w:t>（2006-2020）</w:t>
            </w:r>
            <w:r>
              <w:rPr>
                <w:rFonts w:hint="eastAsia" w:ascii="宋体" w:hAnsi="宋体" w:eastAsia="宋体" w:cs="宋体"/>
                <w:spacing w:val="-3"/>
                <w:sz w:val="24"/>
              </w:rPr>
              <w:t>污水工程规划，本项目所在</w:t>
            </w:r>
            <w:r>
              <w:rPr>
                <w:rFonts w:hint="eastAsia" w:ascii="宋体" w:hAnsi="宋体" w:eastAsia="宋体" w:cs="宋体"/>
                <w:spacing w:val="-3"/>
                <w:sz w:val="24"/>
                <w:lang w:eastAsia="zh-CN"/>
              </w:rPr>
              <w:t>田心高科园</w:t>
            </w:r>
            <w:r>
              <w:rPr>
                <w:rFonts w:hint="eastAsia" w:ascii="宋体" w:hAnsi="宋体" w:eastAsia="宋体" w:cs="宋体"/>
                <w:spacing w:val="-3"/>
                <w:sz w:val="24"/>
              </w:rPr>
              <w:t>的污水属于</w:t>
            </w:r>
            <w:r>
              <w:rPr>
                <w:rFonts w:hint="eastAsia" w:ascii="宋体" w:hAnsi="宋体" w:eastAsia="宋体" w:cs="宋体"/>
                <w:spacing w:val="-3"/>
                <w:sz w:val="24"/>
                <w:lang w:eastAsia="zh-CN"/>
              </w:rPr>
              <w:t>白石港水质净化中心</w:t>
            </w:r>
            <w:r>
              <w:rPr>
                <w:rFonts w:hint="eastAsia" w:ascii="宋体" w:hAnsi="宋体" w:eastAsia="宋体" w:cs="宋体"/>
                <w:spacing w:val="-3"/>
                <w:sz w:val="24"/>
              </w:rPr>
              <w:t>纳污范围内。根据工程分析，本项目无</w:t>
            </w:r>
            <w:r>
              <w:rPr>
                <w:rFonts w:hint="eastAsia" w:ascii="宋体" w:hAnsi="宋体" w:eastAsia="宋体" w:cs="宋体"/>
                <w:spacing w:val="-9"/>
                <w:sz w:val="24"/>
              </w:rPr>
              <w:t xml:space="preserve">生产废水外排，主要为生活废水，其 </w:t>
            </w:r>
            <w:r>
              <w:rPr>
                <w:rFonts w:hint="eastAsia" w:ascii="宋体" w:hAnsi="宋体" w:eastAsia="宋体" w:cs="宋体"/>
                <w:sz w:val="24"/>
              </w:rPr>
              <w:t>2.3375t/d</w:t>
            </w:r>
            <w:r>
              <w:rPr>
                <w:rFonts w:hint="eastAsia" w:ascii="宋体" w:hAnsi="宋体" w:eastAsia="宋体" w:cs="宋体"/>
                <w:spacing w:val="-2"/>
                <w:sz w:val="24"/>
              </w:rPr>
              <w:t>，污水水质相对比较简单，</w:t>
            </w:r>
            <w:r>
              <w:rPr>
                <w:rFonts w:hint="eastAsia" w:ascii="宋体" w:hAnsi="宋体" w:eastAsia="宋体" w:cs="宋体"/>
                <w:szCs w:val="24"/>
              </w:rPr>
              <w:t>根据</w:t>
            </w:r>
            <w:r>
              <w:rPr>
                <w:rFonts w:hint="eastAsia" w:ascii="宋体" w:hAnsi="宋体" w:eastAsia="宋体" w:cs="宋体"/>
                <w:szCs w:val="24"/>
                <w:lang w:eastAsia="zh-CN"/>
              </w:rPr>
              <w:t>白石港水质净化中心</w:t>
            </w:r>
            <w:r>
              <w:rPr>
                <w:rFonts w:hint="eastAsia" w:ascii="宋体" w:hAnsi="宋体" w:eastAsia="宋体" w:cs="宋体"/>
                <w:szCs w:val="24"/>
              </w:rPr>
              <w:t>处理能力来看，完全能接纳本项目污水，因此，本项目生活污水进入</w:t>
            </w:r>
            <w:r>
              <w:rPr>
                <w:rFonts w:hint="eastAsia" w:ascii="宋体" w:hAnsi="宋体" w:eastAsia="宋体" w:cs="宋体"/>
                <w:szCs w:val="24"/>
                <w:lang w:eastAsia="zh-CN"/>
              </w:rPr>
              <w:t>白石港水质净化中心</w:t>
            </w:r>
            <w:r>
              <w:rPr>
                <w:rFonts w:hint="eastAsia" w:ascii="宋体" w:hAnsi="宋体" w:eastAsia="宋体" w:cs="宋体"/>
                <w:szCs w:val="24"/>
              </w:rPr>
              <w:t>可行。</w:t>
            </w:r>
          </w:p>
          <w:p>
            <w:pPr>
              <w:pStyle w:val="53"/>
              <w:spacing w:after="62"/>
              <w:ind w:firstLine="465" w:firstLineChars="0"/>
              <w:rPr>
                <w:rFonts w:hint="eastAsia" w:ascii="宋体" w:hAnsi="宋体" w:eastAsia="宋体" w:cs="宋体"/>
              </w:rPr>
            </w:pPr>
            <w:r>
              <w:rPr>
                <w:rFonts w:hint="eastAsia" w:ascii="宋体" w:hAnsi="宋体" w:eastAsia="宋体" w:cs="宋体"/>
              </w:rPr>
              <w:t>3、地下水环境影响分析</w:t>
            </w:r>
          </w:p>
          <w:p>
            <w:pPr>
              <w:pStyle w:val="53"/>
              <w:spacing w:after="62"/>
              <w:ind w:firstLine="465" w:firstLineChars="0"/>
              <w:rPr>
                <w:rFonts w:hint="eastAsia" w:ascii="宋体" w:hAnsi="宋体" w:eastAsia="宋体" w:cs="宋体"/>
              </w:rPr>
            </w:pPr>
            <w:r>
              <w:rPr>
                <w:rFonts w:hint="eastAsia" w:ascii="宋体" w:hAnsi="宋体" w:eastAsia="宋体" w:cs="宋体"/>
              </w:rPr>
              <w:t>本项目位于</w:t>
            </w:r>
            <w:r>
              <w:rPr>
                <w:rFonts w:hint="eastAsia" w:ascii="宋体" w:hAnsi="宋体" w:eastAsia="宋体" w:cs="宋体"/>
                <w:lang w:eastAsia="zh-CN"/>
              </w:rPr>
              <w:t>田心高科园</w:t>
            </w:r>
            <w:r>
              <w:rPr>
                <w:rFonts w:hint="eastAsia" w:ascii="宋体" w:hAnsi="宋体" w:eastAsia="宋体" w:cs="宋体"/>
              </w:rPr>
              <w:t>，本项目采用市政供水，不直接采用地下水。项目区域降水丰富，地下水补给条件较好米区域供水采用自来水，地下水开采目前已经大为减少，无常年性地下水位降落近视天然状态下地下水流场。而根据园区规划，区域均规划为工业用地，用水规划以株洲市自来水公司供水为主。</w:t>
            </w:r>
          </w:p>
          <w:p>
            <w:pPr>
              <w:pStyle w:val="53"/>
              <w:spacing w:after="62"/>
              <w:ind w:firstLine="465" w:firstLineChars="0"/>
              <w:rPr>
                <w:rFonts w:hint="eastAsia" w:ascii="宋体" w:hAnsi="宋体" w:eastAsia="宋体" w:cs="宋体"/>
              </w:rPr>
            </w:pPr>
            <w:r>
              <w:rPr>
                <w:rFonts w:hint="eastAsia" w:ascii="宋体" w:hAnsi="宋体" w:eastAsia="宋体" w:cs="宋体"/>
              </w:rPr>
              <w:t>（1）厂区污染物情况</w:t>
            </w:r>
          </w:p>
          <w:p>
            <w:pPr>
              <w:pStyle w:val="53"/>
              <w:spacing w:after="62"/>
              <w:ind w:firstLine="465" w:firstLineChars="0"/>
              <w:rPr>
                <w:rFonts w:hint="eastAsia" w:ascii="宋体" w:hAnsi="宋体" w:eastAsia="宋体" w:cs="宋体"/>
              </w:rPr>
            </w:pPr>
            <w:r>
              <w:rPr>
                <w:rFonts w:hint="eastAsia" w:ascii="宋体" w:hAnsi="宋体" w:eastAsia="宋体" w:cs="宋体"/>
              </w:rPr>
              <w:t>为防止废矿物油和其他液体类危废泄漏到暂存库外，本项目在废矿物油储罐区设置围堰、导流沟、30m</w:t>
            </w:r>
            <w:r>
              <w:rPr>
                <w:rFonts w:hint="eastAsia" w:ascii="宋体" w:hAnsi="宋体" w:eastAsia="宋体" w:cs="宋体"/>
                <w:vertAlign w:val="superscript"/>
              </w:rPr>
              <w:t>3</w:t>
            </w:r>
            <w:r>
              <w:rPr>
                <w:rFonts w:hint="eastAsia" w:ascii="宋体" w:hAnsi="宋体" w:eastAsia="宋体" w:cs="宋体"/>
              </w:rPr>
              <w:t>的事故收集池，同时利用1个30m</w:t>
            </w:r>
            <w:r>
              <w:rPr>
                <w:rFonts w:hint="eastAsia" w:ascii="宋体" w:hAnsi="宋体" w:eastAsia="宋体" w:cs="宋体"/>
                <w:vertAlign w:val="superscript"/>
              </w:rPr>
              <w:t>3</w:t>
            </w:r>
            <w:r>
              <w:rPr>
                <w:rFonts w:hint="eastAsia" w:ascii="宋体" w:hAnsi="宋体" w:eastAsia="宋体" w:cs="宋体"/>
              </w:rPr>
              <w:t>的备用储罐作为应急回收罐。废矿物油和其他废液一旦泄漏则进入经导流沟流入30m</w:t>
            </w:r>
            <w:r>
              <w:rPr>
                <w:rFonts w:hint="eastAsia" w:ascii="宋体" w:hAnsi="宋体" w:eastAsia="宋体" w:cs="宋体"/>
                <w:vertAlign w:val="superscript"/>
              </w:rPr>
              <w:t>3</w:t>
            </w:r>
            <w:r>
              <w:rPr>
                <w:rFonts w:hint="eastAsia" w:ascii="宋体" w:hAnsi="宋体" w:eastAsia="宋体" w:cs="宋体"/>
              </w:rPr>
              <w:t>事故应急池，而废矿物油储罐区设有围堰，而围堰高度不低于0.5m，容积不低与30m</w:t>
            </w:r>
            <w:r>
              <w:rPr>
                <w:rFonts w:hint="eastAsia" w:ascii="宋体" w:hAnsi="宋体" w:eastAsia="宋体" w:cs="宋体"/>
                <w:vertAlign w:val="superscript"/>
              </w:rPr>
              <w:t>3</w:t>
            </w:r>
            <w:r>
              <w:rPr>
                <w:rFonts w:hint="eastAsia" w:ascii="宋体" w:hAnsi="宋体" w:eastAsia="宋体" w:cs="宋体"/>
              </w:rPr>
              <w:t>。若发生泄漏，废液在围堰中进行收集，及时采用油泵将废液抽至备用的应急回收罐内，若未第一时间进行抽至备用应急回收罐的废液也可通过导流沟，收集至30m</w:t>
            </w:r>
            <w:r>
              <w:rPr>
                <w:rFonts w:hint="eastAsia" w:ascii="宋体" w:hAnsi="宋体" w:eastAsia="宋体" w:cs="宋体"/>
                <w:vertAlign w:val="superscript"/>
              </w:rPr>
              <w:t>3</w:t>
            </w:r>
            <w:r>
              <w:rPr>
                <w:rFonts w:hint="eastAsia" w:ascii="宋体" w:hAnsi="宋体" w:eastAsia="宋体" w:cs="宋体"/>
              </w:rPr>
              <w:t>的事故收集池内，不会泄漏至厂区以外的水体和土壤造成影响。</w:t>
            </w:r>
          </w:p>
          <w:p>
            <w:pPr>
              <w:pStyle w:val="53"/>
              <w:spacing w:after="62"/>
              <w:ind w:firstLine="465" w:firstLineChars="0"/>
              <w:rPr>
                <w:rFonts w:hint="eastAsia" w:ascii="宋体" w:hAnsi="宋体" w:eastAsia="宋体" w:cs="宋体"/>
              </w:rPr>
            </w:pPr>
            <w:r>
              <w:rPr>
                <w:rFonts w:hint="eastAsia" w:ascii="宋体" w:hAnsi="宋体" w:eastAsia="宋体" w:cs="宋体"/>
              </w:rPr>
              <w:t>而本项目中HW49其他废物中900-044-49类中废铅酸蓄电池，属于危险固体废物，此类废物若老化或碰撞会导致电解液泄漏，而本项目在该类固废储存区设置有导流沟。并根据铅酸蓄电池最大储存量设置1m</w:t>
            </w:r>
            <w:r>
              <w:rPr>
                <w:rFonts w:hint="eastAsia" w:ascii="宋体" w:hAnsi="宋体" w:eastAsia="宋体" w:cs="宋体"/>
                <w:vertAlign w:val="superscript"/>
              </w:rPr>
              <w:t>3</w:t>
            </w:r>
            <w:r>
              <w:rPr>
                <w:rFonts w:hint="eastAsia" w:ascii="宋体" w:hAnsi="宋体" w:eastAsia="宋体" w:cs="宋体"/>
              </w:rPr>
              <w:t>的事故应急池。同时在储存区地面做好防腐防渗处理措施，若发生泄漏将通过导流沟收集至事故应急池内，不会泄漏至厂区外水体和土壤造成影响。</w:t>
            </w:r>
          </w:p>
          <w:p>
            <w:pPr>
              <w:pStyle w:val="53"/>
              <w:spacing w:after="62"/>
              <w:ind w:firstLine="465" w:firstLineChars="0"/>
              <w:rPr>
                <w:rFonts w:hint="eastAsia" w:ascii="宋体" w:hAnsi="宋体" w:eastAsia="宋体" w:cs="宋体"/>
              </w:rPr>
            </w:pPr>
            <w:r>
              <w:rPr>
                <w:rFonts w:hint="eastAsia" w:ascii="宋体" w:hAnsi="宋体" w:eastAsia="宋体" w:cs="宋体"/>
              </w:rPr>
              <w:t>HW05木材防腐剂废物，属于液体废物，此类废物财通PV桶装，若发生碰撞会导致液体泄漏，按照单桶25kg/桶，则一次最大泄漏量，故此设置一座1m</w:t>
            </w:r>
            <w:r>
              <w:rPr>
                <w:rFonts w:hint="eastAsia" w:ascii="宋体" w:hAnsi="宋体" w:eastAsia="宋体" w:cs="宋体"/>
                <w:vertAlign w:val="superscript"/>
              </w:rPr>
              <w:t>3</w:t>
            </w:r>
            <w:r>
              <w:rPr>
                <w:rFonts w:hint="eastAsia" w:ascii="宋体" w:hAnsi="宋体" w:eastAsia="宋体" w:cs="宋体"/>
              </w:rPr>
              <w:t>的事故池，通过在储存区内设置导流沟引至事故池。并在存储区地面和事故池内做好防腐防渗处理措施，若发生泄漏将通过导流沟收集至事故应急池内，不会泄漏至厂区外水体和土壤造成影响。</w:t>
            </w:r>
          </w:p>
          <w:p>
            <w:pPr>
              <w:pStyle w:val="53"/>
              <w:spacing w:after="62"/>
              <w:ind w:firstLine="465" w:firstLineChars="0"/>
              <w:rPr>
                <w:rFonts w:hint="eastAsia" w:ascii="宋体" w:hAnsi="宋体" w:eastAsia="宋体" w:cs="宋体"/>
              </w:rPr>
            </w:pPr>
            <w:r>
              <w:rPr>
                <w:rFonts w:hint="eastAsia" w:ascii="宋体" w:hAnsi="宋体" w:eastAsia="宋体" w:cs="宋体"/>
              </w:rPr>
              <w:t>①对地下水位的影响</w:t>
            </w:r>
          </w:p>
          <w:p>
            <w:pPr>
              <w:pStyle w:val="53"/>
              <w:spacing w:after="62"/>
              <w:ind w:firstLine="465" w:firstLineChars="0"/>
              <w:rPr>
                <w:rFonts w:hint="eastAsia" w:ascii="宋体" w:hAnsi="宋体" w:eastAsia="宋体" w:cs="宋体"/>
              </w:rPr>
            </w:pPr>
            <w:r>
              <w:rPr>
                <w:rFonts w:hint="eastAsia" w:ascii="宋体" w:hAnsi="宋体" w:eastAsia="宋体" w:cs="宋体"/>
              </w:rPr>
              <w:t>本项目用水来自市政自来水，不直接采用地下水，因此项目的建设不会因运营取水对厂址地下水水位造成影响。</w:t>
            </w:r>
          </w:p>
          <w:p>
            <w:pPr>
              <w:pStyle w:val="53"/>
              <w:spacing w:after="62"/>
              <w:rPr>
                <w:rFonts w:hint="eastAsia" w:ascii="宋体" w:hAnsi="宋体" w:eastAsia="宋体" w:cs="宋体"/>
              </w:rPr>
            </w:pPr>
            <w:r>
              <w:rPr>
                <w:rFonts w:hint="eastAsia" w:ascii="宋体" w:hAnsi="宋体" w:eastAsia="宋体" w:cs="宋体"/>
              </w:rPr>
              <w:t>②对地下水水质的影响</w:t>
            </w:r>
          </w:p>
          <w:p>
            <w:pPr>
              <w:pStyle w:val="53"/>
              <w:spacing w:after="62"/>
              <w:rPr>
                <w:rFonts w:hint="eastAsia" w:ascii="宋体" w:hAnsi="宋体" w:eastAsia="宋体" w:cs="宋体"/>
              </w:rPr>
            </w:pPr>
            <w:r>
              <w:rPr>
                <w:rFonts w:hint="eastAsia" w:ascii="宋体" w:hAnsi="宋体" w:eastAsia="宋体" w:cs="宋体"/>
              </w:rPr>
              <w:t>项目正常生产状况下，本项目废矿物油、铅酸蓄电池电解液和其他废液发生危险废物发生泄漏时，均通过导流沟、围堰、应急回收罐、事故应急池进行收集处理，不会直接外排至暂存库外。由于暂存库地面、墙裙以及泄漏收集池全部按照《危险废物贮存污染控制标准》（HB18597-2001）的防渗要求进行建设，因此本项目基本不会对厂址所在地的地下水水质造成影响。</w:t>
            </w:r>
          </w:p>
          <w:p>
            <w:pPr>
              <w:pStyle w:val="53"/>
              <w:spacing w:after="62"/>
              <w:ind w:firstLine="465" w:firstLineChars="0"/>
              <w:rPr>
                <w:rFonts w:hint="eastAsia" w:ascii="宋体" w:hAnsi="宋体" w:eastAsia="宋体" w:cs="宋体"/>
              </w:rPr>
            </w:pPr>
            <w:r>
              <w:rPr>
                <w:rFonts w:hint="eastAsia" w:ascii="宋体" w:hAnsi="宋体" w:eastAsia="宋体" w:cs="宋体"/>
              </w:rPr>
              <w:t>③防腐防渗措施</w:t>
            </w:r>
          </w:p>
          <w:p>
            <w:pPr>
              <w:pStyle w:val="53"/>
              <w:spacing w:after="62"/>
              <w:ind w:firstLine="465" w:firstLineChars="0"/>
              <w:rPr>
                <w:rFonts w:hint="eastAsia" w:ascii="宋体" w:hAnsi="宋体" w:eastAsia="宋体" w:cs="宋体"/>
              </w:rPr>
            </w:pPr>
            <w:r>
              <w:rPr>
                <w:rFonts w:hint="eastAsia" w:ascii="宋体" w:hAnsi="宋体" w:eastAsia="宋体" w:cs="宋体"/>
              </w:rPr>
              <w:t>本项目采取的防渗等防止地下水污染预防措施见下表。</w:t>
            </w:r>
          </w:p>
          <w:p>
            <w:pPr>
              <w:pStyle w:val="53"/>
              <w:spacing w:after="62"/>
              <w:ind w:firstLine="465" w:firstLineChars="0"/>
              <w:jc w:val="center"/>
              <w:rPr>
                <w:rFonts w:hint="eastAsia" w:ascii="宋体" w:hAnsi="宋体" w:eastAsia="宋体" w:cs="宋体"/>
                <w:b/>
                <w:bCs/>
              </w:rPr>
            </w:pPr>
            <w:r>
              <w:rPr>
                <w:rFonts w:hint="eastAsia" w:ascii="宋体" w:hAnsi="宋体" w:eastAsia="宋体" w:cs="宋体"/>
                <w:b/>
                <w:bCs/>
              </w:rPr>
              <w:t>表7-</w:t>
            </w:r>
            <w:r>
              <w:rPr>
                <w:rFonts w:hint="eastAsia" w:ascii="宋体" w:eastAsia="宋体" w:cs="宋体"/>
                <w:b/>
                <w:bCs/>
                <w:lang w:val="en-US" w:eastAsia="zh-CN"/>
              </w:rPr>
              <w:t>6</w:t>
            </w:r>
            <w:r>
              <w:rPr>
                <w:rFonts w:hint="eastAsia" w:ascii="宋体" w:hAnsi="宋体" w:eastAsia="宋体" w:cs="宋体"/>
                <w:b/>
                <w:bCs/>
              </w:rPr>
              <w:t xml:space="preserve"> 本项目防腐防渗等预防措施</w:t>
            </w:r>
          </w:p>
          <w:tbl>
            <w:tblPr>
              <w:tblStyle w:val="26"/>
              <w:tblW w:w="973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3643"/>
              <w:gridCol w:w="609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643" w:type="dxa"/>
                  <w:vAlign w:val="center"/>
                </w:tcPr>
                <w:p>
                  <w:pPr>
                    <w:pStyle w:val="53"/>
                    <w:spacing w:after="62"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名称</w:t>
                  </w:r>
                </w:p>
              </w:tc>
              <w:tc>
                <w:tcPr>
                  <w:tcW w:w="6093" w:type="dxa"/>
                  <w:vAlign w:val="center"/>
                </w:tcPr>
                <w:p>
                  <w:pPr>
                    <w:pStyle w:val="53"/>
                    <w:spacing w:after="62"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措施</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3643" w:type="dxa"/>
                  <w:vAlign w:val="center"/>
                </w:tcPr>
                <w:p>
                  <w:pPr>
                    <w:pStyle w:val="53"/>
                    <w:spacing w:after="62"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暂存库地面、墙裙以及泄漏收集池</w:t>
                  </w:r>
                </w:p>
              </w:tc>
              <w:tc>
                <w:tcPr>
                  <w:tcW w:w="6093" w:type="dxa"/>
                  <w:vAlign w:val="center"/>
                </w:tcPr>
                <w:p>
                  <w:pPr>
                    <w:pStyle w:val="53"/>
                    <w:spacing w:after="62" w:line="240" w:lineRule="auto"/>
                    <w:ind w:firstLine="0" w:firstLineChars="0"/>
                    <w:jc w:val="center"/>
                    <w:rPr>
                      <w:rFonts w:hint="eastAsia" w:ascii="宋体" w:hAnsi="宋体" w:eastAsia="宋体" w:cs="宋体"/>
                      <w:sz w:val="21"/>
                      <w:szCs w:val="21"/>
                    </w:rPr>
                  </w:pPr>
                  <w:r>
                    <w:rPr>
                      <w:rFonts w:hint="eastAsia" w:ascii="宋体" w:hAnsi="宋体" w:eastAsia="宋体" w:cs="宋体"/>
                      <w:sz w:val="21"/>
                      <w:szCs w:val="21"/>
                    </w:rPr>
                    <w:t>主要内容为采用渗透系数小于1.0×10-7cm/s的防渗混凝土作为地面和泄漏收集池的建筑材料，地面由上而下分别采用200厚C25砼随打随抹光、20厚1：3水泥砂浆找平层、水泥基渗透结晶型防渗涂层大于0.8mm、60厚C15砼垫层、土工膜一层厚度不小于1.5mm、素土夯实系数大于95%</w:t>
                  </w:r>
                </w:p>
              </w:tc>
            </w:tr>
          </w:tbl>
          <w:p>
            <w:pPr>
              <w:pStyle w:val="53"/>
              <w:spacing w:after="62"/>
              <w:ind w:firstLine="465" w:firstLineChars="0"/>
              <w:rPr>
                <w:rFonts w:hint="eastAsia" w:ascii="宋体" w:hAnsi="宋体" w:eastAsia="宋体" w:cs="宋体"/>
              </w:rPr>
            </w:pPr>
            <w:r>
              <w:rPr>
                <w:rFonts w:hint="eastAsia" w:ascii="宋体" w:hAnsi="宋体" w:eastAsia="宋体" w:cs="宋体"/>
              </w:rPr>
              <w:t>在本项目运营后，加强现场巡查，重点检查有无渗漏情况（如有气泡现象）。若发现问题，及时分析原因，找到泄漏点制定整改措施，尽快修补，确保防腐防渗层的完整性。</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为防范储油罐和输油管线的泄漏或渗漏事故，减轻对地下水环境的污染影响，环评建议采取以下防渗措施：</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①厂区地面做防渗处理，对储油罐、输油管道加强防腐处理；储油罐设置液位计，此液位计具有高液位报警功能，确保不会因为储油过多而造成油品外溢而对地下水和土壤造成污染。</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②在储油罐附近设地下水观测井，便于及时发现地下油罐渗漏与否，防止废矿物油泄漏造成大面积的地下水污染。</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③油罐区域内做钢混结构的事故应急池（容积30m³），池内层做环氧树脂隔油层，储罐四周设置围堰（容积30m³），围堰内采用水泥硬化+防腐防渗处理。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④配备必要的棉布、棉纱，用于泄露油的收集。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⑤制定严格的收集、贮存程序与制度，平时加强对员工的防泄漏教育工作。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⑥配备必要的防护用具（橡胶手套、口罩等）。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采取以上措施后，可有效防范废矿物油泄漏下渗污染地下水和土壤。</w:t>
            </w:r>
          </w:p>
          <w:p>
            <w:pPr>
              <w:pStyle w:val="53"/>
              <w:spacing w:after="62"/>
              <w:ind w:firstLine="465" w:firstLineChars="0"/>
              <w:rPr>
                <w:rFonts w:hint="eastAsia" w:ascii="宋体" w:hAnsi="宋体" w:eastAsia="宋体" w:cs="宋体"/>
              </w:rPr>
            </w:pPr>
            <w:r>
              <w:rPr>
                <w:rFonts w:hint="eastAsia" w:ascii="宋体" w:hAnsi="宋体" w:eastAsia="宋体" w:cs="宋体"/>
              </w:rPr>
              <w:t>综上，本项目的地面按照危险废物贮存的相关标准和要求进行防腐、防晒、防渗漏等措施，同时在厂内布设导流沟，配套事故池，且导流沟、事故池均严格按照标准和要求进行了防腐、防晒、防渗漏，有效的阻断了危险废物进入地下污染地下水。本项目措施符合地下水污染防治倡导“以防为主”的宗旨，措施可行。在采取以上措施后，可以有效地防止本项目对项目所在地附近地下水造成污染，项目运营后对周围地下水不会造成明显影响，不会影响当地地下水的原有利用价值。</w:t>
            </w:r>
          </w:p>
          <w:p>
            <w:pPr>
              <w:pStyle w:val="53"/>
              <w:spacing w:after="62"/>
              <w:ind w:firstLine="0" w:firstLineChars="0"/>
              <w:rPr>
                <w:rFonts w:hint="eastAsia" w:ascii="宋体" w:hAnsi="宋体" w:eastAsia="宋体" w:cs="宋体"/>
                <w:b/>
              </w:rPr>
            </w:pPr>
            <w:r>
              <w:rPr>
                <w:rFonts w:hint="eastAsia" w:ascii="宋体" w:hAnsi="宋体" w:eastAsia="宋体" w:cs="宋体"/>
                <w:b/>
              </w:rPr>
              <w:t>3、固废影响分析</w:t>
            </w:r>
          </w:p>
          <w:p>
            <w:pPr>
              <w:pStyle w:val="53"/>
              <w:spacing w:after="62"/>
              <w:rPr>
                <w:rFonts w:hint="eastAsia" w:ascii="宋体" w:hAnsi="宋体" w:eastAsia="宋体" w:cs="宋体"/>
              </w:rPr>
            </w:pPr>
            <w:r>
              <w:rPr>
                <w:rFonts w:hint="eastAsia" w:ascii="宋体" w:hAnsi="宋体" w:eastAsia="宋体" w:cs="宋体"/>
              </w:rPr>
              <w:t>本项目本身为危险废物的暂存周转，自产的固废主要为清洁和工作中产生的废含油抹布和手套、油罐清理产生的油泥和员工生活垃圾。</w:t>
            </w:r>
          </w:p>
          <w:p>
            <w:pPr>
              <w:pStyle w:val="53"/>
              <w:spacing w:after="62"/>
              <w:rPr>
                <w:rFonts w:hint="eastAsia" w:ascii="宋体" w:hAnsi="宋体" w:eastAsia="宋体" w:cs="宋体"/>
                <w:b/>
              </w:rPr>
            </w:pPr>
            <w:r>
              <w:rPr>
                <w:rFonts w:hint="eastAsia" w:ascii="宋体" w:hAnsi="宋体" w:eastAsia="宋体" w:cs="宋体"/>
              </w:rPr>
              <w:t>①生活垃圾：本项目设10名工作人员，按垃圾产生量0.5kg/人·d计算，生活垃圾产生量为5kg/d，即1.5t/a，交由环卫部门清运处置。</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②废含油抹布手套：根据类比同类型项目，本项目废含油抹布手套产生量为0.1t/a，根据国家危废管理名录，此部分废物属于危险固废的范围，按《国家危险废物名录》（2016年8月1日起施行），分类编号为HW49其他废物900-041-049含有或沾染毒性、感染性危险废物的废弃包装物、容器、过滤吸附介质。因此，在厂区右侧自产危废暂存区暂存，定期与本项目周转的危险废物一同交由有资质的单位处置。</w:t>
            </w:r>
          </w:p>
          <w:p>
            <w:pPr>
              <w:pStyle w:val="53"/>
              <w:spacing w:after="62"/>
              <w:ind w:firstLine="477" w:firstLineChars="199"/>
              <w:rPr>
                <w:rFonts w:hint="eastAsia" w:ascii="宋体" w:hAnsi="宋体" w:eastAsia="宋体" w:cs="宋体"/>
                <w:szCs w:val="24"/>
              </w:rPr>
            </w:pPr>
            <w:r>
              <w:rPr>
                <w:rFonts w:hint="eastAsia" w:ascii="宋体" w:hAnsi="宋体" w:eastAsia="宋体" w:cs="宋体"/>
                <w:szCs w:val="24"/>
              </w:rPr>
              <w:t>③清罐油泥：项目定期对储罐进行清理，2年清理1次，项目清罐采用人工清罐方式，根据类比原有工程，清罐油泥产生量为1.5t/a，在厂区内实行袋或桶装，在厂区右侧自产危废暂存区暂存，定期与本项目周转的危险废物一同交由有资质的单位处置。</w:t>
            </w:r>
          </w:p>
          <w:p>
            <w:pPr>
              <w:pStyle w:val="53"/>
              <w:spacing w:after="62"/>
              <w:rPr>
                <w:rFonts w:hint="eastAsia" w:ascii="宋体" w:hAnsi="宋体" w:eastAsia="宋体" w:cs="宋体"/>
              </w:rPr>
            </w:pPr>
            <w:r>
              <w:rPr>
                <w:rFonts w:hint="eastAsia" w:ascii="宋体" w:hAnsi="宋体" w:eastAsia="宋体" w:cs="宋体"/>
              </w:rPr>
              <w:t xml:space="preserve">本项目除上述自产危废需要暂存，本身也属于危险废物储存项目，用于存放各类危险废物。危废暂存场所的设计和设置应符合《危险废物贮存污染控制标准》（GB 18597-2001）及其修改单（2013年第 36 号）的相关要求。具体如下： </w:t>
            </w:r>
          </w:p>
          <w:p>
            <w:pPr>
              <w:pStyle w:val="53"/>
              <w:spacing w:after="62"/>
              <w:rPr>
                <w:rFonts w:hint="eastAsia" w:ascii="宋体" w:hAnsi="宋体" w:eastAsia="宋体" w:cs="宋体"/>
                <w:u w:val="single"/>
              </w:rPr>
            </w:pPr>
            <w:r>
              <w:rPr>
                <w:rFonts w:hint="eastAsia" w:ascii="宋体" w:hAnsi="宋体" w:eastAsia="宋体" w:cs="宋体"/>
                <w:u w:val="single"/>
              </w:rPr>
              <w:t>（1）一般要求</w:t>
            </w:r>
          </w:p>
          <w:p>
            <w:pPr>
              <w:pStyle w:val="53"/>
              <w:spacing w:after="62"/>
              <w:rPr>
                <w:rFonts w:hint="eastAsia" w:ascii="宋体" w:hAnsi="宋体" w:eastAsia="宋体" w:cs="宋体"/>
                <w:u w:val="single"/>
              </w:rPr>
            </w:pPr>
            <w:r>
              <w:rPr>
                <w:rFonts w:hint="eastAsia" w:ascii="宋体" w:hAnsi="宋体" w:eastAsia="宋体" w:cs="宋体"/>
                <w:u w:val="single"/>
              </w:rPr>
              <w:t>①建造专用的危险废物贮存设施。</w:t>
            </w:r>
          </w:p>
          <w:p>
            <w:pPr>
              <w:pStyle w:val="53"/>
              <w:spacing w:after="62"/>
              <w:rPr>
                <w:rFonts w:hint="eastAsia" w:ascii="宋体" w:hAnsi="宋体" w:eastAsia="宋体" w:cs="宋体"/>
                <w:u w:val="single"/>
              </w:rPr>
            </w:pPr>
            <w:r>
              <w:rPr>
                <w:rFonts w:hint="eastAsia" w:ascii="宋体" w:hAnsi="宋体" w:eastAsia="宋体" w:cs="宋体"/>
                <w:u w:val="single"/>
              </w:rPr>
              <w:t>②在常温常压下易爆、易燃及排出有毒气体的危险废物按易爆、易燃危险品贮存。</w:t>
            </w:r>
          </w:p>
          <w:p>
            <w:pPr>
              <w:pStyle w:val="53"/>
              <w:spacing w:after="62"/>
              <w:rPr>
                <w:rFonts w:hint="eastAsia" w:ascii="宋体" w:hAnsi="宋体" w:eastAsia="宋体" w:cs="宋体"/>
                <w:u w:val="single"/>
              </w:rPr>
            </w:pPr>
            <w:r>
              <w:rPr>
                <w:rFonts w:hint="eastAsia" w:ascii="宋体" w:hAnsi="宋体" w:eastAsia="宋体" w:cs="宋体"/>
                <w:u w:val="single"/>
              </w:rPr>
              <w:t>③在常温常压下不水解、不挥发的固体危险废物可在贮存设施内分别堆放。</w:t>
            </w:r>
          </w:p>
          <w:p>
            <w:pPr>
              <w:pStyle w:val="53"/>
              <w:spacing w:after="62"/>
              <w:rPr>
                <w:rFonts w:hint="eastAsia" w:ascii="宋体" w:hAnsi="宋体" w:eastAsia="宋体" w:cs="宋体"/>
                <w:u w:val="single"/>
              </w:rPr>
            </w:pPr>
            <w:r>
              <w:rPr>
                <w:rFonts w:hint="eastAsia" w:ascii="宋体" w:hAnsi="宋体" w:eastAsia="宋体" w:cs="宋体"/>
                <w:u w:val="single"/>
              </w:rPr>
              <w:t>④除 1.3 规定外，必须将危险废物装入容器内。</w:t>
            </w:r>
          </w:p>
          <w:p>
            <w:pPr>
              <w:pStyle w:val="53"/>
              <w:spacing w:after="62"/>
              <w:rPr>
                <w:rFonts w:hint="eastAsia" w:ascii="宋体" w:hAnsi="宋体" w:eastAsia="宋体" w:cs="宋体"/>
                <w:u w:val="single"/>
              </w:rPr>
            </w:pPr>
            <w:r>
              <w:rPr>
                <w:rFonts w:hint="eastAsia" w:ascii="宋体" w:hAnsi="宋体" w:eastAsia="宋体" w:cs="宋体"/>
                <w:u w:val="single"/>
              </w:rPr>
              <w:t>⑤禁止将不相容（相互反应）的危险废物在同一容器内混装。</w:t>
            </w:r>
          </w:p>
          <w:p>
            <w:pPr>
              <w:pStyle w:val="53"/>
              <w:spacing w:after="62"/>
              <w:rPr>
                <w:rFonts w:hint="eastAsia" w:ascii="宋体" w:hAnsi="宋体" w:eastAsia="宋体" w:cs="宋体"/>
                <w:u w:val="single"/>
              </w:rPr>
            </w:pPr>
            <w:r>
              <w:rPr>
                <w:rFonts w:hint="eastAsia" w:ascii="宋体" w:hAnsi="宋体" w:eastAsia="宋体" w:cs="宋体"/>
                <w:u w:val="single"/>
              </w:rPr>
              <w:t>⑥无法装入常用容器的危险废物可用防漏胶袋等盛装。</w:t>
            </w:r>
          </w:p>
          <w:p>
            <w:pPr>
              <w:pStyle w:val="53"/>
              <w:spacing w:after="62"/>
              <w:rPr>
                <w:rFonts w:hint="eastAsia" w:ascii="宋体" w:hAnsi="宋体" w:eastAsia="宋体" w:cs="宋体"/>
                <w:u w:val="single"/>
              </w:rPr>
            </w:pPr>
            <w:r>
              <w:rPr>
                <w:rFonts w:hint="eastAsia" w:ascii="宋体" w:hAnsi="宋体" w:eastAsia="宋体" w:cs="宋体"/>
                <w:u w:val="single"/>
              </w:rPr>
              <w:t>⑦装载液体、半固体危险废物的容器内须留足够空间，容器顶部与液体表面之间保留 100 毫米以上的空间。</w:t>
            </w:r>
          </w:p>
          <w:p>
            <w:pPr>
              <w:pStyle w:val="53"/>
              <w:spacing w:after="62"/>
              <w:rPr>
                <w:rFonts w:hint="eastAsia" w:ascii="宋体" w:hAnsi="宋体" w:eastAsia="宋体" w:cs="宋体"/>
                <w:u w:val="single"/>
              </w:rPr>
            </w:pPr>
            <w:r>
              <w:rPr>
                <w:rFonts w:hint="eastAsia" w:ascii="宋体" w:hAnsi="宋体" w:eastAsia="宋体" w:cs="宋体"/>
                <w:u w:val="single"/>
              </w:rPr>
              <w:t>⑧盛装危险废物的容器上必须粘贴符合 GB 18597-2001 附录 A 所示的标签。</w:t>
            </w:r>
          </w:p>
          <w:p>
            <w:pPr>
              <w:pStyle w:val="53"/>
              <w:spacing w:after="62"/>
              <w:rPr>
                <w:rFonts w:hint="eastAsia" w:ascii="宋体" w:hAnsi="宋体" w:eastAsia="宋体" w:cs="宋体"/>
                <w:u w:val="single"/>
              </w:rPr>
            </w:pPr>
            <w:r>
              <w:rPr>
                <w:rFonts w:hint="eastAsia" w:ascii="宋体" w:hAnsi="宋体" w:eastAsia="宋体" w:cs="宋体"/>
                <w:u w:val="single"/>
              </w:rPr>
              <w:t>（2）危险废物贮存容器</w:t>
            </w:r>
          </w:p>
          <w:p>
            <w:pPr>
              <w:pStyle w:val="53"/>
              <w:spacing w:after="62"/>
              <w:rPr>
                <w:rFonts w:hint="eastAsia" w:ascii="宋体" w:hAnsi="宋体" w:eastAsia="宋体" w:cs="宋体"/>
                <w:u w:val="single"/>
              </w:rPr>
            </w:pPr>
            <w:r>
              <w:rPr>
                <w:rFonts w:hint="eastAsia" w:ascii="宋体" w:hAnsi="宋体" w:eastAsia="宋体" w:cs="宋体"/>
                <w:u w:val="single"/>
              </w:rPr>
              <w:t>①应当使用符合标准的容器盛装危险废物。</w:t>
            </w:r>
          </w:p>
          <w:p>
            <w:pPr>
              <w:pStyle w:val="53"/>
              <w:spacing w:after="62"/>
              <w:rPr>
                <w:rFonts w:hint="eastAsia" w:ascii="宋体" w:hAnsi="宋体" w:eastAsia="宋体" w:cs="宋体"/>
                <w:u w:val="single"/>
              </w:rPr>
            </w:pPr>
            <w:r>
              <w:rPr>
                <w:rFonts w:hint="eastAsia" w:ascii="宋体" w:hAnsi="宋体" w:eastAsia="宋体" w:cs="宋体"/>
                <w:u w:val="single"/>
              </w:rPr>
              <w:t>②装载危险废物的容器及材质要满足相应的强度要求。</w:t>
            </w:r>
          </w:p>
          <w:p>
            <w:pPr>
              <w:pStyle w:val="53"/>
              <w:spacing w:after="62"/>
              <w:rPr>
                <w:rFonts w:hint="eastAsia" w:ascii="宋体" w:hAnsi="宋体" w:eastAsia="宋体" w:cs="宋体"/>
                <w:u w:val="single"/>
              </w:rPr>
            </w:pPr>
            <w:r>
              <w:rPr>
                <w:rFonts w:hint="eastAsia" w:ascii="宋体" w:hAnsi="宋体" w:eastAsia="宋体" w:cs="宋体"/>
                <w:u w:val="single"/>
              </w:rPr>
              <w:t>③装载危险废物的容器必须完好无损。</w:t>
            </w:r>
          </w:p>
          <w:p>
            <w:pPr>
              <w:pStyle w:val="53"/>
              <w:spacing w:after="62"/>
              <w:rPr>
                <w:rFonts w:hint="eastAsia" w:ascii="宋体" w:hAnsi="宋体" w:eastAsia="宋体" w:cs="宋体"/>
                <w:u w:val="single"/>
              </w:rPr>
            </w:pPr>
            <w:r>
              <w:rPr>
                <w:rFonts w:hint="eastAsia" w:ascii="宋体" w:hAnsi="宋体" w:eastAsia="宋体" w:cs="宋体"/>
                <w:u w:val="single"/>
              </w:rPr>
              <w:t>④盛装危险废物的容器材质和衬里要与危险废物相容（不相互反应）。</w:t>
            </w:r>
          </w:p>
          <w:p>
            <w:pPr>
              <w:pStyle w:val="53"/>
              <w:spacing w:after="62"/>
              <w:rPr>
                <w:rFonts w:hint="eastAsia" w:ascii="宋体" w:hAnsi="宋体" w:eastAsia="宋体" w:cs="宋体"/>
                <w:u w:val="single"/>
              </w:rPr>
            </w:pPr>
            <w:r>
              <w:rPr>
                <w:rFonts w:hint="eastAsia" w:ascii="宋体" w:hAnsi="宋体" w:eastAsia="宋体" w:cs="宋体"/>
                <w:u w:val="single"/>
              </w:rPr>
              <w:t>⑤液体危险废物可注入开孔直径不超过 70 毫米并有放气孔的桶中。</w:t>
            </w:r>
          </w:p>
          <w:p>
            <w:pPr>
              <w:pStyle w:val="53"/>
              <w:spacing w:after="62"/>
              <w:rPr>
                <w:rFonts w:hint="eastAsia" w:ascii="宋体" w:hAnsi="宋体" w:eastAsia="宋体" w:cs="宋体"/>
                <w:u w:val="single"/>
              </w:rPr>
            </w:pPr>
            <w:r>
              <w:rPr>
                <w:rFonts w:hint="eastAsia" w:ascii="宋体" w:hAnsi="宋体" w:eastAsia="宋体" w:cs="宋体"/>
                <w:u w:val="single"/>
              </w:rPr>
              <w:t>（3）危险废物贮存设施的建设要求</w:t>
            </w:r>
          </w:p>
          <w:p>
            <w:pPr>
              <w:pStyle w:val="53"/>
              <w:spacing w:after="62"/>
              <w:rPr>
                <w:rFonts w:hint="eastAsia" w:ascii="宋体" w:hAnsi="宋体" w:eastAsia="宋体" w:cs="宋体"/>
                <w:u w:val="single"/>
              </w:rPr>
            </w:pPr>
            <w:r>
              <w:rPr>
                <w:rFonts w:hint="eastAsia" w:ascii="宋体" w:hAnsi="宋体" w:eastAsia="宋体" w:cs="宋体"/>
                <w:u w:val="single"/>
              </w:rPr>
              <w:t>①地面与裙脚用坚固、防渗的材料建造，建筑材料与危险废物相容。</w:t>
            </w:r>
          </w:p>
          <w:p>
            <w:pPr>
              <w:pStyle w:val="53"/>
              <w:spacing w:after="62"/>
              <w:rPr>
                <w:rFonts w:hint="eastAsia" w:ascii="宋体" w:hAnsi="宋体" w:eastAsia="宋体" w:cs="宋体"/>
                <w:u w:val="single"/>
              </w:rPr>
            </w:pPr>
            <w:r>
              <w:rPr>
                <w:rFonts w:hint="eastAsia" w:ascii="宋体" w:hAnsi="宋体" w:eastAsia="宋体" w:cs="宋体"/>
                <w:u w:val="single"/>
              </w:rPr>
              <w:t>②有泄漏液体收集池、气体导出口及气体净化装置。</w:t>
            </w:r>
          </w:p>
          <w:p>
            <w:pPr>
              <w:pStyle w:val="53"/>
              <w:spacing w:after="62"/>
              <w:rPr>
                <w:rFonts w:hint="eastAsia" w:ascii="宋体" w:hAnsi="宋体" w:eastAsia="宋体" w:cs="宋体"/>
                <w:u w:val="single"/>
              </w:rPr>
            </w:pPr>
            <w:r>
              <w:rPr>
                <w:rFonts w:hint="eastAsia" w:ascii="宋体" w:hAnsi="宋体" w:eastAsia="宋体" w:cs="宋体"/>
                <w:u w:val="single"/>
              </w:rPr>
              <w:t>③设施内有安全照明设施和观察窗口。</w:t>
            </w:r>
          </w:p>
          <w:p>
            <w:pPr>
              <w:pStyle w:val="53"/>
              <w:spacing w:after="62"/>
              <w:rPr>
                <w:rFonts w:hint="eastAsia" w:ascii="宋体" w:hAnsi="宋体" w:eastAsia="宋体" w:cs="宋体"/>
                <w:u w:val="single"/>
              </w:rPr>
            </w:pPr>
            <w:r>
              <w:rPr>
                <w:rFonts w:hint="eastAsia" w:ascii="宋体" w:hAnsi="宋体" w:eastAsia="宋体" w:cs="宋体"/>
                <w:u w:val="single"/>
              </w:rPr>
              <w:t>④用以存放装载液体、半固体危险废物容器的地方，有耐腐蚀的硬化地面，且表面无裂隙。</w:t>
            </w:r>
          </w:p>
          <w:p>
            <w:pPr>
              <w:pStyle w:val="53"/>
              <w:spacing w:after="62"/>
              <w:rPr>
                <w:rFonts w:hint="eastAsia" w:ascii="宋体" w:hAnsi="宋体" w:eastAsia="宋体" w:cs="宋体"/>
                <w:u w:val="single"/>
              </w:rPr>
            </w:pPr>
            <w:r>
              <w:rPr>
                <w:rFonts w:hint="eastAsia" w:ascii="宋体" w:hAnsi="宋体" w:eastAsia="宋体" w:cs="宋体"/>
                <w:u w:val="single"/>
              </w:rPr>
              <w:t>⑤设计堵截泄漏的裙脚，地面与裙脚所围建的容积不低于堵截最大容器的最大储量或总储量的五分之一。</w:t>
            </w:r>
          </w:p>
          <w:p>
            <w:pPr>
              <w:pStyle w:val="53"/>
              <w:spacing w:after="62"/>
              <w:rPr>
                <w:rFonts w:hint="eastAsia" w:ascii="宋体" w:hAnsi="宋体" w:eastAsia="宋体" w:cs="宋体"/>
                <w:u w:val="single"/>
              </w:rPr>
            </w:pPr>
            <w:r>
              <w:rPr>
                <w:rFonts w:hint="eastAsia" w:ascii="宋体" w:hAnsi="宋体" w:eastAsia="宋体" w:cs="宋体"/>
                <w:u w:val="single"/>
              </w:rPr>
              <w:t>⑥不相容的危险废物分开存放，并设有隔离间隔断。</w:t>
            </w:r>
          </w:p>
          <w:p>
            <w:pPr>
              <w:pStyle w:val="53"/>
              <w:spacing w:after="62"/>
              <w:rPr>
                <w:rFonts w:hint="eastAsia" w:ascii="宋体" w:hAnsi="宋体" w:eastAsia="宋体" w:cs="宋体"/>
                <w:u w:val="single"/>
              </w:rPr>
            </w:pPr>
            <w:r>
              <w:rPr>
                <w:rFonts w:hint="eastAsia" w:ascii="宋体" w:hAnsi="宋体" w:eastAsia="宋体" w:cs="宋体"/>
                <w:u w:val="single"/>
              </w:rPr>
              <w:t>（4）危险废物的堆放</w:t>
            </w:r>
          </w:p>
          <w:p>
            <w:pPr>
              <w:pStyle w:val="53"/>
              <w:spacing w:after="62"/>
              <w:rPr>
                <w:rFonts w:hint="eastAsia" w:ascii="宋体" w:hAnsi="宋体" w:eastAsia="宋体" w:cs="宋体"/>
                <w:u w:val="single"/>
              </w:rPr>
            </w:pPr>
            <w:r>
              <w:rPr>
                <w:rFonts w:hint="eastAsia" w:ascii="宋体" w:hAnsi="宋体" w:eastAsia="宋体" w:cs="宋体"/>
                <w:u w:val="single"/>
              </w:rPr>
              <w:t>①基础防渗漏，防渗层为 1 米厚粘土层（渗透系数≤10-7 厘米/秒），或 2毫米厚高密度聚乙烯，或至少 2 毫米厚的其它人工材料，渗透系数≤10-10 厘米/秒。库内地面采用防滑防渗硬化处理，液体物品设围堰，厂区内四周设收集池和导流沟。为防止本项目各暂存设施的废液渗透到地下等造成的地下水、土壤污染，需采取防腐防渗措施。</w:t>
            </w:r>
          </w:p>
          <w:p>
            <w:pPr>
              <w:pStyle w:val="53"/>
              <w:spacing w:after="62"/>
              <w:rPr>
                <w:rFonts w:hint="eastAsia" w:ascii="宋体" w:hAnsi="宋体" w:eastAsia="宋体" w:cs="宋体"/>
                <w:u w:val="single"/>
              </w:rPr>
            </w:pPr>
            <w:r>
              <w:rPr>
                <w:rFonts w:hint="eastAsia" w:ascii="宋体" w:hAnsi="宋体" w:eastAsia="宋体" w:cs="宋体"/>
                <w:u w:val="single"/>
              </w:rPr>
              <w:t>②堆放危险废物的高度应根据地面承载能力确定。</w:t>
            </w:r>
          </w:p>
          <w:p>
            <w:pPr>
              <w:pStyle w:val="53"/>
              <w:spacing w:after="62"/>
              <w:rPr>
                <w:rFonts w:hint="eastAsia" w:ascii="宋体" w:hAnsi="宋体" w:eastAsia="宋体" w:cs="宋体"/>
                <w:u w:val="single"/>
              </w:rPr>
            </w:pPr>
            <w:r>
              <w:rPr>
                <w:rFonts w:hint="eastAsia" w:ascii="宋体" w:hAnsi="宋体" w:eastAsia="宋体" w:cs="宋体"/>
                <w:u w:val="single"/>
              </w:rPr>
              <w:t>③衬里放在一个基础或底座上、衬里要能够覆盖危险废物或其溶出物可能涉及到的范围。衬里材料与堆放危险废物相容。</w:t>
            </w:r>
          </w:p>
          <w:p>
            <w:pPr>
              <w:pStyle w:val="53"/>
              <w:spacing w:after="62"/>
              <w:rPr>
                <w:rFonts w:hint="eastAsia" w:ascii="宋体" w:hAnsi="宋体" w:eastAsia="宋体" w:cs="宋体"/>
                <w:u w:val="single"/>
              </w:rPr>
            </w:pPr>
            <w:r>
              <w:rPr>
                <w:rFonts w:hint="eastAsia" w:ascii="宋体" w:hAnsi="宋体" w:eastAsia="宋体" w:cs="宋体"/>
                <w:u w:val="single"/>
              </w:rPr>
              <w:t>④在衬里上设计、建造浸出液收集清除系统。</w:t>
            </w:r>
          </w:p>
          <w:p>
            <w:pPr>
              <w:pStyle w:val="53"/>
              <w:spacing w:after="62"/>
              <w:rPr>
                <w:rFonts w:hint="eastAsia" w:ascii="宋体" w:hAnsi="宋体" w:eastAsia="宋体" w:cs="宋体"/>
                <w:u w:val="single"/>
              </w:rPr>
            </w:pPr>
            <w:r>
              <w:rPr>
                <w:rFonts w:hint="eastAsia" w:ascii="宋体" w:hAnsi="宋体" w:eastAsia="宋体" w:cs="宋体"/>
                <w:u w:val="single"/>
              </w:rPr>
              <w:t>⑤设计建造径流疏导系统，保证能防止25年一遇的暴雨不会流到危险废物堆里。</w:t>
            </w:r>
          </w:p>
          <w:p>
            <w:pPr>
              <w:pStyle w:val="53"/>
              <w:spacing w:after="62"/>
              <w:rPr>
                <w:rFonts w:hint="eastAsia" w:ascii="宋体" w:hAnsi="宋体" w:eastAsia="宋体" w:cs="宋体"/>
                <w:u w:val="single"/>
              </w:rPr>
            </w:pPr>
            <w:r>
              <w:rPr>
                <w:rFonts w:hint="eastAsia" w:ascii="宋体" w:hAnsi="宋体" w:eastAsia="宋体" w:cs="宋体"/>
                <w:u w:val="single"/>
              </w:rPr>
              <w:t>⑥危险废物堆要防风、防雨、防晒。</w:t>
            </w:r>
          </w:p>
          <w:p>
            <w:pPr>
              <w:pStyle w:val="53"/>
              <w:spacing w:after="62"/>
              <w:rPr>
                <w:rFonts w:hint="eastAsia" w:ascii="宋体" w:hAnsi="宋体" w:eastAsia="宋体" w:cs="宋体"/>
                <w:u w:val="single"/>
              </w:rPr>
            </w:pPr>
            <w:r>
              <w:rPr>
                <w:rFonts w:hint="eastAsia" w:ascii="宋体" w:hAnsi="宋体" w:eastAsia="宋体" w:cs="宋体"/>
                <w:u w:val="single"/>
              </w:rPr>
              <w:t>⑦产生量大的危险废物可以散装方式堆放贮存在按上述要求设计的废物堆里。</w:t>
            </w:r>
          </w:p>
          <w:p>
            <w:pPr>
              <w:pStyle w:val="53"/>
              <w:spacing w:after="62"/>
              <w:rPr>
                <w:rFonts w:hint="eastAsia" w:ascii="宋体" w:hAnsi="宋体" w:eastAsia="宋体" w:cs="宋体"/>
                <w:u w:val="single"/>
              </w:rPr>
            </w:pPr>
            <w:r>
              <w:rPr>
                <w:rFonts w:hint="eastAsia" w:ascii="宋体" w:hAnsi="宋体" w:eastAsia="宋体" w:cs="宋体"/>
                <w:u w:val="single"/>
              </w:rPr>
              <w:t>⑧不相容的危险废物不堆放在一起。</w:t>
            </w:r>
          </w:p>
          <w:p>
            <w:pPr>
              <w:pStyle w:val="53"/>
              <w:spacing w:after="62"/>
              <w:rPr>
                <w:rFonts w:hint="eastAsia" w:ascii="宋体" w:hAnsi="宋体" w:eastAsia="宋体" w:cs="宋体"/>
                <w:u w:val="single"/>
              </w:rPr>
            </w:pPr>
            <w:r>
              <w:rPr>
                <w:rFonts w:hint="eastAsia" w:ascii="宋体" w:hAnsi="宋体" w:eastAsia="宋体" w:cs="宋体"/>
                <w:u w:val="single"/>
              </w:rPr>
              <w:t>⑨总贮存量不超过 300Kg(L)的危险废物放入符合标准的容器内，加上标签，容器放入坚固的柜或箱中，柜或箱应设多个直径不少于 30 毫米的排气孔。不相容危险废物要分别存放或存放在不渗透间隔分开的区域内，每个部分都应有防漏裙脚或储漏盘，防漏裙脚或储漏盘的材料要与危险废物相容。</w:t>
            </w:r>
          </w:p>
          <w:p>
            <w:pPr>
              <w:pStyle w:val="53"/>
              <w:spacing w:after="62"/>
              <w:rPr>
                <w:rFonts w:hint="eastAsia" w:ascii="宋体" w:hAnsi="宋体" w:eastAsia="宋体" w:cs="宋体"/>
                <w:u w:val="single"/>
              </w:rPr>
            </w:pPr>
            <w:r>
              <w:rPr>
                <w:rFonts w:hint="eastAsia" w:ascii="宋体" w:hAnsi="宋体" w:eastAsia="宋体" w:cs="宋体"/>
                <w:u w:val="single"/>
              </w:rPr>
              <w:t>（5）危险废物贮存设施的运行与管理</w:t>
            </w:r>
          </w:p>
          <w:p>
            <w:pPr>
              <w:pStyle w:val="53"/>
              <w:spacing w:after="62"/>
              <w:rPr>
                <w:rFonts w:hint="eastAsia" w:ascii="宋体" w:hAnsi="宋体" w:eastAsia="宋体" w:cs="宋体"/>
                <w:u w:val="single"/>
              </w:rPr>
            </w:pPr>
            <w:r>
              <w:rPr>
                <w:rFonts w:hint="eastAsia" w:ascii="宋体" w:hAnsi="宋体" w:eastAsia="宋体" w:cs="宋体"/>
                <w:u w:val="single"/>
              </w:rPr>
              <w:t>①从事危险废物贮存的单位，必须得到有资质单位出具的该危险废物样品物理和化学性质的分析报告，认定可以贮存后，方可接收。</w:t>
            </w:r>
          </w:p>
          <w:p>
            <w:pPr>
              <w:pStyle w:val="53"/>
              <w:spacing w:after="62"/>
              <w:rPr>
                <w:rFonts w:hint="eastAsia" w:ascii="宋体" w:hAnsi="宋体" w:eastAsia="宋体" w:cs="宋体"/>
                <w:u w:val="single"/>
              </w:rPr>
            </w:pPr>
            <w:r>
              <w:rPr>
                <w:rFonts w:hint="eastAsia" w:ascii="宋体" w:hAnsi="宋体" w:eastAsia="宋体" w:cs="宋体"/>
                <w:u w:val="single"/>
              </w:rPr>
              <w:t>②危险废物贮存前应进行检验，确保同预定接收的危险废物一致，并登记注册。</w:t>
            </w:r>
          </w:p>
          <w:p>
            <w:pPr>
              <w:pStyle w:val="53"/>
              <w:spacing w:after="62"/>
              <w:rPr>
                <w:rFonts w:hint="eastAsia" w:ascii="宋体" w:hAnsi="宋体" w:eastAsia="宋体" w:cs="宋体"/>
                <w:u w:val="single"/>
              </w:rPr>
            </w:pPr>
            <w:r>
              <w:rPr>
                <w:rFonts w:hint="eastAsia" w:ascii="宋体" w:hAnsi="宋体" w:eastAsia="宋体" w:cs="宋体"/>
                <w:u w:val="single"/>
              </w:rPr>
              <w:t>综上，本项目固体废物经上述处理后，对周围环境不会造成影响。</w:t>
            </w:r>
          </w:p>
          <w:p>
            <w:pPr>
              <w:pStyle w:val="53"/>
              <w:spacing w:after="62"/>
              <w:rPr>
                <w:rFonts w:hint="eastAsia" w:ascii="宋体" w:hAnsi="宋体" w:eastAsia="宋体" w:cs="宋体"/>
                <w:u w:val="single"/>
              </w:rPr>
            </w:pPr>
            <w:r>
              <w:rPr>
                <w:rFonts w:hint="eastAsia" w:ascii="宋体" w:hAnsi="宋体" w:eastAsia="宋体" w:cs="宋体"/>
                <w:u w:val="single"/>
              </w:rPr>
              <w:t>③不得接收未粘贴符合规定的标签或标签没按规定填写的危险废物。</w:t>
            </w:r>
          </w:p>
          <w:p>
            <w:pPr>
              <w:pStyle w:val="53"/>
              <w:spacing w:after="62"/>
              <w:rPr>
                <w:rFonts w:hint="eastAsia" w:ascii="宋体" w:hAnsi="宋体" w:eastAsia="宋体" w:cs="宋体"/>
                <w:u w:val="single"/>
              </w:rPr>
            </w:pPr>
            <w:r>
              <w:rPr>
                <w:rFonts w:hint="eastAsia" w:ascii="宋体" w:hAnsi="宋体" w:eastAsia="宋体" w:cs="宋体"/>
                <w:u w:val="single"/>
              </w:rPr>
              <w:t>④盛装在容器内的同类危险废物可以堆叠存放。</w:t>
            </w:r>
          </w:p>
          <w:p>
            <w:pPr>
              <w:pStyle w:val="53"/>
              <w:spacing w:after="62"/>
              <w:rPr>
                <w:rFonts w:hint="eastAsia" w:ascii="宋体" w:hAnsi="宋体" w:eastAsia="宋体" w:cs="宋体"/>
                <w:u w:val="single"/>
              </w:rPr>
            </w:pPr>
            <w:r>
              <w:rPr>
                <w:rFonts w:hint="eastAsia" w:ascii="宋体" w:hAnsi="宋体" w:eastAsia="宋体" w:cs="宋体"/>
                <w:u w:val="single"/>
              </w:rPr>
              <w:t>⑤每个堆间应留有搬运通道，便于用车辆进行转移、堆放和容器的存取。</w:t>
            </w:r>
          </w:p>
          <w:p>
            <w:pPr>
              <w:pStyle w:val="53"/>
              <w:spacing w:after="62"/>
              <w:rPr>
                <w:rFonts w:hint="eastAsia" w:ascii="宋体" w:hAnsi="宋体" w:eastAsia="宋体" w:cs="宋体"/>
                <w:u w:val="single"/>
              </w:rPr>
            </w:pPr>
            <w:r>
              <w:rPr>
                <w:rFonts w:hint="eastAsia" w:ascii="宋体" w:hAnsi="宋体" w:eastAsia="宋体" w:cs="宋体"/>
                <w:u w:val="single"/>
              </w:rPr>
              <w:t>⑥不得将不相容的废物混合或合并存放。</w:t>
            </w:r>
          </w:p>
          <w:p>
            <w:pPr>
              <w:pStyle w:val="53"/>
              <w:spacing w:after="62"/>
              <w:rPr>
                <w:rFonts w:hint="eastAsia" w:ascii="宋体" w:hAnsi="宋体" w:eastAsia="宋体" w:cs="宋体"/>
                <w:u w:val="single"/>
              </w:rPr>
            </w:pPr>
            <w:r>
              <w:rPr>
                <w:rFonts w:hint="eastAsia" w:ascii="宋体" w:hAnsi="宋体" w:eastAsia="宋体" w:cs="宋体"/>
                <w:u w:val="single"/>
              </w:rPr>
              <w:t>⑦项目危废的储存场所应设专人管理、分类储存、登记、定期检查、记录，应有可靠的防雨、防蛀咬、通风、防浸泡等措施，应有明显的标志，危险废物的记录和货单在危险废物回取后应继续保留三年。</w:t>
            </w:r>
          </w:p>
          <w:p>
            <w:pPr>
              <w:pStyle w:val="53"/>
              <w:spacing w:after="62"/>
              <w:rPr>
                <w:rFonts w:hint="eastAsia" w:ascii="宋体" w:hAnsi="宋体" w:eastAsia="宋体" w:cs="宋体"/>
                <w:u w:val="single"/>
              </w:rPr>
            </w:pPr>
            <w:r>
              <w:rPr>
                <w:rFonts w:hint="eastAsia" w:ascii="宋体" w:hAnsi="宋体" w:eastAsia="宋体" w:cs="宋体"/>
                <w:u w:val="single"/>
              </w:rPr>
              <w:t>⑧必须定期对所贮存的危险废物包装容器及贮存设施进行检查，发现破损，应及时采取措施清理更换。</w:t>
            </w:r>
          </w:p>
          <w:p>
            <w:pPr>
              <w:pStyle w:val="53"/>
              <w:spacing w:after="62"/>
              <w:rPr>
                <w:rFonts w:hint="eastAsia" w:ascii="宋体" w:hAnsi="宋体" w:eastAsia="宋体" w:cs="宋体"/>
                <w:u w:val="single"/>
              </w:rPr>
            </w:pPr>
            <w:r>
              <w:rPr>
                <w:rFonts w:hint="eastAsia" w:ascii="宋体" w:hAnsi="宋体" w:eastAsia="宋体" w:cs="宋体"/>
                <w:u w:val="single"/>
              </w:rPr>
              <w:t>⑨泄漏液必须符合 GB8978 的要求方可排放，气体导出口排出的气体经处理后，应满足 GB16297 和 GB14554 的要求。</w:t>
            </w:r>
          </w:p>
          <w:p>
            <w:pPr>
              <w:pStyle w:val="53"/>
              <w:spacing w:after="62"/>
              <w:rPr>
                <w:rFonts w:hint="eastAsia" w:ascii="宋体" w:hAnsi="宋体" w:eastAsia="宋体" w:cs="宋体"/>
                <w:u w:val="single"/>
              </w:rPr>
            </w:pPr>
            <w:r>
              <w:rPr>
                <w:rFonts w:hint="eastAsia" w:ascii="宋体" w:hAnsi="宋体" w:eastAsia="宋体" w:cs="宋体"/>
                <w:u w:val="single"/>
              </w:rPr>
              <w:t>整体而言，项目生产过程中产生的固体废弃物要按照“减量化、资源化、无害化”处理原则，加强固体废物的内部管理，建立固体废物产生、外运、处置及最终去向的详细账单，按废物转移交换处置管理办法实施追踪管理；各类固废的收集、贮存、运输严格按照《危险废物收集贮存运输技术规范范》（HJ2025-2012）、《一般工业固体废物贮存、处置场污染控制标准》（GB18599-2001）和《危险废物储存污染控制标准》（GB18597-</w:t>
            </w:r>
          </w:p>
          <w:p>
            <w:pPr>
              <w:pStyle w:val="53"/>
              <w:spacing w:after="62"/>
              <w:ind w:firstLine="0" w:firstLineChars="0"/>
              <w:rPr>
                <w:rFonts w:hint="eastAsia" w:ascii="宋体" w:hAnsi="宋体" w:eastAsia="宋体" w:cs="宋体"/>
                <w:u w:val="single"/>
              </w:rPr>
            </w:pPr>
            <w:r>
              <w:rPr>
                <w:rFonts w:hint="eastAsia" w:ascii="宋体" w:hAnsi="宋体" w:eastAsia="宋体" w:cs="宋体"/>
                <w:u w:val="single"/>
              </w:rPr>
              <w:t>2001）及其修改单（2013 年第 36 号）实施，设计、施工、管理严格按照《危险废物处置工程技术导则》（HJ2042-2014）进行，采取防渗透、防泄漏、防中途流失措施，并落实安全管理责任，避免二次污染，确保固废零排放。</w:t>
            </w:r>
          </w:p>
          <w:p>
            <w:pPr>
              <w:pStyle w:val="53"/>
              <w:spacing w:after="62"/>
              <w:rPr>
                <w:rFonts w:hint="eastAsia" w:ascii="宋体" w:hAnsi="宋体" w:eastAsia="宋体" w:cs="宋体"/>
              </w:rPr>
            </w:pPr>
            <w:r>
              <w:rPr>
                <w:rFonts w:hint="eastAsia" w:ascii="宋体" w:hAnsi="宋体" w:eastAsia="宋体" w:cs="宋体"/>
              </w:rPr>
              <w:t>4、收集和运输环境影响减缓措施</w:t>
            </w:r>
          </w:p>
          <w:p>
            <w:pPr>
              <w:pStyle w:val="53"/>
              <w:spacing w:after="62"/>
              <w:rPr>
                <w:rFonts w:hint="eastAsia" w:ascii="宋体" w:hAnsi="宋体" w:eastAsia="宋体" w:cs="宋体"/>
              </w:rPr>
            </w:pPr>
            <w:r>
              <w:rPr>
                <w:rFonts w:hint="eastAsia" w:ascii="宋体" w:hAnsi="宋体" w:eastAsia="宋体" w:cs="宋体"/>
              </w:rPr>
              <w:t>（1）对进厂危废的要求</w:t>
            </w:r>
          </w:p>
          <w:p>
            <w:pPr>
              <w:pStyle w:val="53"/>
              <w:spacing w:after="62"/>
              <w:rPr>
                <w:rFonts w:hint="eastAsia" w:ascii="宋体" w:hAnsi="宋体" w:eastAsia="宋体" w:cs="宋体"/>
              </w:rPr>
            </w:pPr>
            <w:r>
              <w:rPr>
                <w:rFonts w:hint="eastAsia" w:ascii="宋体" w:hAnsi="宋体" w:eastAsia="宋体" w:cs="宋体"/>
              </w:rPr>
              <w:t>本项目进厂的危废类别必须严格限制在表1-4中的类别范围内，不得超许可规模、超经营范围。</w:t>
            </w:r>
          </w:p>
          <w:p>
            <w:pPr>
              <w:pStyle w:val="53"/>
              <w:spacing w:after="62"/>
              <w:rPr>
                <w:rFonts w:hint="eastAsia" w:ascii="宋体" w:hAnsi="宋体" w:eastAsia="宋体" w:cs="宋体"/>
              </w:rPr>
            </w:pPr>
            <w:r>
              <w:rPr>
                <w:rFonts w:hint="eastAsia" w:ascii="宋体" w:hAnsi="宋体" w:eastAsia="宋体" w:cs="宋体"/>
              </w:rPr>
              <w:t>（2）危废运输过程中的污染控制措施</w:t>
            </w:r>
          </w:p>
          <w:p>
            <w:pPr>
              <w:pStyle w:val="53"/>
              <w:spacing w:after="62"/>
              <w:rPr>
                <w:rFonts w:hint="eastAsia" w:ascii="宋体" w:hAnsi="宋体" w:eastAsia="宋体" w:cs="宋体"/>
              </w:rPr>
            </w:pPr>
            <w:r>
              <w:rPr>
                <w:rFonts w:hint="eastAsia" w:ascii="宋体" w:hAnsi="宋体" w:eastAsia="宋体" w:cs="宋体"/>
              </w:rPr>
              <w:t>对危险废物的收集、运输过程中，应严格执行《危险废物收集、贮存、运输技术规范》（HJ2025-2012）等有关管理规范的要求，应做到：</w:t>
            </w:r>
          </w:p>
          <w:p>
            <w:pPr>
              <w:pStyle w:val="53"/>
              <w:spacing w:after="62"/>
              <w:rPr>
                <w:rFonts w:hint="eastAsia" w:ascii="宋体" w:hAnsi="宋体" w:eastAsia="宋体" w:cs="宋体"/>
              </w:rPr>
            </w:pPr>
            <w:r>
              <w:rPr>
                <w:rFonts w:hint="eastAsia" w:ascii="宋体" w:hAnsi="宋体" w:eastAsia="宋体" w:cs="宋体"/>
              </w:rPr>
              <w:t>1）包装应坚固、完整、严密不漏、外表面清洁，不粘附有害的危险物质。</w:t>
            </w:r>
          </w:p>
          <w:p>
            <w:pPr>
              <w:pStyle w:val="53"/>
              <w:spacing w:after="62"/>
              <w:rPr>
                <w:rFonts w:hint="eastAsia" w:ascii="宋体" w:hAnsi="宋体" w:eastAsia="宋体" w:cs="宋体"/>
              </w:rPr>
            </w:pPr>
            <w:r>
              <w:rPr>
                <w:rFonts w:hint="eastAsia" w:ascii="宋体" w:hAnsi="宋体" w:eastAsia="宋体" w:cs="宋体"/>
              </w:rPr>
              <w:t>2）包装的材质、规格、型式、方法和单件质量（重量）应与所装危险废物的性质相适应，并便于装卸和运输。</w:t>
            </w:r>
          </w:p>
          <w:p>
            <w:pPr>
              <w:pStyle w:val="53"/>
              <w:spacing w:after="62"/>
              <w:rPr>
                <w:rFonts w:hint="eastAsia" w:ascii="宋体" w:hAnsi="宋体" w:eastAsia="宋体" w:cs="宋体"/>
              </w:rPr>
            </w:pPr>
            <w:r>
              <w:rPr>
                <w:rFonts w:hint="eastAsia" w:ascii="宋体" w:hAnsi="宋体" w:eastAsia="宋体" w:cs="宋体"/>
              </w:rPr>
              <w:t>3）包装应具有足够的强度，其构造和封闭装置应能承受正常运输条件和装卸作业要求，并能经受一定范围的气候变化。</w:t>
            </w:r>
          </w:p>
          <w:p>
            <w:pPr>
              <w:pStyle w:val="53"/>
              <w:spacing w:after="62"/>
              <w:rPr>
                <w:rFonts w:hint="eastAsia" w:ascii="宋体" w:hAnsi="宋体" w:eastAsia="宋体" w:cs="宋体"/>
              </w:rPr>
            </w:pPr>
            <w:r>
              <w:rPr>
                <w:rFonts w:hint="eastAsia" w:ascii="宋体" w:hAnsi="宋体" w:eastAsia="宋体" w:cs="宋体"/>
              </w:rPr>
              <w:t>4）包装的封口和衬垫材料应与所装废物不溶解、无抵触，具有充分的吸收、缓冲、支撑固定和保护作用。</w:t>
            </w:r>
          </w:p>
          <w:p>
            <w:pPr>
              <w:pStyle w:val="53"/>
              <w:spacing w:after="62"/>
              <w:rPr>
                <w:rFonts w:hint="eastAsia" w:ascii="宋体" w:hAnsi="宋体" w:eastAsia="宋体" w:cs="宋体"/>
              </w:rPr>
            </w:pPr>
            <w:r>
              <w:rPr>
                <w:rFonts w:hint="eastAsia" w:ascii="宋体" w:hAnsi="宋体" w:eastAsia="宋体" w:cs="宋体"/>
              </w:rPr>
              <w:t>5）对必须装有通气孔的危险废物包装，通气孔的设计和安装应能防止所装废物泄漏或杂质进入，排出的气体不得造成危险或污染。</w:t>
            </w:r>
          </w:p>
          <w:p>
            <w:pPr>
              <w:pStyle w:val="53"/>
              <w:spacing w:after="62"/>
              <w:rPr>
                <w:rFonts w:hint="eastAsia" w:ascii="宋体" w:hAnsi="宋体" w:eastAsia="宋体" w:cs="宋体"/>
              </w:rPr>
            </w:pPr>
            <w:r>
              <w:rPr>
                <w:rFonts w:hint="eastAsia" w:ascii="宋体" w:hAnsi="宋体" w:eastAsia="宋体" w:cs="宋体"/>
              </w:rPr>
              <w:t>6）容器灌装液体时，应留有足够的其膨胀余量（预留容积应不少于总容积的 5%）。</w:t>
            </w:r>
          </w:p>
          <w:p>
            <w:pPr>
              <w:pStyle w:val="53"/>
              <w:spacing w:after="62"/>
              <w:rPr>
                <w:rFonts w:hint="eastAsia" w:ascii="宋体" w:hAnsi="宋体" w:eastAsia="宋体" w:cs="宋体"/>
              </w:rPr>
            </w:pPr>
            <w:r>
              <w:rPr>
                <w:rFonts w:hint="eastAsia" w:ascii="宋体" w:hAnsi="宋体" w:eastAsia="宋体" w:cs="宋体"/>
              </w:rPr>
              <w:t>7）危险性质与消防方法相抵触的废物，不得混装在同一包装内。</w:t>
            </w:r>
          </w:p>
          <w:p>
            <w:pPr>
              <w:pStyle w:val="53"/>
              <w:spacing w:after="62"/>
              <w:rPr>
                <w:rFonts w:hint="eastAsia" w:ascii="宋体" w:hAnsi="宋体" w:eastAsia="宋体" w:cs="宋体"/>
              </w:rPr>
            </w:pPr>
            <w:r>
              <w:rPr>
                <w:rFonts w:hint="eastAsia" w:ascii="宋体" w:hAnsi="宋体" w:eastAsia="宋体" w:cs="宋体"/>
              </w:rPr>
              <w:t>8）重复使用的包装，除应符合上述规定外，所装废物应与原装废物无抵触。所装废物与原装废物的品名或性质不同时，应将原包装的标记、标志覆盖，并重新标贴。</w:t>
            </w:r>
          </w:p>
          <w:p>
            <w:pPr>
              <w:pStyle w:val="53"/>
              <w:spacing w:after="62"/>
              <w:rPr>
                <w:rFonts w:hint="eastAsia" w:ascii="宋体" w:hAnsi="宋体" w:eastAsia="宋体" w:cs="宋体"/>
              </w:rPr>
            </w:pPr>
            <w:r>
              <w:rPr>
                <w:rFonts w:hint="eastAsia" w:ascii="宋体" w:hAnsi="宋体" w:eastAsia="宋体" w:cs="宋体"/>
              </w:rPr>
              <w:t>9）应具有经受多次搬运的包装强度，并适宜于机械装卸。</w:t>
            </w:r>
          </w:p>
          <w:p>
            <w:pPr>
              <w:pStyle w:val="53"/>
              <w:spacing w:after="62"/>
              <w:rPr>
                <w:rFonts w:hint="eastAsia" w:ascii="宋体" w:hAnsi="宋体" w:eastAsia="宋体" w:cs="宋体"/>
              </w:rPr>
            </w:pPr>
            <w:r>
              <w:rPr>
                <w:rFonts w:hint="eastAsia" w:ascii="宋体" w:hAnsi="宋体" w:eastAsia="宋体" w:cs="宋体"/>
              </w:rPr>
              <w:t>10）危险废物标志应标贴在包装件的明显部位上，集装箱应在显著部位标有相应加大的危险废物包装标志。</w:t>
            </w:r>
          </w:p>
          <w:p>
            <w:pPr>
              <w:pStyle w:val="53"/>
              <w:spacing w:after="62"/>
              <w:rPr>
                <w:rFonts w:hint="eastAsia" w:ascii="宋体" w:hAnsi="宋体" w:eastAsia="宋体" w:cs="宋体"/>
              </w:rPr>
            </w:pPr>
            <w:r>
              <w:rPr>
                <w:rFonts w:hint="eastAsia" w:ascii="宋体" w:hAnsi="宋体" w:eastAsia="宋体" w:cs="宋体"/>
              </w:rPr>
              <w:t>11）切实做好道路及其两侧的保洁和洒水工作，运输车要控制车速，避免扬尘污染；</w:t>
            </w:r>
          </w:p>
          <w:p>
            <w:pPr>
              <w:pStyle w:val="53"/>
              <w:spacing w:after="62"/>
              <w:rPr>
                <w:rFonts w:hint="eastAsia" w:ascii="宋体" w:hAnsi="宋体" w:eastAsia="宋体" w:cs="宋体"/>
              </w:rPr>
            </w:pPr>
            <w:r>
              <w:rPr>
                <w:rFonts w:hint="eastAsia" w:ascii="宋体" w:hAnsi="宋体" w:eastAsia="宋体" w:cs="宋体"/>
              </w:rPr>
              <w:t>12）危险废物道路运输单位应按照《危险化学品事故应急救援预案编制导则》和《危险废物经营单位编制应急预案指南》的规定，制定危险废物道路运输应急预案，并报市交通局、市环保局备案。每辆运输车配备必要的通讯工具，供应及联络用，当运输路途中发生事故，尽快通知有关管理部门及时、妥善处理；</w:t>
            </w:r>
          </w:p>
          <w:p>
            <w:pPr>
              <w:pStyle w:val="53"/>
              <w:spacing w:after="62"/>
              <w:rPr>
                <w:rFonts w:hint="eastAsia" w:ascii="宋体" w:hAnsi="宋体" w:eastAsia="宋体" w:cs="宋体"/>
              </w:rPr>
            </w:pPr>
            <w:r>
              <w:rPr>
                <w:rFonts w:hint="eastAsia" w:ascii="宋体" w:hAnsi="宋体" w:eastAsia="宋体" w:cs="宋体"/>
              </w:rPr>
              <w:t>13）危险废物道路运输应严格执行《危险废物转移联单管理办法》；</w:t>
            </w:r>
          </w:p>
          <w:p>
            <w:pPr>
              <w:pStyle w:val="53"/>
              <w:spacing w:after="62"/>
              <w:rPr>
                <w:rFonts w:hint="eastAsia" w:ascii="宋体" w:hAnsi="宋体" w:eastAsia="宋体" w:cs="宋体"/>
              </w:rPr>
            </w:pPr>
            <w:r>
              <w:rPr>
                <w:rFonts w:hint="eastAsia" w:ascii="宋体" w:hAnsi="宋体" w:eastAsia="宋体" w:cs="宋体"/>
              </w:rPr>
              <w:t>14）运输单位应按照危险货物运输相关规定进行危险废物道路运输作业。</w:t>
            </w:r>
          </w:p>
          <w:p>
            <w:pPr>
              <w:pStyle w:val="53"/>
              <w:keepNext w:val="0"/>
              <w:keepLines w:val="0"/>
              <w:pageBreakBefore w:val="0"/>
              <w:widowControl w:val="0"/>
              <w:kinsoku/>
              <w:wordWrap/>
              <w:overflowPunct/>
              <w:topLinePunct w:val="0"/>
              <w:autoSpaceDE/>
              <w:autoSpaceDN/>
              <w:bidi w:val="0"/>
              <w:adjustRightInd w:val="0"/>
              <w:snapToGrid w:val="0"/>
              <w:spacing w:afterLines="0"/>
              <w:textAlignment w:val="baseline"/>
              <w:outlineLvl w:val="9"/>
              <w:rPr>
                <w:rFonts w:hint="eastAsia" w:ascii="宋体" w:hAnsi="宋体" w:eastAsia="宋体" w:cs="宋体"/>
              </w:rPr>
            </w:pPr>
            <w:r>
              <w:rPr>
                <w:rFonts w:hint="eastAsia" w:ascii="宋体" w:hAnsi="宋体" w:eastAsia="宋体" w:cs="宋体"/>
              </w:rPr>
              <w:t>综上，本项目采取以上措施后，能够满足对危险废物的收集、运输过程中，应严格执行《危险废物收集、贮存、运输技术规范》（HJ2025-2012）等有关管理规范的要求。</w:t>
            </w:r>
          </w:p>
          <w:p>
            <w:pPr>
              <w:pStyle w:val="53"/>
              <w:keepNext w:val="0"/>
              <w:keepLines w:val="0"/>
              <w:pageBreakBefore w:val="0"/>
              <w:widowControl w:val="0"/>
              <w:kinsoku/>
              <w:wordWrap/>
              <w:overflowPunct/>
              <w:topLinePunct w:val="0"/>
              <w:autoSpaceDE/>
              <w:autoSpaceDN/>
              <w:bidi w:val="0"/>
              <w:adjustRightInd w:val="0"/>
              <w:snapToGrid w:val="0"/>
              <w:spacing w:afterLines="0"/>
              <w:ind w:firstLine="482"/>
              <w:textAlignment w:val="baseline"/>
              <w:outlineLvl w:val="9"/>
              <w:rPr>
                <w:rFonts w:hint="eastAsia" w:ascii="宋体" w:hAnsi="宋体" w:eastAsia="宋体" w:cs="宋体"/>
                <w:b/>
              </w:rPr>
            </w:pPr>
            <w:r>
              <w:rPr>
                <w:rFonts w:hint="eastAsia" w:ascii="宋体" w:hAnsi="宋体" w:eastAsia="宋体" w:cs="宋体"/>
                <w:b/>
              </w:rPr>
              <w:t>5、噪声影响分析</w:t>
            </w:r>
          </w:p>
          <w:p>
            <w:pPr>
              <w:keepNext w:val="0"/>
              <w:keepLines w:val="0"/>
              <w:pageBreakBefore w:val="0"/>
              <w:widowControl w:val="0"/>
              <w:kinsoku/>
              <w:wordWrap/>
              <w:overflowPunct/>
              <w:topLinePunct w:val="0"/>
              <w:autoSpaceDE/>
              <w:autoSpaceDN/>
              <w:bidi w:val="0"/>
              <w:adjustRightInd/>
              <w:snapToGrid/>
              <w:spacing w:afterLines="50"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本项目营运区噪声主要来自油泵、风机、排气扇、车辆等。各主要噪声源的噪声级见表7-</w:t>
            </w:r>
            <w:r>
              <w:rPr>
                <w:rFonts w:hint="eastAsia" w:ascii="宋体" w:hAnsi="宋体" w:eastAsia="宋体" w:cs="宋体"/>
                <w:sz w:val="24"/>
                <w:szCs w:val="24"/>
                <w:lang w:val="en-US" w:eastAsia="zh-CN"/>
              </w:rPr>
              <w:t>7</w:t>
            </w:r>
            <w:r>
              <w:rPr>
                <w:rFonts w:hint="eastAsia" w:ascii="宋体" w:hAnsi="宋体" w:eastAsia="宋体" w:cs="宋体"/>
                <w:sz w:val="24"/>
                <w:szCs w:val="24"/>
              </w:rPr>
              <w:t>。</w:t>
            </w:r>
          </w:p>
          <w:p>
            <w:pPr>
              <w:spacing w:beforeLines="50" w:afterLines="50" w:line="360" w:lineRule="auto"/>
              <w:ind w:firstLine="482" w:firstLineChars="200"/>
              <w:jc w:val="center"/>
              <w:rPr>
                <w:rFonts w:hint="eastAsia" w:ascii="宋体" w:hAnsi="宋体" w:eastAsia="宋体" w:cs="宋体"/>
                <w:b/>
                <w:bCs/>
                <w:sz w:val="24"/>
              </w:rPr>
            </w:pPr>
            <w:r>
              <w:rPr>
                <w:rFonts w:hint="eastAsia" w:ascii="宋体" w:hAnsi="宋体" w:eastAsia="宋体" w:cs="宋体"/>
                <w:b/>
                <w:bCs/>
                <w:sz w:val="24"/>
              </w:rPr>
              <w:t>表7-</w:t>
            </w:r>
            <w:r>
              <w:rPr>
                <w:rFonts w:hint="eastAsia" w:ascii="宋体" w:hAnsi="宋体" w:eastAsia="宋体" w:cs="宋体"/>
                <w:b/>
                <w:bCs/>
                <w:sz w:val="24"/>
                <w:lang w:val="en-US" w:eastAsia="zh-CN"/>
              </w:rPr>
              <w:t>7</w:t>
            </w:r>
            <w:r>
              <w:rPr>
                <w:rFonts w:hint="eastAsia" w:ascii="宋体" w:hAnsi="宋体" w:eastAsia="宋体" w:cs="宋体"/>
                <w:b/>
                <w:bCs/>
                <w:sz w:val="24"/>
              </w:rPr>
              <w:t xml:space="preserve"> 主要噪声源强表</w:t>
            </w:r>
          </w:p>
          <w:tbl>
            <w:tblPr>
              <w:tblStyle w:val="25"/>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81"/>
              <w:gridCol w:w="587"/>
              <w:gridCol w:w="1805"/>
              <w:gridCol w:w="901"/>
              <w:gridCol w:w="2705"/>
              <w:gridCol w:w="12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68" w:type="dxa"/>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881" w:type="dxa"/>
                  <w:vAlign w:val="center"/>
                </w:tcPr>
                <w:p>
                  <w:pPr>
                    <w:jc w:val="center"/>
                    <w:rPr>
                      <w:rFonts w:hint="eastAsia" w:ascii="宋体" w:hAnsi="宋体" w:eastAsia="宋体" w:cs="宋体"/>
                      <w:szCs w:val="21"/>
                    </w:rPr>
                  </w:pPr>
                  <w:r>
                    <w:rPr>
                      <w:rFonts w:hint="eastAsia" w:ascii="宋体" w:hAnsi="宋体" w:eastAsia="宋体" w:cs="宋体"/>
                      <w:szCs w:val="21"/>
                    </w:rPr>
                    <w:t>设备名称</w:t>
                  </w:r>
                </w:p>
              </w:tc>
              <w:tc>
                <w:tcPr>
                  <w:tcW w:w="587" w:type="dxa"/>
                  <w:vAlign w:val="center"/>
                </w:tcPr>
                <w:p>
                  <w:pPr>
                    <w:jc w:val="center"/>
                    <w:rPr>
                      <w:rFonts w:hint="eastAsia" w:ascii="宋体" w:hAnsi="宋体" w:eastAsia="宋体" w:cs="宋体"/>
                      <w:szCs w:val="21"/>
                    </w:rPr>
                  </w:pPr>
                  <w:r>
                    <w:rPr>
                      <w:rFonts w:hint="eastAsia" w:ascii="宋体" w:hAnsi="宋体" w:eastAsia="宋体" w:cs="宋体"/>
                      <w:szCs w:val="21"/>
                    </w:rPr>
                    <w:t>数量</w:t>
                  </w:r>
                </w:p>
              </w:tc>
              <w:tc>
                <w:tcPr>
                  <w:tcW w:w="1805" w:type="dxa"/>
                  <w:vAlign w:val="center"/>
                </w:tcPr>
                <w:p>
                  <w:pPr>
                    <w:jc w:val="center"/>
                    <w:rPr>
                      <w:rFonts w:hint="eastAsia" w:ascii="宋体" w:hAnsi="宋体" w:eastAsia="宋体" w:cs="宋体"/>
                      <w:szCs w:val="21"/>
                    </w:rPr>
                  </w:pPr>
                  <w:r>
                    <w:rPr>
                      <w:rFonts w:hint="eastAsia" w:ascii="宋体" w:hAnsi="宋体" w:eastAsia="宋体" w:cs="宋体"/>
                      <w:szCs w:val="21"/>
                    </w:rPr>
                    <w:t>噪声产生声级dB（A）</w:t>
                  </w:r>
                </w:p>
              </w:tc>
              <w:tc>
                <w:tcPr>
                  <w:tcW w:w="901" w:type="dxa"/>
                  <w:vAlign w:val="center"/>
                </w:tcPr>
                <w:p>
                  <w:pPr>
                    <w:jc w:val="center"/>
                    <w:rPr>
                      <w:rFonts w:hint="eastAsia" w:ascii="宋体" w:hAnsi="宋体" w:eastAsia="宋体" w:cs="宋体"/>
                      <w:szCs w:val="21"/>
                    </w:rPr>
                  </w:pPr>
                  <w:r>
                    <w:rPr>
                      <w:rFonts w:hint="eastAsia" w:ascii="宋体" w:hAnsi="宋体" w:eastAsia="宋体" w:cs="宋体"/>
                      <w:szCs w:val="21"/>
                    </w:rPr>
                    <w:t>工况</w:t>
                  </w:r>
                </w:p>
              </w:tc>
              <w:tc>
                <w:tcPr>
                  <w:tcW w:w="2705" w:type="dxa"/>
                  <w:vAlign w:val="center"/>
                </w:tcPr>
                <w:p>
                  <w:pPr>
                    <w:jc w:val="center"/>
                    <w:rPr>
                      <w:rFonts w:hint="eastAsia" w:ascii="宋体" w:hAnsi="宋体" w:eastAsia="宋体" w:cs="宋体"/>
                      <w:szCs w:val="21"/>
                    </w:rPr>
                  </w:pPr>
                  <w:r>
                    <w:rPr>
                      <w:rFonts w:hint="eastAsia" w:ascii="宋体" w:hAnsi="宋体" w:eastAsia="宋体" w:cs="宋体"/>
                      <w:szCs w:val="21"/>
                    </w:rPr>
                    <w:t>降噪措施</w:t>
                  </w:r>
                </w:p>
              </w:tc>
              <w:tc>
                <w:tcPr>
                  <w:tcW w:w="1289" w:type="dxa"/>
                </w:tcPr>
                <w:p>
                  <w:pPr>
                    <w:jc w:val="center"/>
                    <w:rPr>
                      <w:rFonts w:hint="eastAsia" w:ascii="宋体" w:hAnsi="宋体" w:eastAsia="宋体" w:cs="宋体"/>
                      <w:szCs w:val="21"/>
                    </w:rPr>
                  </w:pPr>
                  <w:r>
                    <w:rPr>
                      <w:rFonts w:hint="eastAsia" w:ascii="宋体" w:hAnsi="宋体" w:eastAsia="宋体" w:cs="宋体"/>
                      <w:szCs w:val="21"/>
                    </w:rPr>
                    <w:t>治理效果</w:t>
                  </w:r>
                </w:p>
                <w:p>
                  <w:pPr>
                    <w:jc w:val="center"/>
                    <w:rPr>
                      <w:rFonts w:hint="eastAsia" w:ascii="宋体" w:hAnsi="宋体" w:eastAsia="宋体" w:cs="宋体"/>
                      <w:szCs w:val="21"/>
                    </w:rPr>
                  </w:pPr>
                  <w:r>
                    <w:rPr>
                      <w:rFonts w:hint="eastAsia" w:ascii="宋体" w:hAnsi="宋体" w:eastAsia="宋体" w:cs="宋体"/>
                      <w:szCs w:val="21"/>
                    </w:rPr>
                    <w:t>（dB（A））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68"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881" w:type="dxa"/>
                  <w:vAlign w:val="center"/>
                </w:tcPr>
                <w:p>
                  <w:pPr>
                    <w:jc w:val="center"/>
                    <w:rPr>
                      <w:rFonts w:hint="eastAsia" w:ascii="宋体" w:hAnsi="宋体" w:eastAsia="宋体" w:cs="宋体"/>
                      <w:szCs w:val="21"/>
                    </w:rPr>
                  </w:pPr>
                  <w:r>
                    <w:rPr>
                      <w:rFonts w:hint="eastAsia" w:ascii="宋体" w:hAnsi="宋体" w:eastAsia="宋体" w:cs="宋体"/>
                      <w:szCs w:val="21"/>
                    </w:rPr>
                    <w:t>油泵</w:t>
                  </w:r>
                </w:p>
              </w:tc>
              <w:tc>
                <w:tcPr>
                  <w:tcW w:w="587"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805" w:type="dxa"/>
                  <w:vAlign w:val="center"/>
                </w:tcPr>
                <w:p>
                  <w:pPr>
                    <w:jc w:val="center"/>
                    <w:rPr>
                      <w:rFonts w:hint="eastAsia" w:ascii="宋体" w:hAnsi="宋体" w:eastAsia="宋体" w:cs="宋体"/>
                      <w:szCs w:val="21"/>
                    </w:rPr>
                  </w:pPr>
                  <w:r>
                    <w:rPr>
                      <w:rFonts w:hint="eastAsia" w:ascii="宋体" w:hAnsi="宋体" w:eastAsia="宋体" w:cs="宋体"/>
                      <w:szCs w:val="21"/>
                    </w:rPr>
                    <w:t>85</w:t>
                  </w:r>
                </w:p>
              </w:tc>
              <w:tc>
                <w:tcPr>
                  <w:tcW w:w="901"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间歇</w:t>
                  </w:r>
                </w:p>
              </w:tc>
              <w:tc>
                <w:tcPr>
                  <w:tcW w:w="2705" w:type="dxa"/>
                  <w:vMerge w:val="restart"/>
                  <w:vAlign w:val="center"/>
                </w:tcPr>
                <w:p>
                  <w:pPr>
                    <w:jc w:val="center"/>
                    <w:rPr>
                      <w:rFonts w:hint="eastAsia" w:ascii="宋体" w:hAnsi="宋体" w:eastAsia="宋体" w:cs="宋体"/>
                      <w:szCs w:val="21"/>
                    </w:rPr>
                  </w:pPr>
                  <w:r>
                    <w:rPr>
                      <w:rFonts w:hint="eastAsia" w:ascii="宋体" w:hAnsi="宋体" w:eastAsia="宋体" w:cs="宋体"/>
                      <w:szCs w:val="21"/>
                    </w:rPr>
                    <w:t>基座减振处理、墙体隔声</w:t>
                  </w:r>
                </w:p>
              </w:tc>
              <w:tc>
                <w:tcPr>
                  <w:tcW w:w="1289" w:type="dxa"/>
                </w:tcPr>
                <w:p>
                  <w:pPr>
                    <w:tabs>
                      <w:tab w:val="left" w:pos="270"/>
                      <w:tab w:val="center" w:pos="500"/>
                    </w:tabs>
                    <w:jc w:val="center"/>
                    <w:rPr>
                      <w:rFonts w:hint="eastAsia" w:ascii="宋体" w:hAnsi="宋体" w:eastAsia="宋体" w:cs="宋体"/>
                      <w:szCs w:val="21"/>
                    </w:rPr>
                  </w:pPr>
                  <w:r>
                    <w:rPr>
                      <w:rFonts w:hint="eastAsia" w:ascii="宋体" w:hAnsi="宋体" w:eastAsia="宋体" w:cs="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68"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881" w:type="dxa"/>
                  <w:vAlign w:val="center"/>
                </w:tcPr>
                <w:p>
                  <w:pPr>
                    <w:jc w:val="center"/>
                    <w:rPr>
                      <w:rFonts w:hint="eastAsia" w:ascii="宋体" w:hAnsi="宋体" w:eastAsia="宋体" w:cs="宋体"/>
                      <w:szCs w:val="21"/>
                    </w:rPr>
                  </w:pPr>
                  <w:r>
                    <w:rPr>
                      <w:rFonts w:hint="eastAsia" w:ascii="宋体" w:hAnsi="宋体" w:eastAsia="宋体" w:cs="宋体"/>
                      <w:szCs w:val="21"/>
                    </w:rPr>
                    <w:t>排气扇</w:t>
                  </w:r>
                </w:p>
              </w:tc>
              <w:tc>
                <w:tcPr>
                  <w:tcW w:w="587"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805" w:type="dxa"/>
                  <w:vAlign w:val="center"/>
                </w:tcPr>
                <w:p>
                  <w:pPr>
                    <w:jc w:val="center"/>
                    <w:rPr>
                      <w:rFonts w:hint="eastAsia" w:ascii="宋体" w:hAnsi="宋体" w:eastAsia="宋体" w:cs="宋体"/>
                      <w:szCs w:val="21"/>
                    </w:rPr>
                  </w:pPr>
                  <w:r>
                    <w:rPr>
                      <w:rFonts w:hint="eastAsia" w:ascii="宋体" w:hAnsi="宋体" w:eastAsia="宋体" w:cs="宋体"/>
                      <w:szCs w:val="21"/>
                    </w:rPr>
                    <w:t>90</w:t>
                  </w:r>
                </w:p>
              </w:tc>
              <w:tc>
                <w:tcPr>
                  <w:tcW w:w="901" w:type="dxa"/>
                  <w:vMerge w:val="continue"/>
                  <w:vAlign w:val="center"/>
                </w:tcPr>
                <w:p>
                  <w:pPr>
                    <w:jc w:val="center"/>
                    <w:rPr>
                      <w:rFonts w:hint="eastAsia" w:ascii="宋体" w:hAnsi="宋体" w:eastAsia="宋体" w:cs="宋体"/>
                      <w:szCs w:val="21"/>
                    </w:rPr>
                  </w:pPr>
                </w:p>
              </w:tc>
              <w:tc>
                <w:tcPr>
                  <w:tcW w:w="2705" w:type="dxa"/>
                  <w:vMerge w:val="continue"/>
                  <w:vAlign w:val="center"/>
                </w:tcPr>
                <w:p>
                  <w:pPr>
                    <w:jc w:val="center"/>
                    <w:rPr>
                      <w:rFonts w:hint="eastAsia" w:ascii="宋体" w:hAnsi="宋体" w:eastAsia="宋体" w:cs="宋体"/>
                      <w:szCs w:val="21"/>
                    </w:rPr>
                  </w:pPr>
                </w:p>
              </w:tc>
              <w:tc>
                <w:tcPr>
                  <w:tcW w:w="1289" w:type="dxa"/>
                </w:tcPr>
                <w:p>
                  <w:pPr>
                    <w:jc w:val="center"/>
                    <w:rPr>
                      <w:rFonts w:hint="eastAsia" w:ascii="宋体" w:hAnsi="宋体" w:eastAsia="宋体" w:cs="宋体"/>
                      <w:szCs w:val="21"/>
                    </w:rPr>
                  </w:pPr>
                  <w:r>
                    <w:rPr>
                      <w:rFonts w:hint="eastAsia" w:ascii="宋体" w:hAnsi="宋体" w:eastAsia="宋体" w:cs="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68"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881" w:type="dxa"/>
                  <w:vAlign w:val="center"/>
                </w:tcPr>
                <w:p>
                  <w:pPr>
                    <w:jc w:val="center"/>
                    <w:rPr>
                      <w:rFonts w:hint="eastAsia" w:ascii="宋体" w:hAnsi="宋体" w:eastAsia="宋体" w:cs="宋体"/>
                      <w:szCs w:val="21"/>
                    </w:rPr>
                  </w:pPr>
                  <w:r>
                    <w:rPr>
                      <w:rFonts w:hint="eastAsia" w:ascii="宋体" w:hAnsi="宋体" w:eastAsia="宋体" w:cs="宋体"/>
                      <w:szCs w:val="21"/>
                    </w:rPr>
                    <w:t>车辆</w:t>
                  </w:r>
                </w:p>
              </w:tc>
              <w:tc>
                <w:tcPr>
                  <w:tcW w:w="587" w:type="dxa"/>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805" w:type="dxa"/>
                  <w:vAlign w:val="center"/>
                </w:tcPr>
                <w:p>
                  <w:pPr>
                    <w:jc w:val="center"/>
                    <w:rPr>
                      <w:rFonts w:hint="eastAsia" w:ascii="宋体" w:hAnsi="宋体" w:eastAsia="宋体" w:cs="宋体"/>
                      <w:szCs w:val="21"/>
                    </w:rPr>
                  </w:pPr>
                  <w:r>
                    <w:rPr>
                      <w:rFonts w:hint="eastAsia" w:ascii="宋体" w:hAnsi="宋体" w:eastAsia="宋体" w:cs="宋体"/>
                      <w:szCs w:val="21"/>
                    </w:rPr>
                    <w:t>85</w:t>
                  </w:r>
                </w:p>
              </w:tc>
              <w:tc>
                <w:tcPr>
                  <w:tcW w:w="901" w:type="dxa"/>
                  <w:vMerge w:val="continue"/>
                  <w:vAlign w:val="center"/>
                </w:tcPr>
                <w:p>
                  <w:pPr>
                    <w:jc w:val="center"/>
                    <w:rPr>
                      <w:rFonts w:hint="eastAsia" w:ascii="宋体" w:hAnsi="宋体" w:eastAsia="宋体" w:cs="宋体"/>
                      <w:szCs w:val="21"/>
                    </w:rPr>
                  </w:pPr>
                </w:p>
              </w:tc>
              <w:tc>
                <w:tcPr>
                  <w:tcW w:w="2705" w:type="dxa"/>
                  <w:vMerge w:val="continue"/>
                  <w:vAlign w:val="center"/>
                </w:tcPr>
                <w:p>
                  <w:pPr>
                    <w:jc w:val="center"/>
                    <w:rPr>
                      <w:rFonts w:hint="eastAsia" w:ascii="宋体" w:hAnsi="宋体" w:eastAsia="宋体" w:cs="宋体"/>
                      <w:szCs w:val="21"/>
                    </w:rPr>
                  </w:pPr>
                </w:p>
              </w:tc>
              <w:tc>
                <w:tcPr>
                  <w:tcW w:w="1289" w:type="dxa"/>
                </w:tcPr>
                <w:p>
                  <w:pPr>
                    <w:jc w:val="center"/>
                    <w:rPr>
                      <w:rFonts w:hint="eastAsia" w:ascii="宋体" w:hAnsi="宋体" w:eastAsia="宋体" w:cs="宋体"/>
                      <w:szCs w:val="21"/>
                    </w:rPr>
                  </w:pPr>
                  <w:r>
                    <w:rPr>
                      <w:rFonts w:hint="eastAsia" w:ascii="宋体" w:hAnsi="宋体" w:eastAsia="宋体" w:cs="宋体"/>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568"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881" w:type="dxa"/>
                  <w:vAlign w:val="center"/>
                </w:tcPr>
                <w:p>
                  <w:pPr>
                    <w:jc w:val="center"/>
                    <w:rPr>
                      <w:rFonts w:hint="eastAsia" w:ascii="宋体" w:hAnsi="宋体" w:eastAsia="宋体" w:cs="宋体"/>
                      <w:szCs w:val="21"/>
                    </w:rPr>
                  </w:pPr>
                  <w:r>
                    <w:rPr>
                      <w:rFonts w:hint="eastAsia" w:ascii="宋体" w:hAnsi="宋体" w:eastAsia="宋体" w:cs="宋体"/>
                      <w:szCs w:val="21"/>
                    </w:rPr>
                    <w:t>风机</w:t>
                  </w:r>
                </w:p>
              </w:tc>
              <w:tc>
                <w:tcPr>
                  <w:tcW w:w="587"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805" w:type="dxa"/>
                  <w:vAlign w:val="center"/>
                </w:tcPr>
                <w:p>
                  <w:pPr>
                    <w:jc w:val="center"/>
                    <w:rPr>
                      <w:rFonts w:hint="eastAsia" w:ascii="宋体" w:hAnsi="宋体" w:eastAsia="宋体" w:cs="宋体"/>
                      <w:szCs w:val="21"/>
                    </w:rPr>
                  </w:pPr>
                  <w:r>
                    <w:rPr>
                      <w:rFonts w:hint="eastAsia" w:ascii="宋体" w:hAnsi="宋体" w:eastAsia="宋体" w:cs="宋体"/>
                      <w:szCs w:val="21"/>
                    </w:rPr>
                    <w:t>90</w:t>
                  </w:r>
                </w:p>
              </w:tc>
              <w:tc>
                <w:tcPr>
                  <w:tcW w:w="901" w:type="dxa"/>
                  <w:vMerge w:val="continue"/>
                  <w:vAlign w:val="center"/>
                </w:tcPr>
                <w:p>
                  <w:pPr>
                    <w:jc w:val="center"/>
                    <w:rPr>
                      <w:rFonts w:hint="eastAsia" w:ascii="宋体" w:hAnsi="宋体" w:eastAsia="宋体" w:cs="宋体"/>
                      <w:szCs w:val="21"/>
                    </w:rPr>
                  </w:pPr>
                </w:p>
              </w:tc>
              <w:tc>
                <w:tcPr>
                  <w:tcW w:w="2705" w:type="dxa"/>
                  <w:vMerge w:val="continue"/>
                  <w:vAlign w:val="center"/>
                </w:tcPr>
                <w:p>
                  <w:pPr>
                    <w:jc w:val="center"/>
                    <w:rPr>
                      <w:rFonts w:hint="eastAsia" w:ascii="宋体" w:hAnsi="宋体" w:eastAsia="宋体" w:cs="宋体"/>
                      <w:szCs w:val="21"/>
                    </w:rPr>
                  </w:pPr>
                </w:p>
              </w:tc>
              <w:tc>
                <w:tcPr>
                  <w:tcW w:w="1289" w:type="dxa"/>
                </w:tcPr>
                <w:p>
                  <w:pPr>
                    <w:jc w:val="center"/>
                    <w:rPr>
                      <w:rFonts w:hint="eastAsia" w:ascii="宋体" w:hAnsi="宋体" w:eastAsia="宋体" w:cs="宋体"/>
                      <w:szCs w:val="21"/>
                    </w:rPr>
                  </w:pPr>
                  <w:r>
                    <w:rPr>
                      <w:rFonts w:hint="eastAsia" w:ascii="宋体" w:hAnsi="宋体" w:eastAsia="宋体" w:cs="宋体"/>
                      <w:szCs w:val="21"/>
                    </w:rPr>
                    <w:t>70</w:t>
                  </w:r>
                </w:p>
              </w:tc>
            </w:tr>
          </w:tbl>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（1）噪声预测模式</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根据声环境评价导则（HJ2.4-2009）的规定，选取预测模式，应用过程中将根据具体情况作必要简化，计算过程如下：</w:t>
            </w:r>
          </w:p>
          <w:p>
            <w:pPr>
              <w:tabs>
                <w:tab w:val="left" w:pos="3705"/>
              </w:tabs>
              <w:spacing w:line="360" w:lineRule="auto"/>
              <w:ind w:firstLine="482"/>
              <w:rPr>
                <w:rFonts w:hint="eastAsia" w:ascii="宋体" w:hAnsi="宋体" w:eastAsia="宋体" w:cs="宋体"/>
                <w:sz w:val="24"/>
                <w:szCs w:val="24"/>
              </w:rPr>
            </w:pPr>
            <w:r>
              <w:rPr>
                <w:rFonts w:hint="eastAsia" w:ascii="宋体" w:hAnsi="宋体" w:eastAsia="宋体" w:cs="宋体"/>
                <w:sz w:val="24"/>
                <w:szCs w:val="24"/>
              </w:rPr>
              <w:t>a：声环境影响预测模式</w:t>
            </w:r>
            <w:r>
              <w:rPr>
                <w:rFonts w:hint="eastAsia" w:ascii="宋体" w:hAnsi="宋体" w:eastAsia="宋体" w:cs="宋体"/>
                <w:sz w:val="24"/>
                <w:szCs w:val="24"/>
              </w:rPr>
              <w:tab/>
            </w:r>
          </w:p>
          <w:p>
            <w:pPr>
              <w:spacing w:line="360" w:lineRule="auto"/>
              <w:ind w:firstLine="480" w:firstLineChars="200"/>
              <w:rPr>
                <w:rFonts w:hint="eastAsia" w:ascii="宋体" w:hAnsi="宋体" w:eastAsia="宋体" w:cs="宋体"/>
                <w:i/>
                <w:iCs/>
                <w:kern w:val="0"/>
                <w:sz w:val="24"/>
                <w:szCs w:val="24"/>
              </w:rPr>
            </w:pPr>
            <w:r>
              <w:rPr>
                <w:rFonts w:hint="eastAsia" w:ascii="宋体" w:hAnsi="宋体" w:eastAsia="宋体" w:cs="宋体"/>
                <w:i/>
                <w:kern w:val="0"/>
                <w:sz w:val="24"/>
                <w:szCs w:val="24"/>
              </w:rPr>
              <w:drawing>
                <wp:inline distT="0" distB="0" distL="0" distR="0">
                  <wp:extent cx="1476375" cy="323850"/>
                  <wp:effectExtent l="19050" t="0" r="9525" b="0"/>
                  <wp:docPr id="15"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10"/>
                          <pic:cNvPicPr>
                            <a:picLocks noChangeAspect="1" noChangeArrowheads="1"/>
                          </pic:cNvPicPr>
                        </pic:nvPicPr>
                        <pic:blipFill>
                          <a:blip r:embed="rId11" cstate="print"/>
                          <a:srcRect/>
                          <a:stretch>
                            <a:fillRect/>
                          </a:stretch>
                        </pic:blipFill>
                        <pic:spPr>
                          <a:xfrm>
                            <a:off x="0" y="0"/>
                            <a:ext cx="1476375" cy="323850"/>
                          </a:xfrm>
                          <a:prstGeom prst="rect">
                            <a:avLst/>
                          </a:prstGeom>
                          <a:noFill/>
                          <a:ln w="9525">
                            <a:noFill/>
                            <a:miter lim="800000"/>
                            <a:headEnd/>
                            <a:tailEnd/>
                          </a:ln>
                        </pic:spPr>
                      </pic:pic>
                    </a:graphicData>
                  </a:graphic>
                </wp:inline>
              </w:drawing>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式中：</w:t>
            </w: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A</w:t>
            </w:r>
            <w:r>
              <w:rPr>
                <w:rFonts w:hint="eastAsia" w:ascii="宋体" w:hAnsi="宋体" w:eastAsia="宋体" w:cs="宋体"/>
                <w:i/>
                <w:iCs/>
                <w:kern w:val="0"/>
                <w:sz w:val="24"/>
                <w:szCs w:val="24"/>
              </w:rPr>
              <w:t>（r）</w:t>
            </w:r>
            <w:r>
              <w:rPr>
                <w:rFonts w:hint="eastAsia" w:ascii="宋体" w:hAnsi="宋体" w:eastAsia="宋体" w:cs="宋体"/>
                <w:sz w:val="24"/>
                <w:szCs w:val="24"/>
              </w:rPr>
              <w:t>——预测点r处A声级，dB(A)；</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A</w:t>
            </w:r>
            <w:r>
              <w:rPr>
                <w:rFonts w:hint="eastAsia" w:ascii="宋体" w:hAnsi="宋体" w:eastAsia="宋体" w:cs="宋体"/>
                <w:i/>
                <w:iCs/>
                <w:kern w:val="0"/>
                <w:sz w:val="24"/>
                <w:szCs w:val="24"/>
              </w:rPr>
              <w:t>（r</w:t>
            </w:r>
            <w:r>
              <w:rPr>
                <w:rFonts w:hint="eastAsia" w:ascii="宋体" w:hAnsi="宋体" w:eastAsia="宋体" w:cs="宋体"/>
                <w:i/>
                <w:iCs/>
                <w:kern w:val="0"/>
                <w:sz w:val="24"/>
                <w:szCs w:val="24"/>
                <w:vertAlign w:val="subscript"/>
              </w:rPr>
              <w:t>0</w:t>
            </w:r>
            <w:r>
              <w:rPr>
                <w:rFonts w:hint="eastAsia" w:ascii="宋体" w:hAnsi="宋体" w:eastAsia="宋体" w:cs="宋体"/>
                <w:i/>
                <w:iCs/>
                <w:kern w:val="0"/>
                <w:sz w:val="24"/>
                <w:szCs w:val="24"/>
              </w:rPr>
              <w:t>）</w:t>
            </w:r>
            <w:r>
              <w:rPr>
                <w:rFonts w:hint="eastAsia" w:ascii="宋体" w:hAnsi="宋体" w:eastAsia="宋体" w:cs="宋体"/>
                <w:sz w:val="24"/>
                <w:szCs w:val="24"/>
              </w:rPr>
              <w:t>——r</w:t>
            </w:r>
            <w:r>
              <w:rPr>
                <w:rFonts w:hint="eastAsia" w:ascii="宋体" w:hAnsi="宋体" w:eastAsia="宋体" w:cs="宋体"/>
                <w:sz w:val="24"/>
                <w:szCs w:val="24"/>
                <w:vertAlign w:val="subscript"/>
              </w:rPr>
              <w:t>0</w:t>
            </w:r>
            <w:r>
              <w:rPr>
                <w:rFonts w:hint="eastAsia" w:ascii="宋体" w:hAnsi="宋体" w:eastAsia="宋体" w:cs="宋体"/>
                <w:sz w:val="24"/>
                <w:szCs w:val="24"/>
              </w:rPr>
              <w:t>处A声级，dB(A)；</w:t>
            </w:r>
          </w:p>
          <w:p>
            <w:pPr>
              <w:spacing w:line="360" w:lineRule="auto"/>
              <w:ind w:firstLine="960" w:firstLineChars="400"/>
              <w:rPr>
                <w:rFonts w:hint="eastAsia" w:ascii="宋体" w:hAnsi="宋体" w:eastAsia="宋体" w:cs="宋体"/>
                <w:sz w:val="24"/>
                <w:szCs w:val="24"/>
              </w:rPr>
            </w:pPr>
            <w:r>
              <w:rPr>
                <w:rFonts w:hint="eastAsia" w:ascii="宋体" w:hAnsi="宋体" w:eastAsia="宋体" w:cs="宋体"/>
                <w:i/>
                <w:iCs/>
                <w:sz w:val="24"/>
                <w:szCs w:val="24"/>
              </w:rPr>
              <w:t xml:space="preserve">A </w:t>
            </w:r>
            <w:r>
              <w:rPr>
                <w:rFonts w:hint="eastAsia" w:ascii="宋体" w:hAnsi="宋体" w:eastAsia="宋体" w:cs="宋体"/>
                <w:sz w:val="24"/>
                <w:szCs w:val="24"/>
              </w:rPr>
              <w:t>— 倍频带衰减，dB（A）；</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b：建设项目声源在预测点产生的等效声级贡献值(</w:t>
            </w: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eqg</w:t>
            </w:r>
            <w:r>
              <w:rPr>
                <w:rFonts w:hint="eastAsia" w:ascii="宋体" w:hAnsi="宋体" w:eastAsia="宋体" w:cs="宋体"/>
                <w:kern w:val="0"/>
                <w:sz w:val="24"/>
                <w:szCs w:val="24"/>
              </w:rPr>
              <w:t>)计算公式：</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drawing>
                <wp:inline distT="0" distB="0" distL="0" distR="0">
                  <wp:extent cx="1752600" cy="438150"/>
                  <wp:effectExtent l="19050" t="0" r="0" b="0"/>
                  <wp:docPr id="13"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11"/>
                          <pic:cNvPicPr>
                            <a:picLocks noChangeAspect="1" noChangeArrowheads="1"/>
                          </pic:cNvPicPr>
                        </pic:nvPicPr>
                        <pic:blipFill>
                          <a:blip r:embed="rId12" cstate="print"/>
                          <a:srcRect t="14166" r="9608" b="13525"/>
                          <a:stretch>
                            <a:fillRect/>
                          </a:stretch>
                        </pic:blipFill>
                        <pic:spPr>
                          <a:xfrm>
                            <a:off x="0" y="0"/>
                            <a:ext cx="1752600" cy="438150"/>
                          </a:xfrm>
                          <a:prstGeom prst="rect">
                            <a:avLst/>
                          </a:prstGeom>
                          <a:noFill/>
                          <a:ln w="9525">
                            <a:noFill/>
                            <a:miter lim="800000"/>
                            <a:headEnd/>
                            <a:tailEnd/>
                          </a:ln>
                        </pic:spPr>
                      </pic:pic>
                    </a:graphicData>
                  </a:graphic>
                </wp:inline>
              </w:drawing>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式中：</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eqg</w:t>
            </w:r>
            <w:r>
              <w:rPr>
                <w:rFonts w:hint="eastAsia" w:ascii="宋体" w:hAnsi="宋体" w:eastAsia="宋体" w:cs="宋体"/>
                <w:kern w:val="0"/>
                <w:sz w:val="24"/>
                <w:szCs w:val="24"/>
              </w:rPr>
              <w:t>—建设项目声源在预测点的等效声级贡献值，dB(A)；</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Ai</w:t>
            </w:r>
            <w:r>
              <w:rPr>
                <w:rFonts w:hint="eastAsia" w:ascii="宋体" w:hAnsi="宋体" w:eastAsia="宋体" w:cs="宋体"/>
                <w:kern w:val="0"/>
                <w:sz w:val="24"/>
                <w:szCs w:val="24"/>
              </w:rPr>
              <w:t>—</w:t>
            </w:r>
            <w:r>
              <w:rPr>
                <w:rFonts w:hint="eastAsia" w:ascii="宋体" w:hAnsi="宋体" w:eastAsia="宋体" w:cs="宋体"/>
                <w:i/>
                <w:iCs/>
                <w:kern w:val="0"/>
                <w:sz w:val="24"/>
                <w:szCs w:val="24"/>
              </w:rPr>
              <w:t>i</w:t>
            </w:r>
            <w:r>
              <w:rPr>
                <w:rFonts w:hint="eastAsia" w:ascii="宋体" w:hAnsi="宋体" w:eastAsia="宋体" w:cs="宋体"/>
                <w:kern w:val="0"/>
                <w:sz w:val="24"/>
                <w:szCs w:val="24"/>
              </w:rPr>
              <w:t>声源在预测点产生的A 声级，dB(A)；</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i/>
                <w:iCs/>
                <w:kern w:val="0"/>
                <w:sz w:val="24"/>
                <w:szCs w:val="24"/>
              </w:rPr>
              <w:t>T</w:t>
            </w:r>
            <w:r>
              <w:rPr>
                <w:rFonts w:hint="eastAsia" w:ascii="宋体" w:hAnsi="宋体" w:eastAsia="宋体" w:cs="宋体"/>
                <w:kern w:val="0"/>
                <w:sz w:val="24"/>
                <w:szCs w:val="24"/>
              </w:rPr>
              <w:t>— 预测计算的时间段，s；</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i/>
                <w:iCs/>
                <w:kern w:val="0"/>
                <w:sz w:val="24"/>
                <w:szCs w:val="24"/>
              </w:rPr>
              <w:t>t</w:t>
            </w:r>
            <w:r>
              <w:rPr>
                <w:rFonts w:hint="eastAsia" w:ascii="宋体" w:hAnsi="宋体" w:eastAsia="宋体" w:cs="宋体"/>
                <w:i/>
                <w:iCs/>
                <w:kern w:val="0"/>
                <w:sz w:val="24"/>
                <w:szCs w:val="24"/>
                <w:vertAlign w:val="subscript"/>
              </w:rPr>
              <w:t>i</w:t>
            </w:r>
            <w:r>
              <w:rPr>
                <w:rFonts w:hint="eastAsia" w:ascii="宋体" w:hAnsi="宋体" w:eastAsia="宋体" w:cs="宋体"/>
                <w:kern w:val="0"/>
                <w:sz w:val="24"/>
                <w:szCs w:val="24"/>
              </w:rPr>
              <w:t>—</w:t>
            </w:r>
            <w:r>
              <w:rPr>
                <w:rFonts w:hint="eastAsia" w:ascii="宋体" w:hAnsi="宋体" w:eastAsia="宋体" w:cs="宋体"/>
                <w:i/>
                <w:iCs/>
                <w:kern w:val="0"/>
                <w:sz w:val="24"/>
                <w:szCs w:val="24"/>
              </w:rPr>
              <w:t>i</w:t>
            </w:r>
            <w:r>
              <w:rPr>
                <w:rFonts w:hint="eastAsia" w:ascii="宋体" w:hAnsi="宋体" w:eastAsia="宋体" w:cs="宋体"/>
                <w:kern w:val="0"/>
                <w:sz w:val="24"/>
                <w:szCs w:val="24"/>
              </w:rPr>
              <w:t>声源在</w:t>
            </w:r>
            <w:r>
              <w:rPr>
                <w:rFonts w:hint="eastAsia" w:ascii="宋体" w:hAnsi="宋体" w:eastAsia="宋体" w:cs="宋体"/>
                <w:i/>
                <w:iCs/>
                <w:kern w:val="0"/>
                <w:sz w:val="24"/>
                <w:szCs w:val="24"/>
              </w:rPr>
              <w:t xml:space="preserve">T </w:t>
            </w:r>
            <w:r>
              <w:rPr>
                <w:rFonts w:hint="eastAsia" w:ascii="宋体" w:hAnsi="宋体" w:eastAsia="宋体" w:cs="宋体"/>
                <w:kern w:val="0"/>
                <w:sz w:val="24"/>
                <w:szCs w:val="24"/>
              </w:rPr>
              <w:t>时段内的运行时间，s。</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c：预测点的预测等效声级(</w:t>
            </w: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eq</w:t>
            </w:r>
            <w:r>
              <w:rPr>
                <w:rFonts w:hint="eastAsia" w:ascii="宋体" w:hAnsi="宋体" w:eastAsia="宋体" w:cs="宋体"/>
                <w:kern w:val="0"/>
                <w:sz w:val="24"/>
                <w:szCs w:val="24"/>
              </w:rPr>
              <w:t>)计算公式：</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drawing>
                <wp:inline distT="0" distB="0" distL="0" distR="0">
                  <wp:extent cx="2247900" cy="447675"/>
                  <wp:effectExtent l="19050" t="0" r="0" b="0"/>
                  <wp:docPr id="5"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2"/>
                          <pic:cNvPicPr>
                            <a:picLocks noChangeAspect="1" noChangeArrowheads="1"/>
                          </pic:cNvPicPr>
                        </pic:nvPicPr>
                        <pic:blipFill>
                          <a:blip r:embed="rId13" cstate="print"/>
                          <a:srcRect/>
                          <a:stretch>
                            <a:fillRect/>
                          </a:stretch>
                        </pic:blipFill>
                        <pic:spPr>
                          <a:xfrm>
                            <a:off x="0" y="0"/>
                            <a:ext cx="2247900" cy="447675"/>
                          </a:xfrm>
                          <a:prstGeom prst="rect">
                            <a:avLst/>
                          </a:prstGeom>
                          <a:noFill/>
                          <a:ln w="9525">
                            <a:noFill/>
                            <a:miter lim="800000"/>
                            <a:headEnd/>
                            <a:tailEnd/>
                          </a:ln>
                        </pic:spPr>
                      </pic:pic>
                    </a:graphicData>
                  </a:graphic>
                </wp:inline>
              </w:drawing>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式中：</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eqg</w:t>
            </w:r>
            <w:r>
              <w:rPr>
                <w:rFonts w:hint="eastAsia" w:ascii="宋体" w:hAnsi="宋体" w:eastAsia="宋体" w:cs="宋体"/>
                <w:kern w:val="0"/>
                <w:sz w:val="24"/>
                <w:szCs w:val="24"/>
              </w:rPr>
              <w:t>—建设项目声源在预测点的等效声级贡献值，dB(A)；</w:t>
            </w:r>
          </w:p>
          <w:p>
            <w:pPr>
              <w:autoSpaceDE w:val="0"/>
              <w:autoSpaceDN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i/>
                <w:iCs/>
                <w:kern w:val="0"/>
                <w:sz w:val="24"/>
                <w:szCs w:val="24"/>
              </w:rPr>
              <w:t>L</w:t>
            </w:r>
            <w:r>
              <w:rPr>
                <w:rFonts w:hint="eastAsia" w:ascii="宋体" w:hAnsi="宋体" w:eastAsia="宋体" w:cs="宋体"/>
                <w:i/>
                <w:iCs/>
                <w:kern w:val="0"/>
                <w:sz w:val="24"/>
                <w:szCs w:val="24"/>
                <w:vertAlign w:val="subscript"/>
              </w:rPr>
              <w:t>eqb</w:t>
            </w:r>
            <w:r>
              <w:rPr>
                <w:rFonts w:hint="eastAsia" w:ascii="宋体" w:hAnsi="宋体" w:eastAsia="宋体" w:cs="宋体"/>
                <w:kern w:val="0"/>
                <w:sz w:val="24"/>
                <w:szCs w:val="24"/>
              </w:rPr>
              <w:t>— 预测点的背景值，dB(A)；</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d：在环境噪声预测中各噪声源作为点声源处理，故几何发散衰减：</w:t>
            </w:r>
          </w:p>
          <w:p>
            <w:pPr>
              <w:spacing w:line="360" w:lineRule="auto"/>
              <w:ind w:firstLine="439" w:firstLineChars="183"/>
              <w:rPr>
                <w:rFonts w:hint="eastAsia" w:ascii="宋体" w:hAnsi="宋体" w:eastAsia="宋体" w:cs="宋体"/>
                <w:sz w:val="24"/>
                <w:szCs w:val="24"/>
              </w:rPr>
            </w:pPr>
            <w:r>
              <w:rPr>
                <w:rFonts w:hint="eastAsia" w:ascii="宋体" w:hAnsi="宋体" w:eastAsia="宋体" w:cs="宋体"/>
                <w:sz w:val="24"/>
                <w:szCs w:val="24"/>
              </w:rPr>
              <w:drawing>
                <wp:inline distT="0" distB="0" distL="0" distR="0">
                  <wp:extent cx="1390650" cy="333375"/>
                  <wp:effectExtent l="19050" t="0" r="0" b="0"/>
                  <wp:docPr id="2"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3"/>
                          <pic:cNvPicPr>
                            <a:picLocks noChangeAspect="1" noChangeArrowheads="1"/>
                          </pic:cNvPicPr>
                        </pic:nvPicPr>
                        <pic:blipFill>
                          <a:blip r:embed="rId14" cstate="print"/>
                          <a:srcRect/>
                          <a:stretch>
                            <a:fillRect/>
                          </a:stretch>
                        </pic:blipFill>
                        <pic:spPr>
                          <a:xfrm>
                            <a:off x="0" y="0"/>
                            <a:ext cx="1390650" cy="333375"/>
                          </a:xfrm>
                          <a:prstGeom prst="rect">
                            <a:avLst/>
                          </a:prstGeom>
                          <a:noFill/>
                          <a:ln w="9525">
                            <a:noFill/>
                            <a:miter lim="800000"/>
                            <a:headEnd/>
                            <a:tailEnd/>
                          </a:ln>
                        </pic:spPr>
                      </pic:pic>
                    </a:graphicData>
                  </a:graphic>
                </wp:inline>
              </w:drawing>
            </w:r>
          </w:p>
          <w:p>
            <w:pPr>
              <w:spacing w:line="360" w:lineRule="auto"/>
              <w:ind w:firstLine="439" w:firstLineChars="183"/>
              <w:rPr>
                <w:rFonts w:hint="eastAsia" w:ascii="宋体" w:hAnsi="宋体" w:eastAsia="宋体" w:cs="宋体"/>
                <w:sz w:val="24"/>
                <w:szCs w:val="24"/>
              </w:rPr>
            </w:pPr>
            <w:r>
              <w:rPr>
                <w:rFonts w:hint="eastAsia" w:ascii="宋体" w:hAnsi="宋体" w:eastAsia="宋体" w:cs="宋体"/>
                <w:sz w:val="24"/>
                <w:szCs w:val="24"/>
              </w:rPr>
              <w:t>式中：A</w:t>
            </w:r>
            <w:r>
              <w:rPr>
                <w:rFonts w:hint="eastAsia" w:ascii="宋体" w:hAnsi="宋体" w:eastAsia="宋体" w:cs="宋体"/>
                <w:sz w:val="24"/>
                <w:szCs w:val="24"/>
                <w:vertAlign w:val="subscript"/>
              </w:rPr>
              <w:t>div</w:t>
            </w:r>
            <w:r>
              <w:rPr>
                <w:rFonts w:hint="eastAsia" w:ascii="宋体" w:hAnsi="宋体" w:eastAsia="宋体" w:cs="宋体"/>
                <w:sz w:val="24"/>
                <w:szCs w:val="24"/>
              </w:rPr>
              <w:t>——几何发散衰减；</w:t>
            </w:r>
          </w:p>
          <w:p>
            <w:pPr>
              <w:spacing w:line="360" w:lineRule="auto"/>
              <w:ind w:firstLine="1128" w:firstLineChars="470"/>
              <w:rPr>
                <w:rFonts w:hint="eastAsia" w:ascii="宋体" w:hAnsi="宋体" w:eastAsia="宋体" w:cs="宋体"/>
                <w:sz w:val="24"/>
                <w:szCs w:val="24"/>
              </w:rPr>
            </w:pPr>
            <w:r>
              <w:rPr>
                <w:rFonts w:hint="eastAsia" w:ascii="宋体" w:hAnsi="宋体" w:eastAsia="宋体" w:cs="宋体"/>
                <w:sz w:val="24"/>
                <w:szCs w:val="24"/>
              </w:rPr>
              <w:t>r</w:t>
            </w:r>
            <w:r>
              <w:rPr>
                <w:rFonts w:hint="eastAsia" w:ascii="宋体" w:hAnsi="宋体" w:eastAsia="宋体" w:cs="宋体"/>
                <w:sz w:val="24"/>
                <w:szCs w:val="24"/>
                <w:vertAlign w:val="subscript"/>
              </w:rPr>
              <w:t>0</w:t>
            </w:r>
            <w:r>
              <w:rPr>
                <w:rFonts w:hint="eastAsia" w:ascii="宋体" w:hAnsi="宋体" w:eastAsia="宋体" w:cs="宋体"/>
                <w:sz w:val="24"/>
                <w:szCs w:val="24"/>
              </w:rPr>
              <w:t>——噪声合成点与噪声源的距离，m；</w:t>
            </w:r>
          </w:p>
          <w:p>
            <w:pPr>
              <w:widowControl/>
              <w:spacing w:line="360" w:lineRule="auto"/>
              <w:ind w:firstLine="1200" w:firstLineChars="500"/>
              <w:rPr>
                <w:rFonts w:hint="eastAsia" w:ascii="宋体" w:hAnsi="宋体" w:eastAsia="宋体" w:cs="宋体"/>
                <w:sz w:val="24"/>
                <w:szCs w:val="24"/>
              </w:rPr>
            </w:pPr>
            <w:r>
              <w:rPr>
                <w:rFonts w:hint="eastAsia" w:ascii="宋体" w:hAnsi="宋体" w:eastAsia="宋体" w:cs="宋体"/>
                <w:sz w:val="24"/>
                <w:szCs w:val="24"/>
              </w:rPr>
              <w:t>r——预测点与噪声源的距离，m。</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（2）预测结果及分析</w:t>
            </w:r>
          </w:p>
          <w:p>
            <w:pPr>
              <w:spacing w:line="460" w:lineRule="exact"/>
              <w:ind w:firstLine="480" w:firstLineChars="200"/>
              <w:rPr>
                <w:rFonts w:hint="eastAsia" w:ascii="宋体" w:hAnsi="宋体" w:eastAsia="宋体" w:cs="宋体"/>
                <w:sz w:val="24"/>
              </w:rPr>
            </w:pPr>
            <w:r>
              <w:rPr>
                <w:rFonts w:hint="eastAsia" w:ascii="宋体" w:hAnsi="宋体" w:eastAsia="宋体" w:cs="宋体"/>
                <w:sz w:val="24"/>
              </w:rPr>
              <w:t>根据《环境影响评价技术导则——声环境》（HJ2.4-2009）中章节9.2：进行边界噪声评价时，新建建设项目以工程噪声贡献值作为评价量，改扩建建设项目以工程噪声贡献值与受到的现有工程影响的边界噪声值叠加后的预测值作为评价量。本项目为新建项目，故以工程噪声贡献值作为评价量。</w:t>
            </w:r>
          </w:p>
          <w:p>
            <w:pPr>
              <w:spacing w:line="360" w:lineRule="auto"/>
              <w:ind w:firstLine="480"/>
              <w:rPr>
                <w:rFonts w:hint="eastAsia" w:ascii="宋体" w:hAnsi="宋体" w:eastAsia="宋体" w:cs="宋体"/>
                <w:sz w:val="24"/>
                <w:szCs w:val="24"/>
              </w:rPr>
            </w:pPr>
            <w:r>
              <w:rPr>
                <w:rFonts w:hint="eastAsia" w:ascii="宋体" w:hAnsi="宋体" w:eastAsia="宋体" w:cs="宋体"/>
                <w:bCs/>
                <w:sz w:val="24"/>
              </w:rPr>
              <w:t>本项目</w:t>
            </w:r>
            <w:r>
              <w:rPr>
                <w:rFonts w:hint="eastAsia" w:ascii="宋体" w:hAnsi="宋体" w:eastAsia="宋体" w:cs="宋体"/>
                <w:sz w:val="24"/>
              </w:rPr>
              <w:t>按照以上预测模式及预测参数对拟建工程的设备噪声对厂界四周噪声进行了预测，按最不利情况考虑各噪声源的叠加影响，</w:t>
            </w:r>
            <w:r>
              <w:rPr>
                <w:rFonts w:hint="eastAsia" w:ascii="宋体" w:hAnsi="宋体" w:eastAsia="宋体" w:cs="宋体"/>
                <w:sz w:val="24"/>
                <w:szCs w:val="24"/>
              </w:rPr>
              <w:t>由以上预测结果可知，</w:t>
            </w:r>
            <w:r>
              <w:rPr>
                <w:rFonts w:hint="eastAsia" w:ascii="宋体" w:hAnsi="宋体" w:eastAsia="宋体" w:cs="宋体"/>
                <w:sz w:val="24"/>
              </w:rPr>
              <w:t>本项目一班制运行，夜间不进行转运，</w:t>
            </w:r>
            <w:r>
              <w:rPr>
                <w:rFonts w:hint="eastAsia" w:ascii="宋体" w:hAnsi="宋体" w:eastAsia="宋体" w:cs="宋体"/>
                <w:sz w:val="24"/>
                <w:szCs w:val="24"/>
              </w:rPr>
              <w:t>在采取环评提出的各项降噪措施后，本项目东、南、西、北面厂界噪声能达到《工业企业厂界环境噪声排放标准》（GB 12348-2008）3类标准。项目建成营运后，各厂界昼间噪声预测值符合《工业企业厂界环境噪声排放标准》（GB12348-2008）中3类标准要求，无超标现象，</w:t>
            </w:r>
            <w:r>
              <w:rPr>
                <w:rFonts w:hint="eastAsia" w:ascii="宋体" w:hAnsi="宋体" w:eastAsia="宋体" w:cs="宋体"/>
                <w:sz w:val="24"/>
              </w:rPr>
              <w:t>噪声对周围环境的影响较小，本项目位于</w:t>
            </w:r>
            <w:r>
              <w:rPr>
                <w:rFonts w:hint="eastAsia" w:ascii="宋体" w:hAnsi="宋体" w:eastAsia="宋体" w:cs="宋体"/>
                <w:sz w:val="24"/>
                <w:lang w:eastAsia="zh-CN"/>
              </w:rPr>
              <w:t>田心高科园</w:t>
            </w:r>
            <w:r>
              <w:rPr>
                <w:rFonts w:hint="eastAsia" w:ascii="宋体" w:hAnsi="宋体" w:eastAsia="宋体" w:cs="宋体"/>
                <w:sz w:val="24"/>
              </w:rPr>
              <w:t>内，周围环境较简单，且厂址周边 200m 范围内无声环境保护目标，</w:t>
            </w:r>
            <w:r>
              <w:rPr>
                <w:rFonts w:hint="eastAsia" w:ascii="宋体" w:hAnsi="宋体" w:eastAsia="宋体" w:cs="宋体"/>
                <w:sz w:val="24"/>
                <w:szCs w:val="24"/>
              </w:rPr>
              <w:t>最近的噪声敏感点为</w:t>
            </w:r>
            <w:r>
              <w:rPr>
                <w:rFonts w:hint="eastAsia" w:ascii="宋体" w:hAnsi="宋体" w:eastAsia="宋体" w:cs="宋体"/>
                <w:sz w:val="24"/>
                <w:szCs w:val="24"/>
                <w:lang w:val="en-US" w:eastAsia="zh-CN"/>
              </w:rPr>
              <w:t>西北</w:t>
            </w:r>
            <w:r>
              <w:rPr>
                <w:rFonts w:hint="eastAsia" w:ascii="宋体" w:hAnsi="宋体" w:eastAsia="宋体" w:cs="宋体"/>
                <w:sz w:val="24"/>
                <w:szCs w:val="24"/>
              </w:rPr>
              <w:t>侧2</w:t>
            </w:r>
            <w:r>
              <w:rPr>
                <w:rFonts w:hint="eastAsia" w:ascii="宋体" w:hAnsi="宋体" w:eastAsia="宋体" w:cs="宋体"/>
                <w:sz w:val="24"/>
                <w:szCs w:val="24"/>
                <w:lang w:val="en-US" w:eastAsia="zh-CN"/>
              </w:rPr>
              <w:t>5</w:t>
            </w:r>
            <w:r>
              <w:rPr>
                <w:rFonts w:hint="eastAsia" w:ascii="宋体" w:hAnsi="宋体" w:eastAsia="宋体" w:cs="宋体"/>
                <w:sz w:val="24"/>
                <w:szCs w:val="24"/>
              </w:rPr>
              <w:t>0m处</w:t>
            </w:r>
            <w:r>
              <w:rPr>
                <w:rFonts w:hint="eastAsia" w:ascii="宋体" w:hAnsi="宋体" w:eastAsia="宋体" w:cs="宋体"/>
                <w:sz w:val="24"/>
                <w:szCs w:val="24"/>
                <w:lang w:val="en-US" w:eastAsia="zh-CN"/>
              </w:rPr>
              <w:t>小日冲居民点</w:t>
            </w:r>
            <w:r>
              <w:rPr>
                <w:rFonts w:hint="eastAsia" w:ascii="宋体" w:hAnsi="宋体" w:eastAsia="宋体" w:cs="宋体"/>
                <w:sz w:val="24"/>
                <w:szCs w:val="24"/>
              </w:rPr>
              <w:t>，距离较远，不会发生噪声扰民问题。因此，本项目产生的噪声对外环境影响较小。另外针对运输车辆噪声，拟通过使用低噪音运输车辆；定期对运输车辆进行保养，保证车辆消音设备的正常使用；降低运输车辆速度，降低噪声产生；经过办公、学校、居民区时禁止鸣笛；增加运输道路两侧植被种植，采用绿化降噪等措施以防治运输车辆噪声对周边环境的影响。</w:t>
            </w:r>
          </w:p>
          <w:p>
            <w:pPr>
              <w:spacing w:line="360" w:lineRule="auto"/>
              <w:ind w:firstLine="480"/>
              <w:rPr>
                <w:rFonts w:hint="eastAsia" w:ascii="宋体" w:hAnsi="宋体" w:eastAsia="宋体" w:cs="宋体"/>
                <w:sz w:val="24"/>
                <w:szCs w:val="24"/>
              </w:rPr>
            </w:pPr>
            <w:r>
              <w:rPr>
                <w:rFonts w:hint="eastAsia" w:ascii="宋体" w:hAnsi="宋体" w:eastAsia="宋体" w:cs="宋体"/>
                <w:sz w:val="24"/>
                <w:szCs w:val="24"/>
              </w:rPr>
              <w:t>综上所述，项目产生的噪声对周围声环境影响较小，噪声防治措施可行。</w:t>
            </w:r>
          </w:p>
          <w:p>
            <w:pPr>
              <w:pStyle w:val="39"/>
              <w:ind w:firstLine="198" w:firstLineChars="0"/>
              <w:rPr>
                <w:rFonts w:hint="eastAsia" w:ascii="宋体" w:hAnsi="宋体" w:eastAsia="宋体" w:cs="宋体"/>
                <w:b/>
                <w:snapToGrid w:val="0"/>
                <w:kern w:val="28"/>
              </w:rPr>
            </w:pPr>
            <w:bookmarkStart w:id="7" w:name="_Toc478819869"/>
            <w:bookmarkStart w:id="8" w:name="_Toc485025353"/>
            <w:r>
              <w:rPr>
                <w:rFonts w:hint="eastAsia" w:ascii="宋体" w:hAnsi="宋体" w:eastAsia="宋体" w:cs="宋体"/>
                <w:b/>
                <w:snapToGrid w:val="0"/>
                <w:kern w:val="28"/>
              </w:rPr>
              <w:t>三、环境风险分析与评价</w:t>
            </w:r>
            <w:bookmarkEnd w:id="7"/>
            <w:bookmarkEnd w:id="8"/>
          </w:p>
          <w:p>
            <w:pPr>
              <w:pStyle w:val="53"/>
              <w:spacing w:after="62"/>
              <w:ind w:firstLine="482"/>
              <w:rPr>
                <w:rFonts w:hint="eastAsia" w:ascii="宋体" w:hAnsi="宋体" w:eastAsia="宋体" w:cs="宋体"/>
                <w:bCs/>
              </w:rPr>
            </w:pPr>
            <w:r>
              <w:rPr>
                <w:rFonts w:hint="eastAsia" w:ascii="宋体" w:hAnsi="宋体" w:eastAsia="宋体" w:cs="宋体"/>
                <w:b/>
                <w:bCs/>
              </w:rPr>
              <w:t>1、环境风险分析</w:t>
            </w:r>
          </w:p>
          <w:p>
            <w:pPr>
              <w:pStyle w:val="53"/>
              <w:spacing w:after="62"/>
              <w:rPr>
                <w:rFonts w:hint="eastAsia" w:ascii="宋体" w:hAnsi="宋体" w:eastAsia="宋体" w:cs="宋体"/>
              </w:rPr>
            </w:pPr>
            <w:r>
              <w:rPr>
                <w:rFonts w:hint="eastAsia" w:ascii="宋体" w:hAnsi="宋体" w:eastAsia="宋体" w:cs="宋体"/>
              </w:rPr>
              <w:t>环境风险评价的目的是分析和预测建设项目存在的潜在危险、有害因素，建设项目运营期间可能产生的突发性事件或事故（一般不包括人为破坏及自然灾害），引起有毒有害和易燃易爆等物质泄漏，所造成的人身安全与环境影响和损害程度，提出合理可行的防范、应急减缓措施，以使建设项目的事故率、损失和环境影响降低到可接受水平。</w:t>
            </w:r>
          </w:p>
          <w:p>
            <w:pPr>
              <w:pStyle w:val="53"/>
              <w:spacing w:after="62"/>
              <w:rPr>
                <w:rFonts w:hint="eastAsia" w:ascii="宋体" w:hAnsi="宋体" w:eastAsia="宋体" w:cs="宋体"/>
              </w:rPr>
            </w:pPr>
            <w:r>
              <w:rPr>
                <w:rFonts w:hint="eastAsia" w:ascii="宋体" w:hAnsi="宋体" w:eastAsia="宋体" w:cs="宋体"/>
              </w:rPr>
              <w:t>本项目把预测和评价环境风险事故对厂界外人群的伤害、环境质量的影响，提出相对应的防范、减少、消除措施作为重点。</w:t>
            </w:r>
            <w:bookmarkStart w:id="9" w:name="_Toc354560149"/>
            <w:bookmarkEnd w:id="9"/>
            <w:bookmarkStart w:id="10" w:name="_Toc360901976"/>
            <w:bookmarkEnd w:id="10"/>
            <w:bookmarkStart w:id="11" w:name="_Toc403401532"/>
            <w:bookmarkEnd w:id="11"/>
          </w:p>
          <w:p>
            <w:pPr>
              <w:spacing w:line="360" w:lineRule="auto"/>
              <w:ind w:firstLine="480" w:firstLineChars="200"/>
              <w:rPr>
                <w:rFonts w:hint="eastAsia" w:ascii="宋体" w:hAnsi="宋体" w:eastAsia="宋体" w:cs="宋体"/>
                <w:sz w:val="24"/>
                <w:szCs w:val="24"/>
              </w:rPr>
            </w:pPr>
            <w:bookmarkStart w:id="12" w:name="_Toc366048505"/>
            <w:r>
              <w:rPr>
                <w:rFonts w:hint="eastAsia" w:ascii="宋体" w:hAnsi="宋体" w:eastAsia="宋体" w:cs="宋体"/>
                <w:sz w:val="24"/>
                <w:szCs w:val="24"/>
              </w:rPr>
              <w:t>（一）评价工作等级</w:t>
            </w:r>
            <w:bookmarkEnd w:id="12"/>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本项目设置储油罐3台，其中1台备用，作为回收应急罐，废矿物油最大储存能力60m³，年周转废矿物油6000t，其他危险固废3800t/a。</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（1）废矿物油特性及危害性分析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理化特性：稍有粘性的深黄色至棕色液体。比重0.84-0.9 。沸点282-338 ，闪点：143-189℃，自燃点：320-330℃。</w:t>
            </w:r>
          </w:p>
          <w:p>
            <w:pPr>
              <w:pStyle w:val="53"/>
              <w:spacing w:after="62"/>
              <w:rPr>
                <w:rFonts w:hint="eastAsia" w:ascii="宋体" w:hAnsi="宋体" w:eastAsia="宋体" w:cs="宋体"/>
                <w:szCs w:val="24"/>
              </w:rPr>
            </w:pPr>
            <w:r>
              <w:rPr>
                <w:rFonts w:hint="eastAsia" w:ascii="宋体" w:hAnsi="宋体" w:eastAsia="宋体" w:cs="宋体"/>
                <w:szCs w:val="24"/>
              </w:rPr>
              <w:t>危险性：遇明火、高热或与氧化剂接触有燃烧、爆炸的危险，一般毒性。</w:t>
            </w:r>
          </w:p>
          <w:p>
            <w:pPr>
              <w:spacing w:line="360" w:lineRule="auto"/>
              <w:ind w:firstLine="480" w:firstLineChars="200"/>
              <w:rPr>
                <w:rFonts w:hint="eastAsia" w:ascii="宋体" w:hAnsi="宋体" w:eastAsia="宋体" w:cs="宋体"/>
                <w:bCs/>
                <w:sz w:val="24"/>
                <w:szCs w:val="24"/>
              </w:rPr>
            </w:pPr>
            <w:bookmarkStart w:id="13" w:name="_Toc130374529"/>
            <w:r>
              <w:rPr>
                <w:rFonts w:hint="eastAsia" w:ascii="宋体" w:hAnsi="宋体" w:eastAsia="宋体" w:cs="宋体"/>
                <w:bCs/>
                <w:sz w:val="24"/>
                <w:szCs w:val="24"/>
              </w:rPr>
              <w:t>（2）重大危险源判定</w:t>
            </w:r>
            <w:bookmarkEnd w:id="13"/>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参照《建设项目环境风险评价技术导则》（HJ/T169－2004）中附录A表1中对物质危险性的规定以及《重大危险源辨别》（GB18218－2009），可知废矿物油储存区未构成重大危险源，结果见表7-7。</w:t>
            </w:r>
          </w:p>
          <w:p>
            <w:pPr>
              <w:pStyle w:val="53"/>
              <w:spacing w:after="62"/>
              <w:rPr>
                <w:rFonts w:hint="eastAsia" w:ascii="宋体" w:hAnsi="宋体" w:eastAsia="宋体" w:cs="宋体"/>
              </w:rPr>
            </w:pPr>
            <w:r>
              <w:rPr>
                <w:rFonts w:hint="eastAsia" w:ascii="宋体" w:hAnsi="宋体" w:eastAsia="宋体" w:cs="宋体"/>
              </w:rPr>
              <w:t>（1）物料危险因素分析</w:t>
            </w:r>
          </w:p>
          <w:p>
            <w:pPr>
              <w:pStyle w:val="53"/>
              <w:spacing w:after="62"/>
              <w:rPr>
                <w:rFonts w:hint="eastAsia" w:ascii="宋体" w:hAnsi="宋体" w:eastAsia="宋体" w:cs="宋体"/>
              </w:rPr>
            </w:pPr>
            <w:r>
              <w:rPr>
                <w:rFonts w:hint="eastAsia" w:ascii="宋体" w:hAnsi="宋体" w:eastAsia="宋体" w:cs="宋体"/>
              </w:rPr>
              <w:t>有毒有害物质及易燃物质判定、重大危险源判定标准按照《建设项目风险评价技术导则》附录 A 中表 1 要求确定，如表 7-</w:t>
            </w:r>
            <w:r>
              <w:rPr>
                <w:rFonts w:hint="eastAsia" w:ascii="宋体" w:eastAsia="宋体" w:cs="宋体"/>
                <w:lang w:val="en-US" w:eastAsia="zh-CN"/>
              </w:rPr>
              <w:t>8</w:t>
            </w:r>
            <w:r>
              <w:rPr>
                <w:rFonts w:hint="eastAsia" w:ascii="宋体" w:hAnsi="宋体" w:eastAsia="宋体" w:cs="宋体"/>
              </w:rPr>
              <w:t>所示。</w:t>
            </w:r>
          </w:p>
          <w:p>
            <w:pPr>
              <w:pStyle w:val="53"/>
              <w:spacing w:after="62"/>
              <w:jc w:val="center"/>
              <w:rPr>
                <w:rFonts w:hint="eastAsia" w:ascii="宋体" w:hAnsi="宋体" w:eastAsia="宋体" w:cs="宋体"/>
                <w:b/>
                <w:bCs/>
                <w:kern w:val="0"/>
                <w:szCs w:val="24"/>
              </w:rPr>
            </w:pPr>
            <w:r>
              <w:rPr>
                <w:rFonts w:hint="eastAsia" w:ascii="宋体" w:hAnsi="宋体" w:eastAsia="宋体" w:cs="宋体"/>
                <w:b/>
                <w:bCs/>
              </w:rPr>
              <w:t>表7-</w:t>
            </w:r>
            <w:r>
              <w:rPr>
                <w:rFonts w:hint="eastAsia" w:ascii="宋体" w:eastAsia="宋体" w:cs="宋体"/>
                <w:b/>
                <w:bCs/>
                <w:lang w:val="en-US" w:eastAsia="zh-CN"/>
              </w:rPr>
              <w:t>8</w:t>
            </w:r>
            <w:r>
              <w:rPr>
                <w:rFonts w:hint="eastAsia" w:ascii="宋体" w:hAnsi="宋体" w:eastAsia="宋体" w:cs="宋体"/>
                <w:b/>
                <w:bCs/>
              </w:rPr>
              <w:t>重大危险源辨识一览表</w:t>
            </w:r>
          </w:p>
          <w:tbl>
            <w:tblPr>
              <w:tblStyle w:val="25"/>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9"/>
              <w:gridCol w:w="1569"/>
              <w:gridCol w:w="2199"/>
              <w:gridCol w:w="1785"/>
              <w:gridCol w:w="1007"/>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1489"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区域</w:t>
                  </w:r>
                </w:p>
              </w:tc>
              <w:tc>
                <w:tcPr>
                  <w:tcW w:w="1569"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原料品名</w:t>
                  </w:r>
                </w:p>
              </w:tc>
              <w:tc>
                <w:tcPr>
                  <w:tcW w:w="2199" w:type="dxa"/>
                  <w:vAlign w:val="center"/>
                </w:tcPr>
                <w:p>
                  <w:pPr>
                    <w:adjustRightInd w:val="0"/>
                    <w:snapToGrid w:val="0"/>
                    <w:jc w:val="center"/>
                    <w:rPr>
                      <w:rFonts w:hint="eastAsia" w:ascii="宋体" w:hAnsi="宋体" w:eastAsia="宋体" w:cs="宋体"/>
                      <w:szCs w:val="24"/>
                      <w:vertAlign w:val="superscript"/>
                    </w:rPr>
                  </w:pPr>
                  <w:r>
                    <w:rPr>
                      <w:rFonts w:hint="eastAsia" w:ascii="宋体" w:hAnsi="宋体" w:eastAsia="宋体" w:cs="宋体"/>
                      <w:szCs w:val="24"/>
                    </w:rPr>
                    <w:t>最大贮存量qn(吨)</w:t>
                  </w:r>
                </w:p>
              </w:tc>
              <w:tc>
                <w:tcPr>
                  <w:tcW w:w="178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临界量Qn(吨)</w:t>
                  </w:r>
                </w:p>
              </w:tc>
              <w:tc>
                <w:tcPr>
                  <w:tcW w:w="1007"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qn/Qn</w:t>
                  </w:r>
                </w:p>
              </w:tc>
              <w:tc>
                <w:tcPr>
                  <w:tcW w:w="1687"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辨识结果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1489"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储罐区</w:t>
                  </w:r>
                </w:p>
              </w:tc>
              <w:tc>
                <w:tcPr>
                  <w:tcW w:w="1569"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废矿物油</w:t>
                  </w:r>
                </w:p>
              </w:tc>
              <w:tc>
                <w:tcPr>
                  <w:tcW w:w="2199"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50</w:t>
                  </w:r>
                </w:p>
              </w:tc>
              <w:tc>
                <w:tcPr>
                  <w:tcW w:w="178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5000</w:t>
                  </w:r>
                </w:p>
              </w:tc>
              <w:tc>
                <w:tcPr>
                  <w:tcW w:w="1007"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0.01</w:t>
                  </w:r>
                </w:p>
              </w:tc>
              <w:tc>
                <w:tcPr>
                  <w:tcW w:w="1687"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非重大危险源</w:t>
                  </w:r>
                </w:p>
              </w:tc>
            </w:tr>
          </w:tbl>
          <w:p>
            <w:pPr>
              <w:pStyle w:val="53"/>
              <w:spacing w:after="62"/>
              <w:rPr>
                <w:rFonts w:hint="eastAsia" w:ascii="宋体" w:hAnsi="宋体" w:eastAsia="宋体" w:cs="宋体"/>
              </w:rPr>
            </w:pPr>
            <w:r>
              <w:rPr>
                <w:rFonts w:hint="eastAsia" w:ascii="宋体" w:hAnsi="宋体" w:eastAsia="宋体" w:cs="宋体"/>
              </w:rPr>
              <w:t>对比上表，本项目的暂存的固废均为危险废物，暂存于专门仓库内，其中废矿物油年周转量为6000t/a，平均日周转量为50t/d，根据周转情况，基本暂存2-3天左右即联系有资质单位进行转运处置。项目环境风险主要为在生产储存过程中，由于贮存设备老化或操作不当引发各类危险品发生泄露时导致人员中毒或环境污染事故。</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（3）评价工作级别及评价范围</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根据《建设项目环境风险评价技术导则》（HJ/T169-2004）中评价工作级别划分表（见表7-</w:t>
            </w:r>
            <w:r>
              <w:rPr>
                <w:rFonts w:hint="eastAsia" w:ascii="宋体" w:hAnsi="宋体" w:eastAsia="宋体" w:cs="宋体"/>
                <w:sz w:val="24"/>
                <w:szCs w:val="24"/>
                <w:lang w:val="en-US" w:eastAsia="zh-CN"/>
              </w:rPr>
              <w:t>9</w:t>
            </w:r>
            <w:r>
              <w:rPr>
                <w:rFonts w:hint="eastAsia" w:ascii="宋体" w:hAnsi="宋体" w:eastAsia="宋体" w:cs="宋体"/>
                <w:sz w:val="24"/>
                <w:szCs w:val="24"/>
              </w:rPr>
              <w:t>），本项目风险评价等级为二级。大气评价范围为以储罐区为中心半径3公里的圆形范围内。</w:t>
            </w:r>
          </w:p>
          <w:p>
            <w:pPr>
              <w:adjustRightInd w:val="0"/>
              <w:snapToGrid w:val="0"/>
              <w:jc w:val="center"/>
              <w:rPr>
                <w:rFonts w:hint="eastAsia" w:ascii="宋体" w:hAnsi="宋体" w:eastAsia="宋体" w:cs="宋体"/>
                <w:b/>
                <w:bCs/>
                <w:sz w:val="24"/>
                <w:szCs w:val="24"/>
              </w:rPr>
            </w:pPr>
            <w:r>
              <w:rPr>
                <w:rFonts w:hint="eastAsia" w:ascii="宋体" w:hAnsi="宋体" w:eastAsia="宋体" w:cs="宋体"/>
                <w:b/>
                <w:bCs/>
                <w:sz w:val="24"/>
                <w:szCs w:val="24"/>
              </w:rPr>
              <w:t>表7-</w:t>
            </w:r>
            <w:r>
              <w:rPr>
                <w:rFonts w:hint="eastAsia" w:ascii="宋体" w:hAnsi="宋体" w:eastAsia="宋体" w:cs="宋体"/>
                <w:b/>
                <w:bCs/>
                <w:sz w:val="24"/>
                <w:szCs w:val="24"/>
                <w:lang w:val="en-US" w:eastAsia="zh-CN"/>
              </w:rPr>
              <w:t>9</w:t>
            </w:r>
            <w:r>
              <w:rPr>
                <w:rFonts w:hint="eastAsia" w:ascii="宋体" w:hAnsi="宋体" w:eastAsia="宋体" w:cs="宋体"/>
                <w:b/>
                <w:bCs/>
                <w:sz w:val="24"/>
                <w:szCs w:val="24"/>
              </w:rPr>
              <w:t xml:space="preserve"> 评价工作级别判定表</w:t>
            </w:r>
          </w:p>
          <w:tbl>
            <w:tblPr>
              <w:tblStyle w:val="25"/>
              <w:tblW w:w="974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7"/>
              <w:gridCol w:w="1922"/>
              <w:gridCol w:w="1919"/>
              <w:gridCol w:w="1942"/>
              <w:gridCol w:w="19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037" w:type="dxa"/>
                </w:tcPr>
                <w:p>
                  <w:pPr>
                    <w:adjustRightInd w:val="0"/>
                    <w:snapToGrid w:val="0"/>
                    <w:jc w:val="center"/>
                    <w:rPr>
                      <w:rFonts w:hint="eastAsia" w:ascii="宋体" w:hAnsi="宋体" w:eastAsia="宋体" w:cs="宋体"/>
                      <w:sz w:val="21"/>
                      <w:szCs w:val="21"/>
                    </w:rPr>
                  </w:pP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剧毒危险性</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物质</w:t>
                  </w:r>
                </w:p>
              </w:tc>
              <w:tc>
                <w:tcPr>
                  <w:tcW w:w="1919"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一般毒性危险物质</w:t>
                  </w:r>
                </w:p>
              </w:tc>
              <w:tc>
                <w:tcPr>
                  <w:tcW w:w="194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可燃、易燃</w:t>
                  </w:r>
                </w:p>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危险性物质</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爆炸危险性</w:t>
                  </w:r>
                </w:p>
                <w:p>
                  <w:pPr>
                    <w:adjustRightInd w:val="0"/>
                    <w:snapToGrid w:val="0"/>
                    <w:ind w:firstLine="210" w:firstLineChars="100"/>
                    <w:jc w:val="center"/>
                    <w:rPr>
                      <w:rFonts w:hint="eastAsia" w:ascii="宋体" w:hAnsi="宋体" w:eastAsia="宋体" w:cs="宋体"/>
                      <w:sz w:val="21"/>
                      <w:szCs w:val="21"/>
                    </w:rPr>
                  </w:pPr>
                  <w:r>
                    <w:rPr>
                      <w:rFonts w:hint="eastAsia" w:ascii="宋体" w:hAnsi="宋体" w:eastAsia="宋体" w:cs="宋体"/>
                      <w:sz w:val="21"/>
                      <w:szCs w:val="21"/>
                    </w:rPr>
                    <w:t>物质</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037"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重大危险源</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c>
                <w:tcPr>
                  <w:tcW w:w="1919"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二</w:t>
                  </w:r>
                </w:p>
              </w:tc>
              <w:tc>
                <w:tcPr>
                  <w:tcW w:w="194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70" w:hRule="atLeast"/>
                <w:jc w:val="center"/>
              </w:trPr>
              <w:tc>
                <w:tcPr>
                  <w:tcW w:w="2037"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非重大危险源</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二</w:t>
                  </w:r>
                </w:p>
              </w:tc>
              <w:tc>
                <w:tcPr>
                  <w:tcW w:w="1919"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二</w:t>
                  </w:r>
                </w:p>
              </w:tc>
              <w:tc>
                <w:tcPr>
                  <w:tcW w:w="194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二</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二</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037"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环境敏感地区</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c>
                <w:tcPr>
                  <w:tcW w:w="1919"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c>
                <w:tcPr>
                  <w:tcW w:w="194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c>
                <w:tcPr>
                  <w:tcW w:w="1922" w:type="dxa"/>
                </w:tcPr>
                <w:p>
                  <w:pPr>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一</w:t>
                  </w:r>
                </w:p>
              </w:tc>
            </w:tr>
          </w:tbl>
          <w:p>
            <w:pPr>
              <w:spacing w:line="360" w:lineRule="auto"/>
              <w:ind w:firstLine="480" w:firstLineChars="200"/>
              <w:rPr>
                <w:rFonts w:hint="eastAsia" w:ascii="宋体" w:hAnsi="宋体" w:eastAsia="宋体" w:cs="宋体"/>
                <w:sz w:val="24"/>
                <w:szCs w:val="24"/>
              </w:rPr>
            </w:pPr>
            <w:bookmarkStart w:id="14" w:name="_Toc366048506"/>
            <w:bookmarkStart w:id="15" w:name="_Toc162346526"/>
            <w:r>
              <w:rPr>
                <w:rFonts w:hint="eastAsia" w:ascii="宋体" w:hAnsi="宋体" w:eastAsia="宋体" w:cs="宋体"/>
                <w:sz w:val="24"/>
                <w:szCs w:val="24"/>
              </w:rPr>
              <w:t>（二）风险识别</w:t>
            </w:r>
            <w:bookmarkEnd w:id="14"/>
            <w:bookmarkEnd w:id="15"/>
          </w:p>
          <w:p>
            <w:pPr>
              <w:spacing w:line="360" w:lineRule="auto"/>
              <w:ind w:firstLine="480" w:firstLineChars="200"/>
              <w:rPr>
                <w:rFonts w:hint="eastAsia" w:ascii="宋体" w:hAnsi="宋体" w:eastAsia="宋体" w:cs="宋体"/>
                <w:sz w:val="24"/>
                <w:szCs w:val="24"/>
              </w:rPr>
            </w:pPr>
            <w:bookmarkStart w:id="16" w:name="_Toc130374534"/>
            <w:r>
              <w:rPr>
                <w:rFonts w:hint="eastAsia" w:ascii="宋体" w:hAnsi="宋体" w:eastAsia="宋体" w:cs="宋体"/>
                <w:sz w:val="24"/>
                <w:szCs w:val="24"/>
              </w:rPr>
              <w:t>（1）风险识别范围</w:t>
            </w:r>
            <w:bookmarkEnd w:id="16"/>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风险识别范围为：废矿物油储运过程中事故情况下排放污染物。</w:t>
            </w:r>
          </w:p>
          <w:p>
            <w:pPr>
              <w:spacing w:line="360" w:lineRule="auto"/>
              <w:ind w:firstLine="480" w:firstLineChars="200"/>
              <w:rPr>
                <w:rFonts w:hint="eastAsia" w:ascii="宋体" w:hAnsi="宋体" w:eastAsia="宋体" w:cs="宋体"/>
                <w:sz w:val="24"/>
                <w:szCs w:val="24"/>
              </w:rPr>
            </w:pPr>
            <w:bookmarkStart w:id="17" w:name="_Toc130374535"/>
            <w:r>
              <w:rPr>
                <w:rFonts w:hint="eastAsia" w:ascii="宋体" w:hAnsi="宋体" w:eastAsia="宋体" w:cs="宋体"/>
                <w:sz w:val="24"/>
                <w:szCs w:val="24"/>
              </w:rPr>
              <w:t>（2）风险类型</w:t>
            </w:r>
            <w:bookmarkEnd w:id="17"/>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根据物质放散起因，分为火灾、爆炸和泄漏三种类型。本项目风险类型主要为生产过程中出现的物料泄漏及因此而造成的火灾、爆炸事故，不考虑自然灾害如地震、洪水、台风等引起的事故风险。</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具体可能造成事故的原因可能如下：</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①储存桶长期使用因物料腐蚀性导致储存桶腐蚀破坏，造成物料泄漏事故。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②物料接卸、装车操作过程中容易造成物料的泄漏、挥发。</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③厂区若发生火灾爆炸事故，可因爆炸冲击波、辐射热或应急救援、扑救不当、消防设施故障等造成储运设施的火焰蔓延、爆炸等事故。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④运输风险主要体现在人工转运或交通事故过程造成车辆倾覆、油罐破损，继而使废矿物油散落到环境中，进入水体、土壤，从</w:t>
            </w:r>
            <w:r>
              <w:rPr>
                <w:rFonts w:hint="eastAsia" w:ascii="宋体" w:hAnsi="宋体" w:eastAsia="宋体" w:cs="宋体"/>
                <w:sz w:val="24"/>
              </w:rPr>
              <w:t>而对环境造成危害</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（3）向环境转移途径</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空气、水体和土壤等环境要素是危险性物质向环境转移的最基本的途径，同时这三种要素之间又随时发生着能量和物质的传递，污染物进入环境后，随着空气和水体环境发生推流迁移、分散稀释和降解转化运动。本项目若发生物质的泄漏而形成液池，即通过质量蒸发进入空气；若泄漏液体被引燃，燃烧主要产生有机废气、一氧化碳、氮氧化物等。 </w:t>
            </w:r>
          </w:p>
          <w:p>
            <w:pPr>
              <w:pStyle w:val="53"/>
              <w:spacing w:after="62"/>
              <w:rPr>
                <w:rFonts w:hint="eastAsia" w:ascii="宋体" w:hAnsi="宋体" w:eastAsia="宋体" w:cs="宋体"/>
                <w:u w:val="none"/>
              </w:rPr>
            </w:pPr>
            <w:r>
              <w:rPr>
                <w:rFonts w:hint="eastAsia" w:ascii="宋体" w:hAnsi="宋体" w:eastAsia="宋体" w:cs="宋体"/>
                <w:u w:val="none"/>
              </w:rPr>
              <w:t>（4）废矿物油泄漏环境风险事故影响分析</w:t>
            </w:r>
          </w:p>
          <w:p>
            <w:pPr>
              <w:pStyle w:val="53"/>
              <w:spacing w:after="62"/>
              <w:rPr>
                <w:rFonts w:hint="eastAsia" w:ascii="宋体" w:hAnsi="宋体" w:eastAsia="宋体" w:cs="宋体"/>
                <w:u w:val="none"/>
              </w:rPr>
            </w:pPr>
            <w:r>
              <w:rPr>
                <w:rFonts w:hint="eastAsia" w:ascii="宋体" w:hAnsi="宋体" w:eastAsia="宋体" w:cs="宋体"/>
                <w:u w:val="none"/>
              </w:rPr>
              <w:t>本项目厂区设置3台卧式罐（两用1备），每台储罐30m</w:t>
            </w:r>
            <w:r>
              <w:rPr>
                <w:rFonts w:hint="eastAsia" w:ascii="宋体" w:hAnsi="宋体" w:eastAsia="宋体" w:cs="宋体"/>
                <w:u w:val="none"/>
                <w:vertAlign w:val="superscript"/>
              </w:rPr>
              <w:t>3</w:t>
            </w:r>
            <w:r>
              <w:rPr>
                <w:rFonts w:hint="eastAsia" w:ascii="宋体" w:hAnsi="宋体" w:eastAsia="宋体" w:cs="宋体"/>
                <w:u w:val="none"/>
              </w:rPr>
              <w:t>容积，根据工程分析，废矿物油容器盛装液体废矿物油时，预留足够的膨胀余量，本项目最大储存量为50m</w:t>
            </w:r>
            <w:r>
              <w:rPr>
                <w:rFonts w:hint="eastAsia" w:ascii="宋体" w:hAnsi="宋体" w:eastAsia="宋体" w:cs="宋体"/>
                <w:u w:val="none"/>
                <w:vertAlign w:val="superscript"/>
              </w:rPr>
              <w:t>3</w:t>
            </w:r>
            <w:r>
              <w:rPr>
                <w:rFonts w:hint="eastAsia" w:ascii="宋体" w:hAnsi="宋体" w:eastAsia="宋体" w:cs="宋体"/>
                <w:u w:val="none"/>
              </w:rPr>
              <w:t>，</w:t>
            </w:r>
            <w:r>
              <w:rPr>
                <w:rFonts w:hint="eastAsia" w:ascii="宋体" w:hAnsi="宋体" w:eastAsia="宋体" w:cs="宋体"/>
                <w:szCs w:val="24"/>
                <w:u w:val="none"/>
              </w:rPr>
              <w:t>则每个储罐预计盛装25m</w:t>
            </w:r>
            <w:r>
              <w:rPr>
                <w:rFonts w:hint="eastAsia" w:ascii="宋体" w:hAnsi="宋体" w:eastAsia="宋体" w:cs="宋体"/>
                <w:szCs w:val="24"/>
                <w:u w:val="none"/>
                <w:vertAlign w:val="superscript"/>
              </w:rPr>
              <w:t>3</w:t>
            </w:r>
            <w:r>
              <w:rPr>
                <w:rFonts w:hint="eastAsia" w:ascii="宋体" w:hAnsi="宋体" w:eastAsia="宋体" w:cs="宋体"/>
                <w:szCs w:val="24"/>
                <w:u w:val="none"/>
              </w:rPr>
              <w:t>废矿物油，按照</w:t>
            </w:r>
            <w:r>
              <w:rPr>
                <w:rFonts w:hint="eastAsia" w:ascii="宋体" w:hAnsi="宋体" w:eastAsia="宋体" w:cs="宋体"/>
                <w:u w:val="none"/>
              </w:rPr>
              <w:t>按最不利情况考虑，一个储罐完全泄漏，则泄漏量为25m</w:t>
            </w:r>
            <w:r>
              <w:rPr>
                <w:rFonts w:hint="eastAsia" w:ascii="宋体" w:hAnsi="宋体" w:eastAsia="宋体" w:cs="宋体"/>
                <w:u w:val="none"/>
                <w:vertAlign w:val="superscript"/>
              </w:rPr>
              <w:t>3</w:t>
            </w:r>
            <w:r>
              <w:rPr>
                <w:rFonts w:hint="eastAsia" w:ascii="宋体" w:hAnsi="宋体" w:eastAsia="宋体" w:cs="宋体"/>
                <w:u w:val="none"/>
              </w:rPr>
              <w:t>。应在储罐区内设置围堰，使其泄漏废矿物油控制再围堰范围内。同时建设单位将另1台备用储罐用作应急回收储罐，在本项目储罐发生泄漏，经围堰阻隔后，及时的利用油泵将泄漏的废矿物油收贮至备用储罐中。因此本项目，应在废矿物油储罐区域内设置围堰，其围堰容积不得小于30m</w:t>
            </w:r>
            <w:r>
              <w:rPr>
                <w:rFonts w:hint="eastAsia" w:ascii="宋体" w:hAnsi="宋体" w:eastAsia="宋体" w:cs="宋体"/>
                <w:u w:val="none"/>
                <w:vertAlign w:val="superscript"/>
              </w:rPr>
              <w:t>3</w:t>
            </w:r>
            <w:r>
              <w:rPr>
                <w:rFonts w:hint="eastAsia" w:ascii="宋体" w:hAnsi="宋体" w:eastAsia="宋体" w:cs="宋体"/>
                <w:u w:val="none"/>
              </w:rPr>
              <w:t>，并要求车间内地面及裙角进行硬化+防腐防渗处理。而在厂区北侧后方设置1座30m</w:t>
            </w:r>
            <w:r>
              <w:rPr>
                <w:rFonts w:hint="eastAsia" w:ascii="宋体" w:hAnsi="宋体" w:eastAsia="宋体" w:cs="宋体"/>
                <w:u w:val="none"/>
                <w:vertAlign w:val="superscript"/>
              </w:rPr>
              <w:t>3</w:t>
            </w:r>
            <w:r>
              <w:rPr>
                <w:rFonts w:hint="eastAsia" w:ascii="宋体" w:hAnsi="宋体" w:eastAsia="宋体" w:cs="宋体"/>
                <w:u w:val="none"/>
              </w:rPr>
              <w:t>的废矿物油事故池，并以导流沟进行连接，导流沟同样采用水泥硬化+防腐防渗处理。在同时企业应加强管理，严格按照《危险废物储存污染控制标准》（B18597-2001）和《废矿物油回收利用污染控制技规范》（HJ607-2011）的相关规定进行建设、管理营运。在此前提下，储油罐发生泄漏事故时，废矿物油可控制在围堰内，并及时通过油泵收集至备用应急储罐和事故池内，不会对周围环境造成影响。</w:t>
            </w:r>
          </w:p>
          <w:p>
            <w:pPr>
              <w:pStyle w:val="53"/>
              <w:spacing w:after="62"/>
              <w:rPr>
                <w:rFonts w:hint="eastAsia" w:ascii="宋体" w:hAnsi="宋体" w:eastAsia="宋体" w:cs="宋体"/>
                <w:u w:val="none"/>
              </w:rPr>
            </w:pPr>
            <w:r>
              <w:rPr>
                <w:rFonts w:hint="eastAsia" w:ascii="宋体" w:hAnsi="宋体" w:eastAsia="宋体" w:cs="宋体"/>
                <w:u w:val="none"/>
              </w:rPr>
              <w:t>（5）次生/伴生事故环境影响分析</w:t>
            </w:r>
          </w:p>
          <w:p>
            <w:pPr>
              <w:pStyle w:val="53"/>
              <w:spacing w:after="62"/>
              <w:rPr>
                <w:rFonts w:hint="eastAsia" w:ascii="宋体" w:hAnsi="宋体" w:eastAsia="宋体" w:cs="宋体"/>
                <w:u w:val="none"/>
              </w:rPr>
            </w:pPr>
            <w:r>
              <w:rPr>
                <w:rFonts w:hint="eastAsia" w:ascii="宋体" w:hAnsi="宋体" w:eastAsia="宋体" w:cs="宋体"/>
                <w:u w:val="none"/>
              </w:rPr>
              <w:t>矿物油属于可燃物品，在输送过程中可能产生泄漏，遇明火可能发生火灾、爆炸事故。此外，雷电和静电淤积也可引起矿物油燃烧。物料发生火灾时将放出大量辐射热，同时还散发出大量的浓烟，浓烟是由燃烧物质释放出的高温蒸汽、有机废气、一氧化碳、氮氧化物、未燃烧物质和被火焰加热而带入上升气流中的大量空气等多种物质组成。它不但含有大量的热量，而且含有毒气体和弥散的固体微粒。因此浓烟对火场周围人员的生命安全危害程度远超过火灾本身，并对周围的大气环境质量造成很大的污染和破坏。</w:t>
            </w:r>
          </w:p>
          <w:p>
            <w:pPr>
              <w:pStyle w:val="53"/>
              <w:spacing w:after="62"/>
              <w:rPr>
                <w:rFonts w:hint="eastAsia" w:ascii="宋体" w:hAnsi="宋体" w:eastAsia="宋体" w:cs="宋体"/>
                <w:u w:val="none"/>
              </w:rPr>
            </w:pPr>
            <w:r>
              <w:rPr>
                <w:rFonts w:hint="eastAsia" w:ascii="宋体" w:hAnsi="宋体" w:eastAsia="宋体" w:cs="宋体"/>
                <w:u w:val="none"/>
              </w:rPr>
              <w:t>根据本项目收储废矿物油的特性，不适宜使用消防水进行灭火，若使用消防水进行扑救，油类火灾会产生泼溅、沸溅等特殊现象，夹带于原油中灭火时加入的水，一旦接触热浪会沸腾引起油面气泡，油料体积增加，以致造成油料带火外溢，因水再常压温度100度水气化，体积膨胀1700倍，比引起底水急激沸腾产生大量水蒸汽，造成油料带火喷向天空，同时也会造成对水环境的二次污染，而针对油类火灾时应采取相应的手段和灭火剂进行灭火，事宜使用泡沫、干粉灭火方式进行灭火，同时再厂区内设置1处消防沙池，当油品发生泄漏火灾蔓延时可及时采用消防砂土进行隔断或扑灭。</w:t>
            </w:r>
          </w:p>
          <w:p>
            <w:pPr>
              <w:spacing w:line="360" w:lineRule="auto"/>
              <w:ind w:firstLine="480" w:firstLineChars="200"/>
              <w:rPr>
                <w:rFonts w:hint="eastAsia" w:ascii="宋体" w:hAnsi="宋体" w:eastAsia="宋体" w:cs="宋体"/>
                <w:sz w:val="24"/>
                <w:szCs w:val="24"/>
              </w:rPr>
            </w:pPr>
            <w:bookmarkStart w:id="18" w:name="_Toc136515316"/>
            <w:r>
              <w:rPr>
                <w:rFonts w:hint="eastAsia" w:ascii="宋体" w:hAnsi="宋体" w:eastAsia="宋体" w:cs="宋体"/>
                <w:sz w:val="24"/>
                <w:szCs w:val="24"/>
              </w:rPr>
              <w:t>（6）运输过程造成的环境风险问题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废矿物油在运输过程可能发生安全事故，从而引发废矿物油的泄露造成环境污染问题。运输司机在废矿物油运输过程应严格按照《道路危险货物运输管理规定》进行运输。严格按照规定的运输路线运输，运输路线应避开人口集中区、水源保护区、风景名胜区、自然保护区等需要特殊保护的区域。</w:t>
            </w:r>
          </w:p>
          <w:p>
            <w:pPr>
              <w:spacing w:line="360" w:lineRule="auto"/>
              <w:ind w:firstLine="480" w:firstLineChars="200"/>
              <w:rPr>
                <w:rFonts w:hint="eastAsia" w:ascii="宋体" w:hAnsi="宋体" w:eastAsia="宋体" w:cs="宋体"/>
                <w:sz w:val="24"/>
                <w:szCs w:val="24"/>
              </w:rPr>
            </w:pPr>
            <w:bookmarkStart w:id="19" w:name="_Toc155325844"/>
            <w:bookmarkStart w:id="20" w:name="_Toc366048508"/>
            <w:bookmarkStart w:id="21" w:name="_Toc149293908"/>
            <w:bookmarkStart w:id="22" w:name="_Toc162346530"/>
            <w:bookmarkStart w:id="23" w:name="_Toc131330239"/>
            <w:bookmarkStart w:id="24" w:name="_Toc130064280"/>
            <w:bookmarkStart w:id="25" w:name="_Toc133373801"/>
            <w:bookmarkStart w:id="26" w:name="_Toc133425679"/>
            <w:r>
              <w:rPr>
                <w:rFonts w:hint="eastAsia" w:ascii="宋体" w:hAnsi="宋体" w:eastAsia="宋体" w:cs="宋体"/>
                <w:sz w:val="24"/>
                <w:szCs w:val="24"/>
              </w:rPr>
              <w:t>（三）风险管理</w:t>
            </w:r>
            <w:bookmarkEnd w:id="19"/>
            <w:bookmarkEnd w:id="20"/>
            <w:bookmarkEnd w:id="21"/>
            <w:bookmarkEnd w:id="22"/>
          </w:p>
          <w:bookmarkEnd w:id="23"/>
          <w:bookmarkEnd w:id="24"/>
          <w:bookmarkEnd w:id="25"/>
          <w:p>
            <w:pPr>
              <w:spacing w:line="360" w:lineRule="auto"/>
              <w:ind w:firstLine="480" w:firstLineChars="200"/>
              <w:rPr>
                <w:rFonts w:hint="eastAsia" w:ascii="宋体" w:hAnsi="宋体" w:eastAsia="宋体" w:cs="宋体"/>
                <w:sz w:val="24"/>
                <w:szCs w:val="24"/>
              </w:rPr>
            </w:pPr>
            <w:bookmarkStart w:id="27" w:name="_Toc149293909"/>
            <w:r>
              <w:rPr>
                <w:rFonts w:hint="eastAsia" w:ascii="宋体" w:hAnsi="宋体" w:eastAsia="宋体" w:cs="宋体"/>
                <w:sz w:val="24"/>
                <w:szCs w:val="24"/>
              </w:rPr>
              <w:t>（1）</w:t>
            </w:r>
            <w:bookmarkEnd w:id="26"/>
            <w:bookmarkEnd w:id="27"/>
            <w:r>
              <w:rPr>
                <w:rFonts w:hint="eastAsia" w:ascii="宋体" w:hAnsi="宋体" w:eastAsia="宋体" w:cs="宋体"/>
                <w:sz w:val="24"/>
                <w:szCs w:val="24"/>
              </w:rPr>
              <w:t>运输过程中风险防范措施</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①本项目液体危废以及固体危废的运输转移应按《道路危险货物运输管理规定》和《危险废物转移联单管理办法》的规定执行。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②本项目只负责废矿物油的回收、贮存，转运及处置均由有资质单位负责，在废矿物油收集运输过程中，需使用专用运输车辆。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③危废再转运前应检查危险废物转移联单，核对品名、数量和标志等。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④危废转运前应检查转运设备和盛装容器的稳定性、严密性，确保运输途中不会破裂、倾倒和溢流。</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⑤危废在转运过程中应设专人看护。</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⑥严禁运输车辆经过自然保护区、风景名胜区、饮用水水源保护区、人口密集的居住区。</w:t>
            </w:r>
          </w:p>
          <w:bookmarkEnd w:id="18"/>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（2）贮存过程中的风险防范措施</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贮存过程事故风险主要是因设备泄漏或进一步造成的火灾爆炸等事故，是安全生产的重要方面。贮存区必须按规定设置警示标志，分类管理，分类存放；配备必要的危险品事故防范和应急技术装备。根据《危险废物收集、贮存、运输技术规范》和《危险废物贮存污染控制标准》（GB18597-2001），危险废物贮存主要要求如下：</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①严格按贮存要求设计。储存区应设置围堰，防火要求应严格按照《建筑设计防火规范》（GB50016-2014）等标准规范执行，危险废物标签和储存设施参照GB18597、GB18599的有关规定进行。</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②盛装废矿物油的容器上必须粘贴相应危险废物标志。危险废物贮存设施都必须按环境保护图形标志《固体废物贮存（处置）场》（GB15562.2-1995）的规定设置警示标志。储罐区的消防设施、用电设施、防雷防静电设施等必须符合国家规定的安全要求。危险废物场所必须有专人24小时看管。</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③如实记载每批危废的名称、来源、数量、特性和包装容器的类别、入库日期、存放库位、废物出库日期及接收单位名称。该记录在危险废物转运后应继续保留三年。出入库必须检查验收登记，贮存期间定期养护，控制好贮存场所的温度和湿度；装卸、搬运时应轻装轻卸，注意自我防护。定期对所暂存的废矿物油容器及暂存设施进行检查，发现破损，及时采取措施清理更换。</w:t>
            </w:r>
          </w:p>
          <w:p>
            <w:pPr>
              <w:numPr>
                <w:ilvl w:val="0"/>
                <w:numId w:val="1"/>
              </w:numPr>
              <w:spacing w:line="360" w:lineRule="auto"/>
              <w:rPr>
                <w:rFonts w:hint="eastAsia" w:ascii="宋体" w:hAnsi="宋体" w:eastAsia="宋体" w:cs="宋体"/>
                <w:sz w:val="24"/>
                <w:szCs w:val="24"/>
                <w:u w:val="none"/>
              </w:rPr>
            </w:pPr>
            <w:r>
              <w:rPr>
                <w:rFonts w:hint="eastAsia" w:ascii="宋体" w:hAnsi="宋体" w:eastAsia="宋体" w:cs="宋体"/>
                <w:sz w:val="24"/>
                <w:szCs w:val="24"/>
                <w:u w:val="none"/>
              </w:rPr>
              <w:t>要严格遵守《建筑设计防火规范》（GB50016-2014）等安全规定。</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⑤储罐区配备足够数量的消防设备、干粉灭火器和灭火药剂等，值班人员应经过培训，除了具有一般消防知识之外,还应熟悉废矿物油的种类、特性、贮存地点、事故的处理程序及方法。力争将火宅隐患消灭在萌芽状态。</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⑥对油罐区与装卸过程跑、冒、滴、漏的油滴及时用拖把抹布清除。</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（3）安全防范措施与监测措施</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①暂存设施都必须按GB15562.2的规定设置警示标志。</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②暂存设施周围设置围墙或其它防护栅栏。</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③暂存设施的温度、湿度应严格控制，发现变化及时检查储存状况。</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④按国家污染源管理要求对贮存设施进行监测，废矿物油存放区应按照温度报警、气体泄漏检测等设施</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⑤暂存设施应定期进行检查，发现破损，应及时采取措施清理更换。</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⑥暂存场地应配备通讯设备、照明设施、安全视察窗口、安全防护服装及工具，并设有应急防护设施。</w:t>
            </w:r>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⑦值班人员应掌握废矿物油发生火宅的扑救常识，学会使用灭火器材。</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none"/>
              </w:rPr>
              <w:t>⑧根据《危险废物贮存污染控制标准》（GB18597-2001）的相关规定对地面采取防渗措施，设置围堰、事故应急池。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（四）事故应急救援预案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由于自然灾害或人为原因，当事故灾害不可避免的时候，有效的应急救援行动是唯一可以抵御事故灾害蔓延和减缓灾害后果的有力措施。所以，如果在事故灾害发生前建立完善的应急救援系统，制定周密的救援计划，而在灾害发生的时候采取及时有效的应急救援行动，以及系统的恢复和善后处理，可以拯救生命、保护财产、保护环境。而本次环评要求建设方应尽快委托有资质的相关单位编制环境风险应急预案，并严格按应急预案要求做好应急物资准备、应急演练等工作。</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事故救援计划应包括以下内容：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①应急救援系统的建立和组成；</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②应急救援计划的制定；</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③应急培训和演习；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④应急救援行动；</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⑤现场清除与净化；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⑥系统的恢复和善后处理。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事故应急预案应包括以下几个方面：</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①停电时的应急预案；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②易燃易爆物料（大量）泄漏时的应急预案；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③发生火灾时的应急预案；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④发生爆炸时的应急预案；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⑤发生泄漏时的应急预案；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⑥发生人员中毒时的应急预案；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⑦发生人员化学烧伤时的应急预案；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⑧生产操作出现严重触电、高温烫伤伤害和严重机械伤害时的应急预案；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⑨生产操作控制出现异常情况时的应急预案；</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⑩特殊气象条件和自然火灾时的应急预案。</w:t>
            </w:r>
          </w:p>
          <w:p>
            <w:pPr>
              <w:spacing w:line="360" w:lineRule="auto"/>
              <w:ind w:firstLine="480" w:firstLineChars="200"/>
              <w:rPr>
                <w:rFonts w:hint="eastAsia" w:ascii="宋体" w:hAnsi="宋体" w:eastAsia="宋体" w:cs="宋体"/>
                <w:sz w:val="24"/>
                <w:szCs w:val="24"/>
                <w:u w:val="none"/>
              </w:rPr>
            </w:pPr>
            <w:bookmarkStart w:id="28" w:name="_Toc162346533"/>
            <w:bookmarkStart w:id="29" w:name="_Toc366048509"/>
            <w:r>
              <w:rPr>
                <w:rFonts w:hint="eastAsia" w:ascii="宋体" w:hAnsi="宋体" w:eastAsia="宋体" w:cs="宋体"/>
                <w:sz w:val="24"/>
                <w:szCs w:val="24"/>
                <w:u w:val="none"/>
              </w:rPr>
              <w:t>（五）风险评价结论</w:t>
            </w:r>
            <w:bookmarkEnd w:id="28"/>
            <w:bookmarkEnd w:id="29"/>
          </w:p>
          <w:p>
            <w:pPr>
              <w:spacing w:line="360" w:lineRule="auto"/>
              <w:ind w:firstLine="480" w:firstLineChars="200"/>
              <w:rPr>
                <w:rFonts w:hint="eastAsia" w:ascii="宋体" w:hAnsi="宋体" w:eastAsia="宋体" w:cs="宋体"/>
                <w:sz w:val="24"/>
                <w:szCs w:val="24"/>
                <w:u w:val="none"/>
              </w:rPr>
            </w:pPr>
            <w:r>
              <w:rPr>
                <w:rFonts w:hint="eastAsia" w:ascii="宋体" w:hAnsi="宋体" w:eastAsia="宋体" w:cs="宋体"/>
                <w:sz w:val="24"/>
                <w:szCs w:val="24"/>
                <w:u w:val="none"/>
              </w:rPr>
              <w:t>综上所述，本项目废矿物油危废均采用罐装，少部分进行桶装，存储量较小，存储区设置有围堰，泄露出来的危险废物会首先被收集在存储区不小于30m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的围堰内，再利用备用的30m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应急回收罐和30m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事故池进行收集，不会直接外排至暂存库外。而本项目中其他废物900-44-49中铅酸蓄电池和木材防腐剂废物900-004-05发生泄漏，发生泄漏的泄漏液体通过各自储存区内导流沟分别进入1m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的铅酸蓄电池事故池和1m</w:t>
            </w:r>
            <w:r>
              <w:rPr>
                <w:rFonts w:hint="eastAsia" w:ascii="宋体" w:hAnsi="宋体" w:eastAsia="宋体" w:cs="宋体"/>
                <w:sz w:val="24"/>
                <w:szCs w:val="24"/>
                <w:u w:val="none"/>
                <w:vertAlign w:val="superscript"/>
              </w:rPr>
              <w:t>3</w:t>
            </w:r>
            <w:r>
              <w:rPr>
                <w:rFonts w:hint="eastAsia" w:ascii="宋体" w:hAnsi="宋体" w:eastAsia="宋体" w:cs="宋体"/>
                <w:sz w:val="24"/>
                <w:szCs w:val="24"/>
                <w:u w:val="none"/>
              </w:rPr>
              <w:t>的木材防腐剂废物事故池内，由于暂存库地面、墙裙以及泄漏收集池全部按照《危险废物贮存污染控制标准》（HB18597-2001）的防渗要求进行建设，进入厂区外水体、土壤可能性很小。不会对周边的环境产生影响，同时企业必须加强环境风险管理，及时转运各类固废，特别是风险大的固废，做好各项事故防范措施，尽量杜绝事故排放现象的发生。</w:t>
            </w:r>
          </w:p>
          <w:p>
            <w:pPr>
              <w:spacing w:line="360" w:lineRule="auto"/>
              <w:ind w:firstLine="480" w:firstLineChars="200"/>
              <w:rPr>
                <w:rFonts w:hint="eastAsia" w:ascii="宋体" w:hAnsi="宋体" w:eastAsia="宋体" w:cs="宋体"/>
                <w:u w:val="none"/>
              </w:rPr>
            </w:pPr>
            <w:r>
              <w:rPr>
                <w:rFonts w:hint="eastAsia" w:ascii="宋体" w:hAnsi="宋体" w:eastAsia="宋体" w:cs="宋体"/>
                <w:sz w:val="24"/>
                <w:szCs w:val="24"/>
                <w:u w:val="none"/>
              </w:rPr>
              <w:t>而废矿物油储存发生泄漏和火灾爆炸事故对周围环境会造成一定影响，采取相应防范措施和应急措施后，风险在可接受范围内。企业应该认真做好各项风险防范措施，完善现有生产管理制度，储运过程应该严格操作，杜绝风险事故。尽快制定应急预案，并严格履行风险应急预案内容，一旦发生突发事故，企业应及时启动应急预案自救，并立即报当地环保部门及人民政府，服从环保等部门的指挥安排，将污染事故影响降低到最低。</w:t>
            </w:r>
          </w:p>
          <w:p>
            <w:pPr>
              <w:pStyle w:val="53"/>
              <w:spacing w:after="62"/>
              <w:rPr>
                <w:rFonts w:hint="eastAsia" w:ascii="宋体" w:hAnsi="宋体" w:eastAsia="宋体" w:cs="宋体"/>
              </w:rPr>
            </w:pPr>
            <w:r>
              <w:rPr>
                <w:rFonts w:hint="eastAsia" w:ascii="宋体" w:hAnsi="宋体" w:eastAsia="宋体" w:cs="宋体"/>
              </w:rPr>
              <w:t>2、环境风险管理</w:t>
            </w:r>
          </w:p>
          <w:p>
            <w:pPr>
              <w:pStyle w:val="53"/>
              <w:spacing w:after="62"/>
              <w:rPr>
                <w:rFonts w:hint="eastAsia" w:ascii="宋体" w:hAnsi="宋体" w:eastAsia="宋体" w:cs="宋体"/>
              </w:rPr>
            </w:pPr>
            <w:r>
              <w:rPr>
                <w:rFonts w:hint="eastAsia" w:ascii="宋体" w:hAnsi="宋体" w:eastAsia="宋体" w:cs="宋体"/>
              </w:rPr>
              <w:t>（1）选址、总图布置和建筑安全防范措施</w:t>
            </w:r>
          </w:p>
          <w:p>
            <w:pPr>
              <w:pStyle w:val="53"/>
              <w:spacing w:after="62"/>
              <w:rPr>
                <w:rFonts w:hint="eastAsia" w:ascii="宋体" w:hAnsi="宋体" w:eastAsia="宋体" w:cs="宋体"/>
              </w:rPr>
            </w:pPr>
            <w:r>
              <w:rPr>
                <w:rFonts w:hint="eastAsia" w:ascii="宋体" w:hAnsi="宋体" w:eastAsia="宋体" w:cs="宋体"/>
              </w:rPr>
              <w:t>本项目选址位于</w:t>
            </w:r>
            <w:r>
              <w:rPr>
                <w:rFonts w:hint="eastAsia" w:ascii="宋体" w:hAnsi="宋体" w:eastAsia="宋体" w:cs="宋体"/>
                <w:lang w:eastAsia="zh-CN"/>
              </w:rPr>
              <w:t>田心高科园</w:t>
            </w:r>
            <w:r>
              <w:rPr>
                <w:rFonts w:hint="eastAsia" w:ascii="宋体" w:hAnsi="宋体" w:eastAsia="宋体" w:cs="宋体"/>
              </w:rPr>
              <w:t>内，项目选址区周围无自然保护区、风景名胜区、敏感水体等重要敏感性目标，距离长株潭城市绿心也有一定的间距。总图布置方面，在满足工程要求的基础上，设计基本符合《危险化学品安全管理条例》、《危险废物收集贮存运输技术规范》（HJ2025-2012）、《危险废物处置工程技术导则》（HJ2042-2014）、《危险废物贮存污染控制标准》（GB18597-2001）及修改单的要求、《化工企业安全卫生设计规定》</w:t>
            </w:r>
          </w:p>
          <w:p>
            <w:pPr>
              <w:pStyle w:val="53"/>
              <w:spacing w:after="62"/>
              <w:ind w:firstLine="0" w:firstLineChars="0"/>
              <w:rPr>
                <w:rFonts w:hint="eastAsia" w:ascii="宋体" w:hAnsi="宋体" w:eastAsia="宋体" w:cs="宋体"/>
              </w:rPr>
            </w:pPr>
            <w:r>
              <w:rPr>
                <w:rFonts w:hint="eastAsia" w:ascii="宋体" w:hAnsi="宋体" w:eastAsia="宋体" w:cs="宋体"/>
              </w:rPr>
              <w:t>（HG20571-1995）、《工业企业总平面设计规范》（GB50187-93）等相关规范要求。从风险防范角度来看，项目选址是可行的。</w:t>
            </w:r>
          </w:p>
          <w:p>
            <w:pPr>
              <w:pStyle w:val="53"/>
              <w:spacing w:after="62"/>
              <w:rPr>
                <w:rFonts w:hint="eastAsia" w:ascii="宋体" w:hAnsi="宋体" w:eastAsia="宋体" w:cs="宋体"/>
              </w:rPr>
            </w:pPr>
            <w:r>
              <w:rPr>
                <w:rFonts w:hint="eastAsia" w:ascii="宋体" w:hAnsi="宋体" w:eastAsia="宋体" w:cs="宋体"/>
              </w:rPr>
              <w:t>2）危险废物贮运安全防范措施</w:t>
            </w:r>
          </w:p>
          <w:p>
            <w:pPr>
              <w:pStyle w:val="53"/>
              <w:spacing w:after="62"/>
              <w:rPr>
                <w:rFonts w:hint="eastAsia" w:ascii="宋体" w:hAnsi="宋体" w:eastAsia="宋体" w:cs="宋体"/>
              </w:rPr>
            </w:pPr>
            <w:r>
              <w:rPr>
                <w:rFonts w:hint="eastAsia" w:ascii="宋体" w:hAnsi="宋体" w:eastAsia="宋体" w:cs="宋体"/>
              </w:rPr>
              <w:t>企业必须严格执行《危险货物运输包装通用技术条件》（GB12463-2009）、《危险废物收集贮存运输技术规范》（HJ2025-2012）以及危险废物贮存、运输等法律、法规、规章和标准，并建立危险废物管理制度：</w:t>
            </w:r>
          </w:p>
          <w:p>
            <w:pPr>
              <w:pStyle w:val="53"/>
              <w:spacing w:after="62"/>
              <w:rPr>
                <w:rFonts w:hint="eastAsia" w:ascii="宋体" w:hAnsi="宋体" w:eastAsia="宋体" w:cs="宋体"/>
              </w:rPr>
            </w:pPr>
            <w:r>
              <w:rPr>
                <w:rFonts w:hint="eastAsia" w:ascii="宋体" w:hAnsi="宋体" w:eastAsia="宋体" w:cs="宋体"/>
              </w:rPr>
              <w:t>①库房的建筑设计应符合《建筑设计防火规范》、《仓库防火安全管理规则》、《危险废物收集贮存运输技术规范》（HJ2025-2012）、《危险废物处置工程技术导则》（HJ2042-2014）、《危险废物贮存污染控制标准》（GB18597-2001）及修改单的要求。</w:t>
            </w:r>
          </w:p>
          <w:p>
            <w:pPr>
              <w:pStyle w:val="53"/>
              <w:spacing w:after="62"/>
              <w:rPr>
                <w:rFonts w:hint="eastAsia" w:ascii="宋体" w:hAnsi="宋体" w:eastAsia="宋体" w:cs="宋体"/>
              </w:rPr>
            </w:pPr>
            <w:r>
              <w:rPr>
                <w:rFonts w:hint="eastAsia" w:ascii="宋体" w:hAnsi="宋体" w:eastAsia="宋体" w:cs="宋体"/>
              </w:rPr>
              <w:t>②危险化学品存储场所应有明显的货物标记，场所应有警示标志和书写有危险特性、泄漏应急处理、储运注意事项和灭火方法等内容的标牌。</w:t>
            </w:r>
          </w:p>
          <w:p>
            <w:pPr>
              <w:pStyle w:val="53"/>
              <w:spacing w:after="62"/>
              <w:rPr>
                <w:rFonts w:hint="eastAsia" w:ascii="宋体" w:hAnsi="宋体" w:eastAsia="宋体" w:cs="宋体"/>
              </w:rPr>
            </w:pPr>
            <w:r>
              <w:rPr>
                <w:rFonts w:hint="eastAsia" w:ascii="宋体" w:hAnsi="宋体" w:eastAsia="宋体" w:cs="宋体"/>
              </w:rPr>
              <w:t>③应区分危险废物的相容性，根据不同特性分区存储，不得将能发生相互反应的危废存储在一起。</w:t>
            </w:r>
          </w:p>
          <w:p>
            <w:pPr>
              <w:pStyle w:val="53"/>
              <w:spacing w:after="62"/>
              <w:rPr>
                <w:rFonts w:hint="eastAsia" w:ascii="宋体" w:hAnsi="宋体" w:eastAsia="宋体" w:cs="宋体"/>
              </w:rPr>
            </w:pPr>
            <w:r>
              <w:rPr>
                <w:rFonts w:hint="eastAsia" w:ascii="宋体" w:hAnsi="宋体" w:eastAsia="宋体" w:cs="宋体"/>
              </w:rPr>
              <w:t>④运输危险废物的单位，应有资质；车辆应有危运证；包装物和容器应是定点单位生产。</w:t>
            </w:r>
          </w:p>
          <w:p>
            <w:pPr>
              <w:pStyle w:val="53"/>
              <w:spacing w:after="62"/>
              <w:rPr>
                <w:rFonts w:hint="eastAsia" w:ascii="宋体" w:hAnsi="宋体" w:eastAsia="宋体" w:cs="宋体"/>
              </w:rPr>
            </w:pPr>
            <w:r>
              <w:rPr>
                <w:rFonts w:hint="eastAsia" w:ascii="宋体" w:hAnsi="宋体" w:eastAsia="宋体" w:cs="宋体"/>
              </w:rPr>
              <w:t>⑤组织义务消防队，并定期组织消防训练，使每位员工都会使用消防器材。应针对性的制定化学伤害、中毒急救方案，并组织训练演习。</w:t>
            </w:r>
          </w:p>
          <w:p>
            <w:pPr>
              <w:pStyle w:val="53"/>
              <w:spacing w:after="62"/>
              <w:rPr>
                <w:rFonts w:hint="eastAsia" w:ascii="宋体" w:hAnsi="宋体" w:eastAsia="宋体" w:cs="宋体"/>
              </w:rPr>
            </w:pPr>
            <w:r>
              <w:rPr>
                <w:rFonts w:hint="eastAsia" w:ascii="宋体" w:hAnsi="宋体" w:eastAsia="宋体" w:cs="宋体"/>
              </w:rPr>
              <w:t>（3）危险废物暂存与转移风险防范措施</w:t>
            </w:r>
          </w:p>
          <w:p>
            <w:pPr>
              <w:pStyle w:val="53"/>
              <w:spacing w:after="62"/>
              <w:rPr>
                <w:rFonts w:hint="eastAsia" w:ascii="宋体" w:hAnsi="宋体" w:eastAsia="宋体" w:cs="宋体"/>
              </w:rPr>
            </w:pPr>
            <w:r>
              <w:rPr>
                <w:rFonts w:hint="eastAsia" w:ascii="宋体" w:hAnsi="宋体" w:eastAsia="宋体" w:cs="宋体"/>
              </w:rPr>
              <w:t>本项目危险废物在暂存和转移过程中如发生泄漏，将会污染到厂区及道路沿线周边环境，因此，必须加强防范避免发生，评价建议采取措施防止事故风险：</w:t>
            </w:r>
          </w:p>
          <w:p>
            <w:pPr>
              <w:pStyle w:val="53"/>
              <w:spacing w:after="62"/>
              <w:rPr>
                <w:rFonts w:hint="eastAsia" w:ascii="宋体" w:hAnsi="宋体" w:eastAsia="宋体" w:cs="宋体"/>
              </w:rPr>
            </w:pPr>
            <w:r>
              <w:rPr>
                <w:rFonts w:hint="eastAsia" w:ascii="宋体" w:hAnsi="宋体" w:eastAsia="宋体" w:cs="宋体"/>
              </w:rPr>
              <w:t>①项目危险废物存储在厂房存储区内，应请有资质的单位对厂房及存储区进行检测，考虑其各种风险情况，确保其运行过程中的稳定性和安全性，并做好改进措施。危险废物存储区域建筑材料应与危险废物相容，有泄漏液体收集装置、气体导出口及气体净化装置，设施内有安全照明设施和观察窗口。应有隔离设施、报警装置和防风、防晒、防雨、防腐设施。</w:t>
            </w:r>
          </w:p>
          <w:p>
            <w:pPr>
              <w:pStyle w:val="53"/>
              <w:spacing w:after="62"/>
              <w:rPr>
                <w:rFonts w:hint="eastAsia" w:ascii="宋体" w:hAnsi="宋体" w:eastAsia="宋体" w:cs="宋体"/>
              </w:rPr>
            </w:pPr>
            <w:r>
              <w:rPr>
                <w:rFonts w:hint="eastAsia" w:ascii="宋体" w:hAnsi="宋体" w:eastAsia="宋体" w:cs="宋体"/>
              </w:rPr>
              <w:t>②应按照《危险废物贮存污染控制标准》（GB 18597-2001）及其修改单（2013年第 36 号）要求进行建设，存储区应封闭，应做好防雨、防风、防渗漏、防扬散措施，应设置渗出液收集设施。</w:t>
            </w:r>
          </w:p>
          <w:p>
            <w:pPr>
              <w:pStyle w:val="53"/>
              <w:spacing w:after="62"/>
              <w:rPr>
                <w:rFonts w:hint="eastAsia" w:ascii="宋体" w:hAnsi="宋体" w:eastAsia="宋体" w:cs="宋体"/>
              </w:rPr>
            </w:pPr>
            <w:r>
              <w:rPr>
                <w:rFonts w:hint="eastAsia" w:ascii="宋体" w:hAnsi="宋体" w:eastAsia="宋体" w:cs="宋体"/>
              </w:rPr>
              <w:t>③施工时加强管理，严格按设计要求施工，严禁偷工减料；施工现场监理到位，严格把关，确保施工质量，减少风险。</w:t>
            </w:r>
          </w:p>
          <w:p>
            <w:pPr>
              <w:pStyle w:val="53"/>
              <w:spacing w:after="62"/>
              <w:rPr>
                <w:rFonts w:hint="eastAsia" w:ascii="宋体" w:hAnsi="宋体" w:eastAsia="宋体" w:cs="宋体"/>
              </w:rPr>
            </w:pPr>
            <w:r>
              <w:rPr>
                <w:rFonts w:hint="eastAsia" w:ascii="宋体" w:hAnsi="宋体" w:eastAsia="宋体" w:cs="宋体"/>
              </w:rPr>
              <w:t>④按照《环境保护图形标志—固体废物贮存（处置）场》（GB15562.2-1995）的要求设立危险废物标示牌，盛装危险废物的容器上必须粘贴符合标准的标签。</w:t>
            </w:r>
          </w:p>
          <w:p>
            <w:pPr>
              <w:pStyle w:val="53"/>
              <w:spacing w:after="62"/>
              <w:rPr>
                <w:rFonts w:hint="eastAsia" w:ascii="宋体" w:hAnsi="宋体" w:eastAsia="宋体" w:cs="宋体"/>
              </w:rPr>
            </w:pPr>
            <w:r>
              <w:rPr>
                <w:rFonts w:hint="eastAsia" w:ascii="宋体" w:hAnsi="宋体" w:eastAsia="宋体" w:cs="宋体"/>
              </w:rPr>
              <w:t>⑤危险废物贮存容器将使用符合标准的容器盛装，装载危险废物的容器及材质要满足相应的强度要求，装载危险废物的容器必须完好无损，盛装危险废物的容器材质和衬里要与危险废物相容（不相互反应），液体危险废物注入开孔直径不超过70mm并有放气孔的桶中；装载液体、半固体危险废物的容器内须留足够空间，容器顶部与液体表面之间保留 100mm 以上的空间。</w:t>
            </w:r>
          </w:p>
          <w:p>
            <w:pPr>
              <w:pStyle w:val="53"/>
              <w:spacing w:after="62"/>
              <w:rPr>
                <w:rFonts w:hint="eastAsia" w:ascii="宋体" w:hAnsi="宋体" w:eastAsia="宋体" w:cs="宋体"/>
              </w:rPr>
            </w:pPr>
            <w:r>
              <w:rPr>
                <w:rFonts w:hint="eastAsia" w:ascii="宋体" w:hAnsi="宋体" w:eastAsia="宋体" w:cs="宋体"/>
              </w:rPr>
              <w:t>⑥加强日常监控，组织专人负责危废存储设施安全，以杜绝安全隐患。</w:t>
            </w:r>
          </w:p>
          <w:p>
            <w:pPr>
              <w:pStyle w:val="53"/>
              <w:spacing w:after="62"/>
              <w:rPr>
                <w:rFonts w:hint="eastAsia" w:ascii="宋体" w:hAnsi="宋体" w:eastAsia="宋体" w:cs="宋体"/>
              </w:rPr>
            </w:pPr>
            <w:r>
              <w:rPr>
                <w:rFonts w:hint="eastAsia" w:ascii="宋体" w:hAnsi="宋体" w:eastAsia="宋体" w:cs="宋体"/>
              </w:rPr>
              <w:t>⑦危险废物的转移应严格按照危险废物转移联单手续进行，并委托具备资质的运输单位使用符合要求的专用运输车辆运输，禁止不相容的废物混合运输。</w:t>
            </w:r>
          </w:p>
          <w:p>
            <w:pPr>
              <w:pStyle w:val="53"/>
              <w:spacing w:after="62"/>
              <w:rPr>
                <w:rFonts w:hint="eastAsia" w:ascii="宋体" w:hAnsi="宋体" w:eastAsia="宋体" w:cs="宋体"/>
              </w:rPr>
            </w:pPr>
            <w:r>
              <w:rPr>
                <w:rFonts w:hint="eastAsia" w:ascii="宋体" w:hAnsi="宋体" w:eastAsia="宋体" w:cs="宋体"/>
              </w:rPr>
              <w:t>⑧危险废物运输路线应避开人口密集区、学校、医院、保护水体等环境敏感区。</w:t>
            </w:r>
          </w:p>
          <w:p>
            <w:pPr>
              <w:pStyle w:val="53"/>
              <w:spacing w:after="62"/>
              <w:rPr>
                <w:rFonts w:hint="eastAsia" w:ascii="宋体" w:hAnsi="宋体" w:eastAsia="宋体" w:cs="宋体"/>
              </w:rPr>
            </w:pPr>
            <w:r>
              <w:rPr>
                <w:rFonts w:hint="eastAsia" w:ascii="宋体" w:hAnsi="宋体" w:eastAsia="宋体" w:cs="宋体"/>
              </w:rPr>
              <w:t>⑨及时转运各类固废，特别是风险大的固废。</w:t>
            </w:r>
          </w:p>
          <w:p>
            <w:pPr>
              <w:pStyle w:val="53"/>
              <w:spacing w:after="62"/>
              <w:rPr>
                <w:rFonts w:hint="eastAsia" w:ascii="宋体" w:hAnsi="宋体" w:eastAsia="宋体" w:cs="宋体"/>
              </w:rPr>
            </w:pPr>
            <w:r>
              <w:rPr>
                <w:rFonts w:hint="eastAsia" w:ascii="宋体" w:hAnsi="宋体" w:eastAsia="宋体" w:cs="宋体"/>
              </w:rPr>
              <w:t>（5）防腐防渗措施</w:t>
            </w:r>
          </w:p>
          <w:p>
            <w:pPr>
              <w:pStyle w:val="53"/>
              <w:spacing w:after="62"/>
              <w:rPr>
                <w:rFonts w:hint="eastAsia" w:ascii="宋体" w:hAnsi="宋体" w:eastAsia="宋体" w:cs="宋体"/>
              </w:rPr>
            </w:pPr>
            <w:r>
              <w:rPr>
                <w:rFonts w:hint="eastAsia" w:ascii="宋体" w:hAnsi="宋体" w:eastAsia="宋体" w:cs="宋体"/>
              </w:rPr>
              <w:t>根据本项目工程特点，对土壤和地下水产生污染的原因主要是厂房存储区、事故池的泄漏液渗透到地下而造成。为防止本项目泄漏液渗透到地下等造成的地下水、土壤污染，需在厂区内地面、导流沟、围堰、事故池均采取水泥硬化和防腐防渗处理措施。</w:t>
            </w:r>
          </w:p>
          <w:p>
            <w:pPr>
              <w:pStyle w:val="53"/>
              <w:spacing w:after="62"/>
              <w:rPr>
                <w:rFonts w:hint="eastAsia" w:ascii="宋体" w:hAnsi="宋体" w:eastAsia="宋体" w:cs="宋体"/>
              </w:rPr>
            </w:pPr>
            <w:r>
              <w:rPr>
                <w:rFonts w:hint="eastAsia" w:ascii="宋体" w:hAnsi="宋体" w:eastAsia="宋体" w:cs="宋体"/>
              </w:rPr>
              <w:t>本项目存储区设于地面，地面为水泥结构，建设单位拟在储存区地面进行防腐防渗处理，而在有发生液体泄漏的储存区内设导流沟，导流沟通入事故应急池，事故池进行防腐防渗处理。另外，危险废物的堆放基础防渗层为至少 lm 厚粘土层（渗透系数≤1.0× 10-7cm/s），或 2mm 厚高密度聚乙烯，或至少 2mm 厚的其它人工材料（渗透系数≤1.0×10-10cm/s）。</w:t>
            </w:r>
          </w:p>
          <w:p>
            <w:pPr>
              <w:pStyle w:val="53"/>
              <w:spacing w:after="62"/>
              <w:rPr>
                <w:rFonts w:hint="eastAsia" w:ascii="宋体" w:hAnsi="宋体" w:eastAsia="宋体" w:cs="宋体"/>
              </w:rPr>
            </w:pPr>
            <w:r>
              <w:rPr>
                <w:rFonts w:hint="eastAsia" w:ascii="宋体" w:hAnsi="宋体" w:eastAsia="宋体" w:cs="宋体"/>
              </w:rPr>
              <w:t>（6）防范与管理</w:t>
            </w:r>
          </w:p>
          <w:p>
            <w:pPr>
              <w:pStyle w:val="53"/>
              <w:spacing w:after="62"/>
              <w:rPr>
                <w:rFonts w:hint="eastAsia" w:ascii="宋体" w:hAnsi="宋体" w:eastAsia="宋体" w:cs="宋体"/>
              </w:rPr>
            </w:pPr>
            <w:r>
              <w:rPr>
                <w:rFonts w:hint="eastAsia" w:ascii="宋体" w:hAnsi="宋体" w:eastAsia="宋体" w:cs="宋体"/>
              </w:rPr>
              <w:t>项目一旦出现环境风险事故，将会对一定范围内的人员和环境产生较为严重的影响。在生产中安全管理问题是十分重要的。</w:t>
            </w:r>
          </w:p>
          <w:p>
            <w:pPr>
              <w:pStyle w:val="53"/>
              <w:spacing w:after="62"/>
              <w:rPr>
                <w:rFonts w:hint="eastAsia" w:ascii="宋体" w:hAnsi="宋体" w:eastAsia="宋体" w:cs="宋体"/>
              </w:rPr>
            </w:pPr>
            <w:r>
              <w:rPr>
                <w:rFonts w:hint="eastAsia" w:ascii="宋体" w:hAnsi="宋体" w:eastAsia="宋体" w:cs="宋体"/>
              </w:rPr>
              <w:t>①强化管理是防范风险事故最有效途径。从发生事故原因来看，事故的发生多为违反操作规程，疏于管理所致。因此本项目建设及生产运行过程中，必须加强对全体职工的安全和技术的定期培训，在项目进行的各个环节均采取有效的安全监控措施，使出现事故的概率降至最低。</w:t>
            </w:r>
          </w:p>
          <w:p>
            <w:pPr>
              <w:pStyle w:val="53"/>
              <w:spacing w:after="62"/>
              <w:rPr>
                <w:rFonts w:hint="eastAsia" w:ascii="宋体" w:hAnsi="宋体" w:eastAsia="宋体" w:cs="宋体"/>
              </w:rPr>
            </w:pPr>
            <w:r>
              <w:rPr>
                <w:rFonts w:hint="eastAsia" w:ascii="宋体" w:hAnsi="宋体" w:eastAsia="宋体" w:cs="宋体"/>
              </w:rPr>
              <w:t>②本项目应建全一套应急指挥联络图（如图 7-1），制定安全规程、事故防范措施及应急预案。管理人员应职责、权限分明，清楚生产工艺技术和事故风险发生后果，具备解除事故和减缓事故的能力。</w:t>
            </w:r>
          </w:p>
          <w:p>
            <w:pPr>
              <w:pStyle w:val="53"/>
              <w:spacing w:after="62"/>
              <w:rPr>
                <w:rFonts w:hint="eastAsia" w:ascii="宋体" w:hAnsi="宋体" w:eastAsia="宋体" w:cs="宋体"/>
              </w:rPr>
            </w:pPr>
            <w:r>
              <w:rPr>
                <w:rFonts w:hint="eastAsia" w:ascii="宋体" w:hAnsi="宋体" w:eastAsia="宋体" w:cs="宋体"/>
              </w:rPr>
              <w:t>③严格执行设备的维护保养制度，定期对设备装置进行检查，及时处理不安全因素，将其消灭在萌芽状态。各项应急处理器材与设施（如提升泵、灭火器，防毒面具、呼吸器等）也必须经常保持处于完好状态。</w:t>
            </w:r>
          </w:p>
          <w:p>
            <w:pPr>
              <w:pStyle w:val="53"/>
              <w:spacing w:after="62"/>
              <w:rPr>
                <w:rFonts w:hint="eastAsia" w:ascii="宋体" w:hAnsi="宋体" w:eastAsia="宋体" w:cs="宋体"/>
              </w:rPr>
            </w:pPr>
            <w:r>
              <w:rPr>
                <w:rFonts w:hint="eastAsia" w:ascii="宋体" w:hAnsi="宋体" w:eastAsia="宋体" w:cs="宋体"/>
              </w:rPr>
              <w:t>④万一发生突发事故，应及时发生报警信号，请有关部门（消防队，急救中心，环保监测站等）前来救援、救护和监测。事故如可能波及周围环境时，应及时通知影响区域的群众撤离到安全地带或采取有效的保护措施，使事故的危害和影响降到最低限度。</w:t>
            </w:r>
          </w:p>
          <w:p>
            <w:pPr>
              <w:pStyle w:val="53"/>
              <w:spacing w:after="62"/>
              <w:rPr>
                <w:rFonts w:hint="eastAsia" w:ascii="宋体" w:hAnsi="宋体" w:eastAsia="宋体" w:cs="宋体"/>
              </w:rPr>
            </w:pPr>
            <w:r>
              <w:rPr>
                <w:rFonts w:hint="eastAsia" w:ascii="宋体" w:hAnsi="宋体" w:eastAsia="宋体" w:cs="宋体"/>
              </w:rPr>
              <w:t>⑤事故一旦得到控制，要对事故的原因进行详细分析，对涉及的各种因素的影响进行评价，并对今后消除和最大限度地减少这些因素提出建议。</w:t>
            </w:r>
          </w:p>
          <w:p>
            <w:pPr>
              <w:pStyle w:val="53"/>
              <w:spacing w:after="62"/>
              <w:ind w:firstLine="0" w:firstLineChars="0"/>
              <w:rPr>
                <w:rFonts w:hint="eastAsia" w:ascii="宋体" w:hAnsi="宋体" w:eastAsia="宋体" w:cs="宋体"/>
              </w:rPr>
            </w:pPr>
            <w:r>
              <w:rPr>
                <w:rFonts w:hint="eastAsia" w:ascii="宋体" w:hAnsi="宋体" w:eastAsia="宋体" w:cs="宋体"/>
              </w:rPr>
              <w:drawing>
                <wp:inline distT="0" distB="0" distL="0" distR="0">
                  <wp:extent cx="6045835" cy="3145790"/>
                  <wp:effectExtent l="0" t="0" r="12065" b="165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noChangeArrowheads="1"/>
                          </pic:cNvPicPr>
                        </pic:nvPicPr>
                        <pic:blipFill>
                          <a:blip r:embed="rId15"/>
                          <a:srcRect/>
                          <a:stretch>
                            <a:fillRect/>
                          </a:stretch>
                        </pic:blipFill>
                        <pic:spPr>
                          <a:xfrm>
                            <a:off x="0" y="0"/>
                            <a:ext cx="6045835" cy="3145790"/>
                          </a:xfrm>
                          <a:prstGeom prst="rect">
                            <a:avLst/>
                          </a:prstGeom>
                          <a:noFill/>
                          <a:ln w="9525">
                            <a:noFill/>
                            <a:miter lim="800000"/>
                            <a:headEnd/>
                            <a:tailEnd/>
                          </a:ln>
                        </pic:spPr>
                      </pic:pic>
                    </a:graphicData>
                  </a:graphic>
                </wp:inline>
              </w:drawing>
            </w:r>
          </w:p>
          <w:p>
            <w:pPr>
              <w:pStyle w:val="53"/>
              <w:spacing w:after="62"/>
              <w:jc w:val="center"/>
              <w:rPr>
                <w:rFonts w:hint="eastAsia" w:ascii="宋体" w:hAnsi="宋体" w:eastAsia="宋体" w:cs="宋体"/>
              </w:rPr>
            </w:pPr>
          </w:p>
          <w:p>
            <w:pPr>
              <w:pStyle w:val="53"/>
              <w:spacing w:after="62"/>
              <w:jc w:val="center"/>
              <w:rPr>
                <w:rFonts w:hint="eastAsia" w:ascii="宋体" w:hAnsi="宋体" w:eastAsia="宋体" w:cs="宋体"/>
                <w:b/>
                <w:bCs/>
              </w:rPr>
            </w:pPr>
            <w:r>
              <w:rPr>
                <w:rFonts w:hint="eastAsia" w:ascii="宋体" w:hAnsi="宋体" w:eastAsia="宋体" w:cs="宋体"/>
                <w:b/>
                <w:bCs/>
              </w:rPr>
              <w:t>图7-1 应急指挥联络图</w:t>
            </w:r>
          </w:p>
          <w:p>
            <w:pPr>
              <w:pStyle w:val="53"/>
              <w:spacing w:after="62"/>
              <w:ind w:firstLine="482"/>
              <w:rPr>
                <w:rFonts w:hint="eastAsia" w:ascii="宋体" w:hAnsi="宋体" w:eastAsia="宋体" w:cs="宋体"/>
                <w:b/>
              </w:rPr>
            </w:pPr>
            <w:r>
              <w:rPr>
                <w:rFonts w:hint="eastAsia" w:ascii="宋体" w:hAnsi="宋体" w:eastAsia="宋体" w:cs="宋体"/>
                <w:b/>
              </w:rPr>
              <w:t>3、突发环境时间应急预案</w:t>
            </w:r>
          </w:p>
          <w:p>
            <w:pPr>
              <w:pStyle w:val="53"/>
              <w:spacing w:after="62"/>
              <w:rPr>
                <w:rFonts w:hint="eastAsia" w:ascii="宋体" w:hAnsi="宋体" w:eastAsia="宋体" w:cs="宋体"/>
              </w:rPr>
            </w:pPr>
            <w:r>
              <w:rPr>
                <w:rFonts w:hint="eastAsia" w:ascii="宋体" w:hAnsi="宋体" w:eastAsia="宋体" w:cs="宋体"/>
              </w:rPr>
              <w:t>根据《湖南省突发环境事件应急预案管理办法》，向环境排放污染物的企业事业单位，生产、贮存、经营、使用、运输危险化学品的企业事业单位，产生、收集、贮存、运输、利用、处置危险废物的企业事业单位，以及其他可能发生突发环境事件的单位应编制突发环境事件应急预案。应根据《企业突发环境事件风险评估指南（试行）》，委托有资质的单位制定突发环境事件应急预案。</w:t>
            </w:r>
          </w:p>
          <w:p>
            <w:pPr>
              <w:pStyle w:val="53"/>
              <w:spacing w:after="62"/>
              <w:rPr>
                <w:rFonts w:hint="eastAsia" w:ascii="宋体" w:hAnsi="宋体" w:eastAsia="宋体" w:cs="宋体"/>
              </w:rPr>
            </w:pPr>
            <w:r>
              <w:rPr>
                <w:rFonts w:hint="eastAsia" w:ascii="宋体" w:hAnsi="宋体" w:eastAsia="宋体" w:cs="宋体"/>
              </w:rPr>
              <w:t>（1）应急预案</w:t>
            </w:r>
          </w:p>
          <w:p>
            <w:pPr>
              <w:pStyle w:val="53"/>
              <w:spacing w:after="62"/>
              <w:rPr>
                <w:rFonts w:hint="eastAsia" w:ascii="宋体" w:hAnsi="宋体" w:eastAsia="宋体" w:cs="宋体"/>
              </w:rPr>
            </w:pPr>
            <w:r>
              <w:rPr>
                <w:rFonts w:hint="eastAsia" w:ascii="宋体" w:hAnsi="宋体" w:eastAsia="宋体" w:cs="宋体"/>
              </w:rPr>
              <w:t>制定突发环境事件应急预案的目的是为了在发生突发环境事件时，能以最快的速度发挥最大的效能，有序的实施救援，尽快控制事态的发展，降低事故造成的危害，减少事件造成的损失。应急预案一般包括下述内容：</w:t>
            </w:r>
          </w:p>
          <w:p>
            <w:pPr>
              <w:pStyle w:val="53"/>
              <w:spacing w:after="62"/>
              <w:rPr>
                <w:rFonts w:hint="eastAsia" w:ascii="宋体" w:hAnsi="宋体" w:eastAsia="宋体" w:cs="宋体"/>
              </w:rPr>
            </w:pPr>
            <w:r>
              <w:rPr>
                <w:rFonts w:hint="eastAsia" w:ascii="宋体" w:hAnsi="宋体" w:eastAsia="宋体" w:cs="宋体"/>
              </w:rPr>
              <w:t>（一）总则：包括编制目的、编制依据、适用范围和工作原则等；</w:t>
            </w:r>
          </w:p>
          <w:p>
            <w:pPr>
              <w:pStyle w:val="53"/>
              <w:spacing w:after="62"/>
              <w:rPr>
                <w:rFonts w:hint="eastAsia" w:ascii="宋体" w:hAnsi="宋体" w:eastAsia="宋体" w:cs="宋体"/>
              </w:rPr>
            </w:pPr>
            <w:r>
              <w:rPr>
                <w:rFonts w:hint="eastAsia" w:ascii="宋体" w:hAnsi="宋体" w:eastAsia="宋体" w:cs="宋体"/>
              </w:rPr>
              <w:t>（二）企业基本情况及周边环境概述：包括本单位的生产工艺、主要产品及原辅材料、安全环保设备设施等概况、周边环境状况、环境敏感点等；</w:t>
            </w:r>
          </w:p>
          <w:p>
            <w:pPr>
              <w:pStyle w:val="53"/>
              <w:spacing w:after="62"/>
              <w:rPr>
                <w:rFonts w:hint="eastAsia" w:ascii="宋体" w:hAnsi="宋体" w:eastAsia="宋体" w:cs="宋体"/>
              </w:rPr>
            </w:pPr>
            <w:r>
              <w:rPr>
                <w:rFonts w:hint="eastAsia" w:ascii="宋体" w:hAnsi="宋体" w:eastAsia="宋体" w:cs="宋体"/>
              </w:rPr>
              <w:t>（三）环境危险源情况分析：主要包括环境危险源的基本情况以及可能产生的危害后果及严重程度等；</w:t>
            </w:r>
          </w:p>
          <w:p>
            <w:pPr>
              <w:pStyle w:val="53"/>
              <w:spacing w:after="62"/>
              <w:rPr>
                <w:rFonts w:hint="eastAsia" w:ascii="宋体" w:hAnsi="宋体" w:eastAsia="宋体" w:cs="宋体"/>
              </w:rPr>
            </w:pPr>
            <w:r>
              <w:rPr>
                <w:rFonts w:hint="eastAsia" w:ascii="宋体" w:hAnsi="宋体" w:eastAsia="宋体" w:cs="宋体"/>
              </w:rPr>
              <w:t>（四）企业突发环境事件风险评估：包括企业环境风险等级评定，现有环境风险防控和应急措施差距分析等；</w:t>
            </w:r>
          </w:p>
          <w:p>
            <w:pPr>
              <w:pStyle w:val="53"/>
              <w:spacing w:after="62"/>
              <w:rPr>
                <w:rFonts w:hint="eastAsia" w:ascii="宋体" w:hAnsi="宋体" w:eastAsia="宋体" w:cs="宋体"/>
              </w:rPr>
            </w:pPr>
            <w:r>
              <w:rPr>
                <w:rFonts w:hint="eastAsia" w:ascii="宋体" w:hAnsi="宋体" w:eastAsia="宋体" w:cs="宋体"/>
              </w:rPr>
              <w:t>（五）应急组织机构与职责：包括领导机构、工作机构、地方机构或者现场指挥机构、环境应急专家组等；</w:t>
            </w:r>
          </w:p>
          <w:p>
            <w:pPr>
              <w:pStyle w:val="53"/>
              <w:spacing w:after="62"/>
              <w:rPr>
                <w:rFonts w:hint="eastAsia" w:ascii="宋体" w:hAnsi="宋体" w:eastAsia="宋体" w:cs="宋体"/>
              </w:rPr>
            </w:pPr>
            <w:r>
              <w:rPr>
                <w:rFonts w:hint="eastAsia" w:ascii="宋体" w:hAnsi="宋体" w:eastAsia="宋体" w:cs="宋体"/>
              </w:rPr>
              <w:t>（六）预防与预警机制：包括应急准备措施、环境风险隐患排查和整治措施、预警分级指标、预警发布或者解除程序、预警相应措施等；</w:t>
            </w:r>
          </w:p>
          <w:p>
            <w:pPr>
              <w:pStyle w:val="53"/>
              <w:spacing w:after="62"/>
              <w:rPr>
                <w:rFonts w:hint="eastAsia" w:ascii="宋体" w:hAnsi="宋体" w:eastAsia="宋体" w:cs="宋体"/>
              </w:rPr>
            </w:pPr>
            <w:r>
              <w:rPr>
                <w:rFonts w:hint="eastAsia" w:ascii="宋体" w:hAnsi="宋体" w:eastAsia="宋体" w:cs="宋体"/>
              </w:rPr>
              <w:t>（七）应急处置：包括应急预案启动条件、信息报告、先期处置、应急监测、分级响应、指挥协调、信息发布、应急终止等程序和措施；</w:t>
            </w:r>
          </w:p>
          <w:p>
            <w:pPr>
              <w:pStyle w:val="53"/>
              <w:spacing w:after="62"/>
              <w:rPr>
                <w:rFonts w:hint="eastAsia" w:ascii="宋体" w:hAnsi="宋体" w:eastAsia="宋体" w:cs="宋体"/>
              </w:rPr>
            </w:pPr>
            <w:r>
              <w:rPr>
                <w:rFonts w:hint="eastAsia" w:ascii="宋体" w:hAnsi="宋体" w:eastAsia="宋体" w:cs="宋体"/>
              </w:rPr>
              <w:t>（八）后期处置：包括善后处置、调查与评估、恢复重建等；</w:t>
            </w:r>
          </w:p>
          <w:p>
            <w:pPr>
              <w:pStyle w:val="53"/>
              <w:spacing w:after="62"/>
              <w:rPr>
                <w:rFonts w:hint="eastAsia" w:ascii="宋体" w:hAnsi="宋体" w:eastAsia="宋体" w:cs="宋体"/>
              </w:rPr>
            </w:pPr>
            <w:r>
              <w:rPr>
                <w:rFonts w:hint="eastAsia" w:ascii="宋体" w:hAnsi="宋体" w:eastAsia="宋体" w:cs="宋体"/>
              </w:rPr>
              <w:t>（九）应急保障：包括人力资源保障、财力保障、物资保障、医疗卫生保障、交通运输保障、治安维护、通信保障、科技支撑等；</w:t>
            </w:r>
          </w:p>
          <w:p>
            <w:pPr>
              <w:pStyle w:val="53"/>
              <w:spacing w:after="62"/>
              <w:rPr>
                <w:rFonts w:hint="eastAsia" w:ascii="宋体" w:hAnsi="宋体" w:eastAsia="宋体" w:cs="宋体"/>
              </w:rPr>
            </w:pPr>
            <w:r>
              <w:rPr>
                <w:rFonts w:hint="eastAsia" w:ascii="宋体" w:hAnsi="宋体" w:eastAsia="宋体" w:cs="宋体"/>
              </w:rPr>
              <w:t>（十）监督管理：包括应急预案演练、宣教培训、责任与奖惩等；</w:t>
            </w:r>
          </w:p>
          <w:p>
            <w:pPr>
              <w:pStyle w:val="53"/>
              <w:spacing w:after="62"/>
              <w:rPr>
                <w:rFonts w:hint="eastAsia" w:ascii="宋体" w:hAnsi="宋体" w:eastAsia="宋体" w:cs="宋体"/>
              </w:rPr>
            </w:pPr>
            <w:r>
              <w:rPr>
                <w:rFonts w:hint="eastAsia" w:ascii="宋体" w:hAnsi="宋体" w:eastAsia="宋体" w:cs="宋体"/>
              </w:rPr>
              <w:t>（十一）附则：包括名词术语、预案解释、修订情况和实施日期等；</w:t>
            </w:r>
          </w:p>
          <w:p>
            <w:pPr>
              <w:pStyle w:val="53"/>
              <w:spacing w:after="62"/>
              <w:rPr>
                <w:rFonts w:hint="eastAsia" w:ascii="宋体" w:hAnsi="宋体" w:eastAsia="宋体" w:cs="宋体"/>
              </w:rPr>
            </w:pPr>
            <w:r>
              <w:rPr>
                <w:rFonts w:hint="eastAsia" w:ascii="宋体" w:hAnsi="宋体" w:eastAsia="宋体" w:cs="宋体"/>
              </w:rPr>
              <w:t>（2）应急救援预案</w:t>
            </w:r>
          </w:p>
          <w:p>
            <w:pPr>
              <w:pStyle w:val="53"/>
              <w:spacing w:after="62"/>
              <w:rPr>
                <w:rFonts w:hint="eastAsia" w:ascii="宋体" w:hAnsi="宋体" w:eastAsia="宋体" w:cs="宋体"/>
              </w:rPr>
            </w:pPr>
            <w:r>
              <w:rPr>
                <w:rFonts w:hint="eastAsia" w:ascii="宋体" w:hAnsi="宋体" w:eastAsia="宋体" w:cs="宋体"/>
              </w:rPr>
              <w:t>在制订应急救援预案时，应主要包括以下几个方面：</w:t>
            </w:r>
          </w:p>
          <w:p>
            <w:pPr>
              <w:pStyle w:val="53"/>
              <w:spacing w:after="62"/>
              <w:rPr>
                <w:rFonts w:hint="eastAsia" w:ascii="宋体" w:hAnsi="宋体" w:eastAsia="宋体" w:cs="宋体"/>
              </w:rPr>
            </w:pPr>
            <w:r>
              <w:rPr>
                <w:rFonts w:hint="eastAsia" w:ascii="宋体" w:hAnsi="宋体" w:eastAsia="宋体" w:cs="宋体"/>
              </w:rPr>
              <w:t>（1）危险化学品及危险废物泄露时的应急处理措施；</w:t>
            </w:r>
          </w:p>
          <w:p>
            <w:pPr>
              <w:pStyle w:val="53"/>
              <w:spacing w:after="62"/>
              <w:rPr>
                <w:rFonts w:hint="eastAsia" w:ascii="宋体" w:hAnsi="宋体" w:eastAsia="宋体" w:cs="宋体"/>
              </w:rPr>
            </w:pPr>
            <w:r>
              <w:rPr>
                <w:rFonts w:hint="eastAsia" w:ascii="宋体" w:hAnsi="宋体" w:eastAsia="宋体" w:cs="宋体"/>
              </w:rPr>
              <w:t>（2）厂区爆炸、火灾及外源性突发环境事件引发的企业次生突发环境事件。</w:t>
            </w:r>
          </w:p>
          <w:p>
            <w:pPr>
              <w:pStyle w:val="53"/>
              <w:keepNext w:val="0"/>
              <w:keepLines w:val="0"/>
              <w:pageBreakBefore w:val="0"/>
              <w:widowControl w:val="0"/>
              <w:kinsoku/>
              <w:wordWrap/>
              <w:overflowPunct/>
              <w:topLinePunct w:val="0"/>
              <w:autoSpaceDE/>
              <w:autoSpaceDN/>
              <w:bidi w:val="0"/>
              <w:spacing w:afterLines="0" w:line="360" w:lineRule="auto"/>
              <w:rPr>
                <w:rFonts w:hint="eastAsia" w:ascii="宋体" w:hAnsi="宋体" w:eastAsia="宋体" w:cs="宋体"/>
                <w:sz w:val="24"/>
                <w:szCs w:val="24"/>
              </w:rPr>
            </w:pPr>
            <w:r>
              <w:rPr>
                <w:rFonts w:hint="eastAsia" w:ascii="宋体" w:hAnsi="宋体" w:eastAsia="宋体" w:cs="宋体"/>
              </w:rPr>
              <w:t>建设单位应编制突发环境事件应急预案，建立应急组织机构，成立应急救援专业队伍，平时作好救援专业队伍的组织、训练和演练，并对工人进行自救和互救知识的宣传教育；同时，明确各类突发环境事件的应急响应和应急处置方案，建立环境风险事故报警系统体系，确保各</w:t>
            </w:r>
            <w:r>
              <w:rPr>
                <w:rFonts w:hint="eastAsia" w:ascii="宋体" w:hAnsi="宋体" w:eastAsia="宋体" w:cs="宋体"/>
                <w:sz w:val="24"/>
                <w:szCs w:val="24"/>
              </w:rPr>
              <w:t>种通讯工具处于良好状态，制定标准的报警方法和程序，并对工人进行紧急事态时的报警培训。</w:t>
            </w:r>
          </w:p>
          <w:p>
            <w:pPr>
              <w:pStyle w:val="53"/>
              <w:keepNext w:val="0"/>
              <w:keepLines w:val="0"/>
              <w:pageBreakBefore w:val="0"/>
              <w:widowControl w:val="0"/>
              <w:numPr>
                <w:ilvl w:val="0"/>
                <w:numId w:val="4"/>
              </w:numPr>
              <w:kinsoku/>
              <w:wordWrap/>
              <w:overflowPunct/>
              <w:topLinePunct w:val="0"/>
              <w:autoSpaceDE/>
              <w:autoSpaceDN/>
              <w:bidi w:val="0"/>
              <w:spacing w:afterLines="0" w:line="360" w:lineRule="auto"/>
              <w:rPr>
                <w:rFonts w:hint="eastAsia" w:ascii="宋体" w:hAnsi="宋体" w:eastAsia="宋体" w:cs="宋体"/>
                <w:sz w:val="24"/>
                <w:szCs w:val="24"/>
              </w:rPr>
            </w:pPr>
            <w:r>
              <w:rPr>
                <w:rFonts w:hint="eastAsia" w:ascii="宋体" w:hAnsi="宋体" w:eastAsia="宋体" w:cs="宋体"/>
                <w:sz w:val="24"/>
                <w:szCs w:val="24"/>
              </w:rPr>
              <w:t>应急组织机构与职责</w:t>
            </w:r>
          </w:p>
          <w:p>
            <w:pPr>
              <w:keepNext w:val="0"/>
              <w:keepLines w:val="0"/>
              <w:pageBreakBefore w:val="0"/>
              <w:widowControl w:val="0"/>
              <w:kinsoku/>
              <w:wordWrap/>
              <w:overflowPunct/>
              <w:topLinePunct w:val="0"/>
              <w:autoSpaceDE/>
              <w:autoSpaceDN/>
              <w:bidi w:val="0"/>
              <w:spacing w:line="360" w:lineRule="auto"/>
              <w:jc w:val="center"/>
              <w:rPr>
                <w:rFonts w:hint="eastAsia" w:ascii="宋体" w:hAnsi="宋体" w:eastAsia="宋体" w:cs="宋体"/>
                <w:b/>
                <w:sz w:val="24"/>
                <w:szCs w:val="24"/>
              </w:rPr>
            </w:pPr>
            <w:r>
              <w:rPr>
                <w:rFonts w:hint="eastAsia" w:ascii="宋体" w:hAnsi="宋体" w:eastAsia="宋体" w:cs="宋体"/>
                <w:b/>
                <w:sz w:val="24"/>
                <w:szCs w:val="24"/>
              </w:rPr>
              <w:t>表7-1</w:t>
            </w:r>
            <w:r>
              <w:rPr>
                <w:rFonts w:hint="eastAsia" w:ascii="宋体" w:hAnsi="宋体" w:eastAsia="宋体" w:cs="宋体"/>
                <w:b/>
                <w:sz w:val="24"/>
                <w:szCs w:val="24"/>
                <w:lang w:val="en-US" w:eastAsia="zh-CN"/>
              </w:rPr>
              <w:t>0</w:t>
            </w:r>
            <w:r>
              <w:rPr>
                <w:rFonts w:hint="eastAsia" w:ascii="宋体" w:hAnsi="宋体" w:eastAsia="宋体" w:cs="宋体"/>
                <w:b/>
                <w:sz w:val="24"/>
                <w:szCs w:val="24"/>
              </w:rPr>
              <w:t>应急组织机构与主要职责</w:t>
            </w:r>
          </w:p>
          <w:tbl>
            <w:tblPr>
              <w:tblStyle w:val="25"/>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1827"/>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序号</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组成</w:t>
                  </w:r>
                </w:p>
              </w:tc>
              <w:tc>
                <w:tcPr>
                  <w:tcW w:w="6933" w:type="dxa"/>
                  <w:vAlign w:val="center"/>
                </w:tcPr>
                <w:p>
                  <w:pPr>
                    <w:jc w:val="center"/>
                    <w:rPr>
                      <w:rFonts w:hint="eastAsia" w:ascii="宋体" w:hAnsi="宋体" w:eastAsia="宋体" w:cs="宋体"/>
                      <w:szCs w:val="21"/>
                    </w:rPr>
                  </w:pPr>
                  <w:r>
                    <w:rPr>
                      <w:rFonts w:hint="eastAsia" w:ascii="宋体" w:hAnsi="宋体" w:eastAsia="宋体" w:cs="宋体"/>
                      <w:szCs w:val="21"/>
                    </w:rPr>
                    <w:t>主要职责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1</w:t>
                  </w:r>
                </w:p>
              </w:tc>
              <w:tc>
                <w:tcPr>
                  <w:tcW w:w="1827" w:type="dxa"/>
                  <w:vAlign w:val="center"/>
                </w:tcPr>
                <w:p>
                  <w:pPr>
                    <w:jc w:val="center"/>
                    <w:rPr>
                      <w:rFonts w:hint="eastAsia" w:ascii="宋体" w:hAnsi="宋体" w:eastAsia="宋体" w:cs="宋体"/>
                      <w:szCs w:val="21"/>
                    </w:rPr>
                  </w:pPr>
                  <w:r>
                    <w:rPr>
                      <w:rFonts w:hint="eastAsia" w:ascii="宋体" w:hAnsi="宋体" w:eastAsia="宋体" w:cs="宋体"/>
                    </w:rPr>
                    <w:t>总指挥</w:t>
                  </w:r>
                </w:p>
              </w:tc>
              <w:tc>
                <w:tcPr>
                  <w:tcW w:w="6933" w:type="dxa"/>
                  <w:vAlign w:val="center"/>
                </w:tcPr>
                <w:p>
                  <w:pPr>
                    <w:jc w:val="center"/>
                    <w:rPr>
                      <w:rFonts w:hint="eastAsia" w:ascii="宋体" w:hAnsi="宋体" w:eastAsia="宋体" w:cs="宋体"/>
                      <w:szCs w:val="21"/>
                    </w:rPr>
                  </w:pPr>
                  <w:r>
                    <w:rPr>
                      <w:rFonts w:hint="eastAsia" w:ascii="宋体" w:hAnsi="宋体" w:eastAsia="宋体" w:cs="宋体"/>
                    </w:rPr>
                    <w:t>负责对突发环境事件应急预案的启动和决策，全面负责和指挥环境污染事故现场的应急处理工作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副总指挥</w:t>
                  </w:r>
                </w:p>
              </w:tc>
              <w:tc>
                <w:tcPr>
                  <w:tcW w:w="6933" w:type="dxa"/>
                  <w:vAlign w:val="center"/>
                </w:tcPr>
                <w:p>
                  <w:pPr>
                    <w:jc w:val="center"/>
                    <w:rPr>
                      <w:rFonts w:hint="eastAsia" w:ascii="宋体" w:hAnsi="宋体" w:eastAsia="宋体" w:cs="宋体"/>
                      <w:szCs w:val="21"/>
                    </w:rPr>
                  </w:pPr>
                  <w:r>
                    <w:rPr>
                      <w:rFonts w:hint="eastAsia" w:ascii="宋体" w:hAnsi="宋体" w:eastAsia="宋体" w:cs="宋体"/>
                      <w:szCs w:val="21"/>
                    </w:rPr>
                    <w:t>协助总指挥做好协调和实施应急处理工作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3</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事故救援组</w:t>
                  </w:r>
                </w:p>
              </w:tc>
              <w:tc>
                <w:tcPr>
                  <w:tcW w:w="6933" w:type="dxa"/>
                  <w:vAlign w:val="center"/>
                </w:tcPr>
                <w:p>
                  <w:pPr>
                    <w:jc w:val="center"/>
                    <w:rPr>
                      <w:rFonts w:hint="eastAsia" w:ascii="宋体" w:hAnsi="宋体" w:eastAsia="宋体" w:cs="宋体"/>
                      <w:szCs w:val="21"/>
                    </w:rPr>
                  </w:pPr>
                  <w:r>
                    <w:rPr>
                      <w:rFonts w:hint="eastAsia" w:ascii="宋体" w:hAnsi="宋体" w:eastAsia="宋体" w:cs="宋体"/>
                      <w:szCs w:val="21"/>
                    </w:rPr>
                    <w:t>负责事故发生后的应急处置工作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4</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疏散警戒组</w:t>
                  </w:r>
                </w:p>
              </w:tc>
              <w:tc>
                <w:tcPr>
                  <w:tcW w:w="6933" w:type="dxa"/>
                  <w:vAlign w:val="center"/>
                </w:tcPr>
                <w:p>
                  <w:pPr>
                    <w:jc w:val="center"/>
                    <w:rPr>
                      <w:rFonts w:hint="eastAsia" w:ascii="宋体" w:hAnsi="宋体" w:eastAsia="宋体" w:cs="宋体"/>
                      <w:szCs w:val="21"/>
                    </w:rPr>
                  </w:pPr>
                  <w:r>
                    <w:rPr>
                      <w:rFonts w:hint="eastAsia" w:ascii="宋体" w:hAnsi="宋体" w:eastAsia="宋体" w:cs="宋体"/>
                      <w:szCs w:val="21"/>
                    </w:rPr>
                    <w:t>负责事故现场治安警戒、人员疏散，维护厂内交通秩序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5</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后勤保障组</w:t>
                  </w:r>
                </w:p>
              </w:tc>
              <w:tc>
                <w:tcPr>
                  <w:tcW w:w="6933" w:type="dxa"/>
                  <w:vAlign w:val="center"/>
                </w:tcPr>
                <w:p>
                  <w:pPr>
                    <w:rPr>
                      <w:rFonts w:hint="eastAsia" w:ascii="宋体" w:hAnsi="宋体" w:eastAsia="宋体" w:cs="宋体"/>
                      <w:szCs w:val="21"/>
                    </w:rPr>
                  </w:pPr>
                  <w:r>
                    <w:rPr>
                      <w:rFonts w:hint="eastAsia" w:ascii="宋体" w:hAnsi="宋体" w:eastAsia="宋体" w:cs="宋体"/>
                      <w:szCs w:val="21"/>
                    </w:rPr>
                    <w:t>负责事故应急抢险与救援过程中所需的各类应急装备、安全防护品、现场应急处置材料等的紧急供应与调配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6</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应急监测组</w:t>
                  </w:r>
                </w:p>
              </w:tc>
              <w:tc>
                <w:tcPr>
                  <w:tcW w:w="6933" w:type="dxa"/>
                  <w:vAlign w:val="center"/>
                </w:tcPr>
                <w:p>
                  <w:pPr>
                    <w:rPr>
                      <w:rFonts w:hint="eastAsia" w:ascii="宋体" w:hAnsi="宋体" w:eastAsia="宋体" w:cs="宋体"/>
                      <w:szCs w:val="21"/>
                    </w:rPr>
                  </w:pPr>
                  <w:r>
                    <w:rPr>
                      <w:rFonts w:hint="eastAsia" w:ascii="宋体" w:hAnsi="宋体" w:eastAsia="宋体" w:cs="宋体"/>
                      <w:szCs w:val="21"/>
                    </w:rPr>
                    <w:t>负责事故现场及受污染环境的应急监测与数据分析，为事故原因的判定、处置工作的技术问题提供数据支撑及科学依据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7</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医疗救护组</w:t>
                  </w:r>
                </w:p>
              </w:tc>
              <w:tc>
                <w:tcPr>
                  <w:tcW w:w="6933" w:type="dxa"/>
                  <w:vAlign w:val="center"/>
                </w:tcPr>
                <w:p>
                  <w:pPr>
                    <w:rPr>
                      <w:rFonts w:hint="eastAsia" w:ascii="宋体" w:hAnsi="宋体" w:eastAsia="宋体" w:cs="宋体"/>
                      <w:szCs w:val="21"/>
                    </w:rPr>
                  </w:pPr>
                  <w:r>
                    <w:rPr>
                      <w:rFonts w:hint="eastAsia" w:ascii="宋体" w:hAnsi="宋体" w:eastAsia="宋体" w:cs="宋体"/>
                      <w:szCs w:val="21"/>
                    </w:rPr>
                    <w:t>负责中毒、受伤人员的急救和治疗工作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8</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善后处理组</w:t>
                  </w:r>
                </w:p>
              </w:tc>
              <w:tc>
                <w:tcPr>
                  <w:tcW w:w="6933" w:type="dxa"/>
                  <w:vAlign w:val="center"/>
                </w:tcPr>
                <w:p>
                  <w:pPr>
                    <w:rPr>
                      <w:rFonts w:hint="eastAsia" w:ascii="宋体" w:hAnsi="宋体" w:eastAsia="宋体" w:cs="宋体"/>
                      <w:szCs w:val="21"/>
                    </w:rPr>
                  </w:pPr>
                  <w:r>
                    <w:rPr>
                      <w:rFonts w:hint="eastAsia" w:ascii="宋体" w:hAnsi="宋体" w:eastAsia="宋体" w:cs="宋体"/>
                      <w:szCs w:val="21"/>
                    </w:rPr>
                    <w:t>负责实施恢复生产（生活）过程中的相关检查、清理、修复与加固等项工作的监督、指导、协调、衔接与落实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76" w:type="dxa"/>
                  <w:vAlign w:val="center"/>
                </w:tcPr>
                <w:p>
                  <w:pPr>
                    <w:jc w:val="center"/>
                    <w:rPr>
                      <w:rFonts w:hint="eastAsia" w:ascii="宋体" w:hAnsi="宋体" w:eastAsia="宋体" w:cs="宋体"/>
                      <w:szCs w:val="21"/>
                    </w:rPr>
                  </w:pPr>
                  <w:r>
                    <w:rPr>
                      <w:rFonts w:hint="eastAsia" w:ascii="宋体" w:hAnsi="宋体" w:eastAsia="宋体" w:cs="宋体"/>
                      <w:szCs w:val="21"/>
                    </w:rPr>
                    <w:t>9</w:t>
                  </w:r>
                </w:p>
              </w:tc>
              <w:tc>
                <w:tcPr>
                  <w:tcW w:w="1827" w:type="dxa"/>
                  <w:vAlign w:val="center"/>
                </w:tcPr>
                <w:p>
                  <w:pPr>
                    <w:jc w:val="center"/>
                    <w:rPr>
                      <w:rFonts w:hint="eastAsia" w:ascii="宋体" w:hAnsi="宋体" w:eastAsia="宋体" w:cs="宋体"/>
                      <w:szCs w:val="21"/>
                    </w:rPr>
                  </w:pPr>
                  <w:r>
                    <w:rPr>
                      <w:rFonts w:hint="eastAsia" w:ascii="宋体" w:hAnsi="宋体" w:eastAsia="宋体" w:cs="宋体"/>
                      <w:szCs w:val="21"/>
                    </w:rPr>
                    <w:t>事故调查组</w:t>
                  </w:r>
                </w:p>
              </w:tc>
              <w:tc>
                <w:tcPr>
                  <w:tcW w:w="6933" w:type="dxa"/>
                  <w:vAlign w:val="center"/>
                </w:tcPr>
                <w:p>
                  <w:pPr>
                    <w:rPr>
                      <w:rFonts w:hint="eastAsia" w:ascii="宋体" w:hAnsi="宋体" w:eastAsia="宋体" w:cs="宋体"/>
                      <w:szCs w:val="21"/>
                    </w:rPr>
                  </w:pPr>
                  <w:r>
                    <w:rPr>
                      <w:rFonts w:hint="eastAsia" w:ascii="宋体" w:hAnsi="宋体" w:eastAsia="宋体" w:cs="宋体"/>
                      <w:szCs w:val="21"/>
                    </w:rPr>
                    <w:t>负责事故现场的保护和事故调查工作</w:t>
                  </w:r>
                </w:p>
              </w:tc>
            </w:tr>
          </w:tbl>
          <w:p>
            <w:pPr>
              <w:pStyle w:val="53"/>
              <w:spacing w:after="62"/>
              <w:rPr>
                <w:rFonts w:hint="eastAsia" w:ascii="宋体" w:hAnsi="宋体" w:eastAsia="宋体" w:cs="宋体"/>
              </w:rPr>
            </w:pPr>
            <w:r>
              <w:rPr>
                <w:rFonts w:hint="eastAsia" w:ascii="宋体" w:hAnsi="宋体" w:eastAsia="宋体" w:cs="宋体"/>
              </w:rPr>
              <w:t>6、分级响应</w:t>
            </w:r>
          </w:p>
          <w:p>
            <w:pPr>
              <w:pStyle w:val="53"/>
              <w:spacing w:after="62"/>
              <w:rPr>
                <w:rFonts w:hint="eastAsia" w:ascii="宋体" w:hAnsi="宋体" w:eastAsia="宋体" w:cs="宋体"/>
              </w:rPr>
            </w:pPr>
            <w:r>
              <w:rPr>
                <w:rFonts w:hint="eastAsia" w:ascii="宋体" w:hAnsi="宋体" w:eastAsia="宋体" w:cs="宋体"/>
              </w:rPr>
              <w:t>（1）事故应急响应分级</w:t>
            </w:r>
          </w:p>
          <w:p>
            <w:pPr>
              <w:pStyle w:val="53"/>
              <w:spacing w:after="62"/>
              <w:rPr>
                <w:rFonts w:hint="eastAsia" w:ascii="宋体" w:hAnsi="宋体" w:eastAsia="宋体" w:cs="宋体"/>
              </w:rPr>
            </w:pPr>
            <w:r>
              <w:rPr>
                <w:rFonts w:hint="eastAsia" w:ascii="宋体" w:hAnsi="宋体" w:eastAsia="宋体" w:cs="宋体"/>
              </w:rPr>
              <w:t>按突发环境事件的可控性、严重程度和影响范围，突发环境事件的应急响应分为Ⅲ级（车间级）、Ⅱ级（厂区级）、Ⅰ级（流域级）三级。</w:t>
            </w:r>
          </w:p>
          <w:p>
            <w:pPr>
              <w:pStyle w:val="53"/>
              <w:spacing w:after="62"/>
              <w:rPr>
                <w:rFonts w:hint="eastAsia" w:ascii="宋体" w:hAnsi="宋体" w:eastAsia="宋体" w:cs="宋体"/>
              </w:rPr>
            </w:pPr>
            <w:r>
              <w:rPr>
                <w:rFonts w:hint="eastAsia" w:ascii="宋体" w:hAnsi="宋体" w:eastAsia="宋体" w:cs="宋体"/>
              </w:rPr>
              <w:t>2）分级响应程序</w:t>
            </w:r>
          </w:p>
          <w:p>
            <w:pPr>
              <w:pStyle w:val="53"/>
              <w:spacing w:after="62"/>
              <w:rPr>
                <w:rFonts w:hint="eastAsia" w:ascii="宋体" w:hAnsi="宋体" w:eastAsia="宋体" w:cs="宋体"/>
              </w:rPr>
            </w:pPr>
            <w:r>
              <w:rPr>
                <w:rFonts w:hint="eastAsia" w:ascii="宋体" w:hAnsi="宋体" w:eastAsia="宋体" w:cs="宋体"/>
              </w:rPr>
              <w:t>三级应急响应程序均执行如下应急准备与响应控制程序：</w:t>
            </w:r>
          </w:p>
          <w:p>
            <w:pPr>
              <w:pStyle w:val="53"/>
              <w:spacing w:after="62"/>
              <w:rPr>
                <w:rFonts w:hint="eastAsia" w:ascii="宋体" w:hAnsi="宋体" w:eastAsia="宋体" w:cs="宋体"/>
              </w:rPr>
            </w:pPr>
            <w:r>
              <w:rPr>
                <w:rFonts w:hint="eastAsia" w:ascii="宋体" w:hAnsi="宋体" w:eastAsia="宋体" w:cs="宋体"/>
              </w:rPr>
              <w:t>发现—→逐级上报—→总指挥（或指挥机构）—→启动预案</w:t>
            </w:r>
          </w:p>
          <w:p>
            <w:pPr>
              <w:pStyle w:val="53"/>
              <w:spacing w:after="62"/>
              <w:rPr>
                <w:rFonts w:hint="eastAsia" w:ascii="宋体" w:hAnsi="宋体" w:eastAsia="宋体" w:cs="宋体"/>
              </w:rPr>
            </w:pPr>
            <w:r>
              <w:rPr>
                <w:rFonts w:hint="eastAsia" w:ascii="宋体" w:hAnsi="宋体" w:eastAsia="宋体" w:cs="宋体"/>
              </w:rPr>
              <w:t>即事故现场发现人员，及时逐级上报，公司相关领导和政府部门负责指挥、协调应急抢险工作，并启动响应预案，根据事态发展趋势，降低或提高响应等级。</w:t>
            </w:r>
          </w:p>
          <w:p>
            <w:pPr>
              <w:pStyle w:val="53"/>
              <w:spacing w:after="62"/>
              <w:rPr>
                <w:rFonts w:hint="eastAsia" w:ascii="宋体" w:hAnsi="宋体" w:eastAsia="宋体" w:cs="宋体"/>
              </w:rPr>
            </w:pPr>
            <w:r>
              <w:rPr>
                <w:rFonts w:hint="eastAsia" w:ascii="宋体" w:hAnsi="宋体" w:eastAsia="宋体" w:cs="宋体"/>
              </w:rPr>
              <w:t>4、应急现场处置</w:t>
            </w:r>
          </w:p>
          <w:p>
            <w:pPr>
              <w:pStyle w:val="53"/>
              <w:spacing w:after="62"/>
              <w:rPr>
                <w:rFonts w:hint="eastAsia" w:ascii="宋体" w:hAnsi="宋体" w:eastAsia="宋体" w:cs="宋体"/>
              </w:rPr>
            </w:pPr>
            <w:r>
              <w:rPr>
                <w:rFonts w:hint="eastAsia" w:ascii="宋体" w:hAnsi="宋体" w:eastAsia="宋体" w:cs="宋体"/>
              </w:rPr>
              <w:t>1）处置原则</w:t>
            </w:r>
          </w:p>
          <w:p>
            <w:pPr>
              <w:pStyle w:val="53"/>
              <w:spacing w:after="62"/>
              <w:rPr>
                <w:rFonts w:hint="eastAsia" w:ascii="宋体" w:hAnsi="宋体" w:eastAsia="宋体" w:cs="宋体"/>
              </w:rPr>
            </w:pPr>
            <w:r>
              <w:rPr>
                <w:rFonts w:hint="eastAsia" w:ascii="宋体" w:hAnsi="宋体" w:eastAsia="宋体" w:cs="宋体"/>
              </w:rPr>
              <w:t>按照“先控制，后处理”的原则，迅速实施先期处置，优先控制事故源头，避免事件升级；尽可能控制和缩小已排出污染物的扩散、蔓延范围，把突发环境事件危害降到最小程度；采取科学有效的措施，尽量避免和减少人员伤亡，确保人民群众生命安全；应急处置立足于彻底消除污染危害，避免遗留后患；应急准备在预案启动后应急工作开展前进行。</w:t>
            </w:r>
          </w:p>
          <w:p>
            <w:pPr>
              <w:pStyle w:val="53"/>
              <w:spacing w:after="62"/>
              <w:rPr>
                <w:rFonts w:hint="eastAsia" w:ascii="宋体" w:hAnsi="宋体" w:eastAsia="宋体" w:cs="宋体"/>
              </w:rPr>
            </w:pPr>
            <w:r>
              <w:rPr>
                <w:rFonts w:hint="eastAsia" w:ascii="宋体" w:hAnsi="宋体" w:eastAsia="宋体" w:cs="宋体"/>
              </w:rPr>
              <w:t>2）发生危险废物泄露应急处置措施</w:t>
            </w:r>
          </w:p>
          <w:p>
            <w:pPr>
              <w:pStyle w:val="53"/>
              <w:spacing w:after="62"/>
              <w:rPr>
                <w:rFonts w:hint="eastAsia" w:ascii="宋体" w:hAnsi="宋体" w:eastAsia="宋体" w:cs="宋体"/>
              </w:rPr>
            </w:pPr>
            <w:r>
              <w:rPr>
                <w:rFonts w:hint="eastAsia" w:ascii="宋体" w:hAnsi="宋体" w:eastAsia="宋体" w:cs="宋体"/>
              </w:rPr>
              <w:t>①事故发现人员立即向生产单元负责人报告，负责人了解现场情况后，上报应急指挥部总指挥，总指挥接报后，宣布进入应急状态。</w:t>
            </w:r>
          </w:p>
          <w:p>
            <w:pPr>
              <w:pStyle w:val="53"/>
              <w:spacing w:after="62"/>
              <w:rPr>
                <w:rFonts w:hint="eastAsia" w:ascii="宋体" w:hAnsi="宋体" w:eastAsia="宋体" w:cs="宋体"/>
              </w:rPr>
            </w:pPr>
            <w:r>
              <w:rPr>
                <w:rFonts w:hint="eastAsia" w:ascii="宋体" w:hAnsi="宋体" w:eastAsia="宋体" w:cs="宋体"/>
              </w:rPr>
              <w:t>②救援人员在做好个人防护的前提下，及时组织力量切断泄露源，防止泄漏事态进一步恶化。</w:t>
            </w:r>
          </w:p>
          <w:p>
            <w:pPr>
              <w:pStyle w:val="53"/>
              <w:spacing w:after="62"/>
              <w:rPr>
                <w:rFonts w:hint="eastAsia" w:ascii="宋体" w:hAnsi="宋体" w:eastAsia="宋体" w:cs="宋体"/>
              </w:rPr>
            </w:pPr>
            <w:r>
              <w:rPr>
                <w:rFonts w:hint="eastAsia" w:ascii="宋体" w:hAnsi="宋体" w:eastAsia="宋体" w:cs="宋体"/>
              </w:rPr>
              <w:t>③针对包装物内物料泄漏的实际情况制定堵漏方案，并组织人员选用合适的堵漏材料进行堵漏抢险。</w:t>
            </w:r>
          </w:p>
          <w:p>
            <w:pPr>
              <w:pStyle w:val="53"/>
              <w:spacing w:after="62"/>
              <w:rPr>
                <w:rFonts w:hint="eastAsia" w:ascii="宋体" w:hAnsi="宋体" w:eastAsia="宋体" w:cs="宋体"/>
              </w:rPr>
            </w:pPr>
            <w:r>
              <w:rPr>
                <w:rFonts w:hint="eastAsia" w:ascii="宋体" w:hAnsi="宋体" w:eastAsia="宋体" w:cs="宋体"/>
              </w:rPr>
              <w:t>④危险废物少量泄漏时，若为酸性物料则采用沙土或其它惰性材料吸收；</w:t>
            </w:r>
          </w:p>
          <w:p>
            <w:pPr>
              <w:pStyle w:val="53"/>
              <w:spacing w:after="62"/>
              <w:ind w:firstLine="0" w:firstLineChars="0"/>
              <w:rPr>
                <w:rFonts w:hint="eastAsia" w:ascii="宋体" w:hAnsi="宋体" w:eastAsia="宋体" w:cs="宋体"/>
              </w:rPr>
            </w:pPr>
            <w:r>
              <w:rPr>
                <w:rFonts w:hint="eastAsia" w:ascii="宋体" w:hAnsi="宋体" w:eastAsia="宋体" w:cs="宋体"/>
              </w:rPr>
              <w:t>若为碱性蚀刻废液等碱性物料则采用酸液中和、沙土或其它惰性材料吸收。</w:t>
            </w:r>
          </w:p>
          <w:p>
            <w:pPr>
              <w:pStyle w:val="53"/>
              <w:spacing w:after="62"/>
              <w:rPr>
                <w:rFonts w:hint="eastAsia" w:ascii="宋体" w:hAnsi="宋体" w:eastAsia="宋体" w:cs="宋体"/>
              </w:rPr>
            </w:pPr>
            <w:r>
              <w:rPr>
                <w:rFonts w:hint="eastAsia" w:ascii="宋体" w:hAnsi="宋体" w:eastAsia="宋体" w:cs="宋体"/>
              </w:rPr>
              <w:t>⑤危险废物大量泄露时，将围堰中的泄露液及时抽送至应急回收罐内，并同时利用高位将泄漏液通过导流沟引至应急池中暂存；泄露液外溢时用相应材料进行吸收或吸附。吸附后的材料另作危废交有资质单位进行处置。</w:t>
            </w:r>
          </w:p>
          <w:p>
            <w:pPr>
              <w:pStyle w:val="53"/>
              <w:spacing w:after="62"/>
              <w:rPr>
                <w:rFonts w:hint="eastAsia" w:ascii="宋体" w:hAnsi="宋体" w:eastAsia="宋体" w:cs="宋体"/>
              </w:rPr>
            </w:pPr>
            <w:r>
              <w:rPr>
                <w:rFonts w:hint="eastAsia" w:ascii="宋体" w:hAnsi="宋体" w:eastAsia="宋体" w:cs="宋体"/>
              </w:rPr>
              <w:t>⑥必要时及时疏散其他工段人员，避免给周围人员造成伤害，同时对区域大气环境进行监测。</w:t>
            </w:r>
          </w:p>
          <w:p>
            <w:pPr>
              <w:pStyle w:val="53"/>
              <w:spacing w:after="62"/>
              <w:rPr>
                <w:rFonts w:hint="eastAsia" w:ascii="宋体" w:hAnsi="宋体" w:eastAsia="宋体" w:cs="宋体"/>
              </w:rPr>
            </w:pPr>
            <w:r>
              <w:rPr>
                <w:rFonts w:hint="eastAsia" w:ascii="宋体" w:hAnsi="宋体" w:eastAsia="宋体" w:cs="宋体"/>
              </w:rPr>
              <w:t>⑦发生严重泄露事故，可能污染周边土壤和地下水体情况时，应对被污染土壤进行挖掘，集中处理。</w:t>
            </w:r>
          </w:p>
          <w:p>
            <w:pPr>
              <w:pStyle w:val="53"/>
              <w:spacing w:after="62"/>
              <w:rPr>
                <w:rFonts w:hint="eastAsia" w:ascii="宋体" w:hAnsi="宋体" w:eastAsia="宋体" w:cs="宋体"/>
              </w:rPr>
            </w:pPr>
            <w:r>
              <w:rPr>
                <w:rFonts w:hint="eastAsia" w:ascii="宋体" w:hAnsi="宋体" w:eastAsia="宋体" w:cs="宋体"/>
              </w:rPr>
              <w:t>⑧出现需要当地相关部门协助情况时，应急指挥部应立即请求有关部门协助防控。</w:t>
            </w:r>
          </w:p>
          <w:p>
            <w:pPr>
              <w:pStyle w:val="53"/>
              <w:spacing w:after="62"/>
              <w:rPr>
                <w:rFonts w:hint="eastAsia" w:ascii="宋体" w:hAnsi="宋体" w:eastAsia="宋体" w:cs="宋体"/>
              </w:rPr>
            </w:pPr>
            <w:r>
              <w:rPr>
                <w:rFonts w:hint="eastAsia" w:ascii="宋体" w:hAnsi="宋体" w:eastAsia="宋体" w:cs="宋体"/>
              </w:rPr>
              <w:t>⑨事故调查组组织对事故进行调查，分析原因并制定预防措施。</w:t>
            </w:r>
          </w:p>
          <w:p>
            <w:pPr>
              <w:pStyle w:val="53"/>
              <w:spacing w:after="62"/>
              <w:rPr>
                <w:rFonts w:hint="eastAsia" w:ascii="宋体" w:hAnsi="宋体" w:eastAsia="宋体" w:cs="宋体"/>
              </w:rPr>
            </w:pPr>
            <w:r>
              <w:rPr>
                <w:rFonts w:hint="eastAsia" w:ascii="宋体" w:hAnsi="宋体" w:eastAsia="宋体" w:cs="宋体"/>
              </w:rPr>
              <w:t>（3）事故现场地保护措施</w:t>
            </w:r>
          </w:p>
          <w:p>
            <w:pPr>
              <w:pStyle w:val="53"/>
              <w:spacing w:after="62"/>
              <w:rPr>
                <w:rFonts w:hint="eastAsia" w:ascii="宋体" w:hAnsi="宋体" w:eastAsia="宋体" w:cs="宋体"/>
              </w:rPr>
            </w:pPr>
            <w:r>
              <w:rPr>
                <w:rFonts w:hint="eastAsia" w:ascii="宋体" w:hAnsi="宋体" w:eastAsia="宋体" w:cs="宋体"/>
              </w:rPr>
              <w:t>明确事故现场洗消工作的负责人和专业队伍，由企管办负责调集有关人员进行四周安全保卫警戒。确定事故现场区域，划上白石灰线或用绳系红布条示警，禁止无关人员进入事故现场。</w:t>
            </w:r>
          </w:p>
          <w:p>
            <w:pPr>
              <w:pStyle w:val="53"/>
              <w:spacing w:after="62"/>
              <w:rPr>
                <w:rFonts w:hint="eastAsia" w:ascii="宋体" w:hAnsi="宋体" w:eastAsia="宋体" w:cs="宋体"/>
              </w:rPr>
            </w:pPr>
            <w:r>
              <w:rPr>
                <w:rFonts w:hint="eastAsia" w:ascii="宋体" w:hAnsi="宋体" w:eastAsia="宋体" w:cs="宋体"/>
              </w:rPr>
              <w:t>（4）受伤人员现场救护、救治与医院救治</w:t>
            </w:r>
          </w:p>
          <w:p>
            <w:pPr>
              <w:pStyle w:val="53"/>
              <w:spacing w:after="62"/>
              <w:rPr>
                <w:rFonts w:hint="eastAsia" w:ascii="宋体" w:hAnsi="宋体" w:eastAsia="宋体" w:cs="宋体"/>
              </w:rPr>
            </w:pPr>
            <w:r>
              <w:rPr>
                <w:rFonts w:hint="eastAsia" w:ascii="宋体" w:hAnsi="宋体" w:eastAsia="宋体" w:cs="宋体"/>
              </w:rPr>
              <w:t>依据事故分类、分级，附近疾病控制与医疗机构的设置和处理能力，制定具有可操作性的处置方案。</w:t>
            </w:r>
          </w:p>
          <w:p>
            <w:pPr>
              <w:pStyle w:val="53"/>
              <w:spacing w:after="62"/>
              <w:rPr>
                <w:rFonts w:hint="eastAsia" w:ascii="宋体" w:hAnsi="宋体" w:eastAsia="宋体" w:cs="宋体"/>
              </w:rPr>
            </w:pPr>
            <w:r>
              <w:rPr>
                <w:rFonts w:hint="eastAsia" w:ascii="宋体" w:hAnsi="宋体" w:eastAsia="宋体" w:cs="宋体"/>
              </w:rPr>
              <w:t>5、后期处置</w:t>
            </w:r>
          </w:p>
          <w:p>
            <w:pPr>
              <w:pStyle w:val="53"/>
              <w:spacing w:after="62"/>
              <w:rPr>
                <w:rFonts w:hint="eastAsia" w:ascii="宋体" w:hAnsi="宋体" w:eastAsia="宋体" w:cs="宋体"/>
              </w:rPr>
            </w:pPr>
            <w:r>
              <w:rPr>
                <w:rFonts w:hint="eastAsia" w:ascii="宋体" w:hAnsi="宋体" w:eastAsia="宋体" w:cs="宋体"/>
              </w:rPr>
              <w:t>1）善后处置</w:t>
            </w:r>
          </w:p>
          <w:p>
            <w:pPr>
              <w:pStyle w:val="53"/>
              <w:spacing w:after="62"/>
              <w:rPr>
                <w:rFonts w:hint="eastAsia" w:ascii="宋体" w:hAnsi="宋体" w:eastAsia="宋体" w:cs="宋体"/>
              </w:rPr>
            </w:pPr>
            <w:r>
              <w:rPr>
                <w:rFonts w:hint="eastAsia" w:ascii="宋体" w:hAnsi="宋体" w:eastAsia="宋体" w:cs="宋体"/>
              </w:rPr>
              <w:t>事故得到控制后，由应急监测组组织对事故现场及周边进行污染监测，确定现场有无污染物遗留。事故发生部门组织工人处理、分类或处置所收集的废物、被污染的土坡或地表水或其他材料，并确保不在被影响的区域进行任何与泄漏材料性质不相容的废物处理贮存或处置括动。</w:t>
            </w:r>
          </w:p>
          <w:p>
            <w:pPr>
              <w:pStyle w:val="53"/>
              <w:spacing w:after="62"/>
              <w:rPr>
                <w:rFonts w:hint="eastAsia" w:ascii="宋体" w:hAnsi="宋体" w:eastAsia="宋体" w:cs="宋体"/>
              </w:rPr>
            </w:pPr>
            <w:r>
              <w:rPr>
                <w:rFonts w:hint="eastAsia" w:ascii="宋体" w:hAnsi="宋体" w:eastAsia="宋体" w:cs="宋体"/>
              </w:rPr>
              <w:t>（2）调查与评估</w:t>
            </w:r>
          </w:p>
          <w:p>
            <w:pPr>
              <w:pStyle w:val="53"/>
              <w:spacing w:after="62"/>
              <w:rPr>
                <w:rFonts w:hint="eastAsia" w:ascii="宋体" w:hAnsi="宋体" w:eastAsia="宋体" w:cs="宋体"/>
              </w:rPr>
            </w:pPr>
            <w:r>
              <w:rPr>
                <w:rFonts w:hint="eastAsia" w:ascii="宋体" w:hAnsi="宋体" w:eastAsia="宋体" w:cs="宋体"/>
              </w:rPr>
              <w:t>事故得到控制后，由公司组织人员对事故进行总结和责任认定，总结工作包括：</w:t>
            </w:r>
          </w:p>
          <w:p>
            <w:pPr>
              <w:pStyle w:val="53"/>
              <w:spacing w:after="62"/>
              <w:rPr>
                <w:rFonts w:hint="eastAsia" w:ascii="宋体" w:hAnsi="宋体" w:eastAsia="宋体" w:cs="宋体"/>
              </w:rPr>
            </w:pPr>
            <w:r>
              <w:rPr>
                <w:rFonts w:hint="eastAsia" w:ascii="宋体" w:hAnsi="宋体" w:eastAsia="宋体" w:cs="宋体"/>
              </w:rPr>
              <w:t>①调查污染事故的发生原因和性质，评估出污染事故的危害范围和危险程度，查明人员伤亡情况，影响和损失评估、遗留待解决的问题等。</w:t>
            </w:r>
          </w:p>
          <w:p>
            <w:pPr>
              <w:pStyle w:val="53"/>
              <w:spacing w:after="62"/>
              <w:rPr>
                <w:rFonts w:hint="eastAsia" w:ascii="宋体" w:hAnsi="宋体" w:eastAsia="宋体" w:cs="宋体"/>
              </w:rPr>
            </w:pPr>
            <w:r>
              <w:rPr>
                <w:rFonts w:hint="eastAsia" w:ascii="宋体" w:hAnsi="宋体" w:eastAsia="宋体" w:cs="宋体"/>
              </w:rPr>
              <w:t>②应急过程的总结及改进建议，如应急预案是否科学合理，应急组织机构是否合理，应急队伍能力是否需要改进，响应程序是否与应急任务相匹配，采用的监测仪器、通讯设备和车辆等是否能够满足应急响应工作的需要，采取的防护措施和方法是否得当，防护设备是否满足要求等。</w:t>
            </w:r>
          </w:p>
          <w:p>
            <w:pPr>
              <w:pStyle w:val="53"/>
              <w:spacing w:after="62"/>
              <w:rPr>
                <w:rFonts w:hint="eastAsia" w:ascii="宋体" w:hAnsi="宋体" w:eastAsia="宋体" w:cs="宋体"/>
              </w:rPr>
            </w:pPr>
            <w:r>
              <w:rPr>
                <w:rFonts w:hint="eastAsia" w:ascii="宋体" w:hAnsi="宋体" w:eastAsia="宋体" w:cs="宋体"/>
              </w:rPr>
              <w:t>③防止以后不发生类似事件，对现有管理、操作等方面进行改进的措施。</w:t>
            </w:r>
          </w:p>
          <w:p>
            <w:pPr>
              <w:pStyle w:val="53"/>
              <w:spacing w:after="62"/>
              <w:rPr>
                <w:rFonts w:hint="eastAsia" w:ascii="宋体" w:hAnsi="宋体" w:eastAsia="宋体" w:cs="宋体"/>
              </w:rPr>
            </w:pPr>
            <w:r>
              <w:rPr>
                <w:rFonts w:hint="eastAsia" w:ascii="宋体" w:hAnsi="宋体" w:eastAsia="宋体" w:cs="宋体"/>
              </w:rPr>
              <w:t>（4）恢复重建</w:t>
            </w:r>
          </w:p>
          <w:p>
            <w:pPr>
              <w:pStyle w:val="53"/>
              <w:spacing w:after="62"/>
              <w:rPr>
                <w:rFonts w:hint="eastAsia" w:ascii="宋体" w:hAnsi="宋体" w:eastAsia="宋体" w:cs="宋体"/>
              </w:rPr>
            </w:pPr>
            <w:r>
              <w:rPr>
                <w:rFonts w:hint="eastAsia" w:ascii="宋体" w:hAnsi="宋体" w:eastAsia="宋体" w:cs="宋体"/>
              </w:rPr>
              <w:t>Ⅲ级响应后的生产恢复工作由事故发生单位主导完成，Ⅱ级和Ⅰ级响应后的事故现场清理工作由公司应急指挥部主导完成。主要完成以下工作，方可恢复生产：</w:t>
            </w:r>
          </w:p>
          <w:p>
            <w:pPr>
              <w:pStyle w:val="53"/>
              <w:spacing w:after="62"/>
              <w:rPr>
                <w:rFonts w:hint="eastAsia" w:ascii="宋体" w:hAnsi="宋体" w:eastAsia="宋体" w:cs="宋体"/>
              </w:rPr>
            </w:pPr>
            <w:r>
              <w:rPr>
                <w:rFonts w:hint="eastAsia" w:ascii="宋体" w:hAnsi="宋体" w:eastAsia="宋体" w:cs="宋体"/>
              </w:rPr>
              <w:t>①</w:t>
            </w:r>
            <w:r>
              <w:rPr>
                <w:rFonts w:hint="eastAsia" w:ascii="宋体" w:hAnsi="宋体" w:eastAsia="宋体" w:cs="宋体"/>
              </w:rPr>
              <w:tab/>
            </w:r>
            <w:r>
              <w:rPr>
                <w:rFonts w:hint="eastAsia" w:ascii="宋体" w:hAnsi="宋体" w:eastAsia="宋体" w:cs="宋体"/>
              </w:rPr>
              <w:t>转移、处理、贮存或以合适方式处置废弃材料；</w:t>
            </w:r>
          </w:p>
          <w:p>
            <w:pPr>
              <w:pStyle w:val="53"/>
              <w:spacing w:after="62"/>
              <w:rPr>
                <w:rFonts w:hint="eastAsia" w:ascii="宋体" w:hAnsi="宋体" w:eastAsia="宋体" w:cs="宋体"/>
              </w:rPr>
            </w:pPr>
            <w:r>
              <w:rPr>
                <w:rFonts w:hint="eastAsia" w:ascii="宋体" w:hAnsi="宋体" w:eastAsia="宋体" w:cs="宋体"/>
              </w:rPr>
              <w:t>②</w:t>
            </w:r>
            <w:r>
              <w:rPr>
                <w:rFonts w:hint="eastAsia" w:ascii="宋体" w:hAnsi="宋体" w:eastAsia="宋体" w:cs="宋体"/>
              </w:rPr>
              <w:tab/>
            </w:r>
            <w:r>
              <w:rPr>
                <w:rFonts w:hint="eastAsia" w:ascii="宋体" w:hAnsi="宋体" w:eastAsia="宋体" w:cs="宋体"/>
              </w:rPr>
              <w:t>应急设备设施器材的消除污染、维护、更新等下作，足以应对下次紧急状态；</w:t>
            </w:r>
          </w:p>
          <w:p>
            <w:pPr>
              <w:pStyle w:val="53"/>
              <w:spacing w:after="62"/>
              <w:rPr>
                <w:rFonts w:hint="eastAsia" w:ascii="宋体" w:hAnsi="宋体" w:eastAsia="宋体" w:cs="宋体"/>
              </w:rPr>
            </w:pPr>
            <w:r>
              <w:rPr>
                <w:rFonts w:hint="eastAsia" w:ascii="宋体" w:hAnsi="宋体" w:eastAsia="宋体" w:cs="宋体"/>
              </w:rPr>
              <w:t>③</w:t>
            </w:r>
            <w:r>
              <w:rPr>
                <w:rFonts w:hint="eastAsia" w:ascii="宋体" w:hAnsi="宋体" w:eastAsia="宋体" w:cs="宋体"/>
              </w:rPr>
              <w:tab/>
            </w:r>
            <w:r>
              <w:rPr>
                <w:rFonts w:hint="eastAsia" w:ascii="宋体" w:hAnsi="宋体" w:eastAsia="宋体" w:cs="宋体"/>
              </w:rPr>
              <w:t>维修或更换有关生产设备；</w:t>
            </w:r>
          </w:p>
          <w:p>
            <w:pPr>
              <w:pStyle w:val="53"/>
              <w:spacing w:after="62"/>
              <w:rPr>
                <w:rFonts w:hint="eastAsia" w:ascii="宋体" w:hAnsi="宋体" w:eastAsia="宋体" w:cs="宋体"/>
              </w:rPr>
            </w:pPr>
            <w:r>
              <w:rPr>
                <w:rFonts w:hint="eastAsia" w:ascii="宋体" w:hAnsi="宋体" w:eastAsia="宋体" w:cs="宋体"/>
              </w:rPr>
              <w:t>④</w:t>
            </w:r>
            <w:r>
              <w:rPr>
                <w:rFonts w:hint="eastAsia" w:ascii="宋体" w:hAnsi="宋体" w:eastAsia="宋体" w:cs="宋体"/>
              </w:rPr>
              <w:tab/>
            </w:r>
            <w:r>
              <w:rPr>
                <w:rFonts w:hint="eastAsia" w:ascii="宋体" w:hAnsi="宋体" w:eastAsia="宋体" w:cs="宋体"/>
              </w:rPr>
              <w:t>清理或修复污染场地。</w:t>
            </w:r>
          </w:p>
          <w:p>
            <w:pPr>
              <w:pStyle w:val="53"/>
              <w:spacing w:after="62"/>
              <w:rPr>
                <w:rFonts w:hint="eastAsia" w:ascii="宋体" w:hAnsi="宋体" w:eastAsia="宋体" w:cs="宋体"/>
              </w:rPr>
            </w:pPr>
            <w:r>
              <w:rPr>
                <w:rFonts w:hint="eastAsia" w:ascii="宋体" w:hAnsi="宋体" w:eastAsia="宋体" w:cs="宋体"/>
              </w:rPr>
              <w:t>6、应急培训计划</w:t>
            </w:r>
          </w:p>
          <w:p>
            <w:pPr>
              <w:pStyle w:val="53"/>
              <w:spacing w:after="62"/>
              <w:rPr>
                <w:rFonts w:hint="eastAsia" w:ascii="宋体" w:hAnsi="宋体" w:eastAsia="宋体" w:cs="宋体"/>
              </w:rPr>
            </w:pPr>
            <w:r>
              <w:rPr>
                <w:rFonts w:hint="eastAsia" w:ascii="宋体" w:hAnsi="宋体" w:eastAsia="宋体" w:cs="宋体"/>
              </w:rPr>
              <w:t>制定应急培训计划，开展应急救援人员的培训和员工应急响应的培训以及社区或周边人员应急响应知识的宣传。具体表现为：经常对全体员工进行安全生产、危险化学品安全法律、法规知识学习和培训，并定期进行安全技术和岗位操作技能的考核。对员工进行事故应急救援预案的学习和演练以及消防安全培训和演练。演练范围以储罐区发生储罐爆裂为假想事故。演练频次一般每六个月一次。另外可以通过宣传栏、展板、宣传材料等形式，将本预案如何分级响应宣传到周边社区。</w:t>
            </w:r>
          </w:p>
          <w:p>
            <w:pPr>
              <w:pStyle w:val="53"/>
              <w:spacing w:after="62"/>
              <w:rPr>
                <w:rFonts w:hint="eastAsia" w:ascii="宋体" w:hAnsi="宋体" w:eastAsia="宋体" w:cs="宋体"/>
              </w:rPr>
            </w:pPr>
            <w:r>
              <w:rPr>
                <w:rFonts w:hint="eastAsia" w:ascii="宋体" w:hAnsi="宋体" w:eastAsia="宋体" w:cs="宋体"/>
              </w:rPr>
              <w:t>此外，企业应委托有资质的单位编制安全评估报告，并严格按照要求做好安全生产。</w:t>
            </w:r>
          </w:p>
          <w:p>
            <w:pPr>
              <w:pStyle w:val="53"/>
              <w:spacing w:after="62"/>
              <w:rPr>
                <w:rFonts w:hint="eastAsia" w:ascii="宋体" w:hAnsi="宋体" w:eastAsia="宋体" w:cs="宋体"/>
              </w:rPr>
            </w:pPr>
            <w:r>
              <w:rPr>
                <w:rFonts w:hint="eastAsia" w:ascii="宋体" w:hAnsi="宋体" w:eastAsia="宋体" w:cs="宋体"/>
              </w:rPr>
              <w:t>由于该项目所在</w:t>
            </w:r>
            <w:r>
              <w:rPr>
                <w:rFonts w:hint="eastAsia" w:ascii="宋体" w:hAnsi="宋体" w:eastAsia="宋体" w:cs="宋体"/>
                <w:lang w:eastAsia="zh-CN"/>
              </w:rPr>
              <w:t>田心高科园</w:t>
            </w:r>
            <w:r>
              <w:rPr>
                <w:rFonts w:hint="eastAsia" w:ascii="宋体" w:hAnsi="宋体" w:eastAsia="宋体" w:cs="宋体"/>
              </w:rPr>
              <w:t>区，企业集中，管委会应协调好企业之间在污染物处理、废物综合利用、环境风险管控等方面的互助、共享机制，以充分降低环境风险，减少成本和损失。</w:t>
            </w:r>
          </w:p>
          <w:p>
            <w:pPr>
              <w:pStyle w:val="53"/>
              <w:spacing w:after="62"/>
              <w:rPr>
                <w:rFonts w:hint="eastAsia" w:ascii="宋体" w:hAnsi="宋体" w:eastAsia="宋体" w:cs="宋体"/>
              </w:rPr>
            </w:pPr>
            <w:r>
              <w:rPr>
                <w:rFonts w:hint="eastAsia" w:ascii="宋体" w:hAnsi="宋体" w:eastAsia="宋体" w:cs="宋体"/>
              </w:rPr>
              <w:t>7、物料运输环境风险影响分析</w:t>
            </w:r>
          </w:p>
          <w:p>
            <w:pPr>
              <w:pStyle w:val="53"/>
              <w:spacing w:after="62"/>
              <w:rPr>
                <w:rFonts w:hint="eastAsia" w:ascii="宋体" w:hAnsi="宋体" w:eastAsia="宋体" w:cs="宋体"/>
              </w:rPr>
            </w:pPr>
            <w:r>
              <w:rPr>
                <w:rFonts w:hint="eastAsia" w:ascii="宋体" w:hAnsi="宋体" w:eastAsia="宋体" w:cs="宋体"/>
              </w:rPr>
              <w:t>本项目实施后，通过汽车运输。进、出厂的物料主要为危险废物及化学产品，汽车运输将会给运输沿线等带来一定的影响。</w:t>
            </w:r>
          </w:p>
          <w:p>
            <w:pPr>
              <w:pStyle w:val="53"/>
              <w:spacing w:after="62"/>
              <w:rPr>
                <w:rFonts w:hint="eastAsia" w:ascii="宋体" w:hAnsi="宋体" w:eastAsia="宋体" w:cs="宋体"/>
              </w:rPr>
            </w:pPr>
            <w:r>
              <w:rPr>
                <w:rFonts w:hint="eastAsia" w:ascii="宋体" w:hAnsi="宋体" w:eastAsia="宋体" w:cs="宋体"/>
              </w:rPr>
              <w:t>（1）物料运输方式和运输量</w:t>
            </w:r>
          </w:p>
          <w:p>
            <w:pPr>
              <w:pStyle w:val="53"/>
              <w:spacing w:after="62"/>
              <w:rPr>
                <w:rFonts w:hint="eastAsia" w:ascii="宋体" w:hAnsi="宋体" w:eastAsia="宋体" w:cs="宋体"/>
              </w:rPr>
            </w:pPr>
            <w:r>
              <w:rPr>
                <w:rFonts w:hint="eastAsia" w:ascii="宋体" w:hAnsi="宋体" w:eastAsia="宋体" w:cs="宋体"/>
              </w:rPr>
              <w:t>①运输方式</w:t>
            </w:r>
          </w:p>
          <w:p>
            <w:pPr>
              <w:pStyle w:val="53"/>
              <w:spacing w:after="62"/>
              <w:rPr>
                <w:rFonts w:hint="eastAsia" w:ascii="宋体" w:hAnsi="宋体" w:eastAsia="宋体" w:cs="宋体"/>
              </w:rPr>
            </w:pPr>
            <w:r>
              <w:rPr>
                <w:rFonts w:hint="eastAsia" w:ascii="宋体" w:hAnsi="宋体" w:eastAsia="宋体" w:cs="宋体"/>
              </w:rPr>
              <w:t>本项目液体物料采用罐车运输，固体物料采用专用密封厢式车进行运输。厂内道路的设计将综合考虑满足工厂施工、安装、生产、检修、销售、消防等要求，并着重满足原料进厂和成品出厂的运输需要。</w:t>
            </w:r>
          </w:p>
          <w:p>
            <w:pPr>
              <w:pStyle w:val="53"/>
              <w:spacing w:after="62"/>
              <w:rPr>
                <w:rFonts w:hint="eastAsia" w:ascii="宋体" w:hAnsi="宋体" w:eastAsia="宋体" w:cs="宋体"/>
              </w:rPr>
            </w:pPr>
            <w:r>
              <w:rPr>
                <w:rFonts w:hint="eastAsia" w:ascii="宋体" w:hAnsi="宋体" w:eastAsia="宋体" w:cs="宋体"/>
              </w:rPr>
              <w:t>②运输量</w:t>
            </w:r>
          </w:p>
          <w:p>
            <w:pPr>
              <w:pStyle w:val="53"/>
              <w:spacing w:after="62"/>
              <w:rPr>
                <w:rFonts w:hint="eastAsia" w:ascii="宋体" w:hAnsi="宋体" w:eastAsia="宋体" w:cs="宋体"/>
              </w:rPr>
            </w:pPr>
            <w:r>
              <w:rPr>
                <w:rFonts w:hint="eastAsia" w:ascii="宋体" w:hAnsi="宋体" w:eastAsia="宋体" w:cs="宋体"/>
              </w:rPr>
              <w:t>项目物料运输量统计见表所示。</w:t>
            </w:r>
          </w:p>
          <w:p>
            <w:pPr>
              <w:pStyle w:val="53"/>
              <w:spacing w:after="62"/>
              <w:rPr>
                <w:rFonts w:hint="eastAsia" w:ascii="宋体" w:hAnsi="宋体" w:eastAsia="宋体" w:cs="宋体"/>
              </w:rPr>
            </w:pPr>
            <w:r>
              <w:rPr>
                <w:rFonts w:hint="eastAsia" w:ascii="宋体" w:hAnsi="宋体" w:eastAsia="宋体" w:cs="宋体"/>
              </w:rPr>
              <w:t>（2）物料运输对环境影响及防治措施</w:t>
            </w:r>
          </w:p>
          <w:p>
            <w:pPr>
              <w:pStyle w:val="53"/>
              <w:spacing w:after="62"/>
              <w:rPr>
                <w:rFonts w:hint="eastAsia" w:ascii="宋体" w:hAnsi="宋体" w:eastAsia="宋体" w:cs="宋体"/>
              </w:rPr>
            </w:pPr>
            <w:r>
              <w:rPr>
                <w:rFonts w:hint="eastAsia" w:ascii="宋体" w:hAnsi="宋体" w:eastAsia="宋体" w:cs="宋体"/>
              </w:rPr>
              <w:t>运输车辆：危险废物运输车辆应使用有明显标识的专用车辆，单独收集、密闭运输，禁止混装其他物品，禁止使用敞开式车辆。均采用公路运输，物料运输过程中可能因管理不善和交通意外导致物料泄漏，另外，物料运输会使厂址附近道路交通流量增加，也会增加交通噪声、汽车尾气和物料运输引起的扬尘污染，引起沿路环境的改变。物料过量的超载运输，会引起道路下降，恶化沿途环境。</w:t>
            </w:r>
          </w:p>
          <w:p>
            <w:pPr>
              <w:pStyle w:val="53"/>
              <w:spacing w:after="62"/>
              <w:rPr>
                <w:rFonts w:hint="eastAsia" w:ascii="宋体" w:hAnsi="宋体" w:eastAsia="宋体" w:cs="宋体"/>
              </w:rPr>
            </w:pPr>
            <w:r>
              <w:rPr>
                <w:rFonts w:hint="eastAsia" w:ascii="宋体" w:hAnsi="宋体" w:eastAsia="宋体" w:cs="宋体"/>
              </w:rPr>
              <w:t>为减轻物料运输对道路及沿线的环境风险影响，物料运输过程中应采取以下控制措施：</w:t>
            </w:r>
          </w:p>
          <w:p>
            <w:pPr>
              <w:pStyle w:val="53"/>
              <w:spacing w:after="62"/>
              <w:rPr>
                <w:rFonts w:hint="eastAsia" w:ascii="宋体" w:hAnsi="宋体" w:eastAsia="宋体" w:cs="宋体"/>
              </w:rPr>
            </w:pPr>
            <w:r>
              <w:rPr>
                <w:rFonts w:hint="eastAsia" w:ascii="宋体" w:hAnsi="宋体" w:eastAsia="宋体" w:cs="宋体"/>
              </w:rPr>
              <w:t>①加强对运输车辆的安全管理，使车辆不得带着隐患出厂；不同类型的废物不宜混装运输，运输工具未经消除污染不能装载其它物品。</w:t>
            </w:r>
          </w:p>
          <w:p>
            <w:pPr>
              <w:pStyle w:val="53"/>
              <w:spacing w:after="62"/>
              <w:rPr>
                <w:rFonts w:hint="eastAsia" w:ascii="宋体" w:hAnsi="宋体" w:eastAsia="宋体" w:cs="宋体"/>
              </w:rPr>
            </w:pPr>
            <w:r>
              <w:rPr>
                <w:rFonts w:hint="eastAsia" w:ascii="宋体" w:hAnsi="宋体" w:eastAsia="宋体" w:cs="宋体"/>
              </w:rPr>
              <w:t>②各类危险废物在运输过程中应满足《危险货物运输包装通用技术条件》（GB12463-2009）和《危险废物收集贮存运输技术规范》（HJ2025-2012）中的具体要求，保证运输过程中无抛、洒滴、漏现象发生。</w:t>
            </w:r>
          </w:p>
          <w:p>
            <w:pPr>
              <w:pStyle w:val="53"/>
              <w:spacing w:after="62"/>
              <w:rPr>
                <w:rFonts w:hint="eastAsia" w:ascii="宋体" w:hAnsi="宋体" w:eastAsia="宋体" w:cs="宋体"/>
              </w:rPr>
            </w:pPr>
            <w:r>
              <w:rPr>
                <w:rFonts w:hint="eastAsia" w:ascii="宋体" w:hAnsi="宋体" w:eastAsia="宋体" w:cs="宋体"/>
              </w:rPr>
              <w:t>③对于驾驶员、操作工均持有“危险品运输资格证”，具有专业知识及处理突发事故的能力，并具备处理运输途中可能发生的事故能力运输，运输车辆在醒目处标有特殊标志，告知公众为危险品运输车辆。</w:t>
            </w:r>
          </w:p>
          <w:p>
            <w:pPr>
              <w:pStyle w:val="53"/>
              <w:spacing w:after="62"/>
              <w:rPr>
                <w:rFonts w:hint="eastAsia" w:ascii="宋体" w:hAnsi="宋体" w:eastAsia="宋体" w:cs="宋体"/>
              </w:rPr>
            </w:pPr>
            <w:r>
              <w:rPr>
                <w:rFonts w:hint="eastAsia" w:ascii="宋体" w:hAnsi="宋体" w:eastAsia="宋体" w:cs="宋体"/>
              </w:rPr>
              <w:t>④运输、搬运过程采取专人专车并做到轻拿轻放，保证货物不倾泄翻出。</w:t>
            </w:r>
          </w:p>
          <w:p>
            <w:pPr>
              <w:pStyle w:val="53"/>
              <w:spacing w:after="62"/>
              <w:rPr>
                <w:rFonts w:hint="eastAsia" w:ascii="宋体" w:hAnsi="宋体" w:eastAsia="宋体" w:cs="宋体"/>
              </w:rPr>
            </w:pPr>
            <w:r>
              <w:rPr>
                <w:rFonts w:hint="eastAsia" w:ascii="宋体" w:hAnsi="宋体" w:eastAsia="宋体" w:cs="宋体"/>
              </w:rPr>
              <w:t>⑤运输线路尽量避开居民集中区、饮用水源保护区等环境敏感点，按当地政府、交通、公安、环保相关部门规定的线路行使。</w:t>
            </w:r>
          </w:p>
          <w:p>
            <w:pPr>
              <w:pStyle w:val="53"/>
              <w:spacing w:after="62"/>
              <w:rPr>
                <w:rFonts w:hint="eastAsia" w:ascii="宋体" w:hAnsi="宋体" w:eastAsia="宋体" w:cs="宋体"/>
              </w:rPr>
            </w:pPr>
            <w:r>
              <w:rPr>
                <w:rFonts w:hint="eastAsia" w:ascii="宋体" w:hAnsi="宋体" w:eastAsia="宋体" w:cs="宋体"/>
              </w:rPr>
              <w:t>⑥对运输人员进行定期岗位培训，加强安全意识教育；运输司机需遵守交通规则，文明驾驶，不得超速行驶。</w:t>
            </w:r>
          </w:p>
          <w:p>
            <w:pPr>
              <w:pStyle w:val="53"/>
              <w:spacing w:after="62"/>
              <w:rPr>
                <w:rFonts w:hint="eastAsia" w:ascii="宋体" w:hAnsi="宋体" w:eastAsia="宋体" w:cs="宋体"/>
              </w:rPr>
            </w:pPr>
            <w:r>
              <w:rPr>
                <w:rFonts w:hint="eastAsia" w:ascii="宋体" w:hAnsi="宋体" w:eastAsia="宋体" w:cs="宋体"/>
              </w:rPr>
              <w:t>综上，本项目危险物质主要为废矿物油、木材防腐剂废物、废铅酸蓄电池、等各类危险废物，其贮存量较小，项目可能的风险事故主要是存放物料的单元发生泄露事故，危险废物贮运过程中发生泄漏导致环境污染事故不存在重大危险源。项目可能的风险事故主要是存放物料的单元发生泄露事故，在采取设计与本评价要求的风险防范措施后，可大大降低风险事故发生的机率，通过制定项目应急预案和采取事故应急措施，减缓风险事故对环境的影响，本项目所存在的环境风险是可以接受的。</w:t>
            </w:r>
          </w:p>
          <w:p>
            <w:pPr>
              <w:pStyle w:val="53"/>
              <w:spacing w:after="62"/>
              <w:ind w:firstLine="482"/>
              <w:rPr>
                <w:rFonts w:hint="eastAsia" w:ascii="宋体" w:hAnsi="宋体" w:eastAsia="宋体" w:cs="宋体"/>
              </w:rPr>
            </w:pPr>
            <w:r>
              <w:rPr>
                <w:rFonts w:hint="eastAsia" w:ascii="宋体" w:hAnsi="宋体" w:eastAsia="宋体" w:cs="宋体"/>
                <w:b/>
                <w:snapToGrid w:val="0"/>
                <w:kern w:val="28"/>
              </w:rPr>
              <w:t>四、选址合理性分析</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napToGrid w:val="0"/>
                <w:kern w:val="28"/>
                <w:sz w:val="24"/>
                <w:szCs w:val="24"/>
                <w:u w:val="single"/>
              </w:rPr>
              <w:t>本项目位于株洲市</w:t>
            </w:r>
            <w:r>
              <w:rPr>
                <w:rFonts w:hint="eastAsia" w:ascii="宋体" w:hAnsi="宋体" w:eastAsia="宋体" w:cs="宋体"/>
                <w:snapToGrid w:val="0"/>
                <w:kern w:val="28"/>
                <w:sz w:val="24"/>
                <w:szCs w:val="24"/>
                <w:u w:val="single"/>
                <w:lang w:eastAsia="zh-CN"/>
              </w:rPr>
              <w:t>石峰区田心高科园</w:t>
            </w:r>
            <w:r>
              <w:rPr>
                <w:rFonts w:hint="eastAsia" w:ascii="宋体" w:hAnsi="宋体" w:eastAsia="宋体" w:cs="宋体"/>
                <w:snapToGrid w:val="0"/>
                <w:kern w:val="28"/>
                <w:sz w:val="24"/>
                <w:szCs w:val="24"/>
                <w:u w:val="single"/>
              </w:rPr>
              <w:t>内，本项目所在地交通运输十分方便，项目厂房由</w:t>
            </w:r>
            <w:r>
              <w:rPr>
                <w:rFonts w:hint="eastAsia" w:ascii="宋体" w:hAnsi="宋体" w:eastAsia="宋体" w:cs="宋体"/>
                <w:snapToGrid w:val="0"/>
                <w:kern w:val="28"/>
                <w:sz w:val="24"/>
                <w:szCs w:val="24"/>
                <w:u w:val="single"/>
                <w:lang w:eastAsia="zh-CN"/>
              </w:rPr>
              <w:t>田心高科园</w:t>
            </w:r>
            <w:r>
              <w:rPr>
                <w:rFonts w:hint="eastAsia" w:ascii="宋体" w:hAnsi="宋体" w:eastAsia="宋体" w:cs="宋体"/>
                <w:snapToGrid w:val="0"/>
                <w:kern w:val="28"/>
                <w:sz w:val="24"/>
                <w:szCs w:val="24"/>
                <w:u w:val="single"/>
              </w:rPr>
              <w:t>管理部门进行建设，建设完成后交予本项目使用，厂址现状为工业用地，作为仓储建设符合用地要求，</w:t>
            </w:r>
            <w:r>
              <w:rPr>
                <w:rFonts w:hint="eastAsia" w:ascii="宋体" w:hAnsi="宋体" w:eastAsia="宋体" w:cs="宋体"/>
                <w:sz w:val="24"/>
                <w:szCs w:val="24"/>
                <w:u w:val="single"/>
              </w:rPr>
              <w:t>不在易燃、易爆等危险品仓库和高压输电线安全防护范围以内；项目地附近无饮用水水源保护区。根据《危险废物贮存污染控制标准》及2013年修改单（公告2013年第36号），危险废物贮存项目的安全防护距离设置，在对危险废物贮存设施场址进行环境影响评价时，可根据项目的可能产生的有害物质的泄漏和事故风险因素等确定。</w:t>
            </w:r>
          </w:p>
          <w:p>
            <w:pPr>
              <w:spacing w:line="360" w:lineRule="auto"/>
              <w:ind w:firstLine="480" w:firstLineChars="200"/>
              <w:rPr>
                <w:rFonts w:hint="eastAsia" w:ascii="宋体" w:hAnsi="宋体" w:eastAsia="宋体" w:cs="宋体"/>
                <w:sz w:val="24"/>
                <w:szCs w:val="24"/>
                <w:u w:val="single"/>
              </w:rPr>
            </w:pPr>
            <w:r>
              <w:rPr>
                <w:rFonts w:hint="eastAsia" w:ascii="宋体" w:hAnsi="宋体" w:eastAsia="宋体" w:cs="宋体"/>
                <w:sz w:val="24"/>
                <w:szCs w:val="24"/>
                <w:u w:val="single"/>
              </w:rPr>
              <w:t>根据环境风险分析章节内容可知：本项目的危险物质泄漏和事故风险主要为废矿物油的泄漏和火灾、爆炸等。项目废矿物油罐共计2座，单罐最大容积为30m³，最大储存量为25t，因此本项目的安全防护距离类比三级加油站设置安全防护距离，根据《汽车加油加气站设计与施工规范》（GB50156-2012）（2014修订版）规定，三级加油站储罐距离民用建筑物的最近距离需大于16m，距离重要公共建筑最近距离需大于50m，距离明火散发地最近距离需大于18m。现场调查表明：项目周边最近的建筑与本项目废矿物油储罐超过50m，满足规范要求的安全距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根据《危险废物贮存污染控制标准》及2013年修改单（公告2013年第36号）中危险废物贮存设施的选址原则，本项目选址相符性判定情况如下。</w:t>
            </w:r>
          </w:p>
          <w:p>
            <w:pPr>
              <w:adjustRightInd w:val="0"/>
              <w:snapToGrid w:val="0"/>
              <w:spacing w:line="360" w:lineRule="auto"/>
              <w:ind w:firstLine="560"/>
              <w:jc w:val="center"/>
              <w:rPr>
                <w:rFonts w:hint="eastAsia" w:ascii="宋体" w:hAnsi="宋体" w:eastAsia="宋体" w:cs="宋体"/>
                <w:sz w:val="24"/>
                <w:szCs w:val="24"/>
              </w:rPr>
            </w:pPr>
            <w:r>
              <w:rPr>
                <w:rFonts w:hint="eastAsia" w:ascii="宋体" w:hAnsi="宋体" w:eastAsia="宋体" w:cs="宋体"/>
                <w:b/>
                <w:sz w:val="24"/>
                <w:szCs w:val="24"/>
              </w:rPr>
              <w:t>表7-1</w:t>
            </w:r>
            <w:r>
              <w:rPr>
                <w:rFonts w:hint="eastAsia" w:ascii="宋体" w:hAnsi="宋体" w:eastAsia="宋体" w:cs="宋体"/>
                <w:b/>
                <w:sz w:val="24"/>
                <w:szCs w:val="24"/>
                <w:lang w:val="en-US" w:eastAsia="zh-CN"/>
              </w:rPr>
              <w:t>1</w:t>
            </w:r>
            <w:r>
              <w:rPr>
                <w:rFonts w:hint="eastAsia" w:ascii="宋体" w:hAnsi="宋体" w:eastAsia="宋体" w:cs="宋体"/>
                <w:b/>
                <w:sz w:val="24"/>
                <w:szCs w:val="24"/>
              </w:rPr>
              <w:t>危险废物贮存设施选址原则相符性</w:t>
            </w:r>
          </w:p>
          <w:tbl>
            <w:tblPr>
              <w:tblStyle w:val="25"/>
              <w:tblW w:w="97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3355"/>
              <w:gridCol w:w="3916"/>
              <w:gridCol w:w="1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jc w:val="center"/>
              </w:trPr>
              <w:tc>
                <w:tcPr>
                  <w:tcW w:w="933" w:type="dxa"/>
                  <w:vAlign w:val="center"/>
                </w:tcPr>
                <w:p>
                  <w:pPr>
                    <w:adjustRightInd w:val="0"/>
                    <w:snapToGrid w:val="0"/>
                    <w:jc w:val="center"/>
                    <w:rPr>
                      <w:rFonts w:hint="eastAsia" w:ascii="宋体" w:hAnsi="宋体" w:eastAsia="宋体" w:cs="宋体"/>
                      <w:b/>
                      <w:szCs w:val="24"/>
                    </w:rPr>
                  </w:pPr>
                  <w:r>
                    <w:rPr>
                      <w:rFonts w:hint="eastAsia" w:ascii="宋体" w:hAnsi="宋体" w:eastAsia="宋体" w:cs="宋体"/>
                      <w:b/>
                      <w:szCs w:val="24"/>
                    </w:rPr>
                    <w:t>序号</w:t>
                  </w:r>
                </w:p>
              </w:tc>
              <w:tc>
                <w:tcPr>
                  <w:tcW w:w="3355" w:type="dxa"/>
                  <w:vAlign w:val="center"/>
                </w:tcPr>
                <w:p>
                  <w:pPr>
                    <w:adjustRightInd w:val="0"/>
                    <w:snapToGrid w:val="0"/>
                    <w:jc w:val="center"/>
                    <w:rPr>
                      <w:rFonts w:hint="eastAsia" w:ascii="宋体" w:hAnsi="宋体" w:eastAsia="宋体" w:cs="宋体"/>
                      <w:b/>
                      <w:szCs w:val="24"/>
                    </w:rPr>
                  </w:pPr>
                  <w:r>
                    <w:rPr>
                      <w:rFonts w:hint="eastAsia" w:ascii="宋体" w:hAnsi="宋体" w:eastAsia="宋体" w:cs="宋体"/>
                      <w:b/>
                      <w:szCs w:val="24"/>
                    </w:rPr>
                    <w:t>选址原则</w:t>
                  </w:r>
                </w:p>
              </w:tc>
              <w:tc>
                <w:tcPr>
                  <w:tcW w:w="3916" w:type="dxa"/>
                  <w:vAlign w:val="center"/>
                </w:tcPr>
                <w:p>
                  <w:pPr>
                    <w:adjustRightInd w:val="0"/>
                    <w:snapToGrid w:val="0"/>
                    <w:jc w:val="center"/>
                    <w:rPr>
                      <w:rFonts w:hint="eastAsia" w:ascii="宋体" w:hAnsi="宋体" w:eastAsia="宋体" w:cs="宋体"/>
                      <w:b/>
                      <w:szCs w:val="24"/>
                    </w:rPr>
                  </w:pPr>
                  <w:r>
                    <w:rPr>
                      <w:rFonts w:hint="eastAsia" w:ascii="宋体" w:hAnsi="宋体" w:eastAsia="宋体" w:cs="宋体"/>
                      <w:b/>
                      <w:szCs w:val="24"/>
                    </w:rPr>
                    <w:t>本项目选址情况</w:t>
                  </w:r>
                </w:p>
              </w:tc>
              <w:tc>
                <w:tcPr>
                  <w:tcW w:w="1532" w:type="dxa"/>
                  <w:vAlign w:val="center"/>
                </w:tcPr>
                <w:p>
                  <w:pPr>
                    <w:adjustRightInd w:val="0"/>
                    <w:snapToGrid w:val="0"/>
                    <w:jc w:val="center"/>
                    <w:rPr>
                      <w:rFonts w:hint="eastAsia" w:ascii="宋体" w:hAnsi="宋体" w:eastAsia="宋体" w:cs="宋体"/>
                      <w:b/>
                      <w:szCs w:val="24"/>
                    </w:rPr>
                  </w:pPr>
                  <w:r>
                    <w:rPr>
                      <w:rFonts w:hint="eastAsia" w:ascii="宋体" w:hAnsi="宋体" w:eastAsia="宋体" w:cs="宋体"/>
                      <w:b/>
                      <w:szCs w:val="24"/>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1</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地质结构稳定，地震烈度不超过7度的区域内</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地质结构稳定，地震烈度不超过7度</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2</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设施底部必须高于地下水最高水位</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设施底部高于地下水最高水位</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3</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应依据环境影响评价结论确定危险废物集中贮存设施的位置及其与周围人群的距离，并经具有审批权的环境保护行政主管部门批准，并可作为规划控制的依据</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参照《汽车加油加气站设计与施工规范》（GB50156-2012）（2014修订版），本项目类比二级加油站，储罐距离民用建筑物的最近距离需大于20m，距离重要公共建筑最近距离需大于50m，距离明火散发地最近距离需大于25m。现场调查表明，项目周边最近的居民房与本项目废矿物油储罐超过150m，远远大于规范要求的安全距离</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4</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影应避免建在溶洞区或易遭受严重自然灾害如洪水、滑坡，泥石流、潮汐等响的地区</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不在溶洞区或易遭受严重自然灾害如洪水、滑坡，泥石流、潮汐等影响的地区</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5</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应在易燃、易爆等危险品仓库、</w:t>
                  </w:r>
                  <w:r>
                    <w:rPr>
                      <w:rFonts w:hint="eastAsia" w:ascii="宋体" w:hAnsi="宋体" w:eastAsia="宋体" w:cs="宋体"/>
                    </w:rPr>
                    <w:fldChar w:fldCharType="begin"/>
                  </w:r>
                  <w:r>
                    <w:rPr>
                      <w:rFonts w:hint="eastAsia" w:ascii="宋体" w:hAnsi="宋体" w:eastAsia="宋体" w:cs="宋体"/>
                    </w:rPr>
                    <w:instrText xml:space="preserve"> HYPERLINK "https://baike.baidu.com/item/%E9%AB%98%E5%8E%8B%E8%BE%93%E7%94%B5%E7%BA%BF%E8%B7%AF" \t "_blank" </w:instrText>
                  </w:r>
                  <w:r>
                    <w:rPr>
                      <w:rFonts w:hint="eastAsia" w:ascii="宋体" w:hAnsi="宋体" w:eastAsia="宋体" w:cs="宋体"/>
                    </w:rPr>
                    <w:fldChar w:fldCharType="separate"/>
                  </w:r>
                  <w:r>
                    <w:rPr>
                      <w:rFonts w:hint="eastAsia" w:ascii="宋体" w:hAnsi="宋体" w:eastAsia="宋体" w:cs="宋体"/>
                      <w:szCs w:val="24"/>
                    </w:rPr>
                    <w:t>高压输电线路</w:t>
                  </w:r>
                  <w:r>
                    <w:rPr>
                      <w:rFonts w:hint="eastAsia" w:ascii="宋体" w:hAnsi="宋体" w:eastAsia="宋体" w:cs="宋体"/>
                      <w:szCs w:val="24"/>
                    </w:rPr>
                    <w:fldChar w:fldCharType="end"/>
                  </w:r>
                  <w:r>
                    <w:rPr>
                      <w:rFonts w:hint="eastAsia" w:ascii="宋体" w:hAnsi="宋体" w:eastAsia="宋体" w:cs="宋体"/>
                      <w:szCs w:val="24"/>
                    </w:rPr>
                    <w:t>防护区域以外</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在易燃、易爆等危险品仓库、高压输电线路防护区域以外</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6</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应位于居民中心区常年最大风频的下风向</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位于居民区常年最大风频的下风向</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jc w:val="center"/>
              </w:trPr>
              <w:tc>
                <w:tcPr>
                  <w:tcW w:w="933"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7</w:t>
                  </w:r>
                </w:p>
              </w:tc>
              <w:tc>
                <w:tcPr>
                  <w:tcW w:w="3355"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基础必须防渗，防渗层为至少1米厚粘土层（渗透系数≤10-7厘米/秒），或2毫米厚</w:t>
                  </w:r>
                  <w:r>
                    <w:rPr>
                      <w:rFonts w:hint="eastAsia" w:ascii="宋体" w:hAnsi="宋体" w:eastAsia="宋体" w:cs="宋体"/>
                    </w:rPr>
                    <w:fldChar w:fldCharType="begin"/>
                  </w:r>
                  <w:r>
                    <w:rPr>
                      <w:rFonts w:hint="eastAsia" w:ascii="宋体" w:hAnsi="宋体" w:eastAsia="宋体" w:cs="宋体"/>
                    </w:rPr>
                    <w:instrText xml:space="preserve"> HYPERLINK "https://baike.baidu.com/item/%E9%AB%98%E5%AF%86%E5%BA%A6%E8%81%9A%E4%B9%99%E7%83%AF" \t "_blank" </w:instrText>
                  </w:r>
                  <w:r>
                    <w:rPr>
                      <w:rFonts w:hint="eastAsia" w:ascii="宋体" w:hAnsi="宋体" w:eastAsia="宋体" w:cs="宋体"/>
                    </w:rPr>
                    <w:fldChar w:fldCharType="separate"/>
                  </w:r>
                  <w:r>
                    <w:rPr>
                      <w:rFonts w:hint="eastAsia" w:ascii="宋体" w:hAnsi="宋体" w:eastAsia="宋体" w:cs="宋体"/>
                      <w:szCs w:val="24"/>
                    </w:rPr>
                    <w:t>高密度聚乙烯</w:t>
                  </w:r>
                  <w:r>
                    <w:rPr>
                      <w:rFonts w:hint="eastAsia" w:ascii="宋体" w:hAnsi="宋体" w:eastAsia="宋体" w:cs="宋体"/>
                      <w:szCs w:val="24"/>
                    </w:rPr>
                    <w:fldChar w:fldCharType="end"/>
                  </w:r>
                  <w:r>
                    <w:rPr>
                      <w:rFonts w:hint="eastAsia" w:ascii="宋体" w:hAnsi="宋体" w:eastAsia="宋体" w:cs="宋体"/>
                      <w:szCs w:val="24"/>
                    </w:rPr>
                    <w:t>，或至少2毫米厚的其它人工材料，渗透系数≤10-10厘米/秒。</w:t>
                  </w:r>
                </w:p>
              </w:tc>
              <w:tc>
                <w:tcPr>
                  <w:tcW w:w="3916"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储油区、围堰、应急池、导流沟等全部按规范要求进行硬化防渗处理</w:t>
                  </w:r>
                </w:p>
              </w:tc>
              <w:tc>
                <w:tcPr>
                  <w:tcW w:w="1532" w:type="dxa"/>
                  <w:vAlign w:val="center"/>
                </w:tcPr>
                <w:p>
                  <w:pPr>
                    <w:adjustRightInd w:val="0"/>
                    <w:snapToGrid w:val="0"/>
                    <w:jc w:val="center"/>
                    <w:rPr>
                      <w:rFonts w:hint="eastAsia" w:ascii="宋体" w:hAnsi="宋体" w:eastAsia="宋体" w:cs="宋体"/>
                      <w:szCs w:val="24"/>
                    </w:rPr>
                  </w:pPr>
                  <w:r>
                    <w:rPr>
                      <w:rFonts w:hint="eastAsia" w:ascii="宋体" w:hAnsi="宋体" w:eastAsia="宋体" w:cs="宋体"/>
                      <w:szCs w:val="24"/>
                    </w:rPr>
                    <w:t>符合</w:t>
                  </w:r>
                </w:p>
              </w:tc>
            </w:tr>
          </w:tbl>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综上所述，项目选址基本合理。</w:t>
            </w:r>
          </w:p>
          <w:p>
            <w:pPr>
              <w:pStyle w:val="39"/>
              <w:ind w:firstLine="361" w:firstLineChars="150"/>
              <w:rPr>
                <w:rFonts w:hint="eastAsia" w:ascii="宋体" w:hAnsi="宋体" w:eastAsia="宋体" w:cs="宋体"/>
                <w:snapToGrid w:val="0"/>
                <w:kern w:val="28"/>
              </w:rPr>
            </w:pPr>
            <w:r>
              <w:rPr>
                <w:rFonts w:hint="eastAsia" w:ascii="宋体" w:hAnsi="宋体" w:eastAsia="宋体" w:cs="宋体"/>
                <w:b/>
                <w:snapToGrid w:val="0"/>
                <w:kern w:val="28"/>
              </w:rPr>
              <w:t>五、产业政策符合性分析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（1）与相关规划的相符性分析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根据《湖南省环境保护厅关于加强危险废物收集、利用、处置建设项目环保审批管理的通知》（湘环发〔2016〕12 号）、《湖南省环境保护“十三五”规划》中要求，加强化学品、危险废物、医疗废物、持久性有机污染物、放射性物品等规范化管理，建立收集、贮存、运输等全过程环境管理体系，实行流量流向登记制度。加强对危险废物产生单位和经营单位的监督管理，严格落实各项管理制度，强化企业内部台账，实施危险废物规范化管理。本项目建设符合该规划。</w:t>
            </w:r>
          </w:p>
          <w:p>
            <w:pPr>
              <w:pStyle w:val="39"/>
              <w:rPr>
                <w:rFonts w:hint="eastAsia" w:ascii="宋体" w:hAnsi="宋体" w:eastAsia="宋体" w:cs="宋体"/>
                <w:snapToGrid w:val="0"/>
                <w:kern w:val="28"/>
              </w:rPr>
            </w:pPr>
            <w:r>
              <w:rPr>
                <w:rFonts w:hint="eastAsia" w:ascii="宋体" w:hAnsi="宋体" w:eastAsia="宋体" w:cs="宋体"/>
                <w:snapToGrid w:val="0"/>
                <w:kern w:val="28"/>
              </w:rPr>
              <w:t>根据</w:t>
            </w:r>
            <w:r>
              <w:rPr>
                <w:rFonts w:hint="eastAsia" w:ascii="宋体" w:hAnsi="宋体" w:eastAsia="宋体" w:cs="宋体"/>
              </w:rPr>
              <w:t>湘环评【201</w:t>
            </w:r>
            <w:r>
              <w:rPr>
                <w:rFonts w:hint="eastAsia" w:ascii="宋体" w:hAnsi="宋体" w:eastAsia="宋体" w:cs="宋体"/>
                <w:lang w:val="en-US" w:eastAsia="zh-CN"/>
              </w:rPr>
              <w:t>0</w:t>
            </w:r>
            <w:r>
              <w:rPr>
                <w:rFonts w:hint="eastAsia" w:ascii="宋体" w:hAnsi="宋体" w:eastAsia="宋体" w:cs="宋体"/>
              </w:rPr>
              <w:t>】3</w:t>
            </w:r>
            <w:r>
              <w:rPr>
                <w:rFonts w:hint="eastAsia" w:ascii="宋体" w:hAnsi="宋体" w:eastAsia="宋体" w:cs="宋体"/>
                <w:lang w:val="en-US" w:eastAsia="zh-CN"/>
              </w:rPr>
              <w:t>13</w:t>
            </w:r>
            <w:r>
              <w:rPr>
                <w:rFonts w:hint="eastAsia" w:ascii="宋体" w:hAnsi="宋体" w:eastAsia="宋体" w:cs="宋体"/>
              </w:rPr>
              <w:t xml:space="preserve"> 号，关于</w:t>
            </w:r>
            <w:r>
              <w:rPr>
                <w:rFonts w:hint="eastAsia" w:ascii="宋体" w:hAnsi="宋体" w:eastAsia="宋体" w:cs="宋体"/>
                <w:spacing w:val="-3"/>
              </w:rPr>
              <w:t>株洲轨道交通装备产业基地</w:t>
            </w:r>
            <w:r>
              <w:rPr>
                <w:rFonts w:hint="eastAsia" w:ascii="宋体" w:hAnsi="宋体" w:eastAsia="宋体" w:cs="宋体"/>
                <w:spacing w:val="-3"/>
                <w:lang w:eastAsia="zh-CN"/>
              </w:rPr>
              <w:t>（</w:t>
            </w:r>
            <w:r>
              <w:rPr>
                <w:rFonts w:hint="eastAsia" w:ascii="宋体" w:hAnsi="宋体" w:eastAsia="宋体" w:cs="宋体"/>
                <w:spacing w:val="-3"/>
                <w:lang w:val="en-US" w:eastAsia="zh-CN"/>
              </w:rPr>
              <w:t>即田心高科园</w:t>
            </w:r>
            <w:r>
              <w:rPr>
                <w:rFonts w:hint="eastAsia" w:ascii="宋体" w:hAnsi="宋体" w:eastAsia="宋体" w:cs="宋体"/>
                <w:spacing w:val="-3"/>
                <w:lang w:eastAsia="zh-CN"/>
              </w:rPr>
              <w:t>）</w:t>
            </w:r>
            <w:r>
              <w:rPr>
                <w:rFonts w:hint="eastAsia" w:ascii="宋体" w:hAnsi="宋体" w:eastAsia="宋体" w:cs="宋体"/>
                <w:spacing w:val="-3"/>
              </w:rPr>
              <w:t>规划环境影响报告书</w:t>
            </w:r>
            <w:r>
              <w:rPr>
                <w:rFonts w:hint="eastAsia" w:ascii="宋体" w:hAnsi="宋体" w:eastAsia="宋体" w:cs="宋体"/>
              </w:rPr>
              <w:t>的批复，工业园为严格执行工业园入园企业准入制度，入园项目选址符合园区总体发展规划、用地规划、环保规划及主导产业定位要求，不含引进国家明令淘汰和禁止发展的能耗物耗高、环境污染严重以及不符合产业政策的建设项目。园区限制发展耗（排）水量大的工业企业和铸造件生产项目，禁止引进三类工业企业，禁止排放重金属的企业、电镀生产线等入园。本项目为仓储类项目，不属于园区限制工业企业</w:t>
            </w:r>
            <w:r>
              <w:rPr>
                <w:rFonts w:hint="eastAsia" w:ascii="宋体" w:hAnsi="宋体" w:eastAsia="宋体" w:cs="宋体"/>
                <w:snapToGrid w:val="0"/>
                <w:kern w:val="28"/>
              </w:rPr>
              <w:t>，因此，本项目符合</w:t>
            </w:r>
            <w:r>
              <w:rPr>
                <w:rFonts w:hint="eastAsia" w:ascii="宋体" w:hAnsi="宋体" w:eastAsia="宋体" w:cs="宋体"/>
                <w:snapToGrid w:val="0"/>
                <w:kern w:val="28"/>
                <w:lang w:eastAsia="zh-CN"/>
              </w:rPr>
              <w:t>田心高科园</w:t>
            </w:r>
            <w:r>
              <w:rPr>
                <w:rFonts w:hint="eastAsia" w:ascii="宋体" w:hAnsi="宋体" w:eastAsia="宋体" w:cs="宋体"/>
                <w:snapToGrid w:val="0"/>
                <w:kern w:val="28"/>
              </w:rPr>
              <w:t>区定位。</w:t>
            </w:r>
          </w:p>
          <w:p>
            <w:pPr>
              <w:pStyle w:val="39"/>
              <w:rPr>
                <w:rFonts w:hint="eastAsia" w:ascii="宋体" w:hAnsi="宋体" w:eastAsia="宋体" w:cs="宋体"/>
                <w:snapToGrid w:val="0"/>
                <w:kern w:val="28"/>
              </w:rPr>
            </w:pPr>
            <w:r>
              <w:rPr>
                <w:rFonts w:hint="eastAsia" w:ascii="宋体" w:hAnsi="宋体" w:eastAsia="宋体" w:cs="宋体"/>
                <w:snapToGrid w:val="0"/>
                <w:kern w:val="28"/>
              </w:rPr>
              <w:t>（2）园区产业定位符合性分析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本项目位于</w:t>
            </w:r>
            <w:r>
              <w:rPr>
                <w:rFonts w:hint="eastAsia" w:ascii="宋体" w:hAnsi="宋体" w:eastAsia="宋体" w:cs="宋体"/>
                <w:snapToGrid w:val="0"/>
                <w:kern w:val="28"/>
                <w:lang w:eastAsia="zh-CN"/>
              </w:rPr>
              <w:t>田心高科园</w:t>
            </w:r>
            <w:r>
              <w:rPr>
                <w:rFonts w:hint="eastAsia" w:ascii="宋体" w:hAnsi="宋体" w:eastAsia="宋体" w:cs="宋体"/>
                <w:snapToGrid w:val="0"/>
                <w:kern w:val="28"/>
              </w:rPr>
              <w:t>内，目前，该工业园已成功引进企业 43 家，其中建成投产的有 31 家。2015 年，被省政府确定为全省的复合新材料特色产业园区。工业园功能定位是以有色金属精深加工及新材料、轨道交通及装备制造和汽车及零部件制造为主导生产、生活功能齐全的民营高科技企业生产生态</w:t>
            </w:r>
          </w:p>
          <w:p>
            <w:pPr>
              <w:pStyle w:val="39"/>
              <w:ind w:firstLine="0" w:firstLineChars="0"/>
              <w:rPr>
                <w:rFonts w:hint="eastAsia" w:ascii="宋体" w:hAnsi="宋体" w:eastAsia="宋体" w:cs="宋体"/>
                <w:snapToGrid w:val="0"/>
                <w:kern w:val="28"/>
              </w:rPr>
            </w:pPr>
            <w:r>
              <w:rPr>
                <w:rFonts w:hint="eastAsia" w:ascii="宋体" w:hAnsi="宋体" w:eastAsia="宋体" w:cs="宋体"/>
                <w:snapToGrid w:val="0"/>
                <w:kern w:val="28"/>
              </w:rPr>
              <w:t>园区，为严格执行工业园入园企业准入制度，入园项目选址符合园区总体发展规划、用地规划、环保规划及主导产业定位要求，不含引进国家明令淘汰和禁止发展的能耗物耗高、环境污染严重以及不符合产业政策的建设项目。限制发展耗（排）水量大的工业企业和铸造件生产项目，禁止引进三类工业企业，禁止排放重金属的企业、电镀生产线等入园。</w:t>
            </w:r>
          </w:p>
          <w:p>
            <w:pPr>
              <w:pStyle w:val="39"/>
              <w:rPr>
                <w:rFonts w:hint="eastAsia" w:ascii="宋体" w:hAnsi="宋体" w:eastAsia="宋体" w:cs="宋体"/>
                <w:snapToGrid w:val="0"/>
                <w:kern w:val="28"/>
              </w:rPr>
            </w:pPr>
            <w:r>
              <w:rPr>
                <w:rFonts w:hint="eastAsia" w:ascii="宋体" w:hAnsi="宋体" w:eastAsia="宋体" w:cs="宋体"/>
                <w:snapToGrid w:val="0"/>
                <w:kern w:val="28"/>
              </w:rPr>
              <w:t>从环境准入角度分析，项目进驻不会与已经入园的企业相冲突，入园企业以机械加工为主，亦会产生危险固废，都会有小型的危废暂存场所。而本项目作为一个危险废物集中暂存场所，操作人员的专业性、暂存场所建设的规范性比一般企业做得更到位。本项目的建设可以作为株洲市一个重要的危险废物暂存场，对于危险废物管理起到应有的促进作用。综上所述，项目的进入与环境准入相符。</w:t>
            </w:r>
          </w:p>
          <w:p>
            <w:pPr>
              <w:pStyle w:val="39"/>
              <w:rPr>
                <w:rFonts w:hint="eastAsia" w:ascii="宋体" w:hAnsi="宋体" w:eastAsia="宋体" w:cs="宋体"/>
                <w:snapToGrid w:val="0"/>
                <w:kern w:val="28"/>
                <w:u w:val="none"/>
              </w:rPr>
            </w:pPr>
            <w:r>
              <w:rPr>
                <w:rFonts w:hint="eastAsia" w:ascii="宋体" w:hAnsi="宋体" w:eastAsia="宋体" w:cs="宋体"/>
                <w:snapToGrid w:val="0"/>
                <w:kern w:val="28"/>
                <w:u w:val="none"/>
              </w:rPr>
              <w:t>（3）与《湖南省实施《中华人民共和国固体废物污染环境防治法》办法》的相符性分析</w:t>
            </w:r>
          </w:p>
          <w:p>
            <w:pPr>
              <w:pStyle w:val="39"/>
              <w:rPr>
                <w:rFonts w:hint="eastAsia" w:ascii="宋体" w:hAnsi="宋体" w:eastAsia="宋体" w:cs="宋体"/>
                <w:snapToGrid w:val="0"/>
                <w:kern w:val="28"/>
                <w:u w:val="none"/>
              </w:rPr>
            </w:pPr>
            <w:r>
              <w:rPr>
                <w:rFonts w:hint="eastAsia" w:ascii="宋体" w:hAnsi="宋体" w:eastAsia="宋体" w:cs="宋体"/>
                <w:snapToGrid w:val="0"/>
                <w:kern w:val="28"/>
                <w:u w:val="none"/>
              </w:rPr>
              <w:t>根据湖南省环境保护厅关于危险废物收集许可证审批有关事项的通知中可知，湖南省实施《中华人民共和国固体废物污染环境防治法》办法》已于2018年5月1日开始施行，办法中对危险废物收集许可证作出了明确规定，由设区的市、自治州人民政府环境保护主管部门颁发。为规范危险废物收集许可行为，统一审批标准，除《危险废物经营许可证管理办法》（国务院令第208号）中规定的废矿物油、废镍镉电池收集外，还允许收集HW03废药物、药品（900-002-03）、HW05木材防腐剂废物（900-004-05）、HW29含汞废物（900-023-29）、HW49其他废物（900-041-49、900-044-49、900-047-49），其危险废物收集范围限定为为长沙、株洲、湘潭区域内。综上所述，本项目与湖南省实施《中华人民共和国固体废物污染环境防治法》办法》相符，其详细情况见附件。</w:t>
            </w:r>
          </w:p>
          <w:p>
            <w:pPr>
              <w:pStyle w:val="39"/>
              <w:ind w:firstLine="482"/>
              <w:rPr>
                <w:rFonts w:hint="eastAsia" w:ascii="宋体" w:hAnsi="宋体" w:eastAsia="宋体" w:cs="宋体"/>
                <w:snapToGrid w:val="0"/>
                <w:kern w:val="28"/>
              </w:rPr>
            </w:pPr>
            <w:r>
              <w:rPr>
                <w:rFonts w:hint="eastAsia" w:ascii="宋体" w:hAnsi="宋体" w:eastAsia="宋体" w:cs="宋体"/>
                <w:b/>
                <w:snapToGrid w:val="0"/>
                <w:kern w:val="28"/>
              </w:rPr>
              <w:t>六、平面布局合理性分析</w:t>
            </w:r>
          </w:p>
          <w:p>
            <w:pPr>
              <w:pStyle w:val="39"/>
              <w:ind w:firstLine="360" w:firstLineChars="150"/>
              <w:rPr>
                <w:rFonts w:hint="eastAsia" w:ascii="宋体" w:hAnsi="宋体" w:eastAsia="宋体" w:cs="宋体"/>
              </w:rPr>
            </w:pPr>
            <w:r>
              <w:rPr>
                <w:rFonts w:hint="eastAsia" w:ascii="宋体" w:hAnsi="宋体" w:eastAsia="宋体" w:cs="宋体"/>
                <w:snapToGrid w:val="0"/>
                <w:kern w:val="28"/>
              </w:rPr>
              <w:t>本项目全厂主要由废矿物油储存区和危险固废储存区组成，平面布置按照《建筑设计防火规范》（GB50016-2014）进行设计，各平面布置防火间距满足相关规范要求。主出入口由车间</w:t>
            </w:r>
            <w:r>
              <w:rPr>
                <w:rFonts w:hint="eastAsia" w:ascii="宋体" w:hAnsi="宋体" w:eastAsia="宋体" w:cs="宋体"/>
                <w:snapToGrid w:val="0"/>
                <w:kern w:val="28"/>
                <w:lang w:val="en-US" w:eastAsia="zh-CN"/>
              </w:rPr>
              <w:t>北</w:t>
            </w:r>
            <w:r>
              <w:rPr>
                <w:rFonts w:hint="eastAsia" w:ascii="宋体" w:hAnsi="宋体" w:eastAsia="宋体" w:cs="宋体"/>
                <w:snapToGrid w:val="0"/>
                <w:kern w:val="28"/>
              </w:rPr>
              <w:t>侧进入，车间中部留有主要通道便以装卸货物。项目废矿物油储存区位于主入口</w:t>
            </w:r>
            <w:r>
              <w:rPr>
                <w:rFonts w:hint="eastAsia" w:ascii="宋体" w:hAnsi="宋体" w:eastAsia="宋体" w:cs="宋体"/>
                <w:snapToGrid w:val="0"/>
                <w:kern w:val="28"/>
                <w:lang w:val="en-US" w:eastAsia="zh-CN"/>
              </w:rPr>
              <w:t>东</w:t>
            </w:r>
            <w:r>
              <w:rPr>
                <w:rFonts w:hint="eastAsia" w:ascii="宋体" w:hAnsi="宋体" w:eastAsia="宋体" w:cs="宋体"/>
                <w:snapToGrid w:val="0"/>
                <w:kern w:val="28"/>
              </w:rPr>
              <w:t>侧，</w:t>
            </w:r>
            <w:r>
              <w:rPr>
                <w:rFonts w:hint="eastAsia" w:ascii="宋体" w:hAnsi="宋体" w:eastAsia="宋体" w:cs="宋体"/>
              </w:rPr>
              <w:t>储罐位于入口</w:t>
            </w:r>
            <w:r>
              <w:rPr>
                <w:rFonts w:hint="eastAsia" w:ascii="宋体" w:hAnsi="宋体" w:eastAsia="宋体" w:cs="宋体"/>
                <w:lang w:val="en-US" w:eastAsia="zh-CN"/>
              </w:rPr>
              <w:t>东</w:t>
            </w:r>
            <w:r>
              <w:rPr>
                <w:rFonts w:hint="eastAsia" w:ascii="宋体" w:hAnsi="宋体" w:eastAsia="宋体" w:cs="宋体"/>
              </w:rPr>
              <w:t>侧后方，由前之后</w:t>
            </w:r>
          </w:p>
          <w:p>
            <w:pPr>
              <w:pStyle w:val="39"/>
              <w:ind w:firstLine="0" w:firstLineChars="0"/>
              <w:rPr>
                <w:rFonts w:hint="eastAsia" w:ascii="宋体" w:hAnsi="宋体" w:eastAsia="宋体" w:cs="宋体"/>
                <w:snapToGrid w:val="0"/>
                <w:kern w:val="28"/>
              </w:rPr>
            </w:pPr>
            <w:r>
              <w:rPr>
                <w:rFonts w:hint="eastAsia" w:ascii="宋体" w:hAnsi="宋体" w:eastAsia="宋体" w:cs="宋体"/>
              </w:rPr>
              <w:t>依次为：消防沙池、自产危废暂存区、卸油区、油桶储存区、油泥储存区和油罐储存区。入口</w:t>
            </w:r>
            <w:r>
              <w:rPr>
                <w:rFonts w:hint="eastAsia" w:ascii="宋体" w:hAnsi="宋体" w:eastAsia="宋体" w:cs="宋体"/>
                <w:lang w:val="en-US" w:eastAsia="zh-CN"/>
              </w:rPr>
              <w:t>西</w:t>
            </w:r>
            <w:r>
              <w:rPr>
                <w:rFonts w:hint="eastAsia" w:ascii="宋体" w:hAnsi="宋体" w:eastAsia="宋体" w:cs="宋体"/>
              </w:rPr>
              <w:t>侧为固体危废暂存区，依次为木材防腐剂废物储存区、实验室废物储存区、废包装储存区、废含汞废物储存区、废药物药品储存区、废铅酸蓄电池储存区，各储存区相互阻隔分区分类进行储存。</w:t>
            </w:r>
            <w:r>
              <w:rPr>
                <w:rFonts w:hint="eastAsia" w:ascii="宋体" w:hAnsi="宋体" w:eastAsia="宋体" w:cs="宋体"/>
                <w:snapToGrid w:val="0"/>
                <w:kern w:val="28"/>
              </w:rPr>
              <w:t>尾部车间最北端设有3座事故应急池，1座为30m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的废矿物油事故应急池、1座1m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的废铅酸蓄电池事故应急池，1座1m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的木材防腐剂废物事故应急池，便于对事故状态下事故泄漏的分类收集。项目区域主导风向为西北风，因此，从环境保护角度而言，本项目平面布置是基本合理的。</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综上所述，本项目的总图布置是合理的。</w:t>
            </w:r>
          </w:p>
          <w:p>
            <w:pPr>
              <w:pStyle w:val="39"/>
              <w:ind w:firstLine="361" w:firstLineChars="150"/>
              <w:rPr>
                <w:rFonts w:hint="eastAsia" w:ascii="宋体" w:hAnsi="宋体" w:eastAsia="宋体" w:cs="宋体"/>
                <w:snapToGrid w:val="0"/>
                <w:kern w:val="28"/>
              </w:rPr>
            </w:pPr>
            <w:r>
              <w:rPr>
                <w:rFonts w:hint="eastAsia" w:ascii="宋体" w:hAnsi="宋体" w:eastAsia="宋体" w:cs="宋体"/>
                <w:b/>
                <w:snapToGrid w:val="0"/>
                <w:kern w:val="28"/>
              </w:rPr>
              <w:t>七、总量控制</w:t>
            </w:r>
          </w:p>
          <w:p>
            <w:pPr>
              <w:pStyle w:val="39"/>
              <w:ind w:firstLine="360" w:firstLineChars="150"/>
              <w:rPr>
                <w:rFonts w:hint="eastAsia" w:ascii="宋体" w:hAnsi="宋体" w:eastAsia="宋体" w:cs="宋体"/>
                <w:szCs w:val="24"/>
              </w:rPr>
            </w:pPr>
            <w:r>
              <w:rPr>
                <w:rFonts w:hint="eastAsia" w:ascii="宋体" w:hAnsi="宋体" w:eastAsia="宋体" w:cs="宋体"/>
                <w:szCs w:val="24"/>
              </w:rPr>
              <w:t>本项目废水只有外排的生活废水，生活污水排放量为108t/a，污染物排放量COD：0.027t/a，NH</w:t>
            </w:r>
            <w:r>
              <w:rPr>
                <w:rFonts w:hint="eastAsia" w:ascii="宋体" w:hAnsi="宋体" w:eastAsia="宋体" w:cs="宋体"/>
                <w:szCs w:val="24"/>
                <w:vertAlign w:val="subscript"/>
              </w:rPr>
              <w:t>3</w:t>
            </w:r>
            <w:r>
              <w:rPr>
                <w:rFonts w:hint="eastAsia" w:ascii="宋体" w:hAnsi="宋体" w:eastAsia="宋体" w:cs="宋体"/>
                <w:szCs w:val="24"/>
              </w:rPr>
              <w:t>-N：0.00216t/a。而本项目无组织排放废气中VOCs</w:t>
            </w:r>
            <w:r>
              <w:rPr>
                <w:rFonts w:hint="eastAsia" w:hAnsi="宋体" w:cs="宋体"/>
                <w:szCs w:val="24"/>
                <w:lang w:eastAsia="zh-CN"/>
              </w:rPr>
              <w:t>0.237</w:t>
            </w:r>
            <w:r>
              <w:rPr>
                <w:rFonts w:hint="eastAsia" w:ascii="宋体" w:hAnsi="宋体" w:eastAsia="宋体" w:cs="宋体"/>
                <w:szCs w:val="24"/>
              </w:rPr>
              <w:t>t/a，本项目总量控制管理及控制目标，由当地环保部门最终决定。</w:t>
            </w:r>
          </w:p>
          <w:p>
            <w:pPr>
              <w:pStyle w:val="39"/>
              <w:ind w:firstLine="361" w:firstLineChars="150"/>
              <w:rPr>
                <w:rFonts w:hint="eastAsia" w:ascii="宋体" w:hAnsi="宋体" w:eastAsia="宋体" w:cs="宋体"/>
                <w:snapToGrid w:val="0"/>
                <w:kern w:val="28"/>
              </w:rPr>
            </w:pPr>
            <w:r>
              <w:rPr>
                <w:rFonts w:hint="eastAsia" w:ascii="宋体" w:hAnsi="宋体" w:eastAsia="宋体" w:cs="宋体"/>
                <w:b/>
                <w:snapToGrid w:val="0"/>
                <w:kern w:val="28"/>
              </w:rPr>
              <w:t>八、环保投资</w:t>
            </w:r>
          </w:p>
          <w:p>
            <w:pPr>
              <w:pStyle w:val="67"/>
              <w:spacing w:after="62" w:line="360" w:lineRule="auto"/>
              <w:jc w:val="both"/>
              <w:rPr>
                <w:rFonts w:hint="eastAsia" w:ascii="宋体" w:hAnsi="宋体" w:eastAsia="宋体" w:cs="宋体"/>
                <w:sz w:val="24"/>
                <w:szCs w:val="24"/>
                <w:u w:val="none"/>
              </w:rPr>
            </w:pPr>
            <w:r>
              <w:rPr>
                <w:rFonts w:hint="eastAsia" w:ascii="宋体" w:hAnsi="宋体" w:eastAsia="宋体" w:cs="宋体"/>
                <w:sz w:val="24"/>
                <w:szCs w:val="24"/>
                <w:u w:val="none"/>
                <w:lang w:val="en-US"/>
              </w:rPr>
              <w:t>本项目总投资100万元，其中环保投资为19万元，占项目总投资的19%，环保投资估算详见表7 -1</w:t>
            </w:r>
            <w:r>
              <w:rPr>
                <w:rFonts w:hint="eastAsia" w:ascii="宋体" w:hAnsi="宋体" w:eastAsia="宋体" w:cs="宋体"/>
                <w:sz w:val="24"/>
                <w:szCs w:val="24"/>
                <w:u w:val="none"/>
                <w:lang w:val="en-US" w:eastAsia="zh-CN"/>
              </w:rPr>
              <w:t>2</w:t>
            </w:r>
            <w:r>
              <w:rPr>
                <w:rFonts w:hint="eastAsia" w:ascii="宋体" w:hAnsi="宋体" w:eastAsia="宋体" w:cs="宋体"/>
                <w:sz w:val="24"/>
                <w:szCs w:val="24"/>
                <w:u w:val="none"/>
                <w:lang w:val="en-US"/>
              </w:rPr>
              <w:t>。</w:t>
            </w:r>
          </w:p>
          <w:p>
            <w:pPr>
              <w:pStyle w:val="67"/>
              <w:spacing w:after="62" w:line="520" w:lineRule="exact"/>
              <w:ind w:firstLine="482"/>
              <w:rPr>
                <w:rFonts w:hint="eastAsia" w:ascii="宋体" w:hAnsi="宋体" w:eastAsia="宋体" w:cs="宋体"/>
                <w:b/>
                <w:sz w:val="24"/>
                <w:szCs w:val="24"/>
                <w:u w:val="none"/>
              </w:rPr>
            </w:pPr>
            <w:r>
              <w:rPr>
                <w:rFonts w:hint="eastAsia" w:ascii="宋体" w:hAnsi="宋体" w:eastAsia="宋体" w:cs="宋体"/>
                <w:b/>
                <w:sz w:val="24"/>
                <w:szCs w:val="24"/>
                <w:u w:val="none"/>
              </w:rPr>
              <w:t>表7-1</w:t>
            </w:r>
            <w:r>
              <w:rPr>
                <w:rFonts w:hint="eastAsia" w:ascii="宋体" w:hAnsi="宋体" w:eastAsia="宋体" w:cs="宋体"/>
                <w:b/>
                <w:sz w:val="24"/>
                <w:szCs w:val="24"/>
                <w:u w:val="none"/>
                <w:lang w:val="en-US" w:eastAsia="zh-CN"/>
              </w:rPr>
              <w:t>2</w:t>
            </w:r>
            <w:r>
              <w:rPr>
                <w:rFonts w:hint="eastAsia" w:ascii="宋体" w:hAnsi="宋体" w:eastAsia="宋体" w:cs="宋体"/>
                <w:b/>
                <w:sz w:val="24"/>
                <w:szCs w:val="24"/>
                <w:u w:val="none"/>
              </w:rPr>
              <w:t>运营期环保投资费用、效果一览表</w:t>
            </w:r>
          </w:p>
          <w:tbl>
            <w:tblPr>
              <w:tblStyle w:val="25"/>
              <w:tblW w:w="974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218"/>
              <w:gridCol w:w="1685"/>
              <w:gridCol w:w="220"/>
              <w:gridCol w:w="1477"/>
              <w:gridCol w:w="3520"/>
              <w:gridCol w:w="162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2903" w:type="dxa"/>
                  <w:gridSpan w:val="2"/>
                  <w:shd w:val="clear" w:color="auto" w:fill="auto"/>
                  <w:vAlign w:val="center"/>
                </w:tcPr>
                <w:p>
                  <w:pPr>
                    <w:widowControl/>
                    <w:snapToGrid w:val="0"/>
                    <w:jc w:val="center"/>
                    <w:rPr>
                      <w:rFonts w:hint="eastAsia" w:ascii="宋体" w:hAnsi="宋体" w:eastAsia="宋体" w:cs="宋体"/>
                      <w:b/>
                      <w:szCs w:val="21"/>
                      <w:u w:val="single"/>
                    </w:rPr>
                  </w:pPr>
                  <w:r>
                    <w:rPr>
                      <w:rFonts w:hint="eastAsia" w:ascii="宋体" w:hAnsi="宋体" w:eastAsia="宋体" w:cs="宋体"/>
                      <w:b/>
                      <w:szCs w:val="21"/>
                      <w:u w:val="single"/>
                    </w:rPr>
                    <w:t>污染源</w:t>
                  </w:r>
                </w:p>
              </w:tc>
              <w:tc>
                <w:tcPr>
                  <w:tcW w:w="1697" w:type="dxa"/>
                  <w:gridSpan w:val="2"/>
                  <w:tcBorders>
                    <w:right w:val="single" w:color="auto" w:sz="4" w:space="0"/>
                  </w:tcBorders>
                  <w:shd w:val="clear" w:color="auto" w:fill="auto"/>
                  <w:vAlign w:val="center"/>
                </w:tcPr>
                <w:p>
                  <w:pPr>
                    <w:widowControl/>
                    <w:snapToGrid w:val="0"/>
                    <w:jc w:val="center"/>
                    <w:rPr>
                      <w:rFonts w:hint="eastAsia" w:ascii="宋体" w:hAnsi="宋体" w:eastAsia="宋体" w:cs="宋体"/>
                      <w:b/>
                      <w:szCs w:val="21"/>
                      <w:u w:val="single"/>
                    </w:rPr>
                  </w:pPr>
                  <w:r>
                    <w:rPr>
                      <w:rFonts w:hint="eastAsia" w:ascii="宋体" w:hAnsi="宋体" w:eastAsia="宋体" w:cs="宋体"/>
                      <w:b/>
                      <w:szCs w:val="21"/>
                      <w:u w:val="single"/>
                    </w:rPr>
                    <w:t>主要污染物</w:t>
                  </w:r>
                </w:p>
              </w:tc>
              <w:tc>
                <w:tcPr>
                  <w:tcW w:w="3520" w:type="dxa"/>
                  <w:tcBorders>
                    <w:left w:val="single" w:color="auto" w:sz="4" w:space="0"/>
                  </w:tcBorders>
                  <w:shd w:val="clear" w:color="auto" w:fill="auto"/>
                  <w:vAlign w:val="center"/>
                </w:tcPr>
                <w:p>
                  <w:pPr>
                    <w:snapToGrid w:val="0"/>
                    <w:jc w:val="center"/>
                    <w:rPr>
                      <w:rFonts w:hint="eastAsia" w:ascii="宋体" w:hAnsi="宋体" w:eastAsia="宋体" w:cs="宋体"/>
                      <w:b/>
                      <w:szCs w:val="21"/>
                      <w:u w:val="single"/>
                    </w:rPr>
                  </w:pPr>
                  <w:r>
                    <w:rPr>
                      <w:rFonts w:hint="eastAsia" w:ascii="宋体" w:hAnsi="宋体" w:eastAsia="宋体" w:cs="宋体"/>
                      <w:b/>
                      <w:szCs w:val="21"/>
                      <w:u w:val="single"/>
                    </w:rPr>
                    <w:t>污染防治措施</w:t>
                  </w:r>
                </w:p>
              </w:tc>
              <w:tc>
                <w:tcPr>
                  <w:tcW w:w="1622" w:type="dxa"/>
                  <w:shd w:val="clear" w:color="auto" w:fill="auto"/>
                  <w:vAlign w:val="center"/>
                </w:tcPr>
                <w:p>
                  <w:pPr>
                    <w:widowControl/>
                    <w:snapToGrid w:val="0"/>
                    <w:jc w:val="center"/>
                    <w:rPr>
                      <w:rFonts w:hint="eastAsia" w:ascii="宋体" w:hAnsi="宋体" w:eastAsia="宋体" w:cs="宋体"/>
                      <w:b/>
                      <w:szCs w:val="21"/>
                      <w:u w:val="single"/>
                    </w:rPr>
                  </w:pPr>
                  <w:r>
                    <w:rPr>
                      <w:rFonts w:hint="eastAsia" w:ascii="宋体" w:hAnsi="宋体" w:eastAsia="宋体" w:cs="宋体"/>
                      <w:b/>
                      <w:szCs w:val="21"/>
                      <w:u w:val="single"/>
                    </w:rPr>
                    <w:t>环保投资（万元）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29" w:hRule="atLeast"/>
                <w:jc w:val="center"/>
              </w:trPr>
              <w:tc>
                <w:tcPr>
                  <w:tcW w:w="1218"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废气</w:t>
                  </w:r>
                </w:p>
              </w:tc>
              <w:tc>
                <w:tcPr>
                  <w:tcW w:w="1685" w:type="dxa"/>
                  <w:shd w:val="clear" w:color="auto" w:fill="auto"/>
                  <w:vAlign w:val="center"/>
                </w:tcPr>
                <w:p>
                  <w:pPr>
                    <w:snapToGrid w:val="0"/>
                    <w:jc w:val="center"/>
                    <w:rPr>
                      <w:rFonts w:hint="eastAsia" w:ascii="宋体" w:hAnsi="宋体" w:eastAsia="宋体" w:cs="宋体"/>
                      <w:szCs w:val="21"/>
                      <w:u w:val="single"/>
                    </w:rPr>
                  </w:pPr>
                  <w:r>
                    <w:rPr>
                      <w:rFonts w:hint="eastAsia" w:ascii="宋体" w:hAnsi="宋体" w:eastAsia="宋体" w:cs="宋体"/>
                      <w:szCs w:val="21"/>
                      <w:u w:val="single"/>
                    </w:rPr>
                    <w:t>有机废气</w:t>
                  </w:r>
                </w:p>
              </w:tc>
              <w:tc>
                <w:tcPr>
                  <w:tcW w:w="1697" w:type="dxa"/>
                  <w:gridSpan w:val="2"/>
                  <w:tcBorders>
                    <w:right w:val="single" w:color="auto" w:sz="4" w:space="0"/>
                  </w:tcBorders>
                  <w:shd w:val="clear" w:color="auto" w:fill="auto"/>
                  <w:vAlign w:val="center"/>
                </w:tcPr>
                <w:p>
                  <w:pPr>
                    <w:snapToGrid w:val="0"/>
                    <w:jc w:val="center"/>
                    <w:rPr>
                      <w:rFonts w:hint="eastAsia" w:ascii="宋体" w:hAnsi="宋体" w:eastAsia="宋体" w:cs="宋体"/>
                      <w:szCs w:val="21"/>
                      <w:u w:val="single"/>
                    </w:rPr>
                  </w:pPr>
                  <w:r>
                    <w:rPr>
                      <w:rFonts w:hint="eastAsia" w:ascii="宋体" w:hAnsi="宋体" w:eastAsia="宋体" w:cs="宋体"/>
                      <w:szCs w:val="21"/>
                      <w:u w:val="single"/>
                    </w:rPr>
                    <w:t>VOCs</w:t>
                  </w:r>
                </w:p>
              </w:tc>
              <w:tc>
                <w:tcPr>
                  <w:tcW w:w="3520" w:type="dxa"/>
                  <w:tcBorders>
                    <w:left w:val="single" w:color="auto" w:sz="4" w:space="0"/>
                  </w:tcBorders>
                  <w:shd w:val="clear" w:color="auto" w:fill="auto"/>
                  <w:vAlign w:val="center"/>
                </w:tcPr>
                <w:p>
                  <w:pPr>
                    <w:snapToGrid w:val="0"/>
                    <w:jc w:val="center"/>
                    <w:rPr>
                      <w:rFonts w:hint="eastAsia" w:ascii="宋体" w:hAnsi="宋体" w:eastAsia="宋体" w:cs="宋体"/>
                      <w:szCs w:val="21"/>
                      <w:u w:val="single"/>
                    </w:rPr>
                  </w:pPr>
                  <w:r>
                    <w:rPr>
                      <w:rFonts w:hint="eastAsia" w:ascii="宋体" w:hAnsi="宋体" w:eastAsia="宋体" w:cs="宋体"/>
                      <w:szCs w:val="21"/>
                      <w:u w:val="single"/>
                    </w:rPr>
                    <w:t>加强车间通风、4台排风扇。</w:t>
                  </w:r>
                </w:p>
              </w:tc>
              <w:tc>
                <w:tcPr>
                  <w:tcW w:w="1622"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2</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218"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废水</w:t>
                  </w:r>
                </w:p>
              </w:tc>
              <w:tc>
                <w:tcPr>
                  <w:tcW w:w="1685"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生活废水</w:t>
                  </w:r>
                </w:p>
              </w:tc>
              <w:tc>
                <w:tcPr>
                  <w:tcW w:w="1697" w:type="dxa"/>
                  <w:gridSpan w:val="2"/>
                  <w:tcBorders>
                    <w:right w:val="single" w:color="auto" w:sz="4" w:space="0"/>
                  </w:tcBorders>
                  <w:shd w:val="clear" w:color="auto" w:fill="auto"/>
                  <w:vAlign w:val="center"/>
                </w:tcPr>
                <w:p>
                  <w:pPr>
                    <w:snapToGrid w:val="0"/>
                    <w:jc w:val="center"/>
                    <w:rPr>
                      <w:rFonts w:hint="eastAsia" w:ascii="宋体" w:hAnsi="宋体" w:eastAsia="宋体" w:cs="宋体"/>
                      <w:szCs w:val="21"/>
                      <w:u w:val="single"/>
                    </w:rPr>
                  </w:pPr>
                  <w:r>
                    <w:rPr>
                      <w:rFonts w:hint="eastAsia" w:ascii="宋体" w:hAnsi="宋体" w:eastAsia="宋体" w:cs="宋体"/>
                      <w:szCs w:val="21"/>
                      <w:u w:val="single"/>
                    </w:rPr>
                    <w:t>COD、BOD</w:t>
                  </w:r>
                  <w:r>
                    <w:rPr>
                      <w:rFonts w:hint="eastAsia" w:ascii="宋体" w:hAnsi="宋体" w:eastAsia="宋体" w:cs="宋体"/>
                      <w:szCs w:val="21"/>
                      <w:u w:val="single"/>
                      <w:vertAlign w:val="subscript"/>
                    </w:rPr>
                    <w:t>5</w:t>
                  </w:r>
                  <w:r>
                    <w:rPr>
                      <w:rFonts w:hint="eastAsia" w:ascii="宋体" w:hAnsi="宋体" w:eastAsia="宋体" w:cs="宋体"/>
                      <w:szCs w:val="21"/>
                      <w:u w:val="single"/>
                    </w:rPr>
                    <w:t>、氨氮、</w:t>
                  </w:r>
                </w:p>
              </w:tc>
              <w:tc>
                <w:tcPr>
                  <w:tcW w:w="3520" w:type="dxa"/>
                  <w:tcBorders>
                    <w:left w:val="single" w:color="auto" w:sz="4" w:space="0"/>
                  </w:tcBorders>
                  <w:shd w:val="clear" w:color="auto" w:fill="auto"/>
                  <w:vAlign w:val="center"/>
                </w:tcPr>
                <w:p>
                  <w:pPr>
                    <w:snapToGrid w:val="0"/>
                    <w:jc w:val="center"/>
                    <w:rPr>
                      <w:rFonts w:hint="eastAsia" w:ascii="宋体" w:hAnsi="宋体" w:eastAsia="宋体" w:cs="宋体"/>
                      <w:szCs w:val="21"/>
                      <w:u w:val="single"/>
                    </w:rPr>
                  </w:pPr>
                  <w:r>
                    <w:rPr>
                      <w:rFonts w:hint="eastAsia" w:ascii="宋体" w:hAnsi="宋体" w:eastAsia="宋体" w:cs="宋体"/>
                      <w:szCs w:val="21"/>
                      <w:u w:val="single"/>
                    </w:rPr>
                    <w:t>依托现有化粪池</w:t>
                  </w:r>
                </w:p>
              </w:tc>
              <w:tc>
                <w:tcPr>
                  <w:tcW w:w="1622"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534" w:hRule="atLeast"/>
                <w:jc w:val="center"/>
              </w:trPr>
              <w:tc>
                <w:tcPr>
                  <w:tcW w:w="1218" w:type="dxa"/>
                  <w:vMerge w:val="restart"/>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固体废物</w:t>
                  </w:r>
                </w:p>
              </w:tc>
              <w:tc>
                <w:tcPr>
                  <w:tcW w:w="1685"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生活垃圾</w:t>
                  </w:r>
                </w:p>
              </w:tc>
              <w:tc>
                <w:tcPr>
                  <w:tcW w:w="5217" w:type="dxa"/>
                  <w:gridSpan w:val="3"/>
                  <w:shd w:val="clear" w:color="auto" w:fill="auto"/>
                  <w:vAlign w:val="center"/>
                </w:tcPr>
                <w:p>
                  <w:pPr>
                    <w:jc w:val="center"/>
                    <w:rPr>
                      <w:rFonts w:hint="eastAsia" w:ascii="宋体" w:hAnsi="宋体" w:eastAsia="宋体" w:cs="宋体"/>
                      <w:szCs w:val="21"/>
                      <w:u w:val="single"/>
                    </w:rPr>
                  </w:pPr>
                  <w:r>
                    <w:rPr>
                      <w:rFonts w:hint="eastAsia" w:ascii="宋体" w:hAnsi="宋体" w:eastAsia="宋体" w:cs="宋体"/>
                      <w:szCs w:val="21"/>
                      <w:u w:val="single"/>
                    </w:rPr>
                    <w:t>厂区收集后，由环卫部门及时清运处置</w:t>
                  </w:r>
                </w:p>
              </w:tc>
              <w:tc>
                <w:tcPr>
                  <w:tcW w:w="1622" w:type="dxa"/>
                  <w:vMerge w:val="restart"/>
                  <w:shd w:val="clear" w:color="auto" w:fill="auto"/>
                  <w:vAlign w:val="center"/>
                </w:tcPr>
                <w:p>
                  <w:pPr>
                    <w:widowControl/>
                    <w:snapToGrid w:val="0"/>
                    <w:jc w:val="center"/>
                    <w:rPr>
                      <w:rFonts w:hint="eastAsia" w:ascii="宋体" w:hAnsi="宋体" w:eastAsia="宋体" w:cs="宋体"/>
                      <w:szCs w:val="21"/>
                      <w:u w:val="single"/>
                    </w:rPr>
                  </w:pPr>
                </w:p>
                <w:p>
                  <w:pPr>
                    <w:snapToGrid w:val="0"/>
                    <w:jc w:val="center"/>
                    <w:rPr>
                      <w:rFonts w:hint="eastAsia" w:ascii="宋体" w:hAnsi="宋体" w:eastAsia="宋体" w:cs="宋体"/>
                      <w:szCs w:val="21"/>
                      <w:u w:val="single"/>
                    </w:rPr>
                  </w:pPr>
                  <w:r>
                    <w:rPr>
                      <w:rFonts w:hint="eastAsia" w:ascii="宋体" w:hAnsi="宋体" w:eastAsia="宋体" w:cs="宋体"/>
                      <w:szCs w:val="21"/>
                      <w:u w:val="single"/>
                    </w:rPr>
                    <w:t>5</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51" w:hRule="atLeast"/>
                <w:jc w:val="center"/>
              </w:trPr>
              <w:tc>
                <w:tcPr>
                  <w:tcW w:w="1218" w:type="dxa"/>
                  <w:vMerge w:val="continue"/>
                  <w:shd w:val="clear" w:color="auto" w:fill="auto"/>
                  <w:vAlign w:val="center"/>
                </w:tcPr>
                <w:p>
                  <w:pPr>
                    <w:widowControl/>
                    <w:snapToGrid w:val="0"/>
                    <w:jc w:val="center"/>
                    <w:rPr>
                      <w:rFonts w:hint="eastAsia" w:ascii="宋体" w:hAnsi="宋体" w:eastAsia="宋体" w:cs="宋体"/>
                      <w:szCs w:val="21"/>
                      <w:u w:val="single"/>
                    </w:rPr>
                  </w:pPr>
                </w:p>
              </w:tc>
              <w:tc>
                <w:tcPr>
                  <w:tcW w:w="1685"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废含油手套抹布</w:t>
                  </w:r>
                </w:p>
              </w:tc>
              <w:tc>
                <w:tcPr>
                  <w:tcW w:w="5217" w:type="dxa"/>
                  <w:gridSpan w:val="3"/>
                  <w:vMerge w:val="restart"/>
                  <w:shd w:val="clear" w:color="auto" w:fill="auto"/>
                  <w:vAlign w:val="center"/>
                </w:tcPr>
                <w:p>
                  <w:pPr>
                    <w:jc w:val="center"/>
                    <w:rPr>
                      <w:rFonts w:hint="eastAsia" w:ascii="宋体" w:hAnsi="宋体" w:eastAsia="宋体" w:cs="宋体"/>
                      <w:szCs w:val="21"/>
                      <w:u w:val="single"/>
                    </w:rPr>
                  </w:pPr>
                  <w:r>
                    <w:rPr>
                      <w:rFonts w:hint="eastAsia" w:ascii="宋体" w:hAnsi="宋体" w:eastAsia="宋体" w:cs="宋体"/>
                      <w:szCs w:val="21"/>
                      <w:u w:val="single"/>
                    </w:rPr>
                    <w:t>采用袋或桶装，</w:t>
                  </w:r>
                  <w:r>
                    <w:rPr>
                      <w:rFonts w:hint="eastAsia" w:ascii="宋体" w:hAnsi="宋体" w:eastAsia="宋体" w:cs="宋体"/>
                      <w:szCs w:val="24"/>
                      <w:u w:val="single"/>
                    </w:rPr>
                    <w:t>暂存在自产危险废物储存区内，定期交由资质单位处置。</w:t>
                  </w:r>
                </w:p>
              </w:tc>
              <w:tc>
                <w:tcPr>
                  <w:tcW w:w="1622" w:type="dxa"/>
                  <w:vMerge w:val="continue"/>
                  <w:shd w:val="clear" w:color="auto" w:fill="auto"/>
                  <w:vAlign w:val="center"/>
                </w:tcPr>
                <w:p>
                  <w:pPr>
                    <w:snapToGrid w:val="0"/>
                    <w:jc w:val="center"/>
                    <w:rPr>
                      <w:rFonts w:hint="eastAsia" w:ascii="宋体" w:hAnsi="宋体" w:eastAsia="宋体" w:cs="宋体"/>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58" w:hRule="atLeast"/>
                <w:jc w:val="center"/>
              </w:trPr>
              <w:tc>
                <w:tcPr>
                  <w:tcW w:w="1218" w:type="dxa"/>
                  <w:vMerge w:val="continue"/>
                  <w:shd w:val="clear" w:color="auto" w:fill="auto"/>
                  <w:vAlign w:val="center"/>
                </w:tcPr>
                <w:p>
                  <w:pPr>
                    <w:widowControl/>
                    <w:snapToGrid w:val="0"/>
                    <w:jc w:val="center"/>
                    <w:rPr>
                      <w:rFonts w:hint="eastAsia" w:ascii="宋体" w:hAnsi="宋体" w:eastAsia="宋体" w:cs="宋体"/>
                      <w:szCs w:val="21"/>
                      <w:u w:val="single"/>
                    </w:rPr>
                  </w:pPr>
                </w:p>
              </w:tc>
              <w:tc>
                <w:tcPr>
                  <w:tcW w:w="1685"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清罐油泥</w:t>
                  </w:r>
                </w:p>
              </w:tc>
              <w:tc>
                <w:tcPr>
                  <w:tcW w:w="5217" w:type="dxa"/>
                  <w:gridSpan w:val="3"/>
                  <w:vMerge w:val="continue"/>
                  <w:shd w:val="clear" w:color="auto" w:fill="auto"/>
                  <w:vAlign w:val="center"/>
                </w:tcPr>
                <w:p>
                  <w:pPr>
                    <w:jc w:val="center"/>
                    <w:rPr>
                      <w:rFonts w:hint="eastAsia" w:ascii="宋体" w:hAnsi="宋体" w:eastAsia="宋体" w:cs="宋体"/>
                      <w:szCs w:val="21"/>
                      <w:u w:val="single"/>
                    </w:rPr>
                  </w:pPr>
                </w:p>
              </w:tc>
              <w:tc>
                <w:tcPr>
                  <w:tcW w:w="1622" w:type="dxa"/>
                  <w:vMerge w:val="continue"/>
                  <w:shd w:val="clear" w:color="auto" w:fill="auto"/>
                  <w:vAlign w:val="center"/>
                </w:tcPr>
                <w:p>
                  <w:pPr>
                    <w:snapToGrid w:val="0"/>
                    <w:jc w:val="center"/>
                    <w:rPr>
                      <w:rFonts w:hint="eastAsia" w:ascii="宋体" w:hAnsi="宋体" w:eastAsia="宋体" w:cs="宋体"/>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218" w:type="dxa"/>
                  <w:vMerge w:val="continue"/>
                  <w:tcBorders>
                    <w:bottom w:val="single" w:color="auto" w:sz="4" w:space="0"/>
                  </w:tcBorders>
                  <w:shd w:val="clear" w:color="auto" w:fill="auto"/>
                  <w:vAlign w:val="center"/>
                </w:tcPr>
                <w:p>
                  <w:pPr>
                    <w:widowControl/>
                    <w:snapToGrid w:val="0"/>
                    <w:jc w:val="center"/>
                    <w:rPr>
                      <w:rFonts w:hint="eastAsia" w:ascii="宋体" w:hAnsi="宋体" w:eastAsia="宋体" w:cs="宋体"/>
                      <w:szCs w:val="21"/>
                      <w:u w:val="single"/>
                    </w:rPr>
                  </w:pPr>
                </w:p>
              </w:tc>
              <w:tc>
                <w:tcPr>
                  <w:tcW w:w="1685"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危险废物</w:t>
                  </w:r>
                </w:p>
              </w:tc>
              <w:tc>
                <w:tcPr>
                  <w:tcW w:w="5217" w:type="dxa"/>
                  <w:gridSpan w:val="3"/>
                  <w:shd w:val="clear" w:color="auto" w:fill="auto"/>
                  <w:vAlign w:val="center"/>
                </w:tcPr>
                <w:p>
                  <w:pPr>
                    <w:jc w:val="center"/>
                    <w:rPr>
                      <w:rFonts w:hint="eastAsia" w:ascii="宋体" w:hAnsi="宋体" w:eastAsia="宋体" w:cs="宋体"/>
                      <w:szCs w:val="21"/>
                      <w:u w:val="single"/>
                    </w:rPr>
                  </w:pPr>
                  <w:r>
                    <w:rPr>
                      <w:rFonts w:hint="eastAsia" w:ascii="宋体" w:hAnsi="宋体" w:eastAsia="宋体" w:cs="宋体"/>
                      <w:szCs w:val="21"/>
                      <w:u w:val="single"/>
                    </w:rPr>
                    <w:t>暂存于存储区，送有资质单位处置。厂房和存储区应满足 GB 18597-2001 要求：基础应防渗，防渗层为至少 1m 厚粘土层（渗透系数≤10-7cm/s），或 2mm 厚高密度聚乙烯，或至少 2mm 厚其它人工材料，渗透系数≤10-10cm/s；地面与围堰要用坚固、防渗的材料建造；防渗漏、防腐措施。</w:t>
                  </w:r>
                </w:p>
              </w:tc>
              <w:tc>
                <w:tcPr>
                  <w:tcW w:w="1622" w:type="dxa"/>
                  <w:vMerge w:val="continue"/>
                  <w:shd w:val="clear" w:color="auto" w:fill="auto"/>
                  <w:vAlign w:val="center"/>
                </w:tcPr>
                <w:p>
                  <w:pPr>
                    <w:widowControl/>
                    <w:snapToGrid w:val="0"/>
                    <w:jc w:val="center"/>
                    <w:rPr>
                      <w:rFonts w:hint="eastAsia" w:ascii="宋体" w:hAnsi="宋体" w:eastAsia="宋体" w:cs="宋体"/>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1218" w:type="dxa"/>
                  <w:tcBorders>
                    <w:top w:val="single" w:color="auto" w:sz="4" w:space="0"/>
                  </w:tcBorders>
                  <w:shd w:val="clear" w:color="auto" w:fill="auto"/>
                  <w:vAlign w:val="center"/>
                </w:tcPr>
                <w:p>
                  <w:pPr>
                    <w:snapToGrid w:val="0"/>
                    <w:jc w:val="center"/>
                    <w:rPr>
                      <w:rFonts w:hint="eastAsia" w:ascii="宋体" w:hAnsi="宋体" w:eastAsia="宋体" w:cs="宋体"/>
                      <w:szCs w:val="21"/>
                      <w:u w:val="single"/>
                    </w:rPr>
                  </w:pPr>
                  <w:r>
                    <w:rPr>
                      <w:rFonts w:hint="eastAsia" w:ascii="宋体" w:hAnsi="宋体" w:eastAsia="宋体" w:cs="宋体"/>
                      <w:szCs w:val="21"/>
                      <w:u w:val="single"/>
                    </w:rPr>
                    <w:t>风险防范</w:t>
                  </w:r>
                </w:p>
              </w:tc>
              <w:tc>
                <w:tcPr>
                  <w:tcW w:w="6902" w:type="dxa"/>
                  <w:gridSpan w:val="4"/>
                  <w:shd w:val="clear" w:color="auto" w:fill="auto"/>
                  <w:vAlign w:val="center"/>
                </w:tcPr>
                <w:p>
                  <w:pPr>
                    <w:jc w:val="center"/>
                    <w:rPr>
                      <w:rFonts w:hint="eastAsia" w:ascii="宋体" w:hAnsi="宋体" w:eastAsia="宋体" w:cs="宋体"/>
                      <w:szCs w:val="21"/>
                      <w:u w:val="single"/>
                    </w:rPr>
                  </w:pPr>
                  <w:r>
                    <w:rPr>
                      <w:rFonts w:hint="eastAsia" w:ascii="宋体" w:hAnsi="宋体" w:eastAsia="宋体" w:cs="宋体"/>
                      <w:szCs w:val="21"/>
                      <w:u w:val="single"/>
                    </w:rPr>
                    <w:t>修建导流沟、贮罐区围堰高度不低于0.5m</w:t>
                  </w:r>
                  <w:r>
                    <w:rPr>
                      <w:rFonts w:hint="eastAsia" w:ascii="宋体" w:hAnsi="宋体" w:eastAsia="宋体" w:cs="宋体"/>
                      <w:szCs w:val="21"/>
                      <w:u w:val="single"/>
                      <w:vertAlign w:val="superscript"/>
                    </w:rPr>
                    <w:t>3</w:t>
                  </w:r>
                  <w:r>
                    <w:rPr>
                      <w:rFonts w:hint="eastAsia" w:ascii="宋体" w:hAnsi="宋体" w:eastAsia="宋体" w:cs="宋体"/>
                      <w:szCs w:val="21"/>
                      <w:u w:val="single"/>
                    </w:rPr>
                    <w:t>，围堰容积不低于30m</w:t>
                  </w:r>
                  <w:r>
                    <w:rPr>
                      <w:rFonts w:hint="eastAsia" w:ascii="宋体" w:hAnsi="宋体" w:eastAsia="宋体" w:cs="宋体"/>
                      <w:szCs w:val="21"/>
                      <w:u w:val="single"/>
                      <w:vertAlign w:val="superscript"/>
                    </w:rPr>
                    <w:t>3</w:t>
                  </w:r>
                  <w:r>
                    <w:rPr>
                      <w:rFonts w:hint="eastAsia" w:ascii="宋体" w:hAnsi="宋体" w:eastAsia="宋体" w:cs="宋体"/>
                      <w:szCs w:val="21"/>
                      <w:u w:val="single"/>
                    </w:rPr>
                    <w:t>、同时设置1座30m</w:t>
                  </w:r>
                  <w:r>
                    <w:rPr>
                      <w:rFonts w:hint="eastAsia" w:ascii="宋体" w:hAnsi="宋体" w:eastAsia="宋体" w:cs="宋体"/>
                      <w:szCs w:val="21"/>
                      <w:u w:val="single"/>
                      <w:vertAlign w:val="superscript"/>
                    </w:rPr>
                    <w:t>3</w:t>
                  </w:r>
                  <w:r>
                    <w:rPr>
                      <w:rFonts w:hint="eastAsia" w:ascii="宋体" w:hAnsi="宋体" w:eastAsia="宋体" w:cs="宋体"/>
                      <w:szCs w:val="21"/>
                      <w:u w:val="single"/>
                    </w:rPr>
                    <w:t>废矿物油事故池与导流沟、1座1m</w:t>
                  </w:r>
                  <w:r>
                    <w:rPr>
                      <w:rFonts w:hint="eastAsia" w:ascii="宋体" w:hAnsi="宋体" w:eastAsia="宋体" w:cs="宋体"/>
                      <w:szCs w:val="21"/>
                      <w:u w:val="single"/>
                      <w:vertAlign w:val="superscript"/>
                    </w:rPr>
                    <w:t>3</w:t>
                  </w:r>
                  <w:r>
                    <w:rPr>
                      <w:rFonts w:hint="eastAsia" w:ascii="宋体" w:hAnsi="宋体" w:eastAsia="宋体" w:cs="宋体"/>
                      <w:szCs w:val="21"/>
                      <w:u w:val="single"/>
                    </w:rPr>
                    <w:t>铅酸蓄电池事故池与导流够和1座1m</w:t>
                  </w:r>
                  <w:r>
                    <w:rPr>
                      <w:rFonts w:hint="eastAsia" w:ascii="宋体" w:hAnsi="宋体" w:eastAsia="宋体" w:cs="宋体"/>
                      <w:szCs w:val="21"/>
                      <w:u w:val="single"/>
                      <w:vertAlign w:val="superscript"/>
                    </w:rPr>
                    <w:t>3</w:t>
                  </w:r>
                  <w:r>
                    <w:rPr>
                      <w:rFonts w:hint="eastAsia" w:ascii="宋体" w:hAnsi="宋体" w:eastAsia="宋体" w:cs="宋体"/>
                      <w:szCs w:val="21"/>
                      <w:u w:val="single"/>
                    </w:rPr>
                    <w:t>的木材防腐剂废物事故池与导流沟，厂区内各储存区地面、围堰和事故池均做防腐防渗处理，其中30m</w:t>
                  </w:r>
                  <w:r>
                    <w:rPr>
                      <w:rFonts w:hint="eastAsia" w:ascii="宋体" w:hAnsi="宋体" w:eastAsia="宋体" w:cs="宋体"/>
                      <w:szCs w:val="21"/>
                      <w:u w:val="single"/>
                      <w:vertAlign w:val="superscript"/>
                    </w:rPr>
                    <w:t>3</w:t>
                  </w:r>
                  <w:r>
                    <w:rPr>
                      <w:rFonts w:hint="eastAsia" w:ascii="宋体" w:hAnsi="宋体" w:eastAsia="宋体" w:cs="宋体"/>
                      <w:szCs w:val="21"/>
                      <w:u w:val="single"/>
                    </w:rPr>
                    <w:t>的备用应急回收罐在正常情况下不得进行储存废矿物油，厂区内设置标识标牌、消防沙池1m</w:t>
                  </w:r>
                  <w:r>
                    <w:rPr>
                      <w:rFonts w:hint="eastAsia" w:ascii="宋体" w:hAnsi="宋体" w:eastAsia="宋体" w:cs="宋体"/>
                      <w:szCs w:val="21"/>
                      <w:u w:val="single"/>
                      <w:vertAlign w:val="superscript"/>
                    </w:rPr>
                    <w:t>3</w:t>
                  </w:r>
                  <w:r>
                    <w:rPr>
                      <w:rFonts w:hint="eastAsia" w:ascii="宋体" w:hAnsi="宋体" w:eastAsia="宋体" w:cs="宋体"/>
                      <w:szCs w:val="21"/>
                      <w:u w:val="single"/>
                    </w:rPr>
                    <w:t>、消防桶、消防铲、泡沫灭火器。</w:t>
                  </w:r>
                </w:p>
              </w:tc>
              <w:tc>
                <w:tcPr>
                  <w:tcW w:w="1622"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123" w:type="dxa"/>
                  <w:gridSpan w:val="3"/>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噪声</w:t>
                  </w:r>
                </w:p>
              </w:tc>
              <w:tc>
                <w:tcPr>
                  <w:tcW w:w="4997" w:type="dxa"/>
                  <w:gridSpan w:val="2"/>
                  <w:shd w:val="clear" w:color="auto" w:fill="auto"/>
                  <w:vAlign w:val="center"/>
                </w:tcPr>
                <w:p>
                  <w:pPr>
                    <w:jc w:val="center"/>
                    <w:rPr>
                      <w:rFonts w:hint="eastAsia" w:ascii="宋体" w:hAnsi="宋体" w:eastAsia="宋体" w:cs="宋体"/>
                      <w:spacing w:val="4"/>
                      <w:szCs w:val="21"/>
                      <w:u w:val="single"/>
                    </w:rPr>
                  </w:pPr>
                  <w:r>
                    <w:rPr>
                      <w:rFonts w:hint="eastAsia" w:ascii="宋体" w:hAnsi="宋体" w:eastAsia="宋体" w:cs="宋体"/>
                      <w:spacing w:val="4"/>
                      <w:szCs w:val="21"/>
                      <w:u w:val="single"/>
                    </w:rPr>
                    <w:t>设备减震、隔声门窗等</w:t>
                  </w:r>
                </w:p>
              </w:tc>
              <w:tc>
                <w:tcPr>
                  <w:tcW w:w="1622"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1</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jc w:val="center"/>
              </w:trPr>
              <w:tc>
                <w:tcPr>
                  <w:tcW w:w="3123" w:type="dxa"/>
                  <w:gridSpan w:val="3"/>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合计</w:t>
                  </w:r>
                </w:p>
              </w:tc>
              <w:tc>
                <w:tcPr>
                  <w:tcW w:w="4997" w:type="dxa"/>
                  <w:gridSpan w:val="2"/>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w:t>
                  </w:r>
                </w:p>
              </w:tc>
              <w:tc>
                <w:tcPr>
                  <w:tcW w:w="1622" w:type="dxa"/>
                  <w:shd w:val="clear" w:color="auto" w:fill="auto"/>
                  <w:vAlign w:val="center"/>
                </w:tcPr>
                <w:p>
                  <w:pPr>
                    <w:widowControl/>
                    <w:snapToGrid w:val="0"/>
                    <w:jc w:val="center"/>
                    <w:rPr>
                      <w:rFonts w:hint="eastAsia" w:ascii="宋体" w:hAnsi="宋体" w:eastAsia="宋体" w:cs="宋体"/>
                      <w:szCs w:val="21"/>
                      <w:u w:val="single"/>
                    </w:rPr>
                  </w:pPr>
                  <w:r>
                    <w:rPr>
                      <w:rFonts w:hint="eastAsia" w:ascii="宋体" w:hAnsi="宋体" w:eastAsia="宋体" w:cs="宋体"/>
                      <w:szCs w:val="21"/>
                      <w:u w:val="single"/>
                    </w:rPr>
                    <w:t>19</w:t>
                  </w:r>
                </w:p>
              </w:tc>
            </w:tr>
          </w:tbl>
          <w:p>
            <w:pPr>
              <w:pStyle w:val="39"/>
              <w:rPr>
                <w:rFonts w:hint="eastAsia" w:ascii="宋体" w:hAnsi="宋体" w:eastAsia="宋体" w:cs="宋体"/>
                <w:u w:val="none"/>
              </w:rPr>
            </w:pPr>
            <w:r>
              <w:rPr>
                <w:rFonts w:hint="eastAsia" w:ascii="宋体" w:hAnsi="宋体" w:eastAsia="宋体" w:cs="宋体"/>
                <w:u w:val="none"/>
              </w:rPr>
              <w:t>项目各项环保工程投资约19万元，占项目总投资的19%，该部分环保投资的投入，可以实现项目各污染物的排放，并能有效的控制风险环境的影响问题。</w:t>
            </w:r>
          </w:p>
          <w:p>
            <w:pPr>
              <w:pStyle w:val="39"/>
              <w:ind w:firstLine="472" w:firstLineChars="196"/>
              <w:rPr>
                <w:rFonts w:hint="eastAsia" w:ascii="宋体" w:hAnsi="宋体" w:eastAsia="宋体" w:cs="宋体"/>
                <w:b/>
                <w:u w:val="none"/>
              </w:rPr>
            </w:pPr>
            <w:r>
              <w:rPr>
                <w:rFonts w:hint="eastAsia" w:ascii="宋体" w:hAnsi="宋体" w:eastAsia="宋体" w:cs="宋体"/>
                <w:b/>
                <w:u w:val="none"/>
              </w:rPr>
              <w:t>九、“三同时”验收</w:t>
            </w:r>
          </w:p>
          <w:p>
            <w:pPr>
              <w:adjustRightInd w:val="0"/>
              <w:snapToGrid w:val="0"/>
              <w:spacing w:line="360" w:lineRule="auto"/>
              <w:ind w:firstLine="480" w:firstLineChars="200"/>
              <w:rPr>
                <w:rFonts w:hint="eastAsia" w:ascii="宋体" w:hAnsi="宋体" w:eastAsia="宋体" w:cs="宋体"/>
                <w:b/>
                <w:bCs/>
                <w:u w:val="none"/>
              </w:rPr>
            </w:pPr>
            <w:r>
              <w:rPr>
                <w:rFonts w:hint="eastAsia" w:ascii="宋体" w:hAnsi="宋体" w:eastAsia="宋体" w:cs="宋体"/>
                <w:sz w:val="24"/>
                <w:u w:val="none"/>
              </w:rPr>
              <w:t>根据《建设项目环境保护管理</w:t>
            </w:r>
            <w:r>
              <w:rPr>
                <w:rFonts w:hint="eastAsia" w:ascii="宋体" w:hAnsi="宋体" w:eastAsia="宋体" w:cs="宋体"/>
                <w:sz w:val="24"/>
                <w:u w:val="none"/>
                <w:lang w:val="zh-CN"/>
              </w:rPr>
              <w:t>条例》（国令第682号）的要</w:t>
            </w:r>
            <w:r>
              <w:rPr>
                <w:rFonts w:hint="eastAsia" w:ascii="宋体" w:hAnsi="宋体" w:eastAsia="宋体" w:cs="宋体"/>
                <w:sz w:val="24"/>
                <w:u w:val="none"/>
              </w:rPr>
              <w:t>求，在项目竣工后，建设单位应当按照国务院环境保护行政主管部门规定的标准和程</w:t>
            </w:r>
            <w:r>
              <w:rPr>
                <w:rFonts w:hint="eastAsia" w:ascii="宋体" w:hAnsi="宋体" w:eastAsia="宋体" w:cs="宋体"/>
                <w:sz w:val="24"/>
                <w:u w:val="none"/>
                <w:lang w:val="zh-CN"/>
              </w:rPr>
              <w:t>序，对配套建设的环境保护设施进行验收，编制验收报告。建设单位在环境保护设施验收过程中，应当如实查验、监测、记载建设项目环境保护设施的建设和调试情况，不得弄虚作假。除按照国家规定需要保密的情形外，建设单位应当依法向社会公开验收报告。</w:t>
            </w:r>
          </w:p>
          <w:p>
            <w:pPr>
              <w:keepNext w:val="0"/>
              <w:keepLines w:val="0"/>
              <w:pageBreakBefore w:val="0"/>
              <w:widowControl w:val="0"/>
              <w:kinsoku/>
              <w:wordWrap/>
              <w:overflowPunct/>
              <w:topLinePunct w:val="0"/>
              <w:autoSpaceDE/>
              <w:autoSpaceDN/>
              <w:bidi w:val="0"/>
              <w:adjustRightInd/>
              <w:snapToGrid/>
              <w:ind w:right="0"/>
              <w:jc w:val="center"/>
              <w:textAlignment w:val="auto"/>
              <w:rPr>
                <w:rFonts w:hint="eastAsia" w:ascii="宋体" w:hAnsi="宋体" w:eastAsia="宋体" w:cs="宋体"/>
                <w:b/>
                <w:bCs/>
                <w:sz w:val="24"/>
                <w:u w:val="none"/>
              </w:rPr>
            </w:pPr>
            <w:r>
              <w:rPr>
                <w:rFonts w:hint="eastAsia" w:ascii="宋体" w:hAnsi="宋体" w:eastAsia="宋体" w:cs="宋体"/>
                <w:b/>
                <w:bCs/>
                <w:sz w:val="24"/>
                <w:u w:val="none"/>
              </w:rPr>
              <w:t>表7-1</w:t>
            </w:r>
            <w:r>
              <w:rPr>
                <w:rFonts w:hint="eastAsia" w:ascii="宋体" w:hAnsi="宋体" w:eastAsia="宋体" w:cs="宋体"/>
                <w:b/>
                <w:bCs/>
                <w:sz w:val="24"/>
                <w:u w:val="none"/>
                <w:lang w:val="en-US" w:eastAsia="zh-CN"/>
              </w:rPr>
              <w:t>3</w:t>
            </w:r>
            <w:r>
              <w:rPr>
                <w:rFonts w:hint="eastAsia" w:ascii="宋体" w:hAnsi="宋体" w:eastAsia="宋体" w:cs="宋体"/>
                <w:b/>
                <w:bCs/>
                <w:sz w:val="24"/>
                <w:u w:val="none"/>
              </w:rPr>
              <w:t>本工程环境保护“三同时”竣工验收一览表</w:t>
            </w:r>
          </w:p>
          <w:p>
            <w:pPr>
              <w:rPr>
                <w:rFonts w:hint="eastAsia" w:ascii="宋体" w:hAnsi="宋体" w:eastAsia="宋体" w:cs="宋体"/>
                <w:u w:val="none"/>
              </w:rPr>
            </w:pPr>
          </w:p>
          <w:tbl>
            <w:tblPr>
              <w:tblStyle w:val="25"/>
              <w:tblW w:w="9742" w:type="dxa"/>
              <w:jc w:val="center"/>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630"/>
              <w:gridCol w:w="1690"/>
              <w:gridCol w:w="2324"/>
              <w:gridCol w:w="2033"/>
              <w:gridCol w:w="306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630" w:type="dxa"/>
                  <w:shd w:val="clear" w:color="auto" w:fill="auto"/>
                  <w:vAlign w:val="center"/>
                </w:tcPr>
                <w:p>
                  <w:pPr>
                    <w:pStyle w:val="14"/>
                    <w:spacing w:after="62"/>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类</w:t>
                  </w:r>
                </w:p>
                <w:p>
                  <w:pPr>
                    <w:pStyle w:val="14"/>
                    <w:spacing w:after="62"/>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别</w:t>
                  </w:r>
                </w:p>
              </w:tc>
              <w:tc>
                <w:tcPr>
                  <w:tcW w:w="1690" w:type="dxa"/>
                  <w:shd w:val="clear" w:color="auto" w:fill="auto"/>
                  <w:vAlign w:val="center"/>
                </w:tcPr>
                <w:p>
                  <w:pPr>
                    <w:pStyle w:val="14"/>
                    <w:spacing w:after="62"/>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污染</w:t>
                  </w:r>
                </w:p>
                <w:p>
                  <w:pPr>
                    <w:pStyle w:val="14"/>
                    <w:spacing w:after="62"/>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项目</w:t>
                  </w:r>
                </w:p>
              </w:tc>
              <w:tc>
                <w:tcPr>
                  <w:tcW w:w="2324"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主要设施/设备/措施</w:t>
                  </w: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验收因子</w:t>
                  </w:r>
                </w:p>
              </w:tc>
              <w:tc>
                <w:tcPr>
                  <w:tcW w:w="3065" w:type="dxa"/>
                  <w:shd w:val="clear" w:color="auto" w:fill="auto"/>
                  <w:vAlign w:val="center"/>
                </w:tcPr>
                <w:p>
                  <w:pPr>
                    <w:pStyle w:val="14"/>
                    <w:spacing w:after="62" w:line="360" w:lineRule="exact"/>
                    <w:ind w:firstLine="360"/>
                    <w:jc w:val="center"/>
                    <w:rPr>
                      <w:rFonts w:hint="eastAsia" w:ascii="宋体" w:hAnsi="宋体" w:eastAsia="宋体" w:cs="宋体"/>
                      <w:sz w:val="21"/>
                      <w:szCs w:val="21"/>
                      <w:u w:val="single"/>
                    </w:rPr>
                  </w:pPr>
                  <w:r>
                    <w:rPr>
                      <w:rFonts w:hint="eastAsia" w:ascii="宋体" w:hAnsi="宋体" w:eastAsia="宋体" w:cs="宋体"/>
                      <w:sz w:val="21"/>
                      <w:szCs w:val="21"/>
                      <w:u w:val="single"/>
                    </w:rPr>
                    <w:t>验收标准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1516" w:hRule="atLeast"/>
                <w:jc w:val="center"/>
              </w:trPr>
              <w:tc>
                <w:tcPr>
                  <w:tcW w:w="630" w:type="dxa"/>
                  <w:shd w:val="clear" w:color="auto" w:fill="auto"/>
                  <w:vAlign w:val="center"/>
                </w:tcPr>
                <w:p>
                  <w:pPr>
                    <w:pStyle w:val="14"/>
                    <w:spacing w:after="62"/>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废气</w:t>
                  </w:r>
                </w:p>
              </w:tc>
              <w:tc>
                <w:tcPr>
                  <w:tcW w:w="169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有机废气</w:t>
                  </w:r>
                </w:p>
              </w:tc>
              <w:tc>
                <w:tcPr>
                  <w:tcW w:w="2324" w:type="dxa"/>
                  <w:shd w:val="clear" w:color="auto" w:fill="auto"/>
                  <w:vAlign w:val="center"/>
                </w:tcPr>
                <w:p>
                  <w:pPr>
                    <w:pStyle w:val="14"/>
                    <w:spacing w:after="62" w:line="360" w:lineRule="exact"/>
                    <w:ind w:firstLine="0" w:firstLineChars="0"/>
                    <w:jc w:val="center"/>
                    <w:rPr>
                      <w:rFonts w:hint="eastAsia" w:ascii="宋体" w:hAnsi="宋体" w:eastAsia="宋体" w:cs="宋体"/>
                      <w:spacing w:val="-6"/>
                      <w:sz w:val="21"/>
                      <w:szCs w:val="21"/>
                      <w:u w:val="single"/>
                    </w:rPr>
                  </w:pPr>
                  <w:r>
                    <w:rPr>
                      <w:rFonts w:hint="eastAsia" w:ascii="宋体" w:hAnsi="宋体" w:eastAsia="宋体" w:cs="宋体"/>
                      <w:spacing w:val="-6"/>
                      <w:sz w:val="21"/>
                      <w:szCs w:val="21"/>
                      <w:u w:val="single"/>
                    </w:rPr>
                    <w:t>（无组织）</w:t>
                  </w:r>
                </w:p>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pacing w:val="-6"/>
                      <w:sz w:val="21"/>
                      <w:szCs w:val="21"/>
                      <w:u w:val="single"/>
                    </w:rPr>
                    <w:t>加强厂内通风，排风扇、</w:t>
                  </w: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VOCs</w:t>
                  </w:r>
                </w:p>
              </w:tc>
              <w:tc>
                <w:tcPr>
                  <w:tcW w:w="3065"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天津市《工业企业挥发性有机物排放控制标准》B12/524-2014表5中其他行业厂界监控点浓度限值</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434" w:hRule="atLeast"/>
                <w:jc w:val="center"/>
              </w:trPr>
              <w:tc>
                <w:tcPr>
                  <w:tcW w:w="63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废水</w:t>
                  </w:r>
                </w:p>
              </w:tc>
              <w:tc>
                <w:tcPr>
                  <w:tcW w:w="169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生活污水</w:t>
                  </w:r>
                </w:p>
              </w:tc>
              <w:tc>
                <w:tcPr>
                  <w:tcW w:w="2324"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化粪池</w:t>
                  </w:r>
                </w:p>
              </w:tc>
              <w:tc>
                <w:tcPr>
                  <w:tcW w:w="2033" w:type="dxa"/>
                  <w:shd w:val="clear" w:color="auto" w:fill="auto"/>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1"/>
                      <w:szCs w:val="21"/>
                      <w:u w:val="single"/>
                    </w:rPr>
                  </w:pPr>
                  <w:r>
                    <w:rPr>
                      <w:rFonts w:hint="eastAsia" w:ascii="宋体" w:hAnsi="宋体" w:eastAsia="宋体" w:cs="宋体"/>
                      <w:snapToGrid w:val="0"/>
                      <w:kern w:val="0"/>
                      <w:sz w:val="21"/>
                      <w:szCs w:val="21"/>
                      <w:u w:val="single"/>
                    </w:rPr>
                    <w:t>COD、BOD</w:t>
                  </w:r>
                  <w:r>
                    <w:rPr>
                      <w:rFonts w:hint="eastAsia" w:ascii="宋体" w:hAnsi="宋体" w:eastAsia="宋体" w:cs="宋体"/>
                      <w:snapToGrid w:val="0"/>
                      <w:kern w:val="0"/>
                      <w:sz w:val="21"/>
                      <w:szCs w:val="21"/>
                      <w:u w:val="single"/>
                      <w:vertAlign w:val="subscript"/>
                    </w:rPr>
                    <w:t>5</w:t>
                  </w:r>
                  <w:r>
                    <w:rPr>
                      <w:rFonts w:hint="eastAsia" w:ascii="宋体" w:hAnsi="宋体" w:eastAsia="宋体" w:cs="宋体"/>
                      <w:snapToGrid w:val="0"/>
                      <w:kern w:val="0"/>
                      <w:sz w:val="21"/>
                      <w:szCs w:val="21"/>
                      <w:u w:val="single"/>
                    </w:rPr>
                    <w:t>、SS、氨氮</w:t>
                  </w:r>
                </w:p>
              </w:tc>
              <w:tc>
                <w:tcPr>
                  <w:tcW w:w="3065"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《污水综合排放标准》</w:t>
                  </w:r>
                </w:p>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三级标准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34" w:hRule="atLeast"/>
                <w:jc w:val="center"/>
              </w:trPr>
              <w:tc>
                <w:tcPr>
                  <w:tcW w:w="63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噪声</w:t>
                  </w:r>
                </w:p>
              </w:tc>
              <w:tc>
                <w:tcPr>
                  <w:tcW w:w="169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油泵、车辆、风机等</w:t>
                  </w:r>
                </w:p>
              </w:tc>
              <w:tc>
                <w:tcPr>
                  <w:tcW w:w="2324"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选用低噪声设备，基础减震，隔声；厂房做隔声处理，安装隔声门窗；车间内各设备合理布置</w:t>
                  </w: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设备噪声</w:t>
                  </w:r>
                </w:p>
              </w:tc>
              <w:tc>
                <w:tcPr>
                  <w:tcW w:w="3065"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《工业企业厂界环境噪声排放标准》3类标准</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799" w:hRule="atLeast"/>
                <w:jc w:val="center"/>
              </w:trPr>
              <w:tc>
                <w:tcPr>
                  <w:tcW w:w="630" w:type="dxa"/>
                  <w:vMerge w:val="restart"/>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固体废物</w:t>
                  </w:r>
                </w:p>
              </w:tc>
              <w:tc>
                <w:tcPr>
                  <w:tcW w:w="169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生活垃圾</w:t>
                  </w:r>
                </w:p>
              </w:tc>
              <w:tc>
                <w:tcPr>
                  <w:tcW w:w="2324"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垃圾桶收集，由环卫部门统一清运处理</w:t>
                  </w: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生活垃圾</w:t>
                  </w:r>
                </w:p>
              </w:tc>
              <w:tc>
                <w:tcPr>
                  <w:tcW w:w="3065" w:type="dxa"/>
                  <w:vMerge w:val="restart"/>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合理处置</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682" w:hRule="atLeast"/>
                <w:jc w:val="center"/>
              </w:trPr>
              <w:tc>
                <w:tcPr>
                  <w:tcW w:w="630" w:type="dxa"/>
                  <w:vMerge w:val="continue"/>
                  <w:shd w:val="clear" w:color="auto" w:fill="auto"/>
                  <w:vAlign w:val="center"/>
                </w:tcPr>
                <w:p>
                  <w:pPr>
                    <w:jc w:val="center"/>
                    <w:rPr>
                      <w:rFonts w:hint="eastAsia" w:ascii="宋体" w:hAnsi="宋体" w:eastAsia="宋体" w:cs="宋体"/>
                      <w:sz w:val="21"/>
                      <w:szCs w:val="21"/>
                      <w:u w:val="single"/>
                    </w:rPr>
                  </w:pPr>
                </w:p>
              </w:tc>
              <w:tc>
                <w:tcPr>
                  <w:tcW w:w="1690" w:type="dxa"/>
                  <w:vMerge w:val="restart"/>
                  <w:tcBorders>
                    <w:top w:val="single" w:color="auto" w:sz="4" w:space="0"/>
                  </w:tcBorders>
                  <w:shd w:val="clear" w:color="auto" w:fill="auto"/>
                  <w:vAlign w:val="center"/>
                </w:tcPr>
                <w:p>
                  <w:pPr>
                    <w:snapToGrid w:val="0"/>
                    <w:jc w:val="center"/>
                    <w:rPr>
                      <w:rFonts w:hint="eastAsia" w:ascii="宋体" w:hAnsi="宋体" w:eastAsia="宋体" w:cs="宋体"/>
                      <w:sz w:val="21"/>
                      <w:szCs w:val="21"/>
                      <w:u w:val="single"/>
                    </w:rPr>
                  </w:pPr>
                  <w:r>
                    <w:rPr>
                      <w:rFonts w:hint="eastAsia" w:ascii="宋体" w:hAnsi="宋体" w:eastAsia="宋体" w:cs="宋体"/>
                      <w:sz w:val="21"/>
                      <w:szCs w:val="21"/>
                      <w:u w:val="single"/>
                    </w:rPr>
                    <w:t>项目自产的危废</w:t>
                  </w:r>
                </w:p>
              </w:tc>
              <w:tc>
                <w:tcPr>
                  <w:tcW w:w="2324" w:type="dxa"/>
                  <w:vMerge w:val="restart"/>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采用袋或桶装，暂存在自产危险废物储存区内，定期交由资质单位处置。</w:t>
                  </w: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废含油手套抹布</w:t>
                  </w:r>
                </w:p>
              </w:tc>
              <w:tc>
                <w:tcPr>
                  <w:tcW w:w="3065" w:type="dxa"/>
                  <w:vMerge w:val="continue"/>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630" w:type="dxa"/>
                  <w:vMerge w:val="continue"/>
                  <w:shd w:val="clear" w:color="auto" w:fill="auto"/>
                  <w:vAlign w:val="center"/>
                </w:tcPr>
                <w:p>
                  <w:pPr>
                    <w:jc w:val="center"/>
                    <w:rPr>
                      <w:rFonts w:hint="eastAsia" w:ascii="宋体" w:hAnsi="宋体" w:eastAsia="宋体" w:cs="宋体"/>
                      <w:sz w:val="21"/>
                      <w:szCs w:val="21"/>
                      <w:u w:val="single"/>
                    </w:rPr>
                  </w:pPr>
                </w:p>
              </w:tc>
              <w:tc>
                <w:tcPr>
                  <w:tcW w:w="1690" w:type="dxa"/>
                  <w:vMerge w:val="continue"/>
                  <w:shd w:val="clear" w:color="auto" w:fill="auto"/>
                  <w:vAlign w:val="center"/>
                </w:tcPr>
                <w:p>
                  <w:pPr>
                    <w:widowControl/>
                    <w:snapToGrid w:val="0"/>
                    <w:jc w:val="center"/>
                    <w:rPr>
                      <w:rFonts w:hint="eastAsia" w:ascii="宋体" w:hAnsi="宋体" w:eastAsia="宋体" w:cs="宋体"/>
                      <w:sz w:val="21"/>
                      <w:szCs w:val="21"/>
                      <w:u w:val="single"/>
                    </w:rPr>
                  </w:pPr>
                </w:p>
              </w:tc>
              <w:tc>
                <w:tcPr>
                  <w:tcW w:w="2324" w:type="dxa"/>
                  <w:vMerge w:val="continue"/>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清罐油泥</w:t>
                  </w:r>
                </w:p>
              </w:tc>
              <w:tc>
                <w:tcPr>
                  <w:tcW w:w="3065" w:type="dxa"/>
                  <w:vMerge w:val="continue"/>
                  <w:tcBorders>
                    <w:bottom w:val="single" w:color="auto" w:sz="4" w:space="0"/>
                  </w:tcBorders>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630" w:type="dxa"/>
                  <w:vMerge w:val="continue"/>
                  <w:shd w:val="clear" w:color="auto" w:fill="auto"/>
                  <w:vAlign w:val="center"/>
                </w:tcPr>
                <w:p>
                  <w:pPr>
                    <w:jc w:val="center"/>
                    <w:rPr>
                      <w:rFonts w:hint="eastAsia" w:ascii="宋体" w:hAnsi="宋体" w:eastAsia="宋体" w:cs="宋体"/>
                      <w:sz w:val="21"/>
                      <w:szCs w:val="21"/>
                      <w:u w:val="single"/>
                    </w:rPr>
                  </w:pPr>
                </w:p>
              </w:tc>
              <w:tc>
                <w:tcPr>
                  <w:tcW w:w="169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危险固废</w:t>
                  </w:r>
                </w:p>
              </w:tc>
              <w:tc>
                <w:tcPr>
                  <w:tcW w:w="2324"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暂存于存储区，进行分类存储，送有资质单位处置。基础应防渗，防渗层地面与围堰要用坚固、防渗的材料建造；防渗漏、防腐措施。</w:t>
                  </w:r>
                </w:p>
              </w:tc>
              <w:tc>
                <w:tcPr>
                  <w:tcW w:w="2033" w:type="dxa"/>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危险固废</w:t>
                  </w:r>
                </w:p>
              </w:tc>
              <w:tc>
                <w:tcPr>
                  <w:tcW w:w="3065" w:type="dxa"/>
                  <w:tcBorders>
                    <w:top w:val="single" w:color="auto" w:sz="4" w:space="0"/>
                    <w:bottom w:val="single" w:color="auto" w:sz="4" w:space="0"/>
                  </w:tcBorders>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《危险废物贮存污染控制标准》（GB18597-2001）及其修改单</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2056" w:hRule="atLeast"/>
                <w:jc w:val="center"/>
              </w:trPr>
              <w:tc>
                <w:tcPr>
                  <w:tcW w:w="63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地下水</w:t>
                  </w:r>
                </w:p>
              </w:tc>
              <w:tc>
                <w:tcPr>
                  <w:tcW w:w="6047" w:type="dxa"/>
                  <w:gridSpan w:val="3"/>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不低于0.5m的围堰，围堰容积不低于30m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，事故连接导流沟</w:t>
                  </w:r>
                </w:p>
                <w:p>
                  <w:pPr>
                    <w:pStyle w:val="14"/>
                    <w:spacing w:after="62" w:line="360" w:lineRule="exact"/>
                    <w:ind w:firstLine="360"/>
                    <w:rPr>
                      <w:rFonts w:hint="eastAsia" w:ascii="宋体" w:hAnsi="宋体" w:eastAsia="宋体" w:cs="宋体"/>
                      <w:sz w:val="21"/>
                      <w:szCs w:val="21"/>
                      <w:u w:val="single"/>
                    </w:rPr>
                  </w:pPr>
                  <w:r>
                    <w:rPr>
                      <w:rFonts w:hint="eastAsia" w:ascii="宋体" w:hAnsi="宋体" w:eastAsia="宋体" w:cs="宋体"/>
                      <w:sz w:val="21"/>
                      <w:szCs w:val="21"/>
                      <w:u w:val="single"/>
                    </w:rPr>
                    <w:t>1座30m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的废矿物油储罐区事故池，1座30m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的回收应急罐，1座1m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的废铅酸蓄电池事故池和1座1m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的木材防腐剂废物事故池。</w:t>
                  </w:r>
                </w:p>
              </w:tc>
              <w:tc>
                <w:tcPr>
                  <w:tcW w:w="3065" w:type="dxa"/>
                  <w:tcBorders>
                    <w:top w:val="single" w:color="auto" w:sz="4" w:space="0"/>
                  </w:tcBorders>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均做防渗防腐处理</w:t>
                  </w:r>
                </w:p>
                <w:p>
                  <w:pPr>
                    <w:pStyle w:val="14"/>
                    <w:spacing w:after="62" w:line="360" w:lineRule="exact"/>
                    <w:ind w:firstLine="360"/>
                    <w:jc w:val="center"/>
                    <w:rPr>
                      <w:rFonts w:hint="eastAsia" w:ascii="宋体" w:hAnsi="宋体" w:eastAsia="宋体" w:cs="宋体"/>
                      <w:sz w:val="21"/>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630" w:type="dxa"/>
                  <w:tcBorders>
                    <w:top w:val="single" w:color="auto" w:sz="4" w:space="0"/>
                  </w:tcBorders>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风险防范</w:t>
                  </w:r>
                </w:p>
              </w:tc>
              <w:tc>
                <w:tcPr>
                  <w:tcW w:w="6047" w:type="dxa"/>
                  <w:gridSpan w:val="3"/>
                  <w:shd w:val="clear" w:color="auto" w:fill="auto"/>
                  <w:vAlign w:val="center"/>
                </w:tcPr>
                <w:p>
                  <w:pPr>
                    <w:pStyle w:val="14"/>
                    <w:spacing w:after="62" w:line="360" w:lineRule="exact"/>
                    <w:ind w:firstLine="360"/>
                    <w:jc w:val="center"/>
                    <w:rPr>
                      <w:rFonts w:hint="eastAsia" w:ascii="宋体" w:hAnsi="宋体" w:eastAsia="宋体" w:cs="宋体"/>
                      <w:sz w:val="21"/>
                      <w:szCs w:val="21"/>
                      <w:u w:val="single"/>
                    </w:rPr>
                  </w:pPr>
                  <w:r>
                    <w:rPr>
                      <w:rFonts w:hint="eastAsia" w:ascii="宋体" w:hAnsi="宋体" w:eastAsia="宋体" w:cs="宋体"/>
                      <w:sz w:val="21"/>
                      <w:szCs w:val="21"/>
                      <w:u w:val="single"/>
                    </w:rPr>
                    <w:t>应急物质储备、消防沙池1m</w:t>
                  </w:r>
                  <w:r>
                    <w:rPr>
                      <w:rFonts w:hint="eastAsia" w:ascii="宋体" w:hAnsi="宋体" w:eastAsia="宋体" w:cs="宋体"/>
                      <w:sz w:val="21"/>
                      <w:szCs w:val="21"/>
                      <w:u w:val="single"/>
                      <w:vertAlign w:val="superscript"/>
                    </w:rPr>
                    <w:t>3</w:t>
                  </w:r>
                  <w:r>
                    <w:rPr>
                      <w:rFonts w:hint="eastAsia" w:ascii="宋体" w:hAnsi="宋体" w:eastAsia="宋体" w:cs="宋体"/>
                      <w:sz w:val="21"/>
                      <w:szCs w:val="21"/>
                      <w:u w:val="single"/>
                    </w:rPr>
                    <w:t>、消防桶、消防铲、泡沫灭火器、防毒面具等</w:t>
                  </w:r>
                </w:p>
              </w:tc>
              <w:tc>
                <w:tcPr>
                  <w:tcW w:w="3065" w:type="dxa"/>
                  <w:tcBorders>
                    <w:top w:val="single" w:color="auto" w:sz="4" w:space="0"/>
                    <w:bottom w:val="single" w:color="auto" w:sz="4" w:space="0"/>
                  </w:tcBorders>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符合相关要求</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rPr>
                <w:trHeight w:val="385" w:hRule="atLeast"/>
                <w:jc w:val="center"/>
              </w:trPr>
              <w:tc>
                <w:tcPr>
                  <w:tcW w:w="630" w:type="dxa"/>
                  <w:shd w:val="clear" w:color="auto" w:fill="auto"/>
                  <w:vAlign w:val="center"/>
                </w:tcPr>
                <w:p>
                  <w:pPr>
                    <w:jc w:val="center"/>
                    <w:rPr>
                      <w:rFonts w:hint="eastAsia" w:ascii="宋体" w:hAnsi="宋体" w:eastAsia="宋体" w:cs="宋体"/>
                      <w:sz w:val="21"/>
                      <w:szCs w:val="21"/>
                      <w:u w:val="single"/>
                    </w:rPr>
                  </w:pPr>
                  <w:r>
                    <w:rPr>
                      <w:rFonts w:hint="eastAsia" w:ascii="宋体" w:hAnsi="宋体" w:eastAsia="宋体" w:cs="宋体"/>
                      <w:sz w:val="21"/>
                      <w:szCs w:val="21"/>
                      <w:u w:val="single"/>
                    </w:rPr>
                    <w:t>原有场地</w:t>
                  </w:r>
                </w:p>
              </w:tc>
              <w:tc>
                <w:tcPr>
                  <w:tcW w:w="6047" w:type="dxa"/>
                  <w:gridSpan w:val="3"/>
                  <w:shd w:val="clear" w:color="auto" w:fill="auto"/>
                  <w:vAlign w:val="center"/>
                </w:tcPr>
                <w:p>
                  <w:pPr>
                    <w:pStyle w:val="14"/>
                    <w:spacing w:after="62" w:line="360" w:lineRule="exact"/>
                    <w:ind w:firstLine="360"/>
                    <w:jc w:val="center"/>
                    <w:rPr>
                      <w:rFonts w:hint="eastAsia" w:ascii="宋体" w:hAnsi="宋体" w:eastAsia="宋体" w:cs="宋体"/>
                      <w:sz w:val="21"/>
                      <w:szCs w:val="21"/>
                      <w:u w:val="single"/>
                    </w:rPr>
                  </w:pPr>
                  <w:r>
                    <w:rPr>
                      <w:rFonts w:hint="eastAsia" w:ascii="宋体" w:hAnsi="宋体" w:eastAsia="宋体" w:cs="宋体"/>
                      <w:sz w:val="21"/>
                      <w:szCs w:val="21"/>
                      <w:u w:val="single"/>
                    </w:rPr>
                    <w:t>原有厂区关停前应制定处置方案，同时根据环保部《关于加强工业企业关停、搬迁及原址场地在开发利用过程中污染防治工作的通知》要求进行，建设单位在现有项目关停搬迁时，应规范各类设施拆除流程；在关停搬迁过程中应确保污染防治设施正常运行或使用，妥善处理遗留或搬迁过程中产生的污染物，待废矿物油处置结束后，检测罐内是否存在余下废油未处理，待处理后完全后方可拆除现有储罐设备；安全处置遗留固体废物等。</w:t>
                  </w:r>
                </w:p>
              </w:tc>
              <w:tc>
                <w:tcPr>
                  <w:tcW w:w="3065" w:type="dxa"/>
                  <w:tcBorders>
                    <w:top w:val="single" w:color="auto" w:sz="4" w:space="0"/>
                  </w:tcBorders>
                  <w:shd w:val="clear" w:color="auto" w:fill="auto"/>
                  <w:vAlign w:val="center"/>
                </w:tcPr>
                <w:p>
                  <w:pPr>
                    <w:pStyle w:val="14"/>
                    <w:spacing w:after="62" w:line="360" w:lineRule="exact"/>
                    <w:ind w:firstLine="0" w:firstLineChars="0"/>
                    <w:jc w:val="center"/>
                    <w:rPr>
                      <w:rFonts w:hint="eastAsia" w:ascii="宋体" w:hAnsi="宋体" w:eastAsia="宋体" w:cs="宋体"/>
                      <w:sz w:val="21"/>
                      <w:szCs w:val="21"/>
                      <w:u w:val="single"/>
                    </w:rPr>
                  </w:pPr>
                  <w:r>
                    <w:rPr>
                      <w:rFonts w:hint="eastAsia" w:ascii="宋体" w:hAnsi="宋体" w:eastAsia="宋体" w:cs="宋体"/>
                      <w:sz w:val="21"/>
                      <w:szCs w:val="21"/>
                      <w:u w:val="single"/>
                    </w:rPr>
                    <w:t>符合相关要求</w:t>
                  </w:r>
                </w:p>
              </w:tc>
            </w:tr>
          </w:tbl>
          <w:p>
            <w:pPr>
              <w:pStyle w:val="53"/>
              <w:spacing w:after="62"/>
              <w:rPr>
                <w:rFonts w:hint="eastAsia" w:ascii="宋体" w:hAnsi="宋体" w:eastAsia="宋体" w:cs="宋体"/>
              </w:rPr>
            </w:pPr>
          </w:p>
          <w:p>
            <w:pPr>
              <w:pStyle w:val="53"/>
              <w:spacing w:after="62"/>
              <w:rPr>
                <w:rFonts w:hint="eastAsia" w:ascii="宋体" w:hAnsi="宋体" w:eastAsia="宋体" w:cs="宋体"/>
              </w:rPr>
            </w:pPr>
          </w:p>
          <w:p>
            <w:pPr>
              <w:pStyle w:val="53"/>
              <w:spacing w:after="62"/>
              <w:rPr>
                <w:rFonts w:hint="eastAsia" w:ascii="宋体" w:hAnsi="宋体" w:eastAsia="宋体" w:cs="宋体"/>
              </w:rPr>
            </w:pPr>
          </w:p>
          <w:p>
            <w:pPr>
              <w:pStyle w:val="53"/>
              <w:spacing w:after="62"/>
              <w:rPr>
                <w:rFonts w:hint="eastAsia" w:ascii="宋体" w:hAnsi="宋体" w:eastAsia="宋体" w:cs="宋体"/>
              </w:rPr>
            </w:pPr>
          </w:p>
          <w:p>
            <w:pPr>
              <w:pStyle w:val="53"/>
              <w:spacing w:after="62"/>
              <w:rPr>
                <w:rFonts w:hint="eastAsia" w:ascii="宋体" w:hAnsi="宋体" w:eastAsia="宋体" w:cs="宋体"/>
              </w:rPr>
            </w:pPr>
          </w:p>
          <w:p>
            <w:pPr>
              <w:pStyle w:val="53"/>
              <w:spacing w:after="62"/>
              <w:rPr>
                <w:rFonts w:hint="eastAsia" w:ascii="宋体" w:hAnsi="宋体" w:eastAsia="宋体" w:cs="宋体"/>
              </w:rPr>
            </w:pPr>
          </w:p>
          <w:p>
            <w:pPr>
              <w:pStyle w:val="53"/>
              <w:spacing w:after="62"/>
              <w:rPr>
                <w:rFonts w:hint="eastAsia" w:ascii="宋体" w:hAnsi="宋体" w:eastAsia="宋体" w:cs="宋体"/>
              </w:rPr>
            </w:pPr>
          </w:p>
        </w:tc>
      </w:tr>
    </w:tbl>
    <w:p>
      <w:pPr>
        <w:widowControl/>
        <w:jc w:val="left"/>
        <w:rPr>
          <w:rFonts w:hint="eastAsia" w:ascii="宋体" w:hAnsi="宋体" w:eastAsia="宋体" w:cs="宋体"/>
          <w:b/>
          <w:sz w:val="28"/>
        </w:rPr>
      </w:pPr>
      <w:r>
        <w:rPr>
          <w:rFonts w:hint="eastAsia" w:ascii="宋体" w:hAnsi="宋体" w:eastAsia="宋体" w:cs="宋体"/>
          <w:b/>
          <w:sz w:val="28"/>
        </w:rPr>
        <w:br w:type="page"/>
      </w:r>
      <w:bookmarkStart w:id="30" w:name="_Toc519517429"/>
      <w:r>
        <w:rPr>
          <w:rFonts w:hint="eastAsia" w:ascii="宋体" w:hAnsi="宋体" w:eastAsia="宋体" w:cs="宋体"/>
          <w:b/>
          <w:sz w:val="28"/>
        </w:rPr>
        <w:t>八、建设项目拟采取的防治措施及预期治理效果</w:t>
      </w:r>
      <w:bookmarkEnd w:id="30"/>
    </w:p>
    <w:tbl>
      <w:tblPr>
        <w:tblStyle w:val="25"/>
        <w:tblW w:w="996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2156"/>
        <w:gridCol w:w="1706"/>
        <w:gridCol w:w="3382"/>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11" w:type="dxa"/>
            <w:tcBorders>
              <w:tl2br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-27940</wp:posOffset>
                      </wp:positionV>
                      <wp:extent cx="635" cy="5080"/>
                      <wp:effectExtent l="0" t="0" r="0" b="0"/>
                      <wp:wrapNone/>
                      <wp:docPr id="31" name="Line 331"/>
                      <wp:cNvGraphicFramePr/>
                      <a:graphic xmlns:a="http://schemas.openxmlformats.org/drawingml/2006/main">
                        <a:graphicData uri="http://schemas.microsoft.com/office/word/2010/wordprocessingShape">
                          <wps:wsp>
                            <wps:cNvCnPr/>
                            <wps:spPr>
                              <a:xfrm>
                                <a:off x="0" y="0"/>
                                <a:ext cx="635" cy="508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31" o:spid="_x0000_s1026" o:spt="20" style="position:absolute;left:0pt;margin-left:0pt;margin-top:-2.2pt;height:0.4pt;width:0.05pt;z-index:251660288;mso-width-relative:page;mso-height-relative:page;" filled="f" stroked="t" coordsize="21600,21600" o:gfxdata="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HeRD2dEAAAADAQAADwAAAAAAAAABACAAAAAiAAAAZHJzL2Rvd25yZXYueG1sUEsB&#10;AhQAFAAAAAgAh07iQLoDyQTDAQAAjQMAAA4AAAAAAAAAAQAgAAAAIAEAAGRycy9lMm9Eb2MueG1s&#10;UEsFBgAAAAAGAAYAWQEAAFUFAAAAAA==&#10;">
                      <v:fill on="f" focussize="0,0"/>
                      <v:stroke color="#000000" joinstyle="round"/>
                      <v:imagedata o:title=""/>
                      <o:lock v:ext="edit" aspectratio="f"/>
                    </v:line>
                  </w:pict>
                </mc:Fallback>
              </mc:AlternateContent>
            </w:r>
            <w:r>
              <w:rPr>
                <w:rFonts w:hint="eastAsia" w:ascii="宋体" w:hAnsi="宋体" w:eastAsia="宋体" w:cs="宋体"/>
                <w:b/>
                <w:bCs/>
                <w:snapToGrid w:val="0"/>
                <w:kern w:val="0"/>
                <w:sz w:val="24"/>
                <w:szCs w:val="24"/>
              </w:rPr>
              <w:t>内容</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类型</w:t>
            </w:r>
          </w:p>
        </w:tc>
        <w:tc>
          <w:tcPr>
            <w:tcW w:w="2156"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排放源</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（编号）</w:t>
            </w:r>
          </w:p>
        </w:tc>
        <w:tc>
          <w:tcPr>
            <w:tcW w:w="1706"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污染物名称</w:t>
            </w:r>
          </w:p>
        </w:tc>
        <w:tc>
          <w:tcPr>
            <w:tcW w:w="3382"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防治措施</w:t>
            </w:r>
          </w:p>
        </w:tc>
        <w:tc>
          <w:tcPr>
            <w:tcW w:w="1807"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预期治理效果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541" w:hRule="atLeast"/>
          <w:jc w:val="center"/>
        </w:trPr>
        <w:tc>
          <w:tcPr>
            <w:tcW w:w="911"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大</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气</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污</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染</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物</w:t>
            </w:r>
          </w:p>
        </w:tc>
        <w:tc>
          <w:tcPr>
            <w:tcW w:w="2156" w:type="dxa"/>
            <w:tcBorders>
              <w:left w:val="single" w:color="auto" w:sz="4" w:space="0"/>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有机废气</w:t>
            </w:r>
          </w:p>
        </w:tc>
        <w:tc>
          <w:tcPr>
            <w:tcW w:w="1706" w:type="dxa"/>
            <w:tcBorders>
              <w:left w:val="single" w:color="auto" w:sz="4" w:space="0"/>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VOCs</w:t>
            </w:r>
          </w:p>
        </w:tc>
        <w:tc>
          <w:tcPr>
            <w:tcW w:w="3382" w:type="dxa"/>
            <w:tcBorders>
              <w:left w:val="single" w:color="auto" w:sz="4" w:space="0"/>
              <w:right w:val="single" w:color="auto" w:sz="4" w:space="0"/>
            </w:tcBorders>
            <w:vAlign w:val="center"/>
          </w:tcPr>
          <w:p>
            <w:pPr>
              <w:pStyle w:val="14"/>
              <w:spacing w:after="62" w:line="360" w:lineRule="exact"/>
              <w:ind w:firstLine="0" w:firstLineChars="0"/>
              <w:jc w:val="center"/>
              <w:rPr>
                <w:rFonts w:hint="eastAsia" w:ascii="宋体" w:hAnsi="宋体" w:eastAsia="宋体" w:cs="宋体"/>
                <w:spacing w:val="-6"/>
                <w:sz w:val="24"/>
                <w:szCs w:val="24"/>
              </w:rPr>
            </w:pPr>
            <w:r>
              <w:rPr>
                <w:rFonts w:hint="eastAsia" w:ascii="宋体" w:hAnsi="宋体" w:eastAsia="宋体" w:cs="宋体"/>
                <w:spacing w:val="-6"/>
                <w:sz w:val="24"/>
                <w:szCs w:val="24"/>
              </w:rPr>
              <w:t>（无组织）</w:t>
            </w:r>
          </w:p>
          <w:p>
            <w:pPr>
              <w:pStyle w:val="14"/>
              <w:spacing w:after="62" w:line="360" w:lineRule="exact"/>
              <w:ind w:firstLine="0" w:firstLineChars="0"/>
              <w:jc w:val="center"/>
              <w:rPr>
                <w:rFonts w:hint="eastAsia" w:ascii="宋体" w:hAnsi="宋体" w:eastAsia="宋体" w:cs="宋体"/>
                <w:sz w:val="24"/>
                <w:szCs w:val="24"/>
              </w:rPr>
            </w:pPr>
            <w:r>
              <w:rPr>
                <w:rFonts w:hint="eastAsia" w:ascii="宋体" w:hAnsi="宋体" w:eastAsia="宋体" w:cs="宋体"/>
                <w:spacing w:val="-6"/>
                <w:sz w:val="24"/>
                <w:szCs w:val="24"/>
              </w:rPr>
              <w:t>加强厂内通风，排风扇</w:t>
            </w:r>
          </w:p>
        </w:tc>
        <w:tc>
          <w:tcPr>
            <w:tcW w:w="1807" w:type="dxa"/>
            <w:tcBorders>
              <w:lef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233" w:hRule="atLeast"/>
          <w:jc w:val="center"/>
        </w:trPr>
        <w:tc>
          <w:tcPr>
            <w:tcW w:w="911"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水</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污</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染</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物</w:t>
            </w:r>
          </w:p>
        </w:tc>
        <w:tc>
          <w:tcPr>
            <w:tcW w:w="2156" w:type="dxa"/>
            <w:tcBorders>
              <w:left w:val="single" w:color="auto" w:sz="4" w:space="0"/>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生活污水</w:t>
            </w:r>
          </w:p>
        </w:tc>
        <w:tc>
          <w:tcPr>
            <w:tcW w:w="1706" w:type="dxa"/>
            <w:tcBorders>
              <w:left w:val="single" w:color="auto" w:sz="4" w:space="0"/>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COD、BOD</w:t>
            </w:r>
            <w:r>
              <w:rPr>
                <w:rFonts w:hint="eastAsia" w:ascii="宋体" w:hAnsi="宋体" w:eastAsia="宋体" w:cs="宋体"/>
                <w:snapToGrid w:val="0"/>
                <w:kern w:val="0"/>
                <w:sz w:val="24"/>
                <w:szCs w:val="24"/>
                <w:vertAlign w:val="subscript"/>
              </w:rPr>
              <w:t>5</w:t>
            </w:r>
            <w:r>
              <w:rPr>
                <w:rFonts w:hint="eastAsia" w:ascii="宋体" w:hAnsi="宋体" w:eastAsia="宋体" w:cs="宋体"/>
                <w:snapToGrid w:val="0"/>
                <w:kern w:val="0"/>
                <w:sz w:val="24"/>
                <w:szCs w:val="24"/>
              </w:rPr>
              <w:t>、SS、氨氮</w:t>
            </w:r>
          </w:p>
        </w:tc>
        <w:tc>
          <w:tcPr>
            <w:tcW w:w="3382" w:type="dxa"/>
            <w:tcBorders>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z w:val="24"/>
                <w:szCs w:val="24"/>
              </w:rPr>
              <w:t>依托现有化粪池处理</w:t>
            </w:r>
          </w:p>
        </w:tc>
        <w:tc>
          <w:tcPr>
            <w:tcW w:w="1807"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不对环境产生影响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86" w:hRule="atLeast"/>
          <w:jc w:val="center"/>
        </w:trPr>
        <w:tc>
          <w:tcPr>
            <w:tcW w:w="911" w:type="dxa"/>
            <w:vMerge w:val="restart"/>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固</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体</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废</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物</w:t>
            </w:r>
          </w:p>
        </w:tc>
        <w:tc>
          <w:tcPr>
            <w:tcW w:w="2156" w:type="dxa"/>
            <w:tcBorders>
              <w:left w:val="single" w:color="auto" w:sz="4" w:space="0"/>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生活垃圾</w:t>
            </w:r>
          </w:p>
        </w:tc>
        <w:tc>
          <w:tcPr>
            <w:tcW w:w="1706" w:type="dxa"/>
            <w:tcBorders>
              <w:left w:val="single" w:color="auto" w:sz="4" w:space="0"/>
              <w:right w:val="single" w:color="auto" w:sz="4" w:space="0"/>
            </w:tcBorders>
            <w:vAlign w:val="center"/>
          </w:tcPr>
          <w:p>
            <w:pPr>
              <w:adjustRightInd w:val="0"/>
              <w:jc w:val="center"/>
              <w:rPr>
                <w:rFonts w:hint="eastAsia" w:ascii="宋体" w:hAnsi="宋体" w:eastAsia="宋体" w:cs="宋体"/>
                <w:sz w:val="24"/>
                <w:szCs w:val="24"/>
              </w:rPr>
            </w:pPr>
            <w:r>
              <w:rPr>
                <w:rFonts w:hint="eastAsia" w:ascii="宋体" w:hAnsi="宋体" w:eastAsia="宋体" w:cs="宋体"/>
                <w:sz w:val="24"/>
                <w:szCs w:val="24"/>
              </w:rPr>
              <w:t>生活垃圾</w:t>
            </w:r>
          </w:p>
        </w:tc>
        <w:tc>
          <w:tcPr>
            <w:tcW w:w="3382" w:type="dxa"/>
            <w:vAlign w:val="center"/>
          </w:tcPr>
          <w:p>
            <w:pPr>
              <w:tabs>
                <w:tab w:val="left" w:pos="945"/>
                <w:tab w:val="right" w:leader="dot" w:pos="1155"/>
                <w:tab w:val="left" w:pos="8715"/>
              </w:tabs>
              <w:adjustRightInd w:val="0"/>
              <w:snapToGrid w:val="0"/>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垃圾桶收集，由环卫部门统一清运处理</w:t>
            </w:r>
          </w:p>
        </w:tc>
        <w:tc>
          <w:tcPr>
            <w:tcW w:w="1807" w:type="dxa"/>
            <w:vMerge w:val="restart"/>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911" w:type="dxa"/>
            <w:vMerge w:val="continue"/>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p>
        </w:tc>
        <w:tc>
          <w:tcPr>
            <w:tcW w:w="2156" w:type="dxa"/>
            <w:vMerge w:val="restart"/>
            <w:tcBorders>
              <w:left w:val="single" w:color="auto" w:sz="4" w:space="0"/>
              <w:right w:val="single" w:color="auto" w:sz="4" w:space="0"/>
            </w:tcBorders>
            <w:vAlign w:val="center"/>
          </w:tcPr>
          <w:p>
            <w:pPr>
              <w:snapToGrid w:val="0"/>
              <w:jc w:val="center"/>
              <w:rPr>
                <w:rFonts w:hint="eastAsia" w:ascii="宋体" w:hAnsi="宋体" w:eastAsia="宋体" w:cs="宋体"/>
                <w:sz w:val="24"/>
                <w:szCs w:val="24"/>
              </w:rPr>
            </w:pPr>
            <w:r>
              <w:rPr>
                <w:rFonts w:hint="eastAsia" w:ascii="宋体" w:hAnsi="宋体" w:eastAsia="宋体" w:cs="宋体"/>
                <w:sz w:val="24"/>
                <w:szCs w:val="24"/>
              </w:rPr>
              <w:t>项目产生的危废</w:t>
            </w:r>
          </w:p>
        </w:tc>
        <w:tc>
          <w:tcPr>
            <w:tcW w:w="1706" w:type="dxa"/>
            <w:tcBorders>
              <w:left w:val="single" w:color="auto" w:sz="4" w:space="0"/>
              <w:right w:val="single" w:color="auto" w:sz="4" w:space="0"/>
            </w:tcBorders>
            <w:vAlign w:val="center"/>
          </w:tcPr>
          <w:p>
            <w:pPr>
              <w:pStyle w:val="14"/>
              <w:spacing w:after="62"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废含油手套抹布</w:t>
            </w:r>
          </w:p>
        </w:tc>
        <w:tc>
          <w:tcPr>
            <w:tcW w:w="3382" w:type="dxa"/>
            <w:vMerge w:val="restart"/>
            <w:vAlign w:val="center"/>
          </w:tcPr>
          <w:p>
            <w:pPr>
              <w:pStyle w:val="14"/>
              <w:spacing w:after="62"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采用袋或桶装，暂存在自产危险废物储存区内，定期交由资质单位处置。</w:t>
            </w:r>
          </w:p>
        </w:tc>
        <w:tc>
          <w:tcPr>
            <w:tcW w:w="1807" w:type="dxa"/>
            <w:vMerge w:val="continue"/>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8" w:hRule="atLeast"/>
          <w:jc w:val="center"/>
        </w:trPr>
        <w:tc>
          <w:tcPr>
            <w:tcW w:w="911" w:type="dxa"/>
            <w:vMerge w:val="continue"/>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p>
        </w:tc>
        <w:tc>
          <w:tcPr>
            <w:tcW w:w="2156" w:type="dxa"/>
            <w:vMerge w:val="continue"/>
            <w:tcBorders>
              <w:left w:val="single" w:color="auto" w:sz="4" w:space="0"/>
              <w:right w:val="single" w:color="auto" w:sz="4" w:space="0"/>
            </w:tcBorders>
            <w:vAlign w:val="center"/>
          </w:tcPr>
          <w:p>
            <w:pPr>
              <w:widowControl/>
              <w:snapToGrid w:val="0"/>
              <w:jc w:val="center"/>
              <w:rPr>
                <w:rFonts w:hint="eastAsia" w:ascii="宋体" w:hAnsi="宋体" w:eastAsia="宋体" w:cs="宋体"/>
                <w:sz w:val="24"/>
                <w:szCs w:val="24"/>
              </w:rPr>
            </w:pPr>
          </w:p>
        </w:tc>
        <w:tc>
          <w:tcPr>
            <w:tcW w:w="1706" w:type="dxa"/>
            <w:tcBorders>
              <w:left w:val="single" w:color="auto" w:sz="4" w:space="0"/>
              <w:right w:val="single" w:color="auto" w:sz="4" w:space="0"/>
            </w:tcBorders>
            <w:vAlign w:val="center"/>
          </w:tcPr>
          <w:p>
            <w:pPr>
              <w:pStyle w:val="14"/>
              <w:spacing w:after="62" w:line="360" w:lineRule="exact"/>
              <w:ind w:firstLine="0" w:firstLineChars="0"/>
              <w:jc w:val="center"/>
              <w:rPr>
                <w:rFonts w:hint="eastAsia" w:ascii="宋体" w:hAnsi="宋体" w:eastAsia="宋体" w:cs="宋体"/>
                <w:sz w:val="24"/>
                <w:szCs w:val="24"/>
              </w:rPr>
            </w:pPr>
            <w:r>
              <w:rPr>
                <w:rFonts w:hint="eastAsia" w:ascii="宋体" w:hAnsi="宋体" w:eastAsia="宋体" w:cs="宋体"/>
                <w:sz w:val="24"/>
                <w:szCs w:val="24"/>
              </w:rPr>
              <w:t>清罐油泥</w:t>
            </w:r>
          </w:p>
        </w:tc>
        <w:tc>
          <w:tcPr>
            <w:tcW w:w="3382" w:type="dxa"/>
            <w:vMerge w:val="continue"/>
            <w:vAlign w:val="center"/>
          </w:tcPr>
          <w:p>
            <w:pPr>
              <w:pStyle w:val="14"/>
              <w:spacing w:after="62" w:line="360" w:lineRule="exact"/>
              <w:ind w:firstLine="0" w:firstLineChars="0"/>
              <w:jc w:val="center"/>
              <w:rPr>
                <w:rFonts w:hint="eastAsia" w:ascii="宋体" w:hAnsi="宋体" w:eastAsia="宋体" w:cs="宋体"/>
                <w:sz w:val="24"/>
                <w:szCs w:val="24"/>
              </w:rPr>
            </w:pPr>
          </w:p>
        </w:tc>
        <w:tc>
          <w:tcPr>
            <w:tcW w:w="1807" w:type="dxa"/>
            <w:vMerge w:val="continue"/>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13" w:hRule="atLeast"/>
          <w:jc w:val="center"/>
        </w:trPr>
        <w:tc>
          <w:tcPr>
            <w:tcW w:w="911" w:type="dxa"/>
            <w:vMerge w:val="continue"/>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p>
        </w:tc>
        <w:tc>
          <w:tcPr>
            <w:tcW w:w="2156" w:type="dxa"/>
            <w:tcBorders>
              <w:left w:val="single" w:color="auto" w:sz="4" w:space="0"/>
              <w:right w:val="single" w:color="auto" w:sz="4" w:space="0"/>
            </w:tcBorders>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危险固废</w:t>
            </w:r>
          </w:p>
        </w:tc>
        <w:tc>
          <w:tcPr>
            <w:tcW w:w="1706" w:type="dxa"/>
            <w:tcBorders>
              <w:left w:val="single" w:color="auto" w:sz="4" w:space="0"/>
              <w:right w:val="single" w:color="auto" w:sz="4" w:space="0"/>
            </w:tcBorders>
            <w:vAlign w:val="center"/>
          </w:tcPr>
          <w:p>
            <w:pPr>
              <w:adjustRightInd w:val="0"/>
              <w:jc w:val="center"/>
              <w:rPr>
                <w:rFonts w:hint="eastAsia" w:ascii="宋体" w:hAnsi="宋体" w:eastAsia="宋体" w:cs="宋体"/>
                <w:sz w:val="24"/>
                <w:szCs w:val="24"/>
              </w:rPr>
            </w:pPr>
            <w:r>
              <w:rPr>
                <w:rFonts w:hint="eastAsia" w:ascii="宋体" w:hAnsi="宋体" w:eastAsia="宋体" w:cs="宋体"/>
                <w:sz w:val="24"/>
                <w:szCs w:val="24"/>
              </w:rPr>
              <w:t>危险固废</w:t>
            </w:r>
          </w:p>
        </w:tc>
        <w:tc>
          <w:tcPr>
            <w:tcW w:w="3382"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暂存于存储区，进行分类存储，送有资质单位处置。其设置要求符合《危险废物贮存污染控制标准》（GB18597-2001），做到三防并将各类危险废物进行分类储存，严格按《危险废物处置条例》等相关要求委托有资质单位，杜绝随意交易和私自随意处臵。并对此类物质做好台帐制度，对其存放、外运、委托处理等均做好详细记录，严格遵守危险废物联单转移制度。</w:t>
            </w:r>
          </w:p>
        </w:tc>
        <w:tc>
          <w:tcPr>
            <w:tcW w:w="1807" w:type="dxa"/>
            <w:vMerge w:val="continue"/>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snapToGrid w:val="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17" w:hRule="atLeast"/>
          <w:jc w:val="center"/>
        </w:trPr>
        <w:tc>
          <w:tcPr>
            <w:tcW w:w="911" w:type="dxa"/>
            <w:vAlign w:val="center"/>
          </w:tcPr>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噪</w:t>
            </w:r>
          </w:p>
          <w:p>
            <w:pPr>
              <w:tabs>
                <w:tab w:val="left" w:pos="945"/>
                <w:tab w:val="right" w:leader="dot" w:pos="1155"/>
                <w:tab w:val="left" w:pos="8715"/>
              </w:tabs>
              <w:adjustRightInd w:val="0"/>
              <w:snapToGrid w:val="0"/>
              <w:jc w:val="center"/>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声</w:t>
            </w:r>
          </w:p>
        </w:tc>
        <w:tc>
          <w:tcPr>
            <w:tcW w:w="9051" w:type="dxa"/>
            <w:gridSpan w:val="4"/>
            <w:tcBorders>
              <w:left w:val="single" w:color="auto" w:sz="4" w:space="0"/>
            </w:tcBorders>
            <w:vAlign w:val="center"/>
          </w:tcPr>
          <w:p>
            <w:pPr>
              <w:keepNext w:val="0"/>
              <w:keepLines w:val="0"/>
              <w:pageBreakBefore w:val="0"/>
              <w:widowControl w:val="0"/>
              <w:tabs>
                <w:tab w:val="left" w:pos="945"/>
                <w:tab w:val="right" w:leader="dot" w:pos="1155"/>
                <w:tab w:val="left" w:pos="8715"/>
              </w:tabs>
              <w:kinsoku/>
              <w:wordWrap/>
              <w:overflowPunct/>
              <w:topLinePunct w:val="0"/>
              <w:autoSpaceDE/>
              <w:autoSpaceDN/>
              <w:bidi w:val="0"/>
              <w:adjustRightInd w:val="0"/>
              <w:snapToGrid w:val="0"/>
              <w:spacing w:line="360" w:lineRule="auto"/>
              <w:ind w:firstLine="480" w:firstLineChars="200"/>
              <w:jc w:val="left"/>
              <w:textAlignment w:val="baseline"/>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选用低噪声设备，基础减震，隔声；厂房做隔声处理，安装隔声门窗；车间内各设备合理布置，高噪声源设备远离厂区边界。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83" w:hRule="atLeast"/>
          <w:jc w:val="center"/>
        </w:trPr>
        <w:tc>
          <w:tcPr>
            <w:tcW w:w="9962" w:type="dxa"/>
            <w:gridSpan w:val="5"/>
            <w:vAlign w:val="center"/>
          </w:tcPr>
          <w:p>
            <w:pPr>
              <w:tabs>
                <w:tab w:val="left" w:pos="945"/>
                <w:tab w:val="right" w:leader="dot" w:pos="1155"/>
                <w:tab w:val="left" w:pos="8715"/>
              </w:tabs>
              <w:adjustRightInd w:val="0"/>
              <w:snapToGrid w:val="0"/>
              <w:jc w:val="both"/>
              <w:textAlignment w:val="baseline"/>
              <w:rPr>
                <w:rFonts w:hint="eastAsia" w:ascii="宋体" w:hAnsi="宋体" w:eastAsia="宋体" w:cs="宋体"/>
                <w:b/>
                <w:bCs/>
                <w:snapToGrid w:val="0"/>
                <w:kern w:val="0"/>
                <w:sz w:val="24"/>
                <w:szCs w:val="24"/>
              </w:rPr>
            </w:pPr>
            <w:r>
              <w:rPr>
                <w:rFonts w:hint="eastAsia" w:ascii="宋体" w:hAnsi="宋体" w:eastAsia="宋体" w:cs="宋体"/>
                <w:b/>
                <w:bCs/>
                <w:snapToGrid w:val="0"/>
                <w:kern w:val="0"/>
                <w:sz w:val="24"/>
                <w:szCs w:val="24"/>
              </w:rPr>
              <w:t>生态保护措施及预期效果：</w:t>
            </w:r>
          </w:p>
          <w:p>
            <w:pPr>
              <w:widowControl/>
              <w:spacing w:line="360" w:lineRule="auto"/>
              <w:ind w:firstLine="480" w:firstLineChars="200"/>
              <w:jc w:val="both"/>
              <w:rPr>
                <w:rFonts w:hint="eastAsia" w:ascii="宋体" w:hAnsi="宋体" w:eastAsia="宋体" w:cs="宋体"/>
                <w:b/>
                <w:bCs/>
                <w:kern w:val="0"/>
                <w:sz w:val="24"/>
                <w:szCs w:val="24"/>
              </w:rPr>
            </w:pPr>
            <w:r>
              <w:rPr>
                <w:rFonts w:hint="eastAsia" w:ascii="宋体" w:hAnsi="宋体" w:eastAsia="宋体" w:cs="宋体"/>
                <w:b w:val="0"/>
                <w:bCs w:val="0"/>
                <w:sz w:val="24"/>
                <w:szCs w:val="24"/>
              </w:rPr>
              <w:t>本项目位于</w:t>
            </w:r>
            <w:r>
              <w:rPr>
                <w:rFonts w:hint="eastAsia" w:ascii="宋体" w:hAnsi="宋体" w:eastAsia="宋体" w:cs="宋体"/>
                <w:b w:val="0"/>
                <w:bCs w:val="0"/>
                <w:sz w:val="24"/>
                <w:szCs w:val="24"/>
                <w:lang w:eastAsia="zh-CN"/>
              </w:rPr>
              <w:t>田心高科园</w:t>
            </w:r>
            <w:r>
              <w:rPr>
                <w:rFonts w:hint="eastAsia" w:ascii="宋体" w:hAnsi="宋体" w:eastAsia="宋体" w:cs="宋体"/>
                <w:b w:val="0"/>
                <w:bCs w:val="0"/>
                <w:sz w:val="24"/>
                <w:szCs w:val="24"/>
              </w:rPr>
              <w:t>内，场地经过人工绿化，生态环境得到有效改善。</w:t>
            </w:r>
          </w:p>
        </w:tc>
      </w:tr>
    </w:tbl>
    <w:p>
      <w:pPr>
        <w:widowControl/>
        <w:jc w:val="left"/>
        <w:outlineLvl w:val="0"/>
        <w:rPr>
          <w:rFonts w:hint="eastAsia" w:ascii="宋体" w:hAnsi="宋体" w:eastAsia="宋体" w:cs="宋体"/>
          <w:b/>
          <w:sz w:val="28"/>
        </w:rPr>
      </w:pPr>
      <w:r>
        <w:rPr>
          <w:rFonts w:hint="eastAsia" w:ascii="宋体" w:hAnsi="宋体" w:eastAsia="宋体" w:cs="宋体"/>
          <w:b/>
          <w:sz w:val="28"/>
        </w:rPr>
        <w:br w:type="page"/>
      </w:r>
      <w:bookmarkStart w:id="31" w:name="_Toc519517430"/>
      <w:r>
        <w:rPr>
          <w:rFonts w:hint="eastAsia" w:ascii="宋体" w:hAnsi="宋体" w:eastAsia="宋体" w:cs="宋体"/>
          <w:b/>
          <w:bCs/>
          <w:sz w:val="28"/>
          <w:szCs w:val="28"/>
        </w:rPr>
        <w:t>九、结论与建议</w:t>
      </w:r>
      <w:bookmarkEnd w:id="31"/>
    </w:p>
    <w:tbl>
      <w:tblPr>
        <w:tblStyle w:val="26"/>
        <w:tblW w:w="9962"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96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9962" w:type="dxa"/>
          </w:tcPr>
          <w:p>
            <w:pPr>
              <w:widowControl/>
              <w:ind w:firstLine="281" w:firstLineChars="100"/>
              <w:jc w:val="left"/>
              <w:rPr>
                <w:rFonts w:hint="eastAsia" w:ascii="宋体" w:hAnsi="宋体" w:eastAsia="宋体" w:cs="宋体"/>
                <w:b/>
                <w:sz w:val="28"/>
              </w:rPr>
            </w:pPr>
            <w:r>
              <w:rPr>
                <w:rFonts w:hint="eastAsia" w:ascii="宋体" w:hAnsi="宋体" w:eastAsia="宋体" w:cs="宋体"/>
                <w:b/>
                <w:sz w:val="28"/>
                <w:lang w:val="en-US" w:eastAsia="zh-CN"/>
              </w:rPr>
              <w:t>一、</w:t>
            </w:r>
            <w:r>
              <w:rPr>
                <w:rFonts w:hint="eastAsia" w:ascii="宋体" w:hAnsi="宋体" w:eastAsia="宋体" w:cs="宋体"/>
                <w:b/>
                <w:sz w:val="28"/>
              </w:rPr>
              <w:t>结论</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1、项目基本情况</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项目名称：危险废物收集、贮存、转运搬迁扩建项目；</w:t>
            </w:r>
          </w:p>
          <w:p>
            <w:pPr>
              <w:pStyle w:val="39"/>
              <w:ind w:firstLine="360" w:firstLineChars="150"/>
              <w:rPr>
                <w:rFonts w:hint="eastAsia" w:ascii="宋体" w:hAnsi="宋体" w:eastAsia="宋体" w:cs="宋体"/>
                <w:snapToGrid w:val="0"/>
                <w:kern w:val="28"/>
                <w:lang w:eastAsia="zh-CN"/>
              </w:rPr>
            </w:pPr>
            <w:r>
              <w:rPr>
                <w:rFonts w:hint="eastAsia" w:ascii="宋体" w:hAnsi="宋体" w:eastAsia="宋体" w:cs="宋体"/>
                <w:snapToGrid w:val="0"/>
                <w:kern w:val="28"/>
              </w:rPr>
              <w:t>建设单位：</w:t>
            </w:r>
            <w:r>
              <w:rPr>
                <w:rFonts w:hint="eastAsia" w:ascii="宋体" w:hAnsi="宋体" w:eastAsia="宋体" w:cs="宋体"/>
                <w:snapToGrid w:val="0"/>
                <w:kern w:val="28"/>
                <w:lang w:eastAsia="zh-CN"/>
              </w:rPr>
              <w:t>株洲市湘盛环保科技有限公司；</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建设地点：</w:t>
            </w:r>
            <w:r>
              <w:rPr>
                <w:rFonts w:hint="eastAsia" w:ascii="宋体" w:hAnsi="宋体" w:eastAsia="宋体" w:cs="宋体"/>
                <w:lang w:val="en-US" w:eastAsia="zh-CN"/>
              </w:rPr>
              <w:t>石峰</w:t>
            </w:r>
            <w:r>
              <w:rPr>
                <w:rFonts w:hint="eastAsia" w:ascii="宋体" w:hAnsi="宋体" w:eastAsia="宋体" w:cs="宋体"/>
              </w:rPr>
              <w:t>区</w:t>
            </w:r>
            <w:r>
              <w:rPr>
                <w:rFonts w:hint="eastAsia" w:ascii="宋体" w:hAnsi="宋体" w:eastAsia="宋体" w:cs="宋体"/>
                <w:lang w:eastAsia="zh-CN"/>
              </w:rPr>
              <w:t>田心高科园</w:t>
            </w:r>
            <w:r>
              <w:rPr>
                <w:rFonts w:hint="eastAsia" w:ascii="宋体" w:hAnsi="宋体" w:eastAsia="宋体" w:cs="宋体"/>
              </w:rPr>
              <w:t xml:space="preserve">内 </w:t>
            </w:r>
            <w:r>
              <w:rPr>
                <w:rFonts w:hint="eastAsia" w:ascii="宋体" w:hAnsi="宋体" w:eastAsia="宋体" w:cs="宋体"/>
                <w:lang w:eastAsia="zh-CN"/>
              </w:rPr>
              <w:t>（</w:t>
            </w:r>
            <w:r>
              <w:rPr>
                <w:rFonts w:hint="eastAsia" w:ascii="宋体" w:hAnsi="宋体" w:eastAsia="宋体" w:cs="宋体"/>
                <w:sz w:val="24"/>
                <w:lang w:eastAsia="zh-CN"/>
              </w:rPr>
              <w:t>株洲新远大塑料制品有限公司</w:t>
            </w:r>
            <w:r>
              <w:rPr>
                <w:rFonts w:hint="eastAsia" w:ascii="宋体" w:hAnsi="宋体" w:eastAsia="宋体" w:cs="宋体"/>
                <w:sz w:val="24"/>
                <w:lang w:val="en-US" w:eastAsia="zh-CN"/>
              </w:rPr>
              <w:t>4</w:t>
            </w:r>
            <w:r>
              <w:rPr>
                <w:rFonts w:hint="eastAsia" w:ascii="宋体" w:hAnsi="宋体" w:eastAsia="宋体" w:cs="宋体"/>
                <w:sz w:val="24"/>
              </w:rPr>
              <w:t xml:space="preserve"> 号厂房</w:t>
            </w:r>
            <w:r>
              <w:rPr>
                <w:rFonts w:hint="eastAsia" w:ascii="宋体" w:hAnsi="宋体" w:eastAsia="宋体" w:cs="宋体"/>
                <w:sz w:val="24"/>
                <w:lang w:eastAsia="zh-CN"/>
              </w:rPr>
              <w:t>）；</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建设内容：</w:t>
            </w:r>
            <w:r>
              <w:rPr>
                <w:rFonts w:hint="eastAsia" w:ascii="宋体" w:hAnsi="宋体" w:eastAsia="宋体" w:cs="宋体"/>
              </w:rPr>
              <w:t>本项目位于</w:t>
            </w:r>
            <w:r>
              <w:rPr>
                <w:rFonts w:hint="eastAsia" w:ascii="宋体" w:hAnsi="宋体" w:eastAsia="宋体" w:cs="宋体"/>
                <w:lang w:eastAsia="zh-CN"/>
              </w:rPr>
              <w:t>田心高科园</w:t>
            </w:r>
            <w:r>
              <w:rPr>
                <w:rFonts w:hint="eastAsia" w:ascii="宋体" w:hAnsi="宋体" w:eastAsia="宋体" w:cs="宋体"/>
              </w:rPr>
              <w:t>内，主要是租赁</w:t>
            </w:r>
            <w:r>
              <w:rPr>
                <w:rFonts w:hint="eastAsia" w:ascii="宋体" w:hAnsi="宋体" w:eastAsia="宋体" w:cs="宋体"/>
                <w:sz w:val="24"/>
                <w:lang w:eastAsia="zh-CN"/>
              </w:rPr>
              <w:t>新远大塑料制品有限公司</w:t>
            </w:r>
            <w:r>
              <w:rPr>
                <w:rFonts w:hint="eastAsia" w:ascii="宋体" w:hAnsi="宋体" w:eastAsia="宋体" w:cs="宋体"/>
                <w:vertAlign w:val="baseline"/>
                <w:lang w:val="en-US" w:eastAsia="zh-CN"/>
              </w:rPr>
              <w:t>48</w:t>
            </w:r>
            <w:r>
              <w:rPr>
                <w:rFonts w:hint="eastAsia" w:ascii="宋体" w:hAnsi="宋体" w:eastAsia="宋体" w:cs="宋体"/>
                <w:vertAlign w:val="baseline"/>
              </w:rPr>
              <w:t>0</w:t>
            </w:r>
            <w:r>
              <w:rPr>
                <w:rFonts w:hint="eastAsia" w:ascii="宋体" w:hAnsi="宋体" w:eastAsia="宋体" w:cs="宋体"/>
              </w:rPr>
              <w:t>m</w:t>
            </w:r>
            <w:r>
              <w:rPr>
                <w:rFonts w:hint="eastAsia" w:ascii="宋体" w:hAnsi="宋体" w:eastAsia="宋体" w:cs="宋体"/>
                <w:vertAlign w:val="superscript"/>
              </w:rPr>
              <w:t>2</w:t>
            </w:r>
            <w:r>
              <w:rPr>
                <w:rFonts w:hint="eastAsia" w:ascii="宋体" w:hAnsi="宋体" w:eastAsia="宋体" w:cs="宋体"/>
                <w:spacing w:val="-19"/>
                <w:vertAlign w:val="baseline"/>
              </w:rPr>
              <w:t xml:space="preserve"> </w:t>
            </w:r>
            <w:r>
              <w:rPr>
                <w:rFonts w:hint="eastAsia" w:ascii="宋体" w:hAnsi="宋体" w:eastAsia="宋体" w:cs="宋体"/>
                <w:spacing w:val="-16"/>
                <w:vertAlign w:val="baseline"/>
              </w:rPr>
              <w:t xml:space="preserve">厂房和 </w:t>
            </w:r>
            <w:r>
              <w:rPr>
                <w:rFonts w:hint="eastAsia" w:ascii="宋体" w:hAnsi="宋体" w:eastAsia="宋体" w:cs="宋体"/>
                <w:vertAlign w:val="baseline"/>
              </w:rPr>
              <w:t>50m</w:t>
            </w:r>
            <w:r>
              <w:rPr>
                <w:rFonts w:hint="eastAsia" w:ascii="宋体" w:hAnsi="宋体" w:eastAsia="宋体" w:cs="宋体"/>
                <w:vertAlign w:val="superscript"/>
              </w:rPr>
              <w:t>2</w:t>
            </w:r>
            <w:r>
              <w:rPr>
                <w:rFonts w:hint="eastAsia" w:ascii="宋体" w:hAnsi="宋体" w:eastAsia="宋体" w:cs="宋体"/>
                <w:spacing w:val="-22"/>
                <w:vertAlign w:val="baseline"/>
              </w:rPr>
              <w:t xml:space="preserve"> </w:t>
            </w:r>
            <w:r>
              <w:rPr>
                <w:rFonts w:hint="eastAsia" w:ascii="宋体" w:hAnsi="宋体" w:eastAsia="宋体" w:cs="宋体"/>
                <w:vertAlign w:val="baseline"/>
              </w:rPr>
              <w:t>办公室进行危险废物贮存仓库，其功能包括分类、暂存及相关配套环保设施</w:t>
            </w:r>
            <w:r>
              <w:rPr>
                <w:rFonts w:hint="eastAsia" w:ascii="宋体" w:hAnsi="宋体" w:eastAsia="宋体" w:cs="宋体"/>
                <w:snapToGrid w:val="0"/>
                <w:kern w:val="28"/>
              </w:rPr>
              <w:t>；</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总投资及资金来源：总投资为100万元；</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劳动定员及工作制度：工作人员10人，1班制、8小时制，年工作300天；</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实施进度：201</w:t>
            </w:r>
            <w:r>
              <w:rPr>
                <w:rFonts w:hint="eastAsia" w:ascii="宋体" w:hAnsi="宋体" w:eastAsia="宋体" w:cs="宋体"/>
                <w:snapToGrid w:val="0"/>
                <w:kern w:val="28"/>
                <w:lang w:val="en-US" w:eastAsia="zh-CN"/>
              </w:rPr>
              <w:t>9</w:t>
            </w:r>
            <w:r>
              <w:rPr>
                <w:rFonts w:hint="eastAsia" w:ascii="宋体" w:hAnsi="宋体" w:eastAsia="宋体" w:cs="宋体"/>
                <w:snapToGrid w:val="0"/>
                <w:kern w:val="28"/>
              </w:rPr>
              <w:t>年</w:t>
            </w:r>
            <w:r>
              <w:rPr>
                <w:rFonts w:hint="eastAsia" w:ascii="宋体" w:hAnsi="宋体" w:eastAsia="宋体" w:cs="宋体"/>
                <w:snapToGrid w:val="0"/>
                <w:kern w:val="28"/>
                <w:lang w:val="en-US" w:eastAsia="zh-CN"/>
              </w:rPr>
              <w:t>1</w:t>
            </w:r>
            <w:r>
              <w:rPr>
                <w:rFonts w:hint="eastAsia" w:ascii="宋体" w:hAnsi="宋体" w:eastAsia="宋体" w:cs="宋体"/>
                <w:snapToGrid w:val="0"/>
                <w:kern w:val="28"/>
              </w:rPr>
              <w:t>月建设，201</w:t>
            </w:r>
            <w:r>
              <w:rPr>
                <w:rFonts w:hint="eastAsia" w:ascii="宋体" w:hAnsi="宋体" w:eastAsia="宋体" w:cs="宋体"/>
                <w:snapToGrid w:val="0"/>
                <w:kern w:val="28"/>
                <w:lang w:val="en-US" w:eastAsia="zh-CN"/>
              </w:rPr>
              <w:t>9</w:t>
            </w:r>
            <w:r>
              <w:rPr>
                <w:rFonts w:hint="eastAsia" w:ascii="宋体" w:hAnsi="宋体" w:eastAsia="宋体" w:cs="宋体"/>
                <w:snapToGrid w:val="0"/>
                <w:kern w:val="28"/>
              </w:rPr>
              <w:t>年</w:t>
            </w:r>
            <w:r>
              <w:rPr>
                <w:rFonts w:hint="eastAsia" w:ascii="宋体" w:hAnsi="宋体" w:eastAsia="宋体" w:cs="宋体"/>
                <w:snapToGrid w:val="0"/>
                <w:kern w:val="28"/>
                <w:lang w:val="en-US" w:eastAsia="zh-CN"/>
              </w:rPr>
              <w:t>3</w:t>
            </w:r>
            <w:r>
              <w:rPr>
                <w:rFonts w:hint="eastAsia" w:ascii="宋体" w:hAnsi="宋体" w:eastAsia="宋体" w:cs="宋体"/>
                <w:snapToGrid w:val="0"/>
                <w:kern w:val="28"/>
              </w:rPr>
              <w:t>月建成投入使用。</w:t>
            </w:r>
          </w:p>
          <w:p>
            <w:pPr>
              <w:pStyle w:val="39"/>
              <w:rPr>
                <w:rFonts w:hint="eastAsia" w:ascii="宋体" w:hAnsi="宋体" w:eastAsia="宋体" w:cs="宋体"/>
                <w:szCs w:val="24"/>
              </w:rPr>
            </w:pPr>
            <w:r>
              <w:rPr>
                <w:rFonts w:hint="eastAsia" w:ascii="宋体" w:hAnsi="宋体" w:eastAsia="宋体" w:cs="宋体"/>
                <w:snapToGrid w:val="0"/>
                <w:kern w:val="28"/>
                <w:szCs w:val="24"/>
              </w:rPr>
              <w:t>2、</w:t>
            </w:r>
            <w:r>
              <w:rPr>
                <w:rFonts w:hint="eastAsia" w:ascii="宋体" w:hAnsi="宋体" w:eastAsia="宋体" w:cs="宋体"/>
                <w:szCs w:val="24"/>
              </w:rPr>
              <w:t>区域环境质量现状</w:t>
            </w:r>
          </w:p>
          <w:p>
            <w:pPr>
              <w:pStyle w:val="39"/>
              <w:ind w:firstLine="361" w:firstLineChars="150"/>
              <w:rPr>
                <w:rFonts w:hint="eastAsia" w:ascii="宋体" w:hAnsi="宋体" w:eastAsia="宋体" w:cs="宋体"/>
                <w:b/>
                <w:szCs w:val="24"/>
              </w:rPr>
            </w:pPr>
            <w:r>
              <w:rPr>
                <w:rFonts w:hint="eastAsia" w:ascii="宋体" w:hAnsi="宋体" w:eastAsia="宋体" w:cs="宋体"/>
                <w:b/>
                <w:szCs w:val="24"/>
              </w:rPr>
              <w:t>（1）环境空气现状</w:t>
            </w:r>
          </w:p>
          <w:p>
            <w:pPr>
              <w:pStyle w:val="39"/>
              <w:ind w:firstLine="360" w:firstLineChars="150"/>
              <w:rPr>
                <w:rFonts w:hint="eastAsia" w:ascii="宋体" w:hAnsi="宋体" w:eastAsia="宋体" w:cs="宋体"/>
                <w:snapToGrid w:val="0"/>
                <w:kern w:val="28"/>
                <w:szCs w:val="24"/>
              </w:rPr>
            </w:pPr>
            <w:r>
              <w:rPr>
                <w:rFonts w:hint="eastAsia" w:ascii="宋体" w:hAnsi="宋体" w:eastAsia="宋体" w:cs="宋体"/>
                <w:snapToGrid w:val="0"/>
                <w:kern w:val="28"/>
                <w:szCs w:val="24"/>
              </w:rPr>
              <w:t>由监测数据可知，各监测点TSP、SO</w:t>
            </w:r>
            <w:r>
              <w:rPr>
                <w:rFonts w:hint="eastAsia" w:ascii="宋体" w:hAnsi="宋体" w:eastAsia="宋体" w:cs="宋体"/>
                <w:snapToGrid w:val="0"/>
                <w:kern w:val="28"/>
                <w:szCs w:val="24"/>
                <w:vertAlign w:val="subscript"/>
              </w:rPr>
              <w:t>2</w:t>
            </w:r>
            <w:r>
              <w:rPr>
                <w:rFonts w:hint="eastAsia" w:ascii="宋体" w:hAnsi="宋体" w:eastAsia="宋体" w:cs="宋体"/>
                <w:snapToGrid w:val="0"/>
                <w:kern w:val="28"/>
                <w:szCs w:val="24"/>
              </w:rPr>
              <w:t>、NO</w:t>
            </w:r>
            <w:r>
              <w:rPr>
                <w:rFonts w:hint="eastAsia" w:ascii="宋体" w:hAnsi="宋体" w:eastAsia="宋体" w:cs="宋体"/>
                <w:snapToGrid w:val="0"/>
                <w:kern w:val="28"/>
                <w:szCs w:val="24"/>
                <w:vertAlign w:val="subscript"/>
              </w:rPr>
              <w:t>2</w:t>
            </w:r>
            <w:r>
              <w:rPr>
                <w:rFonts w:hint="eastAsia" w:ascii="宋体" w:hAnsi="宋体" w:eastAsia="宋体" w:cs="宋体"/>
                <w:snapToGrid w:val="0"/>
                <w:kern w:val="28"/>
                <w:szCs w:val="24"/>
              </w:rPr>
              <w:t>日平均浓度均优于《环境空气质量标准》（GB3095-2012）中的二级标准，项目所在区域环境空气质量良好。</w:t>
            </w:r>
          </w:p>
          <w:p>
            <w:pPr>
              <w:pStyle w:val="39"/>
              <w:ind w:firstLine="361" w:firstLineChars="150"/>
              <w:rPr>
                <w:rFonts w:hint="eastAsia" w:ascii="宋体" w:hAnsi="宋体" w:eastAsia="宋体" w:cs="宋体"/>
                <w:b/>
                <w:szCs w:val="24"/>
              </w:rPr>
            </w:pPr>
            <w:r>
              <w:rPr>
                <w:rFonts w:hint="eastAsia" w:ascii="宋体" w:hAnsi="宋体" w:eastAsia="宋体" w:cs="宋体"/>
                <w:b/>
                <w:szCs w:val="24"/>
              </w:rPr>
              <w:t>（2）水环境现状</w:t>
            </w:r>
          </w:p>
          <w:p>
            <w:pPr>
              <w:pStyle w:val="39"/>
              <w:ind w:firstLine="360" w:firstLineChars="150"/>
              <w:rPr>
                <w:rFonts w:hint="eastAsia" w:ascii="宋体" w:hAnsi="宋体" w:eastAsia="宋体" w:cs="宋体"/>
              </w:rPr>
            </w:pPr>
            <w:r>
              <w:rPr>
                <w:rFonts w:hint="eastAsia" w:ascii="宋体" w:hAnsi="宋体" w:eastAsia="宋体" w:cs="宋体"/>
                <w:kern w:val="2"/>
                <w:szCs w:val="24"/>
              </w:rPr>
              <w:t>本评价收集了建宁港、</w:t>
            </w:r>
            <w:r>
              <w:rPr>
                <w:rFonts w:hint="eastAsia" w:ascii="宋体" w:hAnsi="宋体" w:eastAsia="宋体" w:cs="宋体"/>
                <w:spacing w:val="-3"/>
              </w:rPr>
              <w:t xml:space="preserve">湘江白石断面 </w:t>
            </w:r>
            <w:r>
              <w:rPr>
                <w:rFonts w:hint="eastAsia" w:ascii="宋体" w:hAnsi="宋体" w:eastAsia="宋体" w:cs="宋体"/>
              </w:rPr>
              <w:t>201</w:t>
            </w:r>
            <w:r>
              <w:rPr>
                <w:rFonts w:hint="eastAsia" w:ascii="宋体" w:hAnsi="宋体" w:eastAsia="宋体" w:cs="宋体"/>
                <w:lang w:val="en-US" w:eastAsia="zh-CN"/>
              </w:rPr>
              <w:t>7</w:t>
            </w:r>
            <w:r>
              <w:rPr>
                <w:rFonts w:hint="eastAsia" w:ascii="宋体" w:hAnsi="宋体" w:eastAsia="宋体" w:cs="宋体"/>
                <w:spacing w:val="14"/>
              </w:rPr>
              <w:t xml:space="preserve"> </w:t>
            </w:r>
            <w:r>
              <w:rPr>
                <w:rFonts w:hint="eastAsia" w:ascii="宋体" w:hAnsi="宋体" w:eastAsia="宋体" w:cs="宋体"/>
                <w:spacing w:val="-3"/>
              </w:rPr>
              <w:t>年常规监测数据，监测结果得知</w:t>
            </w:r>
            <w:r>
              <w:rPr>
                <w:rFonts w:hint="eastAsia" w:ascii="宋体" w:hAnsi="宋体" w:eastAsia="宋体" w:cs="宋体"/>
                <w:spacing w:val="-3"/>
                <w:lang w:eastAsia="zh-CN"/>
              </w:rPr>
              <w:t>，</w:t>
            </w:r>
            <w:r>
              <w:rPr>
                <w:rFonts w:hint="eastAsia" w:ascii="宋体" w:hAnsi="宋体" w:eastAsia="宋体" w:cs="宋体"/>
                <w:spacing w:val="-5"/>
                <w:sz w:val="24"/>
                <w:szCs w:val="22"/>
                <w:lang w:val="zh-CN" w:eastAsia="zh-CN" w:bidi="zh-CN"/>
              </w:rPr>
              <w:t xml:space="preserve"> 2017 年白石港水质可满足《地表水环境质量标准》（GB3838-2002）中 V 类标准。湘江白石断面各项指标均未超标，水质能达到《地表水环境质量标准》（GB3838-2002）III 类标准</w:t>
            </w:r>
            <w:r>
              <w:rPr>
                <w:rFonts w:hint="eastAsia" w:ascii="宋体" w:hAnsi="宋体" w:eastAsia="宋体" w:cs="宋体"/>
              </w:rPr>
              <w:t>。</w:t>
            </w:r>
          </w:p>
          <w:p>
            <w:pPr>
              <w:pStyle w:val="39"/>
              <w:ind w:firstLine="361" w:firstLineChars="150"/>
              <w:rPr>
                <w:rFonts w:hint="eastAsia" w:ascii="宋体" w:hAnsi="宋体" w:eastAsia="宋体" w:cs="宋体"/>
                <w:b/>
                <w:szCs w:val="24"/>
              </w:rPr>
            </w:pPr>
            <w:r>
              <w:rPr>
                <w:rFonts w:hint="eastAsia" w:ascii="宋体" w:hAnsi="宋体" w:eastAsia="宋体" w:cs="宋体"/>
                <w:b/>
                <w:szCs w:val="24"/>
              </w:rPr>
              <w:t>（3）声环境现状</w:t>
            </w:r>
          </w:p>
          <w:p>
            <w:pPr>
              <w:pStyle w:val="39"/>
              <w:rPr>
                <w:rFonts w:hint="eastAsia" w:ascii="宋体" w:hAnsi="宋体" w:eastAsia="宋体" w:cs="宋体"/>
                <w:szCs w:val="24"/>
              </w:rPr>
            </w:pPr>
            <w:r>
              <w:rPr>
                <w:rFonts w:hint="eastAsia" w:ascii="宋体" w:hAnsi="宋体" w:eastAsia="宋体" w:cs="宋体"/>
                <w:szCs w:val="24"/>
              </w:rPr>
              <w:t>监测结果表明，各测点的昼、夜间噪声值均能达到《声环境质量标准》（GB3096-200</w:t>
            </w:r>
          </w:p>
          <w:p>
            <w:pPr>
              <w:pStyle w:val="39"/>
              <w:ind w:firstLine="0" w:firstLineChars="0"/>
              <w:rPr>
                <w:rFonts w:hint="eastAsia" w:ascii="宋体" w:hAnsi="宋体" w:eastAsia="宋体" w:cs="宋体"/>
                <w:szCs w:val="24"/>
              </w:rPr>
            </w:pPr>
            <w:r>
              <w:rPr>
                <w:rFonts w:hint="eastAsia" w:ascii="宋体" w:hAnsi="宋体" w:eastAsia="宋体" w:cs="宋体"/>
                <w:szCs w:val="24"/>
              </w:rPr>
              <w:t>8）中3类标准，项目所在区域声环境质量良好。</w:t>
            </w:r>
          </w:p>
          <w:p>
            <w:pPr>
              <w:pStyle w:val="39"/>
              <w:ind w:firstLine="361" w:firstLineChars="150"/>
              <w:rPr>
                <w:rFonts w:hint="eastAsia" w:ascii="宋体" w:hAnsi="宋体" w:eastAsia="宋体" w:cs="宋体"/>
                <w:b/>
                <w:snapToGrid w:val="0"/>
                <w:kern w:val="28"/>
                <w:szCs w:val="24"/>
              </w:rPr>
            </w:pPr>
            <w:r>
              <w:rPr>
                <w:rFonts w:hint="eastAsia" w:ascii="宋体" w:hAnsi="宋体" w:eastAsia="宋体" w:cs="宋体"/>
                <w:b/>
                <w:snapToGrid w:val="0"/>
                <w:kern w:val="28"/>
                <w:szCs w:val="24"/>
              </w:rPr>
              <w:t>（4）地下水现状</w:t>
            </w:r>
          </w:p>
          <w:p>
            <w:pPr>
              <w:pStyle w:val="39"/>
              <w:ind w:firstLine="360" w:firstLineChars="150"/>
              <w:rPr>
                <w:rFonts w:hint="eastAsia" w:ascii="宋体" w:hAnsi="宋体" w:eastAsia="宋体" w:cs="宋体"/>
              </w:rPr>
            </w:pPr>
            <w:r>
              <w:rPr>
                <w:rFonts w:hint="eastAsia" w:ascii="宋体" w:hAnsi="宋体" w:eastAsia="宋体" w:cs="宋体"/>
              </w:rPr>
              <w:t>为了调查本项目所在区域的地下水环境现状，本评价引用了湖南华科环境检测技</w:t>
            </w:r>
          </w:p>
          <w:p>
            <w:pPr>
              <w:pStyle w:val="39"/>
              <w:ind w:firstLine="0" w:firstLineChars="0"/>
              <w:rPr>
                <w:rFonts w:hint="eastAsia" w:ascii="宋体" w:hAnsi="宋体" w:eastAsia="宋体" w:cs="宋体"/>
                <w:szCs w:val="24"/>
              </w:rPr>
            </w:pPr>
            <w:r>
              <w:rPr>
                <w:rFonts w:hint="eastAsia" w:ascii="宋体" w:hAnsi="宋体" w:eastAsia="宋体" w:cs="宋体"/>
              </w:rPr>
              <w:t>术服务有限公司于 2017 年 7 月 18 日至 20 日对本项目原有工程所在地周边水井进行了地下水检测，本项目位于</w:t>
            </w:r>
            <w:r>
              <w:rPr>
                <w:rFonts w:hint="eastAsia" w:ascii="宋体" w:hAnsi="宋体" w:eastAsia="宋体" w:cs="宋体"/>
                <w:spacing w:val="-5"/>
                <w:sz w:val="24"/>
                <w:szCs w:val="22"/>
                <w:lang w:val="zh-CN" w:eastAsia="zh-CN" w:bidi="zh-CN"/>
              </w:rPr>
              <w:t>株洲中车时代电气股份有限公司</w:t>
            </w:r>
            <w:r>
              <w:rPr>
                <w:rFonts w:hint="eastAsia" w:ascii="宋体" w:hAnsi="宋体" w:eastAsia="宋体" w:cs="宋体"/>
              </w:rPr>
              <w:t>所在地</w:t>
            </w:r>
            <w:r>
              <w:rPr>
                <w:rFonts w:hint="eastAsia" w:ascii="宋体" w:hAnsi="宋体" w:eastAsia="宋体" w:cs="宋体"/>
                <w:lang w:val="en-US" w:eastAsia="zh-CN"/>
              </w:rPr>
              <w:t>东</w:t>
            </w:r>
            <w:r>
              <w:rPr>
                <w:rFonts w:hint="eastAsia" w:ascii="宋体" w:hAnsi="宋体" w:eastAsia="宋体" w:cs="宋体"/>
              </w:rPr>
              <w:t>北侧</w:t>
            </w:r>
            <w:r>
              <w:rPr>
                <w:rFonts w:hint="eastAsia" w:ascii="宋体" w:hAnsi="宋体" w:eastAsia="宋体" w:cs="宋体"/>
                <w:lang w:val="en-US" w:eastAsia="zh-CN"/>
              </w:rPr>
              <w:t>3</w:t>
            </w:r>
            <w:r>
              <w:rPr>
                <w:rFonts w:hint="eastAsia" w:ascii="宋体" w:hAnsi="宋体" w:eastAsia="宋体" w:cs="宋体"/>
              </w:rPr>
              <w:t>50m处，监测数据</w:t>
            </w:r>
            <w:r>
              <w:rPr>
                <w:rFonts w:hint="eastAsia" w:ascii="宋体" w:hAnsi="宋体" w:eastAsia="宋体" w:cs="宋体"/>
                <w:szCs w:val="24"/>
              </w:rPr>
              <w:t>结果分析可知，项目所在区域地下水监测因子均符合《地下水质量标准》（GB/T14848-93）中Ⅲ类标准，区域地下水环境较好。</w:t>
            </w:r>
          </w:p>
          <w:p>
            <w:pPr>
              <w:pStyle w:val="39"/>
              <w:rPr>
                <w:rFonts w:hint="eastAsia" w:ascii="宋体" w:hAnsi="宋体" w:eastAsia="宋体" w:cs="宋体"/>
                <w:snapToGrid w:val="0"/>
                <w:kern w:val="28"/>
              </w:rPr>
            </w:pPr>
            <w:r>
              <w:rPr>
                <w:rFonts w:hint="eastAsia" w:ascii="宋体" w:hAnsi="宋体" w:eastAsia="宋体" w:cs="宋体"/>
                <w:snapToGrid w:val="0"/>
                <w:kern w:val="28"/>
              </w:rPr>
              <w:t>3、环境影响分析结论</w:t>
            </w:r>
          </w:p>
          <w:p>
            <w:pPr>
              <w:pStyle w:val="39"/>
              <w:rPr>
                <w:rFonts w:hint="eastAsia" w:ascii="宋体" w:hAnsi="宋体" w:eastAsia="宋体" w:cs="宋体"/>
                <w:snapToGrid w:val="0"/>
                <w:kern w:val="28"/>
              </w:rPr>
            </w:pPr>
            <w:r>
              <w:rPr>
                <w:rFonts w:hint="eastAsia" w:ascii="宋体" w:hAnsi="宋体" w:eastAsia="宋体" w:cs="宋体"/>
                <w:snapToGrid w:val="0"/>
                <w:kern w:val="28"/>
              </w:rPr>
              <w:t>施工期：本项目租赁已有厂房内场地进行建设，施工期主要为导流沟建设及存储车间的防渗改造，设备安装以及少量的装饰工程因此，项目施工期产生的污染较少，主要为少量施工粉尘、施工噪声、建筑垃圾，以及施工人员生活垃圾和生活污水等。设备安装时产生的废弃物、设备安装人员的生活垃圾均可厂区原有处理方式，集中收集后交由环卫部门定期处理；生活废水经厂区化粪池处理后进入园区污水管网。根据项目实际情况，施工期产生的污染物量小，对外环境无影响。</w:t>
            </w:r>
          </w:p>
          <w:p>
            <w:pPr>
              <w:pStyle w:val="39"/>
              <w:rPr>
                <w:rFonts w:hint="eastAsia" w:ascii="宋体" w:hAnsi="宋体" w:eastAsia="宋体" w:cs="宋体"/>
                <w:snapToGrid w:val="0"/>
                <w:kern w:val="28"/>
              </w:rPr>
            </w:pPr>
            <w:r>
              <w:rPr>
                <w:rFonts w:hint="eastAsia" w:ascii="宋体" w:hAnsi="宋体" w:eastAsia="宋体" w:cs="宋体"/>
                <w:snapToGrid w:val="0"/>
                <w:kern w:val="28"/>
              </w:rPr>
              <w:t>营运期：项目运行后产生的污染物在采取的相应的防治措施后，对地表水、环境空气及声环境的不良影响可得到有效缓解，项目在实施后不会改变当地的地表水水体功能、空气环境功能和声环境功能。</w:t>
            </w:r>
          </w:p>
          <w:p>
            <w:pPr>
              <w:pStyle w:val="39"/>
              <w:rPr>
                <w:rFonts w:hint="eastAsia" w:ascii="宋体" w:hAnsi="宋体" w:eastAsia="宋体" w:cs="宋体"/>
                <w:snapToGrid w:val="0"/>
                <w:kern w:val="28"/>
              </w:rPr>
            </w:pPr>
            <w:r>
              <w:rPr>
                <w:rFonts w:hint="eastAsia" w:ascii="宋体" w:hAnsi="宋体" w:eastAsia="宋体" w:cs="宋体"/>
                <w:snapToGrid w:val="0"/>
                <w:kern w:val="28"/>
              </w:rPr>
              <w:t>4、选址合理性分析</w:t>
            </w:r>
          </w:p>
          <w:p>
            <w:pPr>
              <w:pStyle w:val="39"/>
              <w:ind w:firstLine="360" w:firstLineChars="150"/>
              <w:rPr>
                <w:rFonts w:hint="eastAsia" w:ascii="宋体" w:hAnsi="宋体" w:eastAsia="宋体" w:cs="宋体"/>
                <w:snapToGrid w:val="0"/>
                <w:kern w:val="28"/>
                <w:szCs w:val="24"/>
              </w:rPr>
            </w:pPr>
            <w:r>
              <w:rPr>
                <w:rFonts w:hint="eastAsia" w:ascii="宋体" w:hAnsi="宋体" w:eastAsia="宋体" w:cs="宋体"/>
                <w:snapToGrid w:val="0"/>
                <w:kern w:val="28"/>
                <w:szCs w:val="24"/>
              </w:rPr>
              <w:t>本项目位于株洲市</w:t>
            </w:r>
            <w:r>
              <w:rPr>
                <w:rFonts w:hint="eastAsia" w:ascii="宋体" w:hAnsi="宋体" w:eastAsia="宋体" w:cs="宋体"/>
                <w:snapToGrid w:val="0"/>
                <w:kern w:val="28"/>
                <w:szCs w:val="24"/>
                <w:lang w:eastAsia="zh-CN"/>
              </w:rPr>
              <w:t>石峰区田心高科园</w:t>
            </w:r>
            <w:r>
              <w:rPr>
                <w:rFonts w:hint="eastAsia" w:ascii="宋体" w:hAnsi="宋体" w:eastAsia="宋体" w:cs="宋体"/>
                <w:snapToGrid w:val="0"/>
                <w:kern w:val="28"/>
                <w:szCs w:val="24"/>
              </w:rPr>
              <w:t>内，本项目所在地交通运输十分方便，厂址现状为工业用地，作为仓储建设符合用地要求，同时根据</w:t>
            </w:r>
            <w:r>
              <w:rPr>
                <w:rFonts w:hint="eastAsia" w:ascii="宋体" w:hAnsi="宋体" w:eastAsia="宋体" w:cs="宋体"/>
                <w:szCs w:val="24"/>
              </w:rPr>
              <w:t>《危险废物贮存污染控制标准》及2013年修改单（公告2013年第36号）中危险废物贮存设施的选址原则，</w:t>
            </w:r>
            <w:r>
              <w:rPr>
                <w:rFonts w:hint="eastAsia" w:ascii="宋体" w:hAnsi="宋体" w:eastAsia="宋体" w:cs="宋体"/>
                <w:snapToGrid w:val="0"/>
                <w:kern w:val="28"/>
                <w:szCs w:val="24"/>
              </w:rPr>
              <w:t>也符合危险废物贮存设施选址原则相符性。</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综上所述，项目选址基本合理。</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1.5、产业政策符合性分析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（1）与相关规划的相符性分析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根据《湖南省环境保护厅关于加强危险废物收集、利用、处置建设项目环保审批管理的通知》（湘环发〔2016〕12 号）、《湖南省环境保护“十三五”规划》中要求，加强化学品、危险废物、医疗废物、持久性有机污染物、放射性物品等规范化管理，建立收集、贮存、运输等全过程环境管理体系，实行流量流向登记制度。加强对危险废物产生单位和经营单位的监督管理，严格落实各项管理制度，强化企业内部台账，实施危险废物规范化管理。本项目建设符合该规划。</w:t>
            </w:r>
          </w:p>
          <w:p>
            <w:pPr>
              <w:pStyle w:val="39"/>
              <w:rPr>
                <w:rFonts w:hint="eastAsia" w:ascii="宋体" w:hAnsi="宋体" w:eastAsia="宋体" w:cs="宋体"/>
                <w:snapToGrid w:val="0"/>
                <w:kern w:val="28"/>
              </w:rPr>
            </w:pPr>
            <w:r>
              <w:rPr>
                <w:rFonts w:hint="eastAsia" w:ascii="宋体" w:hAnsi="宋体" w:eastAsia="宋体" w:cs="宋体"/>
                <w:snapToGrid w:val="0"/>
                <w:kern w:val="28"/>
              </w:rPr>
              <w:t>根据湘环评【201</w:t>
            </w:r>
            <w:r>
              <w:rPr>
                <w:rFonts w:hint="eastAsia" w:ascii="宋体" w:hAnsi="宋体" w:eastAsia="宋体" w:cs="宋体"/>
                <w:snapToGrid w:val="0"/>
                <w:kern w:val="28"/>
                <w:lang w:val="en-US" w:eastAsia="zh-CN"/>
              </w:rPr>
              <w:t>0</w:t>
            </w:r>
            <w:r>
              <w:rPr>
                <w:rFonts w:hint="eastAsia" w:ascii="宋体" w:hAnsi="宋体" w:eastAsia="宋体" w:cs="宋体"/>
                <w:snapToGrid w:val="0"/>
                <w:kern w:val="28"/>
              </w:rPr>
              <w:t>】3</w:t>
            </w:r>
            <w:r>
              <w:rPr>
                <w:rFonts w:hint="eastAsia" w:ascii="宋体" w:hAnsi="宋体" w:eastAsia="宋体" w:cs="宋体"/>
                <w:snapToGrid w:val="0"/>
                <w:kern w:val="28"/>
                <w:lang w:val="en-US" w:eastAsia="zh-CN"/>
              </w:rPr>
              <w:t>13</w:t>
            </w:r>
            <w:r>
              <w:rPr>
                <w:rFonts w:hint="eastAsia" w:ascii="宋体" w:hAnsi="宋体" w:eastAsia="宋体" w:cs="宋体"/>
                <w:snapToGrid w:val="0"/>
                <w:kern w:val="28"/>
              </w:rPr>
              <w:t>号，关于</w:t>
            </w:r>
            <w:r>
              <w:rPr>
                <w:rFonts w:hint="eastAsia" w:ascii="宋体" w:hAnsi="宋体" w:eastAsia="宋体" w:cs="宋体"/>
                <w:spacing w:val="-3"/>
              </w:rPr>
              <w:t>株洲轨道交通装备产业基地</w:t>
            </w:r>
            <w:r>
              <w:rPr>
                <w:rFonts w:hint="eastAsia" w:ascii="宋体" w:hAnsi="宋体" w:eastAsia="宋体" w:cs="宋体"/>
                <w:spacing w:val="-3"/>
                <w:lang w:eastAsia="zh-CN"/>
              </w:rPr>
              <w:t>（</w:t>
            </w:r>
            <w:r>
              <w:rPr>
                <w:rFonts w:hint="eastAsia" w:ascii="宋体" w:hAnsi="宋体" w:eastAsia="宋体" w:cs="宋体"/>
                <w:spacing w:val="-3"/>
                <w:lang w:val="en-US" w:eastAsia="zh-CN"/>
              </w:rPr>
              <w:t>即田心高科园</w:t>
            </w:r>
            <w:r>
              <w:rPr>
                <w:rFonts w:hint="eastAsia" w:ascii="宋体" w:hAnsi="宋体" w:eastAsia="宋体" w:cs="宋体"/>
                <w:spacing w:val="-3"/>
                <w:lang w:eastAsia="zh-CN"/>
              </w:rPr>
              <w:t>）</w:t>
            </w:r>
            <w:r>
              <w:rPr>
                <w:rFonts w:hint="eastAsia" w:ascii="宋体" w:hAnsi="宋体" w:eastAsia="宋体" w:cs="宋体"/>
                <w:spacing w:val="-3"/>
              </w:rPr>
              <w:t>规划环境影响报告书</w:t>
            </w:r>
            <w:r>
              <w:rPr>
                <w:rFonts w:hint="eastAsia" w:ascii="宋体" w:hAnsi="宋体" w:eastAsia="宋体" w:cs="宋体"/>
                <w:snapToGrid w:val="0"/>
                <w:kern w:val="28"/>
              </w:rPr>
              <w:t>的批复，工业园为严格执行工业园入园企业准入制度，入园项目选址符合园区总体发展规划、用地规划、环保规划及主导产业定位要求，不含引进国家明令淘汰和禁止发展的能耗物耗高、环境污染严重以及不符合产业政策的建设项目。园区限制发展耗（排）水量大的工业企业和铸造件生产项目，禁止引进三类工业企业，禁止排放重金属的企业、电镀生产线等入园。本项目为仓储类项目，且不属于园区限制工业企业，因此，本项目符合</w:t>
            </w:r>
            <w:r>
              <w:rPr>
                <w:rFonts w:hint="eastAsia" w:ascii="宋体" w:hAnsi="宋体" w:eastAsia="宋体" w:cs="宋体"/>
                <w:snapToGrid w:val="0"/>
                <w:kern w:val="28"/>
                <w:lang w:eastAsia="zh-CN"/>
              </w:rPr>
              <w:t>田心高科园</w:t>
            </w:r>
            <w:r>
              <w:rPr>
                <w:rFonts w:hint="eastAsia" w:ascii="宋体" w:hAnsi="宋体" w:eastAsia="宋体" w:cs="宋体"/>
                <w:snapToGrid w:val="0"/>
                <w:kern w:val="28"/>
              </w:rPr>
              <w:t>区定位。</w:t>
            </w:r>
          </w:p>
          <w:p>
            <w:pPr>
              <w:pStyle w:val="39"/>
              <w:rPr>
                <w:rFonts w:hint="eastAsia" w:ascii="宋体" w:hAnsi="宋体" w:eastAsia="宋体" w:cs="宋体"/>
                <w:snapToGrid w:val="0"/>
                <w:kern w:val="28"/>
              </w:rPr>
            </w:pPr>
            <w:r>
              <w:rPr>
                <w:rFonts w:hint="eastAsia" w:ascii="宋体" w:hAnsi="宋体" w:eastAsia="宋体" w:cs="宋体"/>
                <w:snapToGrid w:val="0"/>
                <w:kern w:val="28"/>
              </w:rPr>
              <w:t>（2）园区产业定位符合性分析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本项目位于</w:t>
            </w:r>
            <w:r>
              <w:rPr>
                <w:rFonts w:hint="eastAsia" w:ascii="宋体" w:hAnsi="宋体" w:eastAsia="宋体" w:cs="宋体"/>
                <w:snapToGrid w:val="0"/>
                <w:kern w:val="28"/>
                <w:lang w:eastAsia="zh-CN"/>
              </w:rPr>
              <w:t>田心高科园</w:t>
            </w:r>
            <w:r>
              <w:rPr>
                <w:rFonts w:hint="eastAsia" w:ascii="宋体" w:hAnsi="宋体" w:eastAsia="宋体" w:cs="宋体"/>
                <w:snapToGrid w:val="0"/>
                <w:kern w:val="28"/>
              </w:rPr>
              <w:t>内，目前，该工业园已成功引进企业 43 家，其中建成投产的有 31 家。2015 年，被省政府确定为全省的复合新材料特色产业园区。工业园功能定位是以有色金属精深加工及新材料、轨道交通及装备制造和汽车及零部件制造为主导生产、生活功能齐全的民营高科技企业生产生态园区，为严格执行工业园入园企业准入制度，入园项目选址符合园区总体发展规划、用地规划、环保规划及主导产业定位要求，不含引进国家明令淘汰和禁止发展的能耗物耗高、环境污染严重以及不符合产业政策的建设项目。限制发展耗（排）水量大的工业企业和铸造件生产项目，禁止引进三类工业企业，禁止排放重金属的企业、电镀生产线等入园。</w:t>
            </w:r>
          </w:p>
          <w:p>
            <w:pPr>
              <w:pStyle w:val="39"/>
              <w:rPr>
                <w:rFonts w:hint="eastAsia" w:ascii="宋体" w:hAnsi="宋体" w:eastAsia="宋体" w:cs="宋体"/>
                <w:snapToGrid w:val="0"/>
                <w:kern w:val="28"/>
              </w:rPr>
            </w:pPr>
            <w:r>
              <w:rPr>
                <w:rFonts w:hint="eastAsia" w:ascii="宋体" w:hAnsi="宋体" w:eastAsia="宋体" w:cs="宋体"/>
                <w:snapToGrid w:val="0"/>
                <w:kern w:val="28"/>
              </w:rPr>
              <w:t>从环境准入角度分析，项目进驻不会与已经入园的企业相冲突，入园企业以机械加工为主，亦会产生危险固废，都会有小型的危废暂存场所。而本项目作为一个危险废物集中暂存场所，操作人员的专业性、暂存场所建设的规范性比一般企业做得更到位。本项目的建设可以作为株洲市一个重要的危险废物暂存场，对于危险废物管理起到应有的促进作用。综上所述，项目的进入与环境准入相符。</w:t>
            </w:r>
          </w:p>
          <w:p>
            <w:pPr>
              <w:pStyle w:val="39"/>
              <w:rPr>
                <w:rFonts w:hint="eastAsia" w:ascii="宋体" w:hAnsi="宋体" w:eastAsia="宋体" w:cs="宋体"/>
                <w:snapToGrid w:val="0"/>
                <w:kern w:val="28"/>
              </w:rPr>
            </w:pPr>
            <w:r>
              <w:rPr>
                <w:rFonts w:hint="eastAsia" w:ascii="宋体" w:hAnsi="宋体" w:eastAsia="宋体" w:cs="宋体"/>
                <w:snapToGrid w:val="0"/>
                <w:kern w:val="28"/>
              </w:rPr>
              <w:t>（3）与《湖南省实施《中华人民共和国固体废物污染环境防治法》办法》的相符性分析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根据湖南省环境保护厅关于危险废物收集许可证审批有关事项的通知中可知，湖南省实施《中华人民共和国固体废物污染环境防治法》办法》已于2018年5月1日开始施行，办法中对危险废物收集许可证作出了明确规定，由社区的市、自治州人民</w:t>
            </w:r>
            <w:r>
              <w:rPr>
                <w:rFonts w:hint="eastAsia" w:hAnsi="宋体" w:cs="宋体"/>
                <w:snapToGrid w:val="0"/>
                <w:kern w:val="28"/>
                <w:lang w:val="en-US" w:eastAsia="zh-CN"/>
              </w:rPr>
              <w:t>政府</w:t>
            </w:r>
            <w:r>
              <w:rPr>
                <w:rFonts w:hint="eastAsia" w:ascii="宋体" w:hAnsi="宋体" w:eastAsia="宋体" w:cs="宋体"/>
                <w:snapToGrid w:val="0"/>
                <w:kern w:val="28"/>
              </w:rPr>
              <w:t>环境保护贮罐部门颁发，为规范危险废物收集许可行为，统一审批标准，除《危险废物经营许可证管理办法》（国务院令第208号）中规定的废矿物油、废镍镉电池收集外，还允许收集HW03废药物、药品（900-002-03）、HW05木材防腐剂废物（900-004-05）、HW29含汞废物（900-023-29）、HW49其他废物（900-041-49、900-044-49、900-047-49），其危险废物收集范围限定为为长沙、株洲、湘潭区域内。综上所述，本项目与湖南省实施《中华人民共和国固体废物污染环境防治法》办法》相符，其详细情况见附件。</w:t>
            </w:r>
          </w:p>
          <w:p>
            <w:pPr>
              <w:pStyle w:val="39"/>
              <w:rPr>
                <w:rFonts w:hint="eastAsia" w:ascii="宋体" w:hAnsi="宋体" w:eastAsia="宋体" w:cs="宋体"/>
                <w:snapToGrid w:val="0"/>
                <w:kern w:val="28"/>
              </w:rPr>
            </w:pPr>
            <w:r>
              <w:rPr>
                <w:rFonts w:hint="eastAsia" w:ascii="宋体" w:hAnsi="宋体" w:eastAsia="宋体" w:cs="宋体"/>
                <w:snapToGrid w:val="0"/>
                <w:kern w:val="28"/>
              </w:rPr>
              <w:t>6、总平面布局合理性分析</w:t>
            </w:r>
          </w:p>
          <w:p>
            <w:pPr>
              <w:pStyle w:val="39"/>
              <w:rPr>
                <w:rFonts w:hint="eastAsia" w:ascii="宋体" w:hAnsi="宋体" w:eastAsia="宋体" w:cs="宋体"/>
                <w:snapToGrid w:val="0"/>
                <w:kern w:val="28"/>
              </w:rPr>
            </w:pPr>
            <w:r>
              <w:rPr>
                <w:rFonts w:hint="eastAsia" w:ascii="宋体" w:hAnsi="宋体" w:eastAsia="宋体" w:cs="宋体"/>
                <w:snapToGrid w:val="0"/>
                <w:kern w:val="28"/>
              </w:rPr>
              <w:t>本项目全厂主要由废矿物油储存区和危险固废储存区组成，平面布置按照《建筑设计防火规范》（GB50016-2014）进行设计，各平面布置防火间距满足相关规范要求。主出入口由车间南侧进入，车间中部留有主要通道便以装卸货物。项目废矿物油储存区位于主入口</w:t>
            </w:r>
            <w:r>
              <w:rPr>
                <w:rFonts w:hint="eastAsia" w:ascii="宋体" w:hAnsi="宋体" w:eastAsia="宋体" w:cs="宋体"/>
                <w:snapToGrid w:val="0"/>
                <w:kern w:val="28"/>
                <w:lang w:val="en-US" w:eastAsia="zh-CN"/>
              </w:rPr>
              <w:t>东</w:t>
            </w:r>
            <w:r>
              <w:rPr>
                <w:rFonts w:hint="eastAsia" w:ascii="宋体" w:hAnsi="宋体" w:eastAsia="宋体" w:cs="宋体"/>
                <w:snapToGrid w:val="0"/>
                <w:kern w:val="28"/>
              </w:rPr>
              <w:t>侧，储罐位于入口</w:t>
            </w:r>
            <w:r>
              <w:rPr>
                <w:rFonts w:hint="eastAsia" w:ascii="宋体" w:hAnsi="宋体" w:eastAsia="宋体" w:cs="宋体"/>
                <w:snapToGrid w:val="0"/>
                <w:kern w:val="28"/>
                <w:lang w:val="en-US" w:eastAsia="zh-CN"/>
              </w:rPr>
              <w:t>东</w:t>
            </w:r>
            <w:r>
              <w:rPr>
                <w:rFonts w:hint="eastAsia" w:ascii="宋体" w:hAnsi="宋体" w:eastAsia="宋体" w:cs="宋体"/>
                <w:snapToGrid w:val="0"/>
                <w:kern w:val="28"/>
              </w:rPr>
              <w:t>侧后方，由前之后依次为：消防沙池、自产危废暂存区、卸油区、油桶储存区、油泥储存区和油罐储存区。入口</w:t>
            </w:r>
            <w:r>
              <w:rPr>
                <w:rFonts w:hint="eastAsia" w:ascii="宋体" w:hAnsi="宋体" w:eastAsia="宋体" w:cs="宋体"/>
                <w:snapToGrid w:val="0"/>
                <w:kern w:val="28"/>
                <w:lang w:val="en-US" w:eastAsia="zh-CN"/>
              </w:rPr>
              <w:t>西</w:t>
            </w:r>
            <w:r>
              <w:rPr>
                <w:rFonts w:hint="eastAsia" w:ascii="宋体" w:hAnsi="宋体" w:eastAsia="宋体" w:cs="宋体"/>
                <w:snapToGrid w:val="0"/>
                <w:kern w:val="28"/>
              </w:rPr>
              <w:t>侧为固体危废暂存区，依次为木材防腐剂废物储存区、实验室废物储存区、废包装储存区、废含汞废物储存区、废药物药品储存区、废铅酸蓄电池储存区，各储存区相互阻隔分区分类进行储存。尾部车间最北端设有3座事故应急池，1座为30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的废矿物油事故应急池、1座1m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的废铅酸蓄电池事故应急池，1座1m</w:t>
            </w:r>
            <w:r>
              <w:rPr>
                <w:rFonts w:hint="eastAsia" w:ascii="宋体" w:hAnsi="宋体" w:eastAsia="宋体" w:cs="宋体"/>
                <w:snapToGrid w:val="0"/>
                <w:kern w:val="28"/>
                <w:vertAlign w:val="superscript"/>
              </w:rPr>
              <w:t>3</w:t>
            </w:r>
            <w:r>
              <w:rPr>
                <w:rFonts w:hint="eastAsia" w:ascii="宋体" w:hAnsi="宋体" w:eastAsia="宋体" w:cs="宋体"/>
                <w:snapToGrid w:val="0"/>
                <w:kern w:val="28"/>
              </w:rPr>
              <w:t>的木材防腐剂废物事故应急池，便于对事故状态下事故泄漏的分类收集。项目区域主导风向为西北风，因此，从环境保护角度而言，本项目平面布置是基本合理的。</w:t>
            </w:r>
          </w:p>
          <w:p>
            <w:pPr>
              <w:pStyle w:val="39"/>
              <w:rPr>
                <w:rFonts w:hint="eastAsia" w:ascii="宋体" w:hAnsi="宋体" w:eastAsia="宋体" w:cs="宋体"/>
                <w:snapToGrid w:val="0"/>
                <w:kern w:val="28"/>
              </w:rPr>
            </w:pPr>
            <w:r>
              <w:rPr>
                <w:rFonts w:hint="eastAsia" w:ascii="宋体" w:hAnsi="宋体" w:eastAsia="宋体" w:cs="宋体"/>
                <w:snapToGrid w:val="0"/>
                <w:kern w:val="28"/>
              </w:rPr>
              <w:t>综上所述，本项目的总图布置是合理的。</w:t>
            </w:r>
          </w:p>
          <w:p>
            <w:pPr>
              <w:pStyle w:val="39"/>
              <w:rPr>
                <w:rFonts w:hint="eastAsia" w:ascii="宋体" w:hAnsi="宋体" w:eastAsia="宋体" w:cs="宋体"/>
                <w:snapToGrid w:val="0"/>
                <w:kern w:val="28"/>
              </w:rPr>
            </w:pPr>
            <w:r>
              <w:rPr>
                <w:rFonts w:hint="eastAsia" w:ascii="宋体" w:hAnsi="宋体" w:eastAsia="宋体" w:cs="宋体"/>
                <w:snapToGrid w:val="0"/>
                <w:kern w:val="28"/>
              </w:rPr>
              <w:t>1.7总体结论</w:t>
            </w:r>
          </w:p>
          <w:p>
            <w:pPr>
              <w:pStyle w:val="39"/>
              <w:rPr>
                <w:rFonts w:hint="eastAsia" w:ascii="宋体" w:hAnsi="宋体" w:eastAsia="宋体" w:cs="宋体"/>
                <w:snapToGrid w:val="0"/>
                <w:kern w:val="28"/>
              </w:rPr>
            </w:pPr>
            <w:r>
              <w:rPr>
                <w:rFonts w:hint="eastAsia" w:ascii="宋体" w:hAnsi="宋体" w:eastAsia="宋体" w:cs="宋体"/>
                <w:snapToGrid w:val="0"/>
                <w:kern w:val="28"/>
              </w:rPr>
              <w:t>本项目建设符合国家产业政策，选址符合株洲市城市总体规划要求，项目选址可行。在采取有效的污染防治措施后，各种污染物可稳定达标排放且满足总量控制要求。在严格执行“三同时”制度、落实本报告提出的各项环保措施条件下，从环境保护角度分析，本工程的建设是可行的。</w:t>
            </w:r>
          </w:p>
          <w:p>
            <w:pPr>
              <w:pStyle w:val="39"/>
              <w:ind w:firstLine="482"/>
              <w:rPr>
                <w:rFonts w:hint="eastAsia" w:ascii="宋体" w:hAnsi="宋体" w:eastAsia="宋体" w:cs="宋体"/>
                <w:snapToGrid w:val="0"/>
                <w:kern w:val="28"/>
              </w:rPr>
            </w:pPr>
            <w:r>
              <w:rPr>
                <w:rFonts w:hint="eastAsia" w:ascii="宋体" w:hAnsi="宋体" w:eastAsia="宋体" w:cs="宋体"/>
                <w:b/>
                <w:snapToGrid w:val="0"/>
                <w:kern w:val="28"/>
                <w:lang w:val="en-US" w:eastAsia="zh-CN"/>
              </w:rPr>
              <w:t>二、</w:t>
            </w:r>
            <w:r>
              <w:rPr>
                <w:rFonts w:hint="eastAsia" w:ascii="宋体" w:hAnsi="宋体" w:eastAsia="宋体" w:cs="宋体"/>
                <w:b/>
                <w:snapToGrid w:val="0"/>
                <w:kern w:val="28"/>
              </w:rPr>
              <w:t>建议</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（1）应委托有资质单位编制安全评价报告，严格落实相应风险防范措施。</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（2）建设单位应根据《企业事业单位突发环境事件应急预案备案管理办法（试行）》等法规要求，编制应急预案并定期演练。</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（3）加强安全生产管理，确保环保设施正常稳定运行，杜绝污染物非正常排放。</w:t>
            </w:r>
          </w:p>
          <w:p>
            <w:pPr>
              <w:pStyle w:val="39"/>
              <w:ind w:firstLine="360" w:firstLineChars="150"/>
              <w:rPr>
                <w:rFonts w:hint="eastAsia" w:ascii="宋体" w:hAnsi="宋体" w:eastAsia="宋体" w:cs="宋体"/>
                <w:snapToGrid w:val="0"/>
                <w:kern w:val="28"/>
              </w:rPr>
            </w:pPr>
            <w:r>
              <w:rPr>
                <w:rFonts w:hint="eastAsia" w:ascii="宋体" w:hAnsi="宋体" w:eastAsia="宋体" w:cs="宋体"/>
                <w:snapToGrid w:val="0"/>
                <w:kern w:val="28"/>
              </w:rPr>
              <w:t>（4）原经营场地灌烃退出前，应确保各污染物和储存的危险废物均得到妥善处置。</w:t>
            </w: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p>
            <w:pPr>
              <w:pStyle w:val="39"/>
              <w:tabs>
                <w:tab w:val="left" w:pos="816"/>
              </w:tabs>
              <w:ind w:firstLine="0" w:firstLineChars="0"/>
              <w:rPr>
                <w:rFonts w:hint="eastAsia" w:ascii="宋体" w:hAnsi="宋体" w:eastAsia="宋体" w:cs="宋体"/>
                <w:snapToGrid w:val="0"/>
                <w:kern w:val="28"/>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9962" w:type="dxa"/>
          </w:tcPr>
          <w:p>
            <w:pPr>
              <w:autoSpaceDE w:val="0"/>
              <w:autoSpaceDN w:val="0"/>
              <w:adjustRightInd w:val="0"/>
              <w:spacing w:before="200"/>
              <w:textAlignment w:val="baseline"/>
              <w:rPr>
                <w:rFonts w:hint="eastAsia" w:ascii="宋体" w:hAnsi="宋体" w:eastAsia="宋体" w:cs="宋体"/>
                <w:sz w:val="24"/>
                <w:szCs w:val="24"/>
              </w:rPr>
            </w:pPr>
            <w:r>
              <w:rPr>
                <w:rFonts w:hint="eastAsia" w:ascii="宋体" w:hAnsi="宋体" w:eastAsia="宋体" w:cs="宋体"/>
                <w:bCs/>
                <w:sz w:val="24"/>
                <w:szCs w:val="24"/>
              </w:rPr>
              <w:t>预审意见：</w:t>
            </w:r>
          </w:p>
          <w:p>
            <w:pPr>
              <w:widowControl/>
              <w:jc w:val="left"/>
              <w:rPr>
                <w:rFonts w:hint="eastAsia" w:ascii="宋体" w:hAnsi="宋体" w:eastAsia="宋体" w:cs="宋体"/>
                <w:b/>
                <w:sz w:val="24"/>
                <w:szCs w:val="24"/>
              </w:rPr>
            </w:pPr>
          </w:p>
          <w:p>
            <w:pPr>
              <w:widowControl/>
              <w:jc w:val="left"/>
              <w:rPr>
                <w:rFonts w:hint="eastAsia" w:ascii="宋体" w:hAnsi="宋体" w:eastAsia="宋体" w:cs="宋体"/>
                <w:b/>
                <w:sz w:val="24"/>
                <w:szCs w:val="24"/>
              </w:rPr>
            </w:pPr>
          </w:p>
          <w:p>
            <w:pPr>
              <w:widowControl/>
              <w:jc w:val="left"/>
              <w:rPr>
                <w:rFonts w:hint="eastAsia" w:ascii="宋体" w:hAnsi="宋体" w:eastAsia="宋体" w:cs="宋体"/>
                <w:b/>
                <w:sz w:val="24"/>
                <w:szCs w:val="24"/>
              </w:rPr>
            </w:pPr>
          </w:p>
          <w:p>
            <w:pPr>
              <w:widowControl/>
              <w:jc w:val="left"/>
              <w:rPr>
                <w:rFonts w:hint="eastAsia" w:ascii="宋体" w:hAnsi="宋体" w:eastAsia="宋体" w:cs="宋体"/>
                <w:b/>
                <w:sz w:val="24"/>
                <w:szCs w:val="24"/>
              </w:rPr>
            </w:pPr>
          </w:p>
          <w:p>
            <w:pPr>
              <w:widowControl/>
              <w:jc w:val="left"/>
              <w:rPr>
                <w:rFonts w:hint="eastAsia" w:ascii="宋体" w:hAnsi="宋体" w:eastAsia="宋体" w:cs="宋体"/>
                <w:b/>
                <w:sz w:val="24"/>
                <w:szCs w:val="24"/>
              </w:rPr>
            </w:pPr>
          </w:p>
          <w:p>
            <w:pPr>
              <w:widowControl/>
              <w:jc w:val="left"/>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pStyle w:val="2"/>
              <w:rPr>
                <w:rFonts w:hint="eastAsia" w:ascii="宋体" w:hAnsi="宋体" w:eastAsia="宋体" w:cs="宋体"/>
                <w:b/>
                <w:sz w:val="24"/>
                <w:szCs w:val="24"/>
              </w:rPr>
            </w:pPr>
          </w:p>
          <w:p>
            <w:pPr>
              <w:widowControl/>
              <w:jc w:val="left"/>
              <w:rPr>
                <w:rFonts w:hint="eastAsia" w:ascii="宋体" w:hAnsi="宋体" w:eastAsia="宋体" w:cs="宋体"/>
                <w:b/>
                <w:sz w:val="24"/>
                <w:szCs w:val="24"/>
              </w:rPr>
            </w:pPr>
          </w:p>
          <w:p>
            <w:pPr>
              <w:pStyle w:val="58"/>
              <w:spacing w:before="200" w:line="240" w:lineRule="auto"/>
              <w:ind w:right="1680" w:firstLine="0"/>
              <w:jc w:val="right"/>
              <w:rPr>
                <w:rFonts w:hint="eastAsia" w:ascii="宋体" w:hAnsi="宋体" w:eastAsia="宋体" w:cs="宋体"/>
                <w:sz w:val="24"/>
                <w:szCs w:val="24"/>
              </w:rPr>
            </w:pPr>
            <w:r>
              <w:rPr>
                <w:rFonts w:hint="eastAsia" w:ascii="宋体" w:hAnsi="宋体" w:eastAsia="宋体" w:cs="宋体"/>
                <w:sz w:val="24"/>
                <w:szCs w:val="24"/>
              </w:rPr>
              <w:t>公章</w:t>
            </w:r>
          </w:p>
          <w:p>
            <w:pPr>
              <w:pStyle w:val="58"/>
              <w:wordWrap w:val="0"/>
              <w:spacing w:before="200" w:line="240" w:lineRule="auto"/>
              <w:ind w:right="480" w:firstLine="0"/>
              <w:jc w:val="right"/>
              <w:rPr>
                <w:rFonts w:hint="eastAsia" w:ascii="宋体" w:hAnsi="宋体" w:eastAsia="宋体" w:cs="宋体"/>
                <w:sz w:val="24"/>
                <w:szCs w:val="24"/>
              </w:rPr>
            </w:pPr>
            <w:r>
              <w:rPr>
                <w:rFonts w:hint="eastAsia" w:ascii="宋体" w:hAnsi="宋体" w:eastAsia="宋体" w:cs="宋体"/>
                <w:sz w:val="24"/>
                <w:szCs w:val="24"/>
              </w:rPr>
              <w:t>经办人：   年   月   日</w:t>
            </w:r>
          </w:p>
          <w:p>
            <w:pPr>
              <w:widowControl/>
              <w:jc w:val="left"/>
              <w:rPr>
                <w:rFonts w:hint="eastAsia" w:ascii="宋体" w:hAnsi="宋体" w:eastAsia="宋体" w:cs="宋体"/>
                <w:b/>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9962" w:type="dxa"/>
          </w:tcPr>
          <w:p>
            <w:pPr>
              <w:pStyle w:val="58"/>
              <w:spacing w:before="200" w:line="240" w:lineRule="auto"/>
              <w:ind w:firstLine="0"/>
              <w:rPr>
                <w:rFonts w:hint="eastAsia" w:ascii="宋体" w:hAnsi="宋体" w:eastAsia="宋体" w:cs="宋体"/>
                <w:bCs/>
                <w:sz w:val="24"/>
                <w:szCs w:val="24"/>
              </w:rPr>
            </w:pPr>
            <w:r>
              <w:rPr>
                <w:rFonts w:hint="eastAsia" w:ascii="宋体" w:hAnsi="宋体" w:eastAsia="宋体" w:cs="宋体"/>
                <w:bCs/>
                <w:sz w:val="24"/>
                <w:szCs w:val="24"/>
              </w:rPr>
              <w:t>下一级环境保护行政主管部门审查意见</w:t>
            </w:r>
            <w:r>
              <w:rPr>
                <w:rFonts w:hint="eastAsia" w:ascii="宋体" w:hAnsi="宋体" w:eastAsia="宋体" w:cs="宋体"/>
                <w:sz w:val="24"/>
                <w:szCs w:val="24"/>
              </w:rPr>
              <w:t>：</w:t>
            </w:r>
          </w:p>
          <w:p>
            <w:pPr>
              <w:autoSpaceDE w:val="0"/>
              <w:autoSpaceDN w:val="0"/>
              <w:adjustRightInd w:val="0"/>
              <w:spacing w:before="200"/>
              <w:textAlignment w:val="baseline"/>
              <w:rPr>
                <w:rFonts w:hint="eastAsia" w:ascii="宋体" w:hAnsi="宋体" w:eastAsia="宋体" w:cs="宋体"/>
                <w:bCs/>
                <w:sz w:val="24"/>
                <w:szCs w:val="24"/>
              </w:rPr>
            </w:pPr>
          </w:p>
          <w:p>
            <w:pPr>
              <w:autoSpaceDE w:val="0"/>
              <w:autoSpaceDN w:val="0"/>
              <w:adjustRightInd w:val="0"/>
              <w:spacing w:before="200"/>
              <w:textAlignment w:val="baseline"/>
              <w:rPr>
                <w:rFonts w:hint="eastAsia" w:ascii="宋体" w:hAnsi="宋体" w:eastAsia="宋体" w:cs="宋体"/>
                <w:bCs/>
                <w:sz w:val="24"/>
                <w:szCs w:val="24"/>
              </w:rPr>
            </w:pPr>
          </w:p>
          <w:p>
            <w:pPr>
              <w:autoSpaceDE w:val="0"/>
              <w:autoSpaceDN w:val="0"/>
              <w:adjustRightInd w:val="0"/>
              <w:spacing w:before="200"/>
              <w:textAlignment w:val="baseline"/>
              <w:rPr>
                <w:rFonts w:hint="eastAsia" w:ascii="宋体" w:hAnsi="宋体" w:eastAsia="宋体" w:cs="宋体"/>
                <w:bCs/>
                <w:sz w:val="24"/>
                <w:szCs w:val="24"/>
              </w:rPr>
            </w:pPr>
          </w:p>
          <w:p>
            <w:pPr>
              <w:autoSpaceDE w:val="0"/>
              <w:autoSpaceDN w:val="0"/>
              <w:adjustRightInd w:val="0"/>
              <w:spacing w:before="200"/>
              <w:textAlignment w:val="baseline"/>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pStyle w:val="2"/>
              <w:rPr>
                <w:rFonts w:hint="eastAsia" w:ascii="宋体" w:hAnsi="宋体" w:eastAsia="宋体" w:cs="宋体"/>
                <w:bCs/>
                <w:sz w:val="24"/>
                <w:szCs w:val="24"/>
              </w:rPr>
            </w:pPr>
          </w:p>
          <w:p>
            <w:pPr>
              <w:autoSpaceDE w:val="0"/>
              <w:autoSpaceDN w:val="0"/>
              <w:adjustRightInd w:val="0"/>
              <w:spacing w:before="200"/>
              <w:textAlignment w:val="baseline"/>
              <w:rPr>
                <w:rFonts w:hint="eastAsia" w:ascii="宋体" w:hAnsi="宋体" w:eastAsia="宋体" w:cs="宋体"/>
                <w:bCs/>
                <w:sz w:val="24"/>
                <w:szCs w:val="24"/>
              </w:rPr>
            </w:pPr>
          </w:p>
          <w:p>
            <w:pPr>
              <w:pStyle w:val="58"/>
              <w:spacing w:before="200" w:line="240" w:lineRule="auto"/>
              <w:ind w:right="1800" w:firstLine="0"/>
              <w:jc w:val="right"/>
              <w:rPr>
                <w:rFonts w:hint="eastAsia" w:ascii="宋体" w:hAnsi="宋体" w:eastAsia="宋体" w:cs="宋体"/>
                <w:sz w:val="24"/>
                <w:szCs w:val="24"/>
              </w:rPr>
            </w:pPr>
            <w:r>
              <w:rPr>
                <w:rFonts w:hint="eastAsia" w:ascii="宋体" w:hAnsi="宋体" w:eastAsia="宋体" w:cs="宋体"/>
                <w:sz w:val="24"/>
                <w:szCs w:val="24"/>
              </w:rPr>
              <w:t>公章</w:t>
            </w:r>
          </w:p>
          <w:p>
            <w:pPr>
              <w:pStyle w:val="58"/>
              <w:wordWrap w:val="0"/>
              <w:spacing w:before="200" w:line="240" w:lineRule="auto"/>
              <w:ind w:right="480" w:firstLine="0"/>
              <w:jc w:val="right"/>
              <w:rPr>
                <w:rFonts w:hint="eastAsia" w:ascii="宋体" w:hAnsi="宋体" w:eastAsia="宋体" w:cs="宋体"/>
                <w:sz w:val="24"/>
                <w:szCs w:val="24"/>
              </w:rPr>
            </w:pPr>
            <w:r>
              <w:rPr>
                <w:rFonts w:hint="eastAsia" w:ascii="宋体" w:hAnsi="宋体" w:eastAsia="宋体" w:cs="宋体"/>
                <w:sz w:val="24"/>
                <w:szCs w:val="24"/>
              </w:rPr>
              <w:t>经办人：   年   月   日</w:t>
            </w:r>
          </w:p>
          <w:p>
            <w:pPr>
              <w:autoSpaceDE w:val="0"/>
              <w:autoSpaceDN w:val="0"/>
              <w:adjustRightInd w:val="0"/>
              <w:spacing w:before="200"/>
              <w:textAlignment w:val="baseline"/>
              <w:rPr>
                <w:rFonts w:hint="eastAsia" w:ascii="宋体" w:hAnsi="宋体" w:eastAsia="宋体" w:cs="宋体"/>
                <w:bCs/>
                <w:sz w:val="24"/>
                <w:szCs w:val="24"/>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Ex>
        <w:tc>
          <w:tcPr>
            <w:tcW w:w="9962" w:type="dxa"/>
          </w:tcPr>
          <w:p>
            <w:pPr>
              <w:pStyle w:val="58"/>
              <w:spacing w:before="200" w:line="240" w:lineRule="auto"/>
              <w:ind w:firstLine="0"/>
              <w:rPr>
                <w:rFonts w:hint="eastAsia" w:ascii="宋体" w:hAnsi="宋体" w:eastAsia="宋体" w:cs="宋体"/>
                <w:bCs/>
                <w:sz w:val="24"/>
                <w:szCs w:val="24"/>
              </w:rPr>
            </w:pPr>
            <w:r>
              <w:rPr>
                <w:rFonts w:hint="eastAsia" w:ascii="宋体" w:hAnsi="宋体" w:eastAsia="宋体" w:cs="宋体"/>
                <w:bCs/>
                <w:sz w:val="24"/>
                <w:szCs w:val="24"/>
              </w:rPr>
              <w:t>审批意见：</w:t>
            </w: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firstLine="0"/>
              <w:rPr>
                <w:rFonts w:hint="eastAsia" w:ascii="宋体" w:hAnsi="宋体" w:eastAsia="宋体" w:cs="宋体"/>
                <w:bCs/>
                <w:sz w:val="24"/>
                <w:szCs w:val="24"/>
              </w:rPr>
            </w:pPr>
          </w:p>
          <w:p>
            <w:pPr>
              <w:pStyle w:val="58"/>
              <w:spacing w:before="200" w:line="240" w:lineRule="auto"/>
              <w:ind w:right="720" w:firstLine="0"/>
              <w:jc w:val="right"/>
              <w:rPr>
                <w:rFonts w:hint="eastAsia" w:ascii="宋体" w:hAnsi="宋体" w:eastAsia="宋体" w:cs="宋体"/>
                <w:sz w:val="24"/>
                <w:szCs w:val="24"/>
              </w:rPr>
            </w:pPr>
          </w:p>
          <w:p>
            <w:pPr>
              <w:pStyle w:val="58"/>
              <w:spacing w:before="200" w:line="240" w:lineRule="auto"/>
              <w:ind w:right="720" w:firstLine="0"/>
              <w:jc w:val="right"/>
              <w:rPr>
                <w:rFonts w:hint="eastAsia" w:ascii="宋体" w:hAnsi="宋体" w:eastAsia="宋体" w:cs="宋体"/>
                <w:sz w:val="24"/>
                <w:szCs w:val="24"/>
              </w:rPr>
            </w:pPr>
          </w:p>
          <w:p>
            <w:pPr>
              <w:pStyle w:val="58"/>
              <w:spacing w:before="200" w:line="240" w:lineRule="auto"/>
              <w:ind w:right="1320" w:firstLine="0"/>
              <w:jc w:val="right"/>
              <w:rPr>
                <w:rFonts w:hint="eastAsia" w:ascii="宋体" w:hAnsi="宋体" w:eastAsia="宋体" w:cs="宋体"/>
                <w:sz w:val="24"/>
                <w:szCs w:val="24"/>
              </w:rPr>
            </w:pPr>
            <w:r>
              <w:rPr>
                <w:rFonts w:hint="eastAsia" w:ascii="宋体" w:hAnsi="宋体" w:eastAsia="宋体" w:cs="宋体"/>
                <w:sz w:val="24"/>
                <w:szCs w:val="24"/>
              </w:rPr>
              <w:t>公章</w:t>
            </w:r>
          </w:p>
          <w:p>
            <w:pPr>
              <w:pStyle w:val="58"/>
              <w:wordWrap w:val="0"/>
              <w:spacing w:before="200" w:line="240" w:lineRule="auto"/>
              <w:ind w:firstLine="0"/>
              <w:jc w:val="right"/>
              <w:rPr>
                <w:rFonts w:hint="eastAsia" w:ascii="宋体" w:hAnsi="宋体" w:eastAsia="宋体" w:cs="宋体"/>
                <w:sz w:val="24"/>
                <w:szCs w:val="24"/>
              </w:rPr>
            </w:pPr>
            <w:r>
              <w:rPr>
                <w:rFonts w:hint="eastAsia" w:ascii="宋体" w:hAnsi="宋体" w:eastAsia="宋体" w:cs="宋体"/>
                <w:sz w:val="24"/>
                <w:szCs w:val="24"/>
              </w:rPr>
              <w:t>经办人：   年   月   日</w:t>
            </w:r>
          </w:p>
          <w:p>
            <w:pPr>
              <w:pStyle w:val="58"/>
              <w:spacing w:before="200" w:line="240" w:lineRule="auto"/>
              <w:ind w:firstLine="0"/>
              <w:jc w:val="right"/>
              <w:rPr>
                <w:rFonts w:hint="eastAsia" w:ascii="宋体" w:hAnsi="宋体" w:eastAsia="宋体" w:cs="宋体"/>
                <w:sz w:val="24"/>
                <w:szCs w:val="24"/>
              </w:rPr>
            </w:pPr>
          </w:p>
        </w:tc>
      </w:tr>
    </w:tbl>
    <w:p>
      <w:pPr>
        <w:widowControl/>
        <w:jc w:val="left"/>
        <w:rPr>
          <w:rFonts w:hint="eastAsia" w:ascii="宋体" w:hAnsi="宋体" w:eastAsia="宋体" w:cs="宋体"/>
          <w:b/>
          <w:sz w:val="24"/>
          <w:szCs w:val="24"/>
        </w:rPr>
      </w:pPr>
    </w:p>
    <w:sectPr>
      <w:footerReference r:id="rId6" w:type="first"/>
      <w:footerReference r:id="rId5" w:type="default"/>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Impact">
    <w:panose1 w:val="020B0806030902050204"/>
    <w:charset w:val="00"/>
    <w:family w:val="swiss"/>
    <w:pitch w:val="default"/>
    <w:sig w:usb0="00000287" w:usb1="00000000" w:usb2="00000000" w:usb3="00000000" w:csb0="2000009F" w:csb1="DFD7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imes New Roman" w:hAnsi="Times New Roman" w:cs="Times New Roman"/>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857202"/>
      <w:docPartObj>
        <w:docPartGallery w:val="autotext"/>
      </w:docPartObj>
    </w:sdtPr>
    <w:sdtContent>
      <w:p>
        <w:pPr>
          <w:pStyle w:val="17"/>
          <w:jc w:val="center"/>
        </w:pPr>
        <w:r>
          <w:fldChar w:fldCharType="begin"/>
        </w:r>
        <w:r>
          <w:instrText xml:space="preserve"> PAGE   \* MERGEFORMAT </w:instrText>
        </w:r>
        <w:r>
          <w:fldChar w:fldCharType="separate"/>
        </w:r>
        <w:r>
          <w:rPr>
            <w:lang w:val="zh-CN"/>
          </w:rPr>
          <w:t>10</w:t>
        </w:r>
        <w:r>
          <w:rPr>
            <w:lang w:val="zh-CN"/>
          </w:rPr>
          <w:fldChar w:fldCharType="end"/>
        </w:r>
      </w:p>
    </w:sdtContent>
  </w:sdt>
  <w:p>
    <w:pPr>
      <w:pStyle w:val="17"/>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7"/>
                          </w:pPr>
                          <w:r>
                            <w:fldChar w:fldCharType="begin"/>
                          </w:r>
                          <w:r>
                            <w:instrText xml:space="preserve"> PAGE  \* MERGEFORMAT </w:instrText>
                          </w:r>
                          <w: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KE+AuS5AQAAVQMAAA4AAAAAAAAAAQAgAAAAHgEAAGRycy9lMm9Eb2MueG1sUEsFBgAAAAAGAAYA&#10;WQEAAEk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E74623"/>
    <w:multiLevelType w:val="singleLevel"/>
    <w:tmpl w:val="97E74623"/>
    <w:lvl w:ilvl="0" w:tentative="0">
      <w:start w:val="5"/>
      <w:numFmt w:val="decimal"/>
      <w:suff w:val="nothing"/>
      <w:lvlText w:val="%1、"/>
      <w:lvlJc w:val="left"/>
    </w:lvl>
  </w:abstractNum>
  <w:abstractNum w:abstractNumId="1">
    <w:nsid w:val="0CB95587"/>
    <w:multiLevelType w:val="multilevel"/>
    <w:tmpl w:val="0CB95587"/>
    <w:lvl w:ilvl="0" w:tentative="0">
      <w:start w:val="1"/>
      <w:numFmt w:val="decimalEnclosedCircle"/>
      <w:lvlText w:val="%1"/>
      <w:lvlJc w:val="left"/>
      <w:pPr>
        <w:ind w:left="840" w:hanging="360"/>
      </w:pPr>
      <w:rPr>
        <w:rFonts w:hint="default" w:ascii="宋体" w:hAnsi="宋体"/>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46BEBFF7"/>
    <w:multiLevelType w:val="singleLevel"/>
    <w:tmpl w:val="46BEBFF7"/>
    <w:lvl w:ilvl="0" w:tentative="0">
      <w:start w:val="3"/>
      <w:numFmt w:val="chineseCounting"/>
      <w:suff w:val="nothing"/>
      <w:lvlText w:val="%1、"/>
      <w:lvlJc w:val="left"/>
      <w:rPr>
        <w:rFonts w:hint="eastAsia"/>
      </w:rPr>
    </w:lvl>
  </w:abstractNum>
  <w:abstractNum w:abstractNumId="3">
    <w:nsid w:val="6D733804"/>
    <w:multiLevelType w:val="singleLevel"/>
    <w:tmpl w:val="6D733804"/>
    <w:lvl w:ilvl="0" w:tentative="0">
      <w:start w:val="3"/>
      <w:numFmt w:val="decimal"/>
      <w:suff w:val="nothing"/>
      <w:lvlText w:val="（%1）"/>
      <w:lvlJc w:val="left"/>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814"/>
    <w:rsid w:val="0000031F"/>
    <w:rsid w:val="000011B6"/>
    <w:rsid w:val="00001448"/>
    <w:rsid w:val="00003AB3"/>
    <w:rsid w:val="0000470B"/>
    <w:rsid w:val="00004BC9"/>
    <w:rsid w:val="00005327"/>
    <w:rsid w:val="00005991"/>
    <w:rsid w:val="00006A5B"/>
    <w:rsid w:val="000104DB"/>
    <w:rsid w:val="000109F0"/>
    <w:rsid w:val="00010F81"/>
    <w:rsid w:val="00011091"/>
    <w:rsid w:val="00011825"/>
    <w:rsid w:val="00012045"/>
    <w:rsid w:val="00013741"/>
    <w:rsid w:val="00015BC1"/>
    <w:rsid w:val="00015D6F"/>
    <w:rsid w:val="00016B7F"/>
    <w:rsid w:val="00020198"/>
    <w:rsid w:val="000217D5"/>
    <w:rsid w:val="00022A8E"/>
    <w:rsid w:val="000232CD"/>
    <w:rsid w:val="0002367F"/>
    <w:rsid w:val="00023853"/>
    <w:rsid w:val="00023A1D"/>
    <w:rsid w:val="00023CE0"/>
    <w:rsid w:val="000241DC"/>
    <w:rsid w:val="00024D6A"/>
    <w:rsid w:val="00024E3F"/>
    <w:rsid w:val="00024F39"/>
    <w:rsid w:val="0002694D"/>
    <w:rsid w:val="0002723F"/>
    <w:rsid w:val="000273FE"/>
    <w:rsid w:val="000279E5"/>
    <w:rsid w:val="0003089B"/>
    <w:rsid w:val="00031F29"/>
    <w:rsid w:val="0003298E"/>
    <w:rsid w:val="000342B7"/>
    <w:rsid w:val="000347E4"/>
    <w:rsid w:val="0003718F"/>
    <w:rsid w:val="00037370"/>
    <w:rsid w:val="00041235"/>
    <w:rsid w:val="000420F3"/>
    <w:rsid w:val="00042DA0"/>
    <w:rsid w:val="00043E0A"/>
    <w:rsid w:val="0004400B"/>
    <w:rsid w:val="000446AF"/>
    <w:rsid w:val="00045514"/>
    <w:rsid w:val="00045F42"/>
    <w:rsid w:val="0004752E"/>
    <w:rsid w:val="00050D7A"/>
    <w:rsid w:val="00050DBB"/>
    <w:rsid w:val="00052400"/>
    <w:rsid w:val="0005263E"/>
    <w:rsid w:val="00052F71"/>
    <w:rsid w:val="00053DAA"/>
    <w:rsid w:val="00055078"/>
    <w:rsid w:val="00055748"/>
    <w:rsid w:val="00055848"/>
    <w:rsid w:val="000601B2"/>
    <w:rsid w:val="000605E6"/>
    <w:rsid w:val="00060709"/>
    <w:rsid w:val="00062491"/>
    <w:rsid w:val="000633B8"/>
    <w:rsid w:val="0006379A"/>
    <w:rsid w:val="00064EF3"/>
    <w:rsid w:val="00065D31"/>
    <w:rsid w:val="0006767B"/>
    <w:rsid w:val="00067FC7"/>
    <w:rsid w:val="00070145"/>
    <w:rsid w:val="000710D0"/>
    <w:rsid w:val="000719A6"/>
    <w:rsid w:val="00072E86"/>
    <w:rsid w:val="000769E1"/>
    <w:rsid w:val="00077975"/>
    <w:rsid w:val="0008088C"/>
    <w:rsid w:val="000809CA"/>
    <w:rsid w:val="00082017"/>
    <w:rsid w:val="00082239"/>
    <w:rsid w:val="00083252"/>
    <w:rsid w:val="00083BC3"/>
    <w:rsid w:val="00084AE7"/>
    <w:rsid w:val="00084D86"/>
    <w:rsid w:val="00085E00"/>
    <w:rsid w:val="00090547"/>
    <w:rsid w:val="00090B92"/>
    <w:rsid w:val="00090E88"/>
    <w:rsid w:val="00091098"/>
    <w:rsid w:val="00091303"/>
    <w:rsid w:val="00091541"/>
    <w:rsid w:val="00091B62"/>
    <w:rsid w:val="000948C2"/>
    <w:rsid w:val="00097057"/>
    <w:rsid w:val="000973A9"/>
    <w:rsid w:val="000A1AC8"/>
    <w:rsid w:val="000A1DE5"/>
    <w:rsid w:val="000A2380"/>
    <w:rsid w:val="000A30E7"/>
    <w:rsid w:val="000A3EEC"/>
    <w:rsid w:val="000A5907"/>
    <w:rsid w:val="000A5CD1"/>
    <w:rsid w:val="000A7403"/>
    <w:rsid w:val="000A7D9A"/>
    <w:rsid w:val="000A7F4D"/>
    <w:rsid w:val="000B0136"/>
    <w:rsid w:val="000B1579"/>
    <w:rsid w:val="000B30F0"/>
    <w:rsid w:val="000B4F06"/>
    <w:rsid w:val="000B5044"/>
    <w:rsid w:val="000B5C83"/>
    <w:rsid w:val="000B6FD0"/>
    <w:rsid w:val="000C190B"/>
    <w:rsid w:val="000C49A9"/>
    <w:rsid w:val="000C4CF0"/>
    <w:rsid w:val="000C6044"/>
    <w:rsid w:val="000C67AB"/>
    <w:rsid w:val="000C680D"/>
    <w:rsid w:val="000C6F2D"/>
    <w:rsid w:val="000D025C"/>
    <w:rsid w:val="000D059D"/>
    <w:rsid w:val="000D1253"/>
    <w:rsid w:val="000D16DB"/>
    <w:rsid w:val="000D18C3"/>
    <w:rsid w:val="000D1CF1"/>
    <w:rsid w:val="000D219B"/>
    <w:rsid w:val="000D35D4"/>
    <w:rsid w:val="000D402F"/>
    <w:rsid w:val="000D4596"/>
    <w:rsid w:val="000D52AF"/>
    <w:rsid w:val="000D5F12"/>
    <w:rsid w:val="000D65B2"/>
    <w:rsid w:val="000D68AA"/>
    <w:rsid w:val="000D6956"/>
    <w:rsid w:val="000E1684"/>
    <w:rsid w:val="000E1DDF"/>
    <w:rsid w:val="000E206B"/>
    <w:rsid w:val="000E2633"/>
    <w:rsid w:val="000E683A"/>
    <w:rsid w:val="000E68FD"/>
    <w:rsid w:val="000E6BF2"/>
    <w:rsid w:val="000F19E0"/>
    <w:rsid w:val="000F1A08"/>
    <w:rsid w:val="000F1A0C"/>
    <w:rsid w:val="000F2380"/>
    <w:rsid w:val="000F5059"/>
    <w:rsid w:val="000F5C6E"/>
    <w:rsid w:val="000F6D25"/>
    <w:rsid w:val="000F708B"/>
    <w:rsid w:val="000F7C87"/>
    <w:rsid w:val="00101ED3"/>
    <w:rsid w:val="001021F0"/>
    <w:rsid w:val="0010247A"/>
    <w:rsid w:val="001029C1"/>
    <w:rsid w:val="00104463"/>
    <w:rsid w:val="0010489E"/>
    <w:rsid w:val="00104ED8"/>
    <w:rsid w:val="00105BAE"/>
    <w:rsid w:val="00105CF7"/>
    <w:rsid w:val="0010638E"/>
    <w:rsid w:val="00107487"/>
    <w:rsid w:val="001101F0"/>
    <w:rsid w:val="0011194F"/>
    <w:rsid w:val="00111BB9"/>
    <w:rsid w:val="00111D01"/>
    <w:rsid w:val="00111D38"/>
    <w:rsid w:val="00112587"/>
    <w:rsid w:val="00112BE5"/>
    <w:rsid w:val="00112EF0"/>
    <w:rsid w:val="00112F2F"/>
    <w:rsid w:val="00114B34"/>
    <w:rsid w:val="0011537F"/>
    <w:rsid w:val="00115818"/>
    <w:rsid w:val="0011600D"/>
    <w:rsid w:val="00116952"/>
    <w:rsid w:val="001207C1"/>
    <w:rsid w:val="001233D0"/>
    <w:rsid w:val="00123F30"/>
    <w:rsid w:val="00123F57"/>
    <w:rsid w:val="00126D56"/>
    <w:rsid w:val="00126FFC"/>
    <w:rsid w:val="001278BA"/>
    <w:rsid w:val="00127FD7"/>
    <w:rsid w:val="00130B60"/>
    <w:rsid w:val="00131496"/>
    <w:rsid w:val="0013425D"/>
    <w:rsid w:val="001350CA"/>
    <w:rsid w:val="00136568"/>
    <w:rsid w:val="00137CC8"/>
    <w:rsid w:val="00137DF4"/>
    <w:rsid w:val="00140229"/>
    <w:rsid w:val="00140FC1"/>
    <w:rsid w:val="00141693"/>
    <w:rsid w:val="0014188E"/>
    <w:rsid w:val="00141DBA"/>
    <w:rsid w:val="00143C25"/>
    <w:rsid w:val="00144E46"/>
    <w:rsid w:val="00144F6E"/>
    <w:rsid w:val="001462F0"/>
    <w:rsid w:val="001469AE"/>
    <w:rsid w:val="00147762"/>
    <w:rsid w:val="0015218F"/>
    <w:rsid w:val="00152451"/>
    <w:rsid w:val="00152DE7"/>
    <w:rsid w:val="001530FE"/>
    <w:rsid w:val="00154F92"/>
    <w:rsid w:val="001558FA"/>
    <w:rsid w:val="001574EF"/>
    <w:rsid w:val="00160A52"/>
    <w:rsid w:val="0016155A"/>
    <w:rsid w:val="00161786"/>
    <w:rsid w:val="00161CA9"/>
    <w:rsid w:val="00163F9D"/>
    <w:rsid w:val="0016461D"/>
    <w:rsid w:val="001659C1"/>
    <w:rsid w:val="00167860"/>
    <w:rsid w:val="001700B2"/>
    <w:rsid w:val="0017090D"/>
    <w:rsid w:val="00170914"/>
    <w:rsid w:val="00171286"/>
    <w:rsid w:val="001717B5"/>
    <w:rsid w:val="00171E6F"/>
    <w:rsid w:val="00172555"/>
    <w:rsid w:val="00173D81"/>
    <w:rsid w:val="00174A40"/>
    <w:rsid w:val="00176770"/>
    <w:rsid w:val="001801AF"/>
    <w:rsid w:val="001801EB"/>
    <w:rsid w:val="00181230"/>
    <w:rsid w:val="00181275"/>
    <w:rsid w:val="0018292B"/>
    <w:rsid w:val="001830AD"/>
    <w:rsid w:val="0018441B"/>
    <w:rsid w:val="00184456"/>
    <w:rsid w:val="001863A9"/>
    <w:rsid w:val="00186F79"/>
    <w:rsid w:val="001908EE"/>
    <w:rsid w:val="0019108E"/>
    <w:rsid w:val="001912EE"/>
    <w:rsid w:val="00194680"/>
    <w:rsid w:val="00195995"/>
    <w:rsid w:val="00195B2B"/>
    <w:rsid w:val="001971CE"/>
    <w:rsid w:val="001A1A5E"/>
    <w:rsid w:val="001A2A55"/>
    <w:rsid w:val="001A3669"/>
    <w:rsid w:val="001A3907"/>
    <w:rsid w:val="001A4554"/>
    <w:rsid w:val="001A5550"/>
    <w:rsid w:val="001A5614"/>
    <w:rsid w:val="001A68C5"/>
    <w:rsid w:val="001A6973"/>
    <w:rsid w:val="001A6DFE"/>
    <w:rsid w:val="001A79A5"/>
    <w:rsid w:val="001A7DD4"/>
    <w:rsid w:val="001B0D10"/>
    <w:rsid w:val="001B0D40"/>
    <w:rsid w:val="001B2AB3"/>
    <w:rsid w:val="001B4918"/>
    <w:rsid w:val="001B4C80"/>
    <w:rsid w:val="001B5062"/>
    <w:rsid w:val="001B5B9D"/>
    <w:rsid w:val="001B791C"/>
    <w:rsid w:val="001B79EA"/>
    <w:rsid w:val="001B7E9C"/>
    <w:rsid w:val="001C1643"/>
    <w:rsid w:val="001C3A83"/>
    <w:rsid w:val="001C4063"/>
    <w:rsid w:val="001C4851"/>
    <w:rsid w:val="001C4DDC"/>
    <w:rsid w:val="001C521C"/>
    <w:rsid w:val="001C6399"/>
    <w:rsid w:val="001C77F8"/>
    <w:rsid w:val="001C7F37"/>
    <w:rsid w:val="001D015D"/>
    <w:rsid w:val="001D05C5"/>
    <w:rsid w:val="001D0A09"/>
    <w:rsid w:val="001D0E90"/>
    <w:rsid w:val="001D364D"/>
    <w:rsid w:val="001D3EB5"/>
    <w:rsid w:val="001D3F8F"/>
    <w:rsid w:val="001D4893"/>
    <w:rsid w:val="001D4D9F"/>
    <w:rsid w:val="001D4FC8"/>
    <w:rsid w:val="001D59FC"/>
    <w:rsid w:val="001D70A9"/>
    <w:rsid w:val="001D7DD1"/>
    <w:rsid w:val="001E0871"/>
    <w:rsid w:val="001E0CB3"/>
    <w:rsid w:val="001E1597"/>
    <w:rsid w:val="001E1BC3"/>
    <w:rsid w:val="001E2770"/>
    <w:rsid w:val="001E3412"/>
    <w:rsid w:val="001E4D55"/>
    <w:rsid w:val="001E5425"/>
    <w:rsid w:val="001E58FE"/>
    <w:rsid w:val="001E6221"/>
    <w:rsid w:val="001F0261"/>
    <w:rsid w:val="001F0CE3"/>
    <w:rsid w:val="001F1F41"/>
    <w:rsid w:val="001F281C"/>
    <w:rsid w:val="001F2F97"/>
    <w:rsid w:val="001F40E7"/>
    <w:rsid w:val="001F4E23"/>
    <w:rsid w:val="001F5992"/>
    <w:rsid w:val="001F6E6C"/>
    <w:rsid w:val="001F7041"/>
    <w:rsid w:val="001F733A"/>
    <w:rsid w:val="001F74B2"/>
    <w:rsid w:val="001F78DD"/>
    <w:rsid w:val="00200F40"/>
    <w:rsid w:val="00202829"/>
    <w:rsid w:val="00202C8B"/>
    <w:rsid w:val="00204B21"/>
    <w:rsid w:val="00204C1C"/>
    <w:rsid w:val="00204E59"/>
    <w:rsid w:val="00205403"/>
    <w:rsid w:val="0020636D"/>
    <w:rsid w:val="00206676"/>
    <w:rsid w:val="00206E68"/>
    <w:rsid w:val="002114AE"/>
    <w:rsid w:val="00211F65"/>
    <w:rsid w:val="00211FB6"/>
    <w:rsid w:val="00212912"/>
    <w:rsid w:val="002130AC"/>
    <w:rsid w:val="00213D4B"/>
    <w:rsid w:val="00214976"/>
    <w:rsid w:val="00215910"/>
    <w:rsid w:val="00216905"/>
    <w:rsid w:val="00217638"/>
    <w:rsid w:val="002176A3"/>
    <w:rsid w:val="002178B1"/>
    <w:rsid w:val="00217E95"/>
    <w:rsid w:val="002207CD"/>
    <w:rsid w:val="002212DF"/>
    <w:rsid w:val="00222988"/>
    <w:rsid w:val="0022403B"/>
    <w:rsid w:val="00224D8E"/>
    <w:rsid w:val="00224E7E"/>
    <w:rsid w:val="00225451"/>
    <w:rsid w:val="00225679"/>
    <w:rsid w:val="00225AE9"/>
    <w:rsid w:val="0022632F"/>
    <w:rsid w:val="0022681A"/>
    <w:rsid w:val="002275C9"/>
    <w:rsid w:val="00227A6C"/>
    <w:rsid w:val="00227AC3"/>
    <w:rsid w:val="0023117F"/>
    <w:rsid w:val="00231373"/>
    <w:rsid w:val="0023164A"/>
    <w:rsid w:val="0023310A"/>
    <w:rsid w:val="002340D1"/>
    <w:rsid w:val="00234322"/>
    <w:rsid w:val="002345F2"/>
    <w:rsid w:val="00234C7A"/>
    <w:rsid w:val="00235876"/>
    <w:rsid w:val="002358E6"/>
    <w:rsid w:val="00235E7A"/>
    <w:rsid w:val="00235EDE"/>
    <w:rsid w:val="00237812"/>
    <w:rsid w:val="00237C16"/>
    <w:rsid w:val="002413A2"/>
    <w:rsid w:val="00241EE3"/>
    <w:rsid w:val="0024292B"/>
    <w:rsid w:val="00244550"/>
    <w:rsid w:val="00244749"/>
    <w:rsid w:val="0024712C"/>
    <w:rsid w:val="00247E74"/>
    <w:rsid w:val="00250514"/>
    <w:rsid w:val="00250E7D"/>
    <w:rsid w:val="00250FFC"/>
    <w:rsid w:val="00251764"/>
    <w:rsid w:val="002518D5"/>
    <w:rsid w:val="00251C43"/>
    <w:rsid w:val="0025287E"/>
    <w:rsid w:val="002528B2"/>
    <w:rsid w:val="00252D5A"/>
    <w:rsid w:val="002537E5"/>
    <w:rsid w:val="002538FE"/>
    <w:rsid w:val="0025405E"/>
    <w:rsid w:val="0025422D"/>
    <w:rsid w:val="002600CE"/>
    <w:rsid w:val="00260E60"/>
    <w:rsid w:val="00261B65"/>
    <w:rsid w:val="00262839"/>
    <w:rsid w:val="002634CB"/>
    <w:rsid w:val="00263B16"/>
    <w:rsid w:val="00264779"/>
    <w:rsid w:val="00264B92"/>
    <w:rsid w:val="00264F6C"/>
    <w:rsid w:val="0026517F"/>
    <w:rsid w:val="00265EE4"/>
    <w:rsid w:val="002709FC"/>
    <w:rsid w:val="00270EE5"/>
    <w:rsid w:val="00271EA8"/>
    <w:rsid w:val="002723D9"/>
    <w:rsid w:val="00272F2C"/>
    <w:rsid w:val="0027336A"/>
    <w:rsid w:val="00273603"/>
    <w:rsid w:val="00273F78"/>
    <w:rsid w:val="002745E1"/>
    <w:rsid w:val="002750A1"/>
    <w:rsid w:val="0027632F"/>
    <w:rsid w:val="00276A08"/>
    <w:rsid w:val="00276F0A"/>
    <w:rsid w:val="00277874"/>
    <w:rsid w:val="0027787F"/>
    <w:rsid w:val="00277CED"/>
    <w:rsid w:val="00280937"/>
    <w:rsid w:val="00280995"/>
    <w:rsid w:val="00280C39"/>
    <w:rsid w:val="00280FD0"/>
    <w:rsid w:val="002849DA"/>
    <w:rsid w:val="002849F5"/>
    <w:rsid w:val="0028590E"/>
    <w:rsid w:val="00285A9E"/>
    <w:rsid w:val="00285F02"/>
    <w:rsid w:val="00287064"/>
    <w:rsid w:val="00287AC5"/>
    <w:rsid w:val="00290BA0"/>
    <w:rsid w:val="002914DE"/>
    <w:rsid w:val="00293CED"/>
    <w:rsid w:val="00293DD7"/>
    <w:rsid w:val="002963C9"/>
    <w:rsid w:val="0029735A"/>
    <w:rsid w:val="002A0540"/>
    <w:rsid w:val="002A0BFA"/>
    <w:rsid w:val="002A12B3"/>
    <w:rsid w:val="002A1781"/>
    <w:rsid w:val="002A43BF"/>
    <w:rsid w:val="002A462D"/>
    <w:rsid w:val="002A4A6B"/>
    <w:rsid w:val="002A56F8"/>
    <w:rsid w:val="002A5DB5"/>
    <w:rsid w:val="002A5E9C"/>
    <w:rsid w:val="002A5F70"/>
    <w:rsid w:val="002A7CB9"/>
    <w:rsid w:val="002B07B6"/>
    <w:rsid w:val="002B2A0D"/>
    <w:rsid w:val="002B2C0D"/>
    <w:rsid w:val="002B447C"/>
    <w:rsid w:val="002B49A9"/>
    <w:rsid w:val="002B4B47"/>
    <w:rsid w:val="002B4BFE"/>
    <w:rsid w:val="002B4FF4"/>
    <w:rsid w:val="002B5AF1"/>
    <w:rsid w:val="002B5D84"/>
    <w:rsid w:val="002B6A1F"/>
    <w:rsid w:val="002B6F56"/>
    <w:rsid w:val="002B75CC"/>
    <w:rsid w:val="002C1197"/>
    <w:rsid w:val="002C1208"/>
    <w:rsid w:val="002C1CC8"/>
    <w:rsid w:val="002C3A77"/>
    <w:rsid w:val="002C5A81"/>
    <w:rsid w:val="002C7046"/>
    <w:rsid w:val="002D0C27"/>
    <w:rsid w:val="002D1227"/>
    <w:rsid w:val="002D18BF"/>
    <w:rsid w:val="002D44F7"/>
    <w:rsid w:val="002D49B6"/>
    <w:rsid w:val="002D53E4"/>
    <w:rsid w:val="002D5AE5"/>
    <w:rsid w:val="002D6355"/>
    <w:rsid w:val="002D7147"/>
    <w:rsid w:val="002E0772"/>
    <w:rsid w:val="002E0D57"/>
    <w:rsid w:val="002E17E2"/>
    <w:rsid w:val="002E1972"/>
    <w:rsid w:val="002E2B2D"/>
    <w:rsid w:val="002E3203"/>
    <w:rsid w:val="002E43E4"/>
    <w:rsid w:val="002E662D"/>
    <w:rsid w:val="002E6CD8"/>
    <w:rsid w:val="002E6CD9"/>
    <w:rsid w:val="002E7820"/>
    <w:rsid w:val="002E7C01"/>
    <w:rsid w:val="002E7FCD"/>
    <w:rsid w:val="002F0D46"/>
    <w:rsid w:val="002F193E"/>
    <w:rsid w:val="002F1F44"/>
    <w:rsid w:val="002F2721"/>
    <w:rsid w:val="002F366F"/>
    <w:rsid w:val="002F3DB5"/>
    <w:rsid w:val="002F3EA4"/>
    <w:rsid w:val="002F5AC4"/>
    <w:rsid w:val="002F6B24"/>
    <w:rsid w:val="002F6E48"/>
    <w:rsid w:val="002F7452"/>
    <w:rsid w:val="003009AB"/>
    <w:rsid w:val="003030FF"/>
    <w:rsid w:val="00303E73"/>
    <w:rsid w:val="00304651"/>
    <w:rsid w:val="00304B79"/>
    <w:rsid w:val="00304BA9"/>
    <w:rsid w:val="00305194"/>
    <w:rsid w:val="003063F1"/>
    <w:rsid w:val="00306BF1"/>
    <w:rsid w:val="00307766"/>
    <w:rsid w:val="00307ACC"/>
    <w:rsid w:val="003100AA"/>
    <w:rsid w:val="00310FF9"/>
    <w:rsid w:val="00312DA6"/>
    <w:rsid w:val="003162AA"/>
    <w:rsid w:val="003168AC"/>
    <w:rsid w:val="00316BF7"/>
    <w:rsid w:val="00317BE9"/>
    <w:rsid w:val="003201A7"/>
    <w:rsid w:val="0032141B"/>
    <w:rsid w:val="003251E2"/>
    <w:rsid w:val="00325A2F"/>
    <w:rsid w:val="00325BA6"/>
    <w:rsid w:val="0032616E"/>
    <w:rsid w:val="00326458"/>
    <w:rsid w:val="00326898"/>
    <w:rsid w:val="003312BC"/>
    <w:rsid w:val="0033210F"/>
    <w:rsid w:val="00332240"/>
    <w:rsid w:val="00332D8B"/>
    <w:rsid w:val="003337C1"/>
    <w:rsid w:val="00333B51"/>
    <w:rsid w:val="00336869"/>
    <w:rsid w:val="00340363"/>
    <w:rsid w:val="00340C14"/>
    <w:rsid w:val="00340FD6"/>
    <w:rsid w:val="003426C3"/>
    <w:rsid w:val="00342727"/>
    <w:rsid w:val="00342B4C"/>
    <w:rsid w:val="00342C6F"/>
    <w:rsid w:val="0034351F"/>
    <w:rsid w:val="00344BAF"/>
    <w:rsid w:val="00345A5A"/>
    <w:rsid w:val="00346A7D"/>
    <w:rsid w:val="00347FCD"/>
    <w:rsid w:val="00350016"/>
    <w:rsid w:val="00350F6A"/>
    <w:rsid w:val="003510E4"/>
    <w:rsid w:val="0035225A"/>
    <w:rsid w:val="003523F1"/>
    <w:rsid w:val="00352658"/>
    <w:rsid w:val="00353404"/>
    <w:rsid w:val="00356AB7"/>
    <w:rsid w:val="00360249"/>
    <w:rsid w:val="0036096D"/>
    <w:rsid w:val="00360BFE"/>
    <w:rsid w:val="00363503"/>
    <w:rsid w:val="00364B40"/>
    <w:rsid w:val="00365616"/>
    <w:rsid w:val="00365B2C"/>
    <w:rsid w:val="003664B2"/>
    <w:rsid w:val="003723D1"/>
    <w:rsid w:val="003746C6"/>
    <w:rsid w:val="00377118"/>
    <w:rsid w:val="003803D8"/>
    <w:rsid w:val="00380837"/>
    <w:rsid w:val="00380B68"/>
    <w:rsid w:val="003820ED"/>
    <w:rsid w:val="00382E98"/>
    <w:rsid w:val="00382E9E"/>
    <w:rsid w:val="003838DE"/>
    <w:rsid w:val="00383FB5"/>
    <w:rsid w:val="00386973"/>
    <w:rsid w:val="00386E9B"/>
    <w:rsid w:val="00387137"/>
    <w:rsid w:val="00387AE3"/>
    <w:rsid w:val="00387DCE"/>
    <w:rsid w:val="00387E1A"/>
    <w:rsid w:val="00390600"/>
    <w:rsid w:val="00390753"/>
    <w:rsid w:val="00390C6C"/>
    <w:rsid w:val="00392943"/>
    <w:rsid w:val="00392C8D"/>
    <w:rsid w:val="00393038"/>
    <w:rsid w:val="00393564"/>
    <w:rsid w:val="00393A2D"/>
    <w:rsid w:val="003941CB"/>
    <w:rsid w:val="00394681"/>
    <w:rsid w:val="003957D2"/>
    <w:rsid w:val="003975D9"/>
    <w:rsid w:val="003A021D"/>
    <w:rsid w:val="003A1455"/>
    <w:rsid w:val="003A2294"/>
    <w:rsid w:val="003A232E"/>
    <w:rsid w:val="003A2AE4"/>
    <w:rsid w:val="003A2CA3"/>
    <w:rsid w:val="003A4291"/>
    <w:rsid w:val="003A43BC"/>
    <w:rsid w:val="003A497B"/>
    <w:rsid w:val="003B31DB"/>
    <w:rsid w:val="003B3F19"/>
    <w:rsid w:val="003B51EF"/>
    <w:rsid w:val="003B5CF4"/>
    <w:rsid w:val="003B5E2D"/>
    <w:rsid w:val="003B669B"/>
    <w:rsid w:val="003B6980"/>
    <w:rsid w:val="003B73DF"/>
    <w:rsid w:val="003B749C"/>
    <w:rsid w:val="003B7858"/>
    <w:rsid w:val="003B7C33"/>
    <w:rsid w:val="003C0EB2"/>
    <w:rsid w:val="003C11EA"/>
    <w:rsid w:val="003C2951"/>
    <w:rsid w:val="003C31C1"/>
    <w:rsid w:val="003C37E8"/>
    <w:rsid w:val="003C3C04"/>
    <w:rsid w:val="003C3C81"/>
    <w:rsid w:val="003C3D4E"/>
    <w:rsid w:val="003C6EC5"/>
    <w:rsid w:val="003C7F9A"/>
    <w:rsid w:val="003D140F"/>
    <w:rsid w:val="003D16B9"/>
    <w:rsid w:val="003D184A"/>
    <w:rsid w:val="003D2207"/>
    <w:rsid w:val="003D2491"/>
    <w:rsid w:val="003D3500"/>
    <w:rsid w:val="003D3E8D"/>
    <w:rsid w:val="003D50CA"/>
    <w:rsid w:val="003D6A76"/>
    <w:rsid w:val="003D768D"/>
    <w:rsid w:val="003E037A"/>
    <w:rsid w:val="003E05B7"/>
    <w:rsid w:val="003E061C"/>
    <w:rsid w:val="003E0771"/>
    <w:rsid w:val="003E0FB5"/>
    <w:rsid w:val="003E168E"/>
    <w:rsid w:val="003E2411"/>
    <w:rsid w:val="003E3762"/>
    <w:rsid w:val="003E3AD3"/>
    <w:rsid w:val="003E4297"/>
    <w:rsid w:val="003E4C74"/>
    <w:rsid w:val="003E74ED"/>
    <w:rsid w:val="003E7C22"/>
    <w:rsid w:val="003E7C6E"/>
    <w:rsid w:val="003F1168"/>
    <w:rsid w:val="003F267F"/>
    <w:rsid w:val="003F2739"/>
    <w:rsid w:val="003F408B"/>
    <w:rsid w:val="003F6B56"/>
    <w:rsid w:val="003F6C00"/>
    <w:rsid w:val="003F7337"/>
    <w:rsid w:val="0040107D"/>
    <w:rsid w:val="00401F63"/>
    <w:rsid w:val="004026F3"/>
    <w:rsid w:val="00402F08"/>
    <w:rsid w:val="00403D07"/>
    <w:rsid w:val="00404DD0"/>
    <w:rsid w:val="004058CF"/>
    <w:rsid w:val="00405C6D"/>
    <w:rsid w:val="004070D0"/>
    <w:rsid w:val="00407F0B"/>
    <w:rsid w:val="00410552"/>
    <w:rsid w:val="00410987"/>
    <w:rsid w:val="00410E3C"/>
    <w:rsid w:val="0041493A"/>
    <w:rsid w:val="00415289"/>
    <w:rsid w:val="00415B42"/>
    <w:rsid w:val="00415F2F"/>
    <w:rsid w:val="00416C4C"/>
    <w:rsid w:val="00416D53"/>
    <w:rsid w:val="00417D99"/>
    <w:rsid w:val="00417F07"/>
    <w:rsid w:val="00420FA5"/>
    <w:rsid w:val="00421A1B"/>
    <w:rsid w:val="00422D84"/>
    <w:rsid w:val="004230BC"/>
    <w:rsid w:val="004235DB"/>
    <w:rsid w:val="004243C3"/>
    <w:rsid w:val="00424F58"/>
    <w:rsid w:val="00426327"/>
    <w:rsid w:val="00426538"/>
    <w:rsid w:val="00426934"/>
    <w:rsid w:val="004276A1"/>
    <w:rsid w:val="00427F35"/>
    <w:rsid w:val="00430966"/>
    <w:rsid w:val="004328E6"/>
    <w:rsid w:val="00433935"/>
    <w:rsid w:val="00433FB0"/>
    <w:rsid w:val="00435A06"/>
    <w:rsid w:val="00435F8D"/>
    <w:rsid w:val="0043649C"/>
    <w:rsid w:val="00437539"/>
    <w:rsid w:val="0043785B"/>
    <w:rsid w:val="00440452"/>
    <w:rsid w:val="00441837"/>
    <w:rsid w:val="00441E7A"/>
    <w:rsid w:val="004426BE"/>
    <w:rsid w:val="0044307F"/>
    <w:rsid w:val="0044334C"/>
    <w:rsid w:val="00443C9B"/>
    <w:rsid w:val="0044546B"/>
    <w:rsid w:val="0044591C"/>
    <w:rsid w:val="00445D84"/>
    <w:rsid w:val="004468D5"/>
    <w:rsid w:val="00446997"/>
    <w:rsid w:val="00447312"/>
    <w:rsid w:val="00447DBF"/>
    <w:rsid w:val="0045425C"/>
    <w:rsid w:val="00454710"/>
    <w:rsid w:val="00454F9B"/>
    <w:rsid w:val="00455062"/>
    <w:rsid w:val="00456189"/>
    <w:rsid w:val="00457F9D"/>
    <w:rsid w:val="00460A2C"/>
    <w:rsid w:val="00460CA1"/>
    <w:rsid w:val="004628F9"/>
    <w:rsid w:val="004639F7"/>
    <w:rsid w:val="004659B5"/>
    <w:rsid w:val="00466DC7"/>
    <w:rsid w:val="00466FDF"/>
    <w:rsid w:val="0046733E"/>
    <w:rsid w:val="0047040D"/>
    <w:rsid w:val="00471037"/>
    <w:rsid w:val="0047253A"/>
    <w:rsid w:val="00472882"/>
    <w:rsid w:val="004728AE"/>
    <w:rsid w:val="00474465"/>
    <w:rsid w:val="004754F4"/>
    <w:rsid w:val="00475DED"/>
    <w:rsid w:val="00477BD7"/>
    <w:rsid w:val="004817DA"/>
    <w:rsid w:val="00482167"/>
    <w:rsid w:val="00482C5D"/>
    <w:rsid w:val="00482DA8"/>
    <w:rsid w:val="0048448E"/>
    <w:rsid w:val="004847E0"/>
    <w:rsid w:val="00485FBF"/>
    <w:rsid w:val="00486483"/>
    <w:rsid w:val="004866A2"/>
    <w:rsid w:val="004868FE"/>
    <w:rsid w:val="00486EBB"/>
    <w:rsid w:val="00487693"/>
    <w:rsid w:val="004901B8"/>
    <w:rsid w:val="00490936"/>
    <w:rsid w:val="00490D49"/>
    <w:rsid w:val="00490FE4"/>
    <w:rsid w:val="00491E60"/>
    <w:rsid w:val="00493119"/>
    <w:rsid w:val="00493151"/>
    <w:rsid w:val="004948EA"/>
    <w:rsid w:val="004966B3"/>
    <w:rsid w:val="00496A54"/>
    <w:rsid w:val="00497E57"/>
    <w:rsid w:val="004A1CE5"/>
    <w:rsid w:val="004A2DCA"/>
    <w:rsid w:val="004A2E14"/>
    <w:rsid w:val="004A372F"/>
    <w:rsid w:val="004A3796"/>
    <w:rsid w:val="004A44C0"/>
    <w:rsid w:val="004A468C"/>
    <w:rsid w:val="004A475B"/>
    <w:rsid w:val="004A4AE2"/>
    <w:rsid w:val="004A5333"/>
    <w:rsid w:val="004A5403"/>
    <w:rsid w:val="004A5685"/>
    <w:rsid w:val="004A5841"/>
    <w:rsid w:val="004A660D"/>
    <w:rsid w:val="004A6781"/>
    <w:rsid w:val="004A6E1C"/>
    <w:rsid w:val="004A6E69"/>
    <w:rsid w:val="004A6FA2"/>
    <w:rsid w:val="004A7357"/>
    <w:rsid w:val="004A7AA4"/>
    <w:rsid w:val="004A7BE5"/>
    <w:rsid w:val="004A7CF1"/>
    <w:rsid w:val="004B059C"/>
    <w:rsid w:val="004B1FF3"/>
    <w:rsid w:val="004B3D1B"/>
    <w:rsid w:val="004B66DC"/>
    <w:rsid w:val="004B7451"/>
    <w:rsid w:val="004C0B13"/>
    <w:rsid w:val="004C0B63"/>
    <w:rsid w:val="004C186E"/>
    <w:rsid w:val="004C1A15"/>
    <w:rsid w:val="004C1A4F"/>
    <w:rsid w:val="004C413F"/>
    <w:rsid w:val="004C4503"/>
    <w:rsid w:val="004C52FB"/>
    <w:rsid w:val="004C5B43"/>
    <w:rsid w:val="004C6105"/>
    <w:rsid w:val="004D007E"/>
    <w:rsid w:val="004D04B7"/>
    <w:rsid w:val="004D09C5"/>
    <w:rsid w:val="004D0F46"/>
    <w:rsid w:val="004D1E68"/>
    <w:rsid w:val="004D2D7E"/>
    <w:rsid w:val="004D43CB"/>
    <w:rsid w:val="004D5041"/>
    <w:rsid w:val="004D57F9"/>
    <w:rsid w:val="004D6F34"/>
    <w:rsid w:val="004E1911"/>
    <w:rsid w:val="004E1A99"/>
    <w:rsid w:val="004E1D36"/>
    <w:rsid w:val="004E20A4"/>
    <w:rsid w:val="004E3802"/>
    <w:rsid w:val="004E48BF"/>
    <w:rsid w:val="004E52E2"/>
    <w:rsid w:val="004E7AED"/>
    <w:rsid w:val="004E7C6C"/>
    <w:rsid w:val="004F0515"/>
    <w:rsid w:val="004F0B81"/>
    <w:rsid w:val="004F141B"/>
    <w:rsid w:val="004F2D46"/>
    <w:rsid w:val="004F40FF"/>
    <w:rsid w:val="004F4B58"/>
    <w:rsid w:val="004F60D2"/>
    <w:rsid w:val="004F61C7"/>
    <w:rsid w:val="004F726B"/>
    <w:rsid w:val="0050019F"/>
    <w:rsid w:val="005002B6"/>
    <w:rsid w:val="00500DB3"/>
    <w:rsid w:val="00500E73"/>
    <w:rsid w:val="00500EEC"/>
    <w:rsid w:val="00503283"/>
    <w:rsid w:val="0050328A"/>
    <w:rsid w:val="005032BB"/>
    <w:rsid w:val="005041BD"/>
    <w:rsid w:val="0050618F"/>
    <w:rsid w:val="00506D08"/>
    <w:rsid w:val="00506E45"/>
    <w:rsid w:val="00510828"/>
    <w:rsid w:val="00511128"/>
    <w:rsid w:val="00513D99"/>
    <w:rsid w:val="00514405"/>
    <w:rsid w:val="00515A57"/>
    <w:rsid w:val="00516130"/>
    <w:rsid w:val="0051715A"/>
    <w:rsid w:val="0051766F"/>
    <w:rsid w:val="00517729"/>
    <w:rsid w:val="005202CA"/>
    <w:rsid w:val="00521A16"/>
    <w:rsid w:val="00522DB8"/>
    <w:rsid w:val="00523C62"/>
    <w:rsid w:val="00523F2F"/>
    <w:rsid w:val="00524CB7"/>
    <w:rsid w:val="00525458"/>
    <w:rsid w:val="0052682C"/>
    <w:rsid w:val="00530617"/>
    <w:rsid w:val="00530B70"/>
    <w:rsid w:val="0053198D"/>
    <w:rsid w:val="005320A7"/>
    <w:rsid w:val="00532573"/>
    <w:rsid w:val="00533230"/>
    <w:rsid w:val="005353A2"/>
    <w:rsid w:val="00536B8E"/>
    <w:rsid w:val="0053727E"/>
    <w:rsid w:val="00537BB5"/>
    <w:rsid w:val="005400BF"/>
    <w:rsid w:val="00540600"/>
    <w:rsid w:val="0054164B"/>
    <w:rsid w:val="0054165F"/>
    <w:rsid w:val="0054223B"/>
    <w:rsid w:val="00542B87"/>
    <w:rsid w:val="00542BC2"/>
    <w:rsid w:val="00543213"/>
    <w:rsid w:val="005450F1"/>
    <w:rsid w:val="0054516F"/>
    <w:rsid w:val="00545545"/>
    <w:rsid w:val="0054564B"/>
    <w:rsid w:val="00545AEA"/>
    <w:rsid w:val="00545DD0"/>
    <w:rsid w:val="0054612D"/>
    <w:rsid w:val="00546318"/>
    <w:rsid w:val="005466AA"/>
    <w:rsid w:val="00546F93"/>
    <w:rsid w:val="005501F1"/>
    <w:rsid w:val="00550EF4"/>
    <w:rsid w:val="005517F4"/>
    <w:rsid w:val="00552D3C"/>
    <w:rsid w:val="00554B2F"/>
    <w:rsid w:val="00555B1E"/>
    <w:rsid w:val="00555E1A"/>
    <w:rsid w:val="0055620B"/>
    <w:rsid w:val="00556F9A"/>
    <w:rsid w:val="005574DF"/>
    <w:rsid w:val="00557577"/>
    <w:rsid w:val="00561C1F"/>
    <w:rsid w:val="00562BC0"/>
    <w:rsid w:val="0056459A"/>
    <w:rsid w:val="00564824"/>
    <w:rsid w:val="00564DC8"/>
    <w:rsid w:val="00565635"/>
    <w:rsid w:val="00566F98"/>
    <w:rsid w:val="0056708A"/>
    <w:rsid w:val="005670F2"/>
    <w:rsid w:val="00567F41"/>
    <w:rsid w:val="005705C6"/>
    <w:rsid w:val="00570CD7"/>
    <w:rsid w:val="00570FCF"/>
    <w:rsid w:val="0057102A"/>
    <w:rsid w:val="00572401"/>
    <w:rsid w:val="00572E04"/>
    <w:rsid w:val="00572ED7"/>
    <w:rsid w:val="00572F9A"/>
    <w:rsid w:val="005753DF"/>
    <w:rsid w:val="005756AD"/>
    <w:rsid w:val="00575EB2"/>
    <w:rsid w:val="00576DC6"/>
    <w:rsid w:val="00577372"/>
    <w:rsid w:val="00577741"/>
    <w:rsid w:val="005817A5"/>
    <w:rsid w:val="00581C76"/>
    <w:rsid w:val="00582186"/>
    <w:rsid w:val="0058265C"/>
    <w:rsid w:val="00583326"/>
    <w:rsid w:val="005833F9"/>
    <w:rsid w:val="00584A8E"/>
    <w:rsid w:val="00584D34"/>
    <w:rsid w:val="00584E77"/>
    <w:rsid w:val="00586792"/>
    <w:rsid w:val="005872E0"/>
    <w:rsid w:val="00587454"/>
    <w:rsid w:val="005875A1"/>
    <w:rsid w:val="00587DCE"/>
    <w:rsid w:val="0059108B"/>
    <w:rsid w:val="0059179E"/>
    <w:rsid w:val="0059270B"/>
    <w:rsid w:val="005932C3"/>
    <w:rsid w:val="00593687"/>
    <w:rsid w:val="00593D30"/>
    <w:rsid w:val="00593F5F"/>
    <w:rsid w:val="00594242"/>
    <w:rsid w:val="005948AD"/>
    <w:rsid w:val="00594DBB"/>
    <w:rsid w:val="0059575F"/>
    <w:rsid w:val="005968E6"/>
    <w:rsid w:val="005A1EED"/>
    <w:rsid w:val="005A1FFC"/>
    <w:rsid w:val="005A2013"/>
    <w:rsid w:val="005A2207"/>
    <w:rsid w:val="005A2336"/>
    <w:rsid w:val="005A2564"/>
    <w:rsid w:val="005A2D65"/>
    <w:rsid w:val="005A33F2"/>
    <w:rsid w:val="005A35E0"/>
    <w:rsid w:val="005A39C8"/>
    <w:rsid w:val="005A3EF0"/>
    <w:rsid w:val="005A4448"/>
    <w:rsid w:val="005A4A34"/>
    <w:rsid w:val="005A5DC4"/>
    <w:rsid w:val="005A61FD"/>
    <w:rsid w:val="005A6A8E"/>
    <w:rsid w:val="005A7229"/>
    <w:rsid w:val="005A7F15"/>
    <w:rsid w:val="005B1797"/>
    <w:rsid w:val="005B1D2C"/>
    <w:rsid w:val="005B2154"/>
    <w:rsid w:val="005B2174"/>
    <w:rsid w:val="005B2B54"/>
    <w:rsid w:val="005B2C9B"/>
    <w:rsid w:val="005B2CD0"/>
    <w:rsid w:val="005B53D5"/>
    <w:rsid w:val="005B5D3F"/>
    <w:rsid w:val="005B64E0"/>
    <w:rsid w:val="005B64E2"/>
    <w:rsid w:val="005B76D2"/>
    <w:rsid w:val="005B77B2"/>
    <w:rsid w:val="005B7B8C"/>
    <w:rsid w:val="005C42E2"/>
    <w:rsid w:val="005C4CC4"/>
    <w:rsid w:val="005C52A7"/>
    <w:rsid w:val="005C6570"/>
    <w:rsid w:val="005C68ED"/>
    <w:rsid w:val="005C6D5D"/>
    <w:rsid w:val="005C71BE"/>
    <w:rsid w:val="005D08CE"/>
    <w:rsid w:val="005D0D7F"/>
    <w:rsid w:val="005D0E03"/>
    <w:rsid w:val="005D2A66"/>
    <w:rsid w:val="005D31ED"/>
    <w:rsid w:val="005D3B1D"/>
    <w:rsid w:val="005D668C"/>
    <w:rsid w:val="005D7046"/>
    <w:rsid w:val="005D7BCC"/>
    <w:rsid w:val="005E0FA7"/>
    <w:rsid w:val="005E151B"/>
    <w:rsid w:val="005E376C"/>
    <w:rsid w:val="005E397B"/>
    <w:rsid w:val="005E491F"/>
    <w:rsid w:val="005E4C88"/>
    <w:rsid w:val="005E7E46"/>
    <w:rsid w:val="005F06CF"/>
    <w:rsid w:val="005F07AD"/>
    <w:rsid w:val="005F0C79"/>
    <w:rsid w:val="005F1574"/>
    <w:rsid w:val="005F2438"/>
    <w:rsid w:val="005F252A"/>
    <w:rsid w:val="005F26B8"/>
    <w:rsid w:val="005F2CDF"/>
    <w:rsid w:val="005F2DA9"/>
    <w:rsid w:val="005F389B"/>
    <w:rsid w:val="005F4A58"/>
    <w:rsid w:val="005F54E4"/>
    <w:rsid w:val="005F5AFB"/>
    <w:rsid w:val="005F62A2"/>
    <w:rsid w:val="005F67D9"/>
    <w:rsid w:val="005F6D17"/>
    <w:rsid w:val="005F7254"/>
    <w:rsid w:val="005F7A43"/>
    <w:rsid w:val="00600F95"/>
    <w:rsid w:val="00602CE3"/>
    <w:rsid w:val="00603804"/>
    <w:rsid w:val="00603A31"/>
    <w:rsid w:val="00603C24"/>
    <w:rsid w:val="00604B01"/>
    <w:rsid w:val="00605841"/>
    <w:rsid w:val="0060645B"/>
    <w:rsid w:val="00606A3C"/>
    <w:rsid w:val="00607AC2"/>
    <w:rsid w:val="00607AC5"/>
    <w:rsid w:val="00610D15"/>
    <w:rsid w:val="00612341"/>
    <w:rsid w:val="00613027"/>
    <w:rsid w:val="006132CB"/>
    <w:rsid w:val="006145AC"/>
    <w:rsid w:val="00615E6A"/>
    <w:rsid w:val="00620BA9"/>
    <w:rsid w:val="00620C07"/>
    <w:rsid w:val="00620D10"/>
    <w:rsid w:val="00623F39"/>
    <w:rsid w:val="00627B2C"/>
    <w:rsid w:val="00627F76"/>
    <w:rsid w:val="0063028A"/>
    <w:rsid w:val="00630374"/>
    <w:rsid w:val="006303E2"/>
    <w:rsid w:val="00631CBC"/>
    <w:rsid w:val="00632910"/>
    <w:rsid w:val="00632F52"/>
    <w:rsid w:val="00633945"/>
    <w:rsid w:val="00635988"/>
    <w:rsid w:val="00635DE4"/>
    <w:rsid w:val="0063602A"/>
    <w:rsid w:val="00636849"/>
    <w:rsid w:val="00637797"/>
    <w:rsid w:val="006451D9"/>
    <w:rsid w:val="0064738C"/>
    <w:rsid w:val="00652797"/>
    <w:rsid w:val="00652FEF"/>
    <w:rsid w:val="00653357"/>
    <w:rsid w:val="0065441E"/>
    <w:rsid w:val="00655FD2"/>
    <w:rsid w:val="006572F2"/>
    <w:rsid w:val="0065756A"/>
    <w:rsid w:val="0066069C"/>
    <w:rsid w:val="00660890"/>
    <w:rsid w:val="00661B38"/>
    <w:rsid w:val="00664CF0"/>
    <w:rsid w:val="00666BD3"/>
    <w:rsid w:val="00666EF1"/>
    <w:rsid w:val="006671BC"/>
    <w:rsid w:val="006671C9"/>
    <w:rsid w:val="00667477"/>
    <w:rsid w:val="0067003C"/>
    <w:rsid w:val="00670A9C"/>
    <w:rsid w:val="00670BE1"/>
    <w:rsid w:val="00671470"/>
    <w:rsid w:val="00672626"/>
    <w:rsid w:val="00673329"/>
    <w:rsid w:val="0067355C"/>
    <w:rsid w:val="006743F4"/>
    <w:rsid w:val="00674842"/>
    <w:rsid w:val="00674E84"/>
    <w:rsid w:val="00675231"/>
    <w:rsid w:val="0067535D"/>
    <w:rsid w:val="00675B58"/>
    <w:rsid w:val="0067678D"/>
    <w:rsid w:val="006767CF"/>
    <w:rsid w:val="00677122"/>
    <w:rsid w:val="0067798C"/>
    <w:rsid w:val="00677B28"/>
    <w:rsid w:val="00677EBE"/>
    <w:rsid w:val="00680888"/>
    <w:rsid w:val="0068345D"/>
    <w:rsid w:val="00683C2B"/>
    <w:rsid w:val="00684645"/>
    <w:rsid w:val="006847F8"/>
    <w:rsid w:val="00684A71"/>
    <w:rsid w:val="006857E6"/>
    <w:rsid w:val="0068677E"/>
    <w:rsid w:val="00687BF3"/>
    <w:rsid w:val="00690412"/>
    <w:rsid w:val="006904B7"/>
    <w:rsid w:val="0069081E"/>
    <w:rsid w:val="00690B14"/>
    <w:rsid w:val="0069131E"/>
    <w:rsid w:val="0069156E"/>
    <w:rsid w:val="00691FED"/>
    <w:rsid w:val="0069224A"/>
    <w:rsid w:val="00692394"/>
    <w:rsid w:val="00692483"/>
    <w:rsid w:val="00693653"/>
    <w:rsid w:val="006939C6"/>
    <w:rsid w:val="00694FAF"/>
    <w:rsid w:val="00696B66"/>
    <w:rsid w:val="006976B7"/>
    <w:rsid w:val="006A0A98"/>
    <w:rsid w:val="006A142F"/>
    <w:rsid w:val="006A59F7"/>
    <w:rsid w:val="006A7C16"/>
    <w:rsid w:val="006B16FB"/>
    <w:rsid w:val="006B2C1E"/>
    <w:rsid w:val="006B3DC5"/>
    <w:rsid w:val="006B5DEC"/>
    <w:rsid w:val="006B60B8"/>
    <w:rsid w:val="006B6D44"/>
    <w:rsid w:val="006B7687"/>
    <w:rsid w:val="006B780C"/>
    <w:rsid w:val="006B795D"/>
    <w:rsid w:val="006C1382"/>
    <w:rsid w:val="006C255E"/>
    <w:rsid w:val="006C30C1"/>
    <w:rsid w:val="006C469F"/>
    <w:rsid w:val="006C54B6"/>
    <w:rsid w:val="006C682D"/>
    <w:rsid w:val="006C70D2"/>
    <w:rsid w:val="006D0AB6"/>
    <w:rsid w:val="006D3AAE"/>
    <w:rsid w:val="006D4065"/>
    <w:rsid w:val="006D465C"/>
    <w:rsid w:val="006D4AD6"/>
    <w:rsid w:val="006D5B73"/>
    <w:rsid w:val="006D72FC"/>
    <w:rsid w:val="006E0891"/>
    <w:rsid w:val="006E2345"/>
    <w:rsid w:val="006E38E2"/>
    <w:rsid w:val="006E3B74"/>
    <w:rsid w:val="006E5237"/>
    <w:rsid w:val="006E5EDC"/>
    <w:rsid w:val="006E6438"/>
    <w:rsid w:val="006E6634"/>
    <w:rsid w:val="006E6FFB"/>
    <w:rsid w:val="006E78C7"/>
    <w:rsid w:val="006F0E16"/>
    <w:rsid w:val="006F1300"/>
    <w:rsid w:val="006F1AD8"/>
    <w:rsid w:val="006F1C60"/>
    <w:rsid w:val="006F3921"/>
    <w:rsid w:val="006F3E9F"/>
    <w:rsid w:val="006F4108"/>
    <w:rsid w:val="006F55AA"/>
    <w:rsid w:val="006F5841"/>
    <w:rsid w:val="006F5DD4"/>
    <w:rsid w:val="006F7173"/>
    <w:rsid w:val="006F7690"/>
    <w:rsid w:val="006F77B5"/>
    <w:rsid w:val="006F7DDF"/>
    <w:rsid w:val="006F7E77"/>
    <w:rsid w:val="00700A8D"/>
    <w:rsid w:val="00701010"/>
    <w:rsid w:val="00701580"/>
    <w:rsid w:val="00701732"/>
    <w:rsid w:val="00702ACB"/>
    <w:rsid w:val="00703288"/>
    <w:rsid w:val="00703B8E"/>
    <w:rsid w:val="0070568F"/>
    <w:rsid w:val="007064B3"/>
    <w:rsid w:val="00706BB7"/>
    <w:rsid w:val="00706F9E"/>
    <w:rsid w:val="00707233"/>
    <w:rsid w:val="00707617"/>
    <w:rsid w:val="00710DF1"/>
    <w:rsid w:val="00711786"/>
    <w:rsid w:val="0071278F"/>
    <w:rsid w:val="00712840"/>
    <w:rsid w:val="00712DEE"/>
    <w:rsid w:val="007136A6"/>
    <w:rsid w:val="00716481"/>
    <w:rsid w:val="00716C31"/>
    <w:rsid w:val="007202ED"/>
    <w:rsid w:val="00720579"/>
    <w:rsid w:val="00720B12"/>
    <w:rsid w:val="0072142F"/>
    <w:rsid w:val="0072159A"/>
    <w:rsid w:val="00721EC0"/>
    <w:rsid w:val="00721EEC"/>
    <w:rsid w:val="00722EAA"/>
    <w:rsid w:val="00723CB6"/>
    <w:rsid w:val="007256C6"/>
    <w:rsid w:val="00725801"/>
    <w:rsid w:val="00725A10"/>
    <w:rsid w:val="00726B90"/>
    <w:rsid w:val="00727E11"/>
    <w:rsid w:val="007309EB"/>
    <w:rsid w:val="00731452"/>
    <w:rsid w:val="00731E79"/>
    <w:rsid w:val="00731F24"/>
    <w:rsid w:val="00734B36"/>
    <w:rsid w:val="00734E12"/>
    <w:rsid w:val="00734F22"/>
    <w:rsid w:val="00735A04"/>
    <w:rsid w:val="00735A8B"/>
    <w:rsid w:val="00735EAE"/>
    <w:rsid w:val="00736197"/>
    <w:rsid w:val="00740706"/>
    <w:rsid w:val="00740B6A"/>
    <w:rsid w:val="007410F4"/>
    <w:rsid w:val="0074136B"/>
    <w:rsid w:val="00742813"/>
    <w:rsid w:val="00742DEF"/>
    <w:rsid w:val="0074329E"/>
    <w:rsid w:val="00743EC2"/>
    <w:rsid w:val="00744673"/>
    <w:rsid w:val="00745EE8"/>
    <w:rsid w:val="0074609E"/>
    <w:rsid w:val="00746F8B"/>
    <w:rsid w:val="00747735"/>
    <w:rsid w:val="007501B7"/>
    <w:rsid w:val="00752EE7"/>
    <w:rsid w:val="00753BE3"/>
    <w:rsid w:val="007552BD"/>
    <w:rsid w:val="00755E46"/>
    <w:rsid w:val="00756B69"/>
    <w:rsid w:val="007571B9"/>
    <w:rsid w:val="007576DD"/>
    <w:rsid w:val="00757B23"/>
    <w:rsid w:val="007604F8"/>
    <w:rsid w:val="0076061A"/>
    <w:rsid w:val="00760798"/>
    <w:rsid w:val="00761521"/>
    <w:rsid w:val="00761C50"/>
    <w:rsid w:val="00762E56"/>
    <w:rsid w:val="007630AE"/>
    <w:rsid w:val="0076393E"/>
    <w:rsid w:val="00764168"/>
    <w:rsid w:val="00765665"/>
    <w:rsid w:val="00765B7C"/>
    <w:rsid w:val="00767224"/>
    <w:rsid w:val="00767269"/>
    <w:rsid w:val="00767F35"/>
    <w:rsid w:val="0077083A"/>
    <w:rsid w:val="0077258F"/>
    <w:rsid w:val="00772991"/>
    <w:rsid w:val="007741A3"/>
    <w:rsid w:val="007751D7"/>
    <w:rsid w:val="00776E75"/>
    <w:rsid w:val="00777998"/>
    <w:rsid w:val="0078168B"/>
    <w:rsid w:val="007817E2"/>
    <w:rsid w:val="007820CB"/>
    <w:rsid w:val="00782EC3"/>
    <w:rsid w:val="00784F9C"/>
    <w:rsid w:val="00785902"/>
    <w:rsid w:val="007862A3"/>
    <w:rsid w:val="00787653"/>
    <w:rsid w:val="0079124C"/>
    <w:rsid w:val="0079173B"/>
    <w:rsid w:val="00793123"/>
    <w:rsid w:val="00793E97"/>
    <w:rsid w:val="007943D2"/>
    <w:rsid w:val="007945AD"/>
    <w:rsid w:val="00796655"/>
    <w:rsid w:val="00796937"/>
    <w:rsid w:val="00796E2E"/>
    <w:rsid w:val="00797BC0"/>
    <w:rsid w:val="00797DEB"/>
    <w:rsid w:val="007A0107"/>
    <w:rsid w:val="007A02A0"/>
    <w:rsid w:val="007A03AE"/>
    <w:rsid w:val="007A0E52"/>
    <w:rsid w:val="007A1A93"/>
    <w:rsid w:val="007A2D72"/>
    <w:rsid w:val="007A37F1"/>
    <w:rsid w:val="007A40A9"/>
    <w:rsid w:val="007A479F"/>
    <w:rsid w:val="007A558E"/>
    <w:rsid w:val="007A6520"/>
    <w:rsid w:val="007A699F"/>
    <w:rsid w:val="007A79A3"/>
    <w:rsid w:val="007A7A30"/>
    <w:rsid w:val="007B0116"/>
    <w:rsid w:val="007B01C4"/>
    <w:rsid w:val="007B11B8"/>
    <w:rsid w:val="007B1457"/>
    <w:rsid w:val="007B1D29"/>
    <w:rsid w:val="007B1F81"/>
    <w:rsid w:val="007B3222"/>
    <w:rsid w:val="007B3388"/>
    <w:rsid w:val="007B39B4"/>
    <w:rsid w:val="007B3E2F"/>
    <w:rsid w:val="007B4112"/>
    <w:rsid w:val="007B4323"/>
    <w:rsid w:val="007B4D79"/>
    <w:rsid w:val="007B5461"/>
    <w:rsid w:val="007B5917"/>
    <w:rsid w:val="007B632C"/>
    <w:rsid w:val="007B69D2"/>
    <w:rsid w:val="007B7DC9"/>
    <w:rsid w:val="007C0123"/>
    <w:rsid w:val="007C17FA"/>
    <w:rsid w:val="007C241B"/>
    <w:rsid w:val="007C2731"/>
    <w:rsid w:val="007C2A7E"/>
    <w:rsid w:val="007C3B4E"/>
    <w:rsid w:val="007C40A8"/>
    <w:rsid w:val="007C4A72"/>
    <w:rsid w:val="007C543E"/>
    <w:rsid w:val="007C5670"/>
    <w:rsid w:val="007D09D6"/>
    <w:rsid w:val="007D1159"/>
    <w:rsid w:val="007D1DE7"/>
    <w:rsid w:val="007D2AD6"/>
    <w:rsid w:val="007D3E1C"/>
    <w:rsid w:val="007D44C6"/>
    <w:rsid w:val="007D453B"/>
    <w:rsid w:val="007D5113"/>
    <w:rsid w:val="007D5842"/>
    <w:rsid w:val="007D67C6"/>
    <w:rsid w:val="007D6883"/>
    <w:rsid w:val="007D6E50"/>
    <w:rsid w:val="007D7011"/>
    <w:rsid w:val="007D7840"/>
    <w:rsid w:val="007E181C"/>
    <w:rsid w:val="007E4701"/>
    <w:rsid w:val="007E4B02"/>
    <w:rsid w:val="007E5E31"/>
    <w:rsid w:val="007E6EF7"/>
    <w:rsid w:val="007E740B"/>
    <w:rsid w:val="007F1896"/>
    <w:rsid w:val="007F19AC"/>
    <w:rsid w:val="007F4D38"/>
    <w:rsid w:val="007F50A3"/>
    <w:rsid w:val="007F53EC"/>
    <w:rsid w:val="007F5892"/>
    <w:rsid w:val="007F66BF"/>
    <w:rsid w:val="007F784F"/>
    <w:rsid w:val="007F79FC"/>
    <w:rsid w:val="00801772"/>
    <w:rsid w:val="0080235B"/>
    <w:rsid w:val="00802EF2"/>
    <w:rsid w:val="00803872"/>
    <w:rsid w:val="00805E3C"/>
    <w:rsid w:val="008102D3"/>
    <w:rsid w:val="008104CA"/>
    <w:rsid w:val="00810550"/>
    <w:rsid w:val="0081066E"/>
    <w:rsid w:val="00810AF7"/>
    <w:rsid w:val="00810B25"/>
    <w:rsid w:val="008123B5"/>
    <w:rsid w:val="00812454"/>
    <w:rsid w:val="0081384D"/>
    <w:rsid w:val="00814095"/>
    <w:rsid w:val="0081572A"/>
    <w:rsid w:val="008166DD"/>
    <w:rsid w:val="00816712"/>
    <w:rsid w:val="00816F40"/>
    <w:rsid w:val="0081749F"/>
    <w:rsid w:val="00817A96"/>
    <w:rsid w:val="00817E72"/>
    <w:rsid w:val="00821CA7"/>
    <w:rsid w:val="00821FF9"/>
    <w:rsid w:val="008228E4"/>
    <w:rsid w:val="00823260"/>
    <w:rsid w:val="008239AF"/>
    <w:rsid w:val="00826423"/>
    <w:rsid w:val="0082708F"/>
    <w:rsid w:val="00827C4A"/>
    <w:rsid w:val="00830A3B"/>
    <w:rsid w:val="00830B64"/>
    <w:rsid w:val="008328C0"/>
    <w:rsid w:val="00833363"/>
    <w:rsid w:val="008338A4"/>
    <w:rsid w:val="008350E7"/>
    <w:rsid w:val="008356D7"/>
    <w:rsid w:val="00835FC6"/>
    <w:rsid w:val="008361E6"/>
    <w:rsid w:val="008370BF"/>
    <w:rsid w:val="00837E32"/>
    <w:rsid w:val="008411CA"/>
    <w:rsid w:val="008415C8"/>
    <w:rsid w:val="0084259C"/>
    <w:rsid w:val="00842BEF"/>
    <w:rsid w:val="00843F0C"/>
    <w:rsid w:val="00844319"/>
    <w:rsid w:val="00845355"/>
    <w:rsid w:val="00846910"/>
    <w:rsid w:val="00846FD8"/>
    <w:rsid w:val="008470E3"/>
    <w:rsid w:val="00847D38"/>
    <w:rsid w:val="00847D73"/>
    <w:rsid w:val="00850194"/>
    <w:rsid w:val="00850259"/>
    <w:rsid w:val="00850C76"/>
    <w:rsid w:val="00851296"/>
    <w:rsid w:val="00851402"/>
    <w:rsid w:val="00851BD5"/>
    <w:rsid w:val="00851C92"/>
    <w:rsid w:val="00851ED4"/>
    <w:rsid w:val="00851FC6"/>
    <w:rsid w:val="00852540"/>
    <w:rsid w:val="00852A4A"/>
    <w:rsid w:val="008532E7"/>
    <w:rsid w:val="00853EA4"/>
    <w:rsid w:val="0085625F"/>
    <w:rsid w:val="00856B9D"/>
    <w:rsid w:val="0086077A"/>
    <w:rsid w:val="00860F95"/>
    <w:rsid w:val="0086121D"/>
    <w:rsid w:val="0086146D"/>
    <w:rsid w:val="00861911"/>
    <w:rsid w:val="00862B59"/>
    <w:rsid w:val="008634D9"/>
    <w:rsid w:val="00865F1B"/>
    <w:rsid w:val="00870375"/>
    <w:rsid w:val="00870A86"/>
    <w:rsid w:val="008721C1"/>
    <w:rsid w:val="008726AC"/>
    <w:rsid w:val="00872A69"/>
    <w:rsid w:val="00872B94"/>
    <w:rsid w:val="0087378C"/>
    <w:rsid w:val="008745F1"/>
    <w:rsid w:val="00874FD4"/>
    <w:rsid w:val="008766CC"/>
    <w:rsid w:val="00876DC7"/>
    <w:rsid w:val="008771FA"/>
    <w:rsid w:val="008773C9"/>
    <w:rsid w:val="00877575"/>
    <w:rsid w:val="00883377"/>
    <w:rsid w:val="008834C0"/>
    <w:rsid w:val="00884B98"/>
    <w:rsid w:val="00885338"/>
    <w:rsid w:val="00887116"/>
    <w:rsid w:val="00887C38"/>
    <w:rsid w:val="00887CA5"/>
    <w:rsid w:val="00890D31"/>
    <w:rsid w:val="00892799"/>
    <w:rsid w:val="00892CCA"/>
    <w:rsid w:val="00892EFC"/>
    <w:rsid w:val="008931B8"/>
    <w:rsid w:val="00896217"/>
    <w:rsid w:val="008965D9"/>
    <w:rsid w:val="008969E2"/>
    <w:rsid w:val="00896A08"/>
    <w:rsid w:val="00896D63"/>
    <w:rsid w:val="008A072B"/>
    <w:rsid w:val="008A097B"/>
    <w:rsid w:val="008A22B4"/>
    <w:rsid w:val="008A2E6B"/>
    <w:rsid w:val="008A380E"/>
    <w:rsid w:val="008A3926"/>
    <w:rsid w:val="008A408B"/>
    <w:rsid w:val="008A46DB"/>
    <w:rsid w:val="008A46EC"/>
    <w:rsid w:val="008A55BD"/>
    <w:rsid w:val="008A7E31"/>
    <w:rsid w:val="008B05AD"/>
    <w:rsid w:val="008B0F82"/>
    <w:rsid w:val="008B17BC"/>
    <w:rsid w:val="008B1CD3"/>
    <w:rsid w:val="008B22BA"/>
    <w:rsid w:val="008B23B6"/>
    <w:rsid w:val="008B268E"/>
    <w:rsid w:val="008B279C"/>
    <w:rsid w:val="008B2E98"/>
    <w:rsid w:val="008B33FD"/>
    <w:rsid w:val="008B38D8"/>
    <w:rsid w:val="008B3EF5"/>
    <w:rsid w:val="008B54E9"/>
    <w:rsid w:val="008B5B0E"/>
    <w:rsid w:val="008B5BF5"/>
    <w:rsid w:val="008B7D63"/>
    <w:rsid w:val="008B7DC1"/>
    <w:rsid w:val="008C0474"/>
    <w:rsid w:val="008C12EC"/>
    <w:rsid w:val="008C16E9"/>
    <w:rsid w:val="008C27B9"/>
    <w:rsid w:val="008C32F4"/>
    <w:rsid w:val="008C3F55"/>
    <w:rsid w:val="008C49EA"/>
    <w:rsid w:val="008C5350"/>
    <w:rsid w:val="008C5B82"/>
    <w:rsid w:val="008C63E3"/>
    <w:rsid w:val="008C76DB"/>
    <w:rsid w:val="008C7DFD"/>
    <w:rsid w:val="008D2940"/>
    <w:rsid w:val="008D4497"/>
    <w:rsid w:val="008D5A74"/>
    <w:rsid w:val="008D5C90"/>
    <w:rsid w:val="008D642A"/>
    <w:rsid w:val="008D7AD7"/>
    <w:rsid w:val="008E0600"/>
    <w:rsid w:val="008E0778"/>
    <w:rsid w:val="008E0EBA"/>
    <w:rsid w:val="008E12AF"/>
    <w:rsid w:val="008E1722"/>
    <w:rsid w:val="008E2C49"/>
    <w:rsid w:val="008E2EDF"/>
    <w:rsid w:val="008E475B"/>
    <w:rsid w:val="008E4DAA"/>
    <w:rsid w:val="008E54D5"/>
    <w:rsid w:val="008E73D3"/>
    <w:rsid w:val="008F0ECB"/>
    <w:rsid w:val="008F2089"/>
    <w:rsid w:val="008F4545"/>
    <w:rsid w:val="008F4920"/>
    <w:rsid w:val="008F51EA"/>
    <w:rsid w:val="008F68AD"/>
    <w:rsid w:val="008F6C8F"/>
    <w:rsid w:val="008F6E33"/>
    <w:rsid w:val="008F7B6F"/>
    <w:rsid w:val="009009ED"/>
    <w:rsid w:val="009021D8"/>
    <w:rsid w:val="00902574"/>
    <w:rsid w:val="009025C6"/>
    <w:rsid w:val="00902DB5"/>
    <w:rsid w:val="00904325"/>
    <w:rsid w:val="009044AA"/>
    <w:rsid w:val="0090464D"/>
    <w:rsid w:val="00904A33"/>
    <w:rsid w:val="009054D3"/>
    <w:rsid w:val="00905557"/>
    <w:rsid w:val="00905AE5"/>
    <w:rsid w:val="009067DB"/>
    <w:rsid w:val="0090684E"/>
    <w:rsid w:val="00907374"/>
    <w:rsid w:val="009073D1"/>
    <w:rsid w:val="00907CC3"/>
    <w:rsid w:val="00910534"/>
    <w:rsid w:val="0091087E"/>
    <w:rsid w:val="00910EFD"/>
    <w:rsid w:val="00911F78"/>
    <w:rsid w:val="0091317A"/>
    <w:rsid w:val="0091348F"/>
    <w:rsid w:val="00913F0A"/>
    <w:rsid w:val="00915116"/>
    <w:rsid w:val="00916C1D"/>
    <w:rsid w:val="00917E3F"/>
    <w:rsid w:val="009200A0"/>
    <w:rsid w:val="00921FAD"/>
    <w:rsid w:val="00924AC3"/>
    <w:rsid w:val="009256F6"/>
    <w:rsid w:val="00925FF3"/>
    <w:rsid w:val="009262BC"/>
    <w:rsid w:val="00926A80"/>
    <w:rsid w:val="00927B0F"/>
    <w:rsid w:val="00927BF3"/>
    <w:rsid w:val="00927D59"/>
    <w:rsid w:val="00927E1F"/>
    <w:rsid w:val="00927E75"/>
    <w:rsid w:val="0093013D"/>
    <w:rsid w:val="00930BB4"/>
    <w:rsid w:val="00930FFF"/>
    <w:rsid w:val="0093130C"/>
    <w:rsid w:val="00931814"/>
    <w:rsid w:val="00931B67"/>
    <w:rsid w:val="00931E91"/>
    <w:rsid w:val="0093207D"/>
    <w:rsid w:val="00932DB2"/>
    <w:rsid w:val="009340EB"/>
    <w:rsid w:val="009357BB"/>
    <w:rsid w:val="00936943"/>
    <w:rsid w:val="00940B87"/>
    <w:rsid w:val="00940D8F"/>
    <w:rsid w:val="00941062"/>
    <w:rsid w:val="00941F26"/>
    <w:rsid w:val="00944B61"/>
    <w:rsid w:val="00947027"/>
    <w:rsid w:val="009475AA"/>
    <w:rsid w:val="00947F1E"/>
    <w:rsid w:val="00950943"/>
    <w:rsid w:val="00952262"/>
    <w:rsid w:val="00952816"/>
    <w:rsid w:val="00953354"/>
    <w:rsid w:val="00953762"/>
    <w:rsid w:val="00953C3C"/>
    <w:rsid w:val="00953D11"/>
    <w:rsid w:val="00955ECD"/>
    <w:rsid w:val="00956958"/>
    <w:rsid w:val="00956D8C"/>
    <w:rsid w:val="009571CF"/>
    <w:rsid w:val="00957F8D"/>
    <w:rsid w:val="009608E2"/>
    <w:rsid w:val="00960CF0"/>
    <w:rsid w:val="00961420"/>
    <w:rsid w:val="00961910"/>
    <w:rsid w:val="00961A05"/>
    <w:rsid w:val="00961F43"/>
    <w:rsid w:val="009624CE"/>
    <w:rsid w:val="0096389A"/>
    <w:rsid w:val="00963B77"/>
    <w:rsid w:val="00964495"/>
    <w:rsid w:val="0096593E"/>
    <w:rsid w:val="00965BFA"/>
    <w:rsid w:val="00970C2D"/>
    <w:rsid w:val="00971CD4"/>
    <w:rsid w:val="00973F47"/>
    <w:rsid w:val="009744C5"/>
    <w:rsid w:val="0097497A"/>
    <w:rsid w:val="0097567C"/>
    <w:rsid w:val="00975FCC"/>
    <w:rsid w:val="00977580"/>
    <w:rsid w:val="00977921"/>
    <w:rsid w:val="00977F52"/>
    <w:rsid w:val="0098070E"/>
    <w:rsid w:val="00980B6F"/>
    <w:rsid w:val="00983C80"/>
    <w:rsid w:val="00985F7B"/>
    <w:rsid w:val="00986B2D"/>
    <w:rsid w:val="0099089C"/>
    <w:rsid w:val="009924FC"/>
    <w:rsid w:val="00992F42"/>
    <w:rsid w:val="0099319C"/>
    <w:rsid w:val="00993A79"/>
    <w:rsid w:val="00994942"/>
    <w:rsid w:val="00994EB5"/>
    <w:rsid w:val="0099592A"/>
    <w:rsid w:val="009963F3"/>
    <w:rsid w:val="00996C3E"/>
    <w:rsid w:val="00996F8B"/>
    <w:rsid w:val="009A10C8"/>
    <w:rsid w:val="009A1D17"/>
    <w:rsid w:val="009A2F2B"/>
    <w:rsid w:val="009A3464"/>
    <w:rsid w:val="009A3D9F"/>
    <w:rsid w:val="009A4473"/>
    <w:rsid w:val="009A45D3"/>
    <w:rsid w:val="009A49C1"/>
    <w:rsid w:val="009A55EC"/>
    <w:rsid w:val="009A5733"/>
    <w:rsid w:val="009A7462"/>
    <w:rsid w:val="009A7881"/>
    <w:rsid w:val="009B00DD"/>
    <w:rsid w:val="009B0D2D"/>
    <w:rsid w:val="009B0EED"/>
    <w:rsid w:val="009B1084"/>
    <w:rsid w:val="009B1327"/>
    <w:rsid w:val="009B1A43"/>
    <w:rsid w:val="009B317A"/>
    <w:rsid w:val="009B33ED"/>
    <w:rsid w:val="009B39CB"/>
    <w:rsid w:val="009B46ED"/>
    <w:rsid w:val="009B576C"/>
    <w:rsid w:val="009B6521"/>
    <w:rsid w:val="009B667E"/>
    <w:rsid w:val="009B6883"/>
    <w:rsid w:val="009C0289"/>
    <w:rsid w:val="009C1905"/>
    <w:rsid w:val="009C27C4"/>
    <w:rsid w:val="009C3285"/>
    <w:rsid w:val="009C3C00"/>
    <w:rsid w:val="009C4021"/>
    <w:rsid w:val="009C567B"/>
    <w:rsid w:val="009D0647"/>
    <w:rsid w:val="009D144A"/>
    <w:rsid w:val="009D1E9B"/>
    <w:rsid w:val="009D2BE6"/>
    <w:rsid w:val="009D5725"/>
    <w:rsid w:val="009D5B7B"/>
    <w:rsid w:val="009D5F8E"/>
    <w:rsid w:val="009D69BA"/>
    <w:rsid w:val="009D7E39"/>
    <w:rsid w:val="009E06F6"/>
    <w:rsid w:val="009E0AB0"/>
    <w:rsid w:val="009E2157"/>
    <w:rsid w:val="009E223F"/>
    <w:rsid w:val="009E366E"/>
    <w:rsid w:val="009E4DF9"/>
    <w:rsid w:val="009E501E"/>
    <w:rsid w:val="009E5900"/>
    <w:rsid w:val="009E64DB"/>
    <w:rsid w:val="009E70DA"/>
    <w:rsid w:val="009F09A7"/>
    <w:rsid w:val="009F09AA"/>
    <w:rsid w:val="009F1238"/>
    <w:rsid w:val="009F14E6"/>
    <w:rsid w:val="009F1E84"/>
    <w:rsid w:val="009F280F"/>
    <w:rsid w:val="009F361B"/>
    <w:rsid w:val="009F5474"/>
    <w:rsid w:val="009F6AB4"/>
    <w:rsid w:val="009F768C"/>
    <w:rsid w:val="00A00682"/>
    <w:rsid w:val="00A006A8"/>
    <w:rsid w:val="00A021DC"/>
    <w:rsid w:val="00A02562"/>
    <w:rsid w:val="00A02933"/>
    <w:rsid w:val="00A02B46"/>
    <w:rsid w:val="00A030C7"/>
    <w:rsid w:val="00A03FB2"/>
    <w:rsid w:val="00A079F8"/>
    <w:rsid w:val="00A124E8"/>
    <w:rsid w:val="00A13388"/>
    <w:rsid w:val="00A13A5F"/>
    <w:rsid w:val="00A13E5F"/>
    <w:rsid w:val="00A14BE4"/>
    <w:rsid w:val="00A1516A"/>
    <w:rsid w:val="00A15277"/>
    <w:rsid w:val="00A16A0C"/>
    <w:rsid w:val="00A17E91"/>
    <w:rsid w:val="00A21E8A"/>
    <w:rsid w:val="00A226A3"/>
    <w:rsid w:val="00A228F0"/>
    <w:rsid w:val="00A229B7"/>
    <w:rsid w:val="00A2326F"/>
    <w:rsid w:val="00A240CD"/>
    <w:rsid w:val="00A249BB"/>
    <w:rsid w:val="00A24DD0"/>
    <w:rsid w:val="00A251D3"/>
    <w:rsid w:val="00A2534D"/>
    <w:rsid w:val="00A26401"/>
    <w:rsid w:val="00A27000"/>
    <w:rsid w:val="00A27476"/>
    <w:rsid w:val="00A30618"/>
    <w:rsid w:val="00A30E39"/>
    <w:rsid w:val="00A314E0"/>
    <w:rsid w:val="00A32102"/>
    <w:rsid w:val="00A322EF"/>
    <w:rsid w:val="00A32D00"/>
    <w:rsid w:val="00A32F8B"/>
    <w:rsid w:val="00A33331"/>
    <w:rsid w:val="00A334F9"/>
    <w:rsid w:val="00A33C06"/>
    <w:rsid w:val="00A34656"/>
    <w:rsid w:val="00A3609A"/>
    <w:rsid w:val="00A3621E"/>
    <w:rsid w:val="00A36FAE"/>
    <w:rsid w:val="00A41FA1"/>
    <w:rsid w:val="00A420FE"/>
    <w:rsid w:val="00A426BF"/>
    <w:rsid w:val="00A42993"/>
    <w:rsid w:val="00A43EB9"/>
    <w:rsid w:val="00A45FC7"/>
    <w:rsid w:val="00A474D4"/>
    <w:rsid w:val="00A478C6"/>
    <w:rsid w:val="00A479E3"/>
    <w:rsid w:val="00A47E55"/>
    <w:rsid w:val="00A5035D"/>
    <w:rsid w:val="00A525F9"/>
    <w:rsid w:val="00A526BC"/>
    <w:rsid w:val="00A52BBE"/>
    <w:rsid w:val="00A54096"/>
    <w:rsid w:val="00A54214"/>
    <w:rsid w:val="00A548CF"/>
    <w:rsid w:val="00A55840"/>
    <w:rsid w:val="00A55C1C"/>
    <w:rsid w:val="00A566E0"/>
    <w:rsid w:val="00A56A06"/>
    <w:rsid w:val="00A56D4C"/>
    <w:rsid w:val="00A570CD"/>
    <w:rsid w:val="00A576B7"/>
    <w:rsid w:val="00A57AAE"/>
    <w:rsid w:val="00A613C0"/>
    <w:rsid w:val="00A61DFF"/>
    <w:rsid w:val="00A64DDE"/>
    <w:rsid w:val="00A65930"/>
    <w:rsid w:val="00A705C2"/>
    <w:rsid w:val="00A706F8"/>
    <w:rsid w:val="00A70DB8"/>
    <w:rsid w:val="00A712F9"/>
    <w:rsid w:val="00A72F19"/>
    <w:rsid w:val="00A74F4E"/>
    <w:rsid w:val="00A76203"/>
    <w:rsid w:val="00A76F49"/>
    <w:rsid w:val="00A7788D"/>
    <w:rsid w:val="00A80A1D"/>
    <w:rsid w:val="00A8531A"/>
    <w:rsid w:val="00A8542A"/>
    <w:rsid w:val="00A85DD2"/>
    <w:rsid w:val="00A870EC"/>
    <w:rsid w:val="00A91367"/>
    <w:rsid w:val="00A92411"/>
    <w:rsid w:val="00A92A01"/>
    <w:rsid w:val="00A9433C"/>
    <w:rsid w:val="00A97062"/>
    <w:rsid w:val="00A97EAC"/>
    <w:rsid w:val="00AA01FB"/>
    <w:rsid w:val="00AA0A60"/>
    <w:rsid w:val="00AA122A"/>
    <w:rsid w:val="00AA2204"/>
    <w:rsid w:val="00AA39D8"/>
    <w:rsid w:val="00AA431C"/>
    <w:rsid w:val="00AA5159"/>
    <w:rsid w:val="00AA575B"/>
    <w:rsid w:val="00AA60A4"/>
    <w:rsid w:val="00AA69EB"/>
    <w:rsid w:val="00AB062B"/>
    <w:rsid w:val="00AB192D"/>
    <w:rsid w:val="00AB1D80"/>
    <w:rsid w:val="00AB2BDA"/>
    <w:rsid w:val="00AB3E51"/>
    <w:rsid w:val="00AB40DA"/>
    <w:rsid w:val="00AB41AC"/>
    <w:rsid w:val="00AB64B2"/>
    <w:rsid w:val="00AB64B5"/>
    <w:rsid w:val="00AB6C03"/>
    <w:rsid w:val="00AB7AF2"/>
    <w:rsid w:val="00AC0425"/>
    <w:rsid w:val="00AC139C"/>
    <w:rsid w:val="00AC1B6D"/>
    <w:rsid w:val="00AC425D"/>
    <w:rsid w:val="00AC4D31"/>
    <w:rsid w:val="00AC4EB5"/>
    <w:rsid w:val="00AC51DC"/>
    <w:rsid w:val="00AC5E00"/>
    <w:rsid w:val="00AC76ED"/>
    <w:rsid w:val="00AC7911"/>
    <w:rsid w:val="00AD0E09"/>
    <w:rsid w:val="00AD17EF"/>
    <w:rsid w:val="00AD2492"/>
    <w:rsid w:val="00AD34E3"/>
    <w:rsid w:val="00AD39AB"/>
    <w:rsid w:val="00AD42E5"/>
    <w:rsid w:val="00AD42E7"/>
    <w:rsid w:val="00AD458A"/>
    <w:rsid w:val="00AD4F1D"/>
    <w:rsid w:val="00AD530D"/>
    <w:rsid w:val="00AD56F4"/>
    <w:rsid w:val="00AD6FCF"/>
    <w:rsid w:val="00AD70B7"/>
    <w:rsid w:val="00AD76D6"/>
    <w:rsid w:val="00AD7DD2"/>
    <w:rsid w:val="00AE0859"/>
    <w:rsid w:val="00AE1965"/>
    <w:rsid w:val="00AE1B1F"/>
    <w:rsid w:val="00AE3136"/>
    <w:rsid w:val="00AE398B"/>
    <w:rsid w:val="00AE3A7A"/>
    <w:rsid w:val="00AE3E4F"/>
    <w:rsid w:val="00AE543D"/>
    <w:rsid w:val="00AE5AC0"/>
    <w:rsid w:val="00AE5B6D"/>
    <w:rsid w:val="00AE5E8C"/>
    <w:rsid w:val="00AE70E3"/>
    <w:rsid w:val="00AE7306"/>
    <w:rsid w:val="00AE7A54"/>
    <w:rsid w:val="00AF1488"/>
    <w:rsid w:val="00AF1C32"/>
    <w:rsid w:val="00AF1CAF"/>
    <w:rsid w:val="00AF3282"/>
    <w:rsid w:val="00AF36B0"/>
    <w:rsid w:val="00AF41F9"/>
    <w:rsid w:val="00AF5452"/>
    <w:rsid w:val="00AF5F47"/>
    <w:rsid w:val="00AF603B"/>
    <w:rsid w:val="00AF6124"/>
    <w:rsid w:val="00AF6A1C"/>
    <w:rsid w:val="00B0011A"/>
    <w:rsid w:val="00B005C6"/>
    <w:rsid w:val="00B00879"/>
    <w:rsid w:val="00B00E5B"/>
    <w:rsid w:val="00B0253B"/>
    <w:rsid w:val="00B02DC4"/>
    <w:rsid w:val="00B03BB2"/>
    <w:rsid w:val="00B03BC5"/>
    <w:rsid w:val="00B04634"/>
    <w:rsid w:val="00B04781"/>
    <w:rsid w:val="00B047DC"/>
    <w:rsid w:val="00B04ADD"/>
    <w:rsid w:val="00B05292"/>
    <w:rsid w:val="00B0540D"/>
    <w:rsid w:val="00B05AD0"/>
    <w:rsid w:val="00B0623B"/>
    <w:rsid w:val="00B0668E"/>
    <w:rsid w:val="00B068FE"/>
    <w:rsid w:val="00B07490"/>
    <w:rsid w:val="00B074C6"/>
    <w:rsid w:val="00B0778C"/>
    <w:rsid w:val="00B13370"/>
    <w:rsid w:val="00B1390F"/>
    <w:rsid w:val="00B13B51"/>
    <w:rsid w:val="00B13BA8"/>
    <w:rsid w:val="00B146C4"/>
    <w:rsid w:val="00B14E44"/>
    <w:rsid w:val="00B14EB0"/>
    <w:rsid w:val="00B15F25"/>
    <w:rsid w:val="00B17031"/>
    <w:rsid w:val="00B2048F"/>
    <w:rsid w:val="00B21FB1"/>
    <w:rsid w:val="00B221D6"/>
    <w:rsid w:val="00B22F62"/>
    <w:rsid w:val="00B2323F"/>
    <w:rsid w:val="00B2460D"/>
    <w:rsid w:val="00B24B94"/>
    <w:rsid w:val="00B25EA4"/>
    <w:rsid w:val="00B26022"/>
    <w:rsid w:val="00B27A03"/>
    <w:rsid w:val="00B30024"/>
    <w:rsid w:val="00B302CA"/>
    <w:rsid w:val="00B3105D"/>
    <w:rsid w:val="00B32AA9"/>
    <w:rsid w:val="00B33CF0"/>
    <w:rsid w:val="00B34B62"/>
    <w:rsid w:val="00B34CDB"/>
    <w:rsid w:val="00B3529D"/>
    <w:rsid w:val="00B36572"/>
    <w:rsid w:val="00B367F4"/>
    <w:rsid w:val="00B36EA5"/>
    <w:rsid w:val="00B3748F"/>
    <w:rsid w:val="00B4058D"/>
    <w:rsid w:val="00B40716"/>
    <w:rsid w:val="00B4174F"/>
    <w:rsid w:val="00B41A6C"/>
    <w:rsid w:val="00B43192"/>
    <w:rsid w:val="00B43504"/>
    <w:rsid w:val="00B43719"/>
    <w:rsid w:val="00B44750"/>
    <w:rsid w:val="00B448BA"/>
    <w:rsid w:val="00B4574D"/>
    <w:rsid w:val="00B4584E"/>
    <w:rsid w:val="00B46E60"/>
    <w:rsid w:val="00B47437"/>
    <w:rsid w:val="00B47517"/>
    <w:rsid w:val="00B47563"/>
    <w:rsid w:val="00B4775E"/>
    <w:rsid w:val="00B50DB7"/>
    <w:rsid w:val="00B52C48"/>
    <w:rsid w:val="00B52D1C"/>
    <w:rsid w:val="00B5329E"/>
    <w:rsid w:val="00B5417F"/>
    <w:rsid w:val="00B55585"/>
    <w:rsid w:val="00B56F55"/>
    <w:rsid w:val="00B60E37"/>
    <w:rsid w:val="00B61524"/>
    <w:rsid w:val="00B633C3"/>
    <w:rsid w:val="00B66F0B"/>
    <w:rsid w:val="00B6720E"/>
    <w:rsid w:val="00B6735A"/>
    <w:rsid w:val="00B678A5"/>
    <w:rsid w:val="00B7021A"/>
    <w:rsid w:val="00B7051A"/>
    <w:rsid w:val="00B70710"/>
    <w:rsid w:val="00B73046"/>
    <w:rsid w:val="00B74FA9"/>
    <w:rsid w:val="00B76EC1"/>
    <w:rsid w:val="00B7759E"/>
    <w:rsid w:val="00B807BC"/>
    <w:rsid w:val="00B80A0A"/>
    <w:rsid w:val="00B80EAE"/>
    <w:rsid w:val="00B81272"/>
    <w:rsid w:val="00B82719"/>
    <w:rsid w:val="00B83E1A"/>
    <w:rsid w:val="00B84764"/>
    <w:rsid w:val="00B84A32"/>
    <w:rsid w:val="00B85B1C"/>
    <w:rsid w:val="00B85C5D"/>
    <w:rsid w:val="00B86834"/>
    <w:rsid w:val="00B913AE"/>
    <w:rsid w:val="00B9211E"/>
    <w:rsid w:val="00B94031"/>
    <w:rsid w:val="00B9413A"/>
    <w:rsid w:val="00B94867"/>
    <w:rsid w:val="00B961D6"/>
    <w:rsid w:val="00B97D5C"/>
    <w:rsid w:val="00BA2EA4"/>
    <w:rsid w:val="00BA333F"/>
    <w:rsid w:val="00BA34F9"/>
    <w:rsid w:val="00BA368B"/>
    <w:rsid w:val="00BA3FA4"/>
    <w:rsid w:val="00BA4344"/>
    <w:rsid w:val="00BA4954"/>
    <w:rsid w:val="00BA4BE2"/>
    <w:rsid w:val="00BA57F0"/>
    <w:rsid w:val="00BA5D54"/>
    <w:rsid w:val="00BA6957"/>
    <w:rsid w:val="00BA70FA"/>
    <w:rsid w:val="00BB02E2"/>
    <w:rsid w:val="00BB0E7A"/>
    <w:rsid w:val="00BB0F5D"/>
    <w:rsid w:val="00BB2307"/>
    <w:rsid w:val="00BB287E"/>
    <w:rsid w:val="00BB30A1"/>
    <w:rsid w:val="00BB4D9D"/>
    <w:rsid w:val="00BB5CBA"/>
    <w:rsid w:val="00BB6870"/>
    <w:rsid w:val="00BC1991"/>
    <w:rsid w:val="00BC24B2"/>
    <w:rsid w:val="00BC28A5"/>
    <w:rsid w:val="00BC372D"/>
    <w:rsid w:val="00BC3823"/>
    <w:rsid w:val="00BC3C5A"/>
    <w:rsid w:val="00BC417B"/>
    <w:rsid w:val="00BC50BF"/>
    <w:rsid w:val="00BC6508"/>
    <w:rsid w:val="00BC691F"/>
    <w:rsid w:val="00BD14C7"/>
    <w:rsid w:val="00BD174E"/>
    <w:rsid w:val="00BD18B1"/>
    <w:rsid w:val="00BD1AF0"/>
    <w:rsid w:val="00BD2442"/>
    <w:rsid w:val="00BD2A61"/>
    <w:rsid w:val="00BD2D35"/>
    <w:rsid w:val="00BD325C"/>
    <w:rsid w:val="00BD4ABE"/>
    <w:rsid w:val="00BD5A16"/>
    <w:rsid w:val="00BD5AEF"/>
    <w:rsid w:val="00BD653B"/>
    <w:rsid w:val="00BD70B6"/>
    <w:rsid w:val="00BE07EA"/>
    <w:rsid w:val="00BE0FF0"/>
    <w:rsid w:val="00BE10AD"/>
    <w:rsid w:val="00BE1990"/>
    <w:rsid w:val="00BE1FFB"/>
    <w:rsid w:val="00BE324E"/>
    <w:rsid w:val="00BE32BF"/>
    <w:rsid w:val="00BE56DF"/>
    <w:rsid w:val="00BE592B"/>
    <w:rsid w:val="00BF0504"/>
    <w:rsid w:val="00BF0D47"/>
    <w:rsid w:val="00BF1B95"/>
    <w:rsid w:val="00BF2235"/>
    <w:rsid w:val="00BF2A5D"/>
    <w:rsid w:val="00BF2DCA"/>
    <w:rsid w:val="00BF3C9D"/>
    <w:rsid w:val="00BF4787"/>
    <w:rsid w:val="00BF6637"/>
    <w:rsid w:val="00BF7099"/>
    <w:rsid w:val="00C00B64"/>
    <w:rsid w:val="00C00CAE"/>
    <w:rsid w:val="00C03659"/>
    <w:rsid w:val="00C038BC"/>
    <w:rsid w:val="00C03C61"/>
    <w:rsid w:val="00C0434F"/>
    <w:rsid w:val="00C05113"/>
    <w:rsid w:val="00C05936"/>
    <w:rsid w:val="00C062D5"/>
    <w:rsid w:val="00C066B6"/>
    <w:rsid w:val="00C06706"/>
    <w:rsid w:val="00C06E28"/>
    <w:rsid w:val="00C06E3C"/>
    <w:rsid w:val="00C106DA"/>
    <w:rsid w:val="00C11D1C"/>
    <w:rsid w:val="00C12B1D"/>
    <w:rsid w:val="00C12F0E"/>
    <w:rsid w:val="00C13144"/>
    <w:rsid w:val="00C13311"/>
    <w:rsid w:val="00C1340D"/>
    <w:rsid w:val="00C13F2D"/>
    <w:rsid w:val="00C14049"/>
    <w:rsid w:val="00C14E09"/>
    <w:rsid w:val="00C15518"/>
    <w:rsid w:val="00C15F11"/>
    <w:rsid w:val="00C16205"/>
    <w:rsid w:val="00C16A72"/>
    <w:rsid w:val="00C20E70"/>
    <w:rsid w:val="00C22359"/>
    <w:rsid w:val="00C225DF"/>
    <w:rsid w:val="00C225F8"/>
    <w:rsid w:val="00C23B08"/>
    <w:rsid w:val="00C24726"/>
    <w:rsid w:val="00C254D1"/>
    <w:rsid w:val="00C26A64"/>
    <w:rsid w:val="00C27501"/>
    <w:rsid w:val="00C2769A"/>
    <w:rsid w:val="00C27E3D"/>
    <w:rsid w:val="00C31C22"/>
    <w:rsid w:val="00C322CB"/>
    <w:rsid w:val="00C329C6"/>
    <w:rsid w:val="00C338F9"/>
    <w:rsid w:val="00C35C62"/>
    <w:rsid w:val="00C3705C"/>
    <w:rsid w:val="00C40191"/>
    <w:rsid w:val="00C42075"/>
    <w:rsid w:val="00C4269A"/>
    <w:rsid w:val="00C4361E"/>
    <w:rsid w:val="00C43807"/>
    <w:rsid w:val="00C43C6F"/>
    <w:rsid w:val="00C441FF"/>
    <w:rsid w:val="00C449B7"/>
    <w:rsid w:val="00C457EE"/>
    <w:rsid w:val="00C46996"/>
    <w:rsid w:val="00C5069D"/>
    <w:rsid w:val="00C50F07"/>
    <w:rsid w:val="00C515A3"/>
    <w:rsid w:val="00C52103"/>
    <w:rsid w:val="00C52794"/>
    <w:rsid w:val="00C532B2"/>
    <w:rsid w:val="00C5358E"/>
    <w:rsid w:val="00C539FD"/>
    <w:rsid w:val="00C543F7"/>
    <w:rsid w:val="00C5493B"/>
    <w:rsid w:val="00C54C06"/>
    <w:rsid w:val="00C54C2D"/>
    <w:rsid w:val="00C55333"/>
    <w:rsid w:val="00C556D8"/>
    <w:rsid w:val="00C56234"/>
    <w:rsid w:val="00C56665"/>
    <w:rsid w:val="00C57E38"/>
    <w:rsid w:val="00C605B0"/>
    <w:rsid w:val="00C610CE"/>
    <w:rsid w:val="00C61938"/>
    <w:rsid w:val="00C61A9A"/>
    <w:rsid w:val="00C621AE"/>
    <w:rsid w:val="00C6275A"/>
    <w:rsid w:val="00C6285E"/>
    <w:rsid w:val="00C631BB"/>
    <w:rsid w:val="00C63F61"/>
    <w:rsid w:val="00C64D40"/>
    <w:rsid w:val="00C6525A"/>
    <w:rsid w:val="00C66AC0"/>
    <w:rsid w:val="00C67B53"/>
    <w:rsid w:val="00C70284"/>
    <w:rsid w:val="00C71573"/>
    <w:rsid w:val="00C7173A"/>
    <w:rsid w:val="00C7207A"/>
    <w:rsid w:val="00C7223B"/>
    <w:rsid w:val="00C7259F"/>
    <w:rsid w:val="00C73310"/>
    <w:rsid w:val="00C741BD"/>
    <w:rsid w:val="00C75094"/>
    <w:rsid w:val="00C75A3D"/>
    <w:rsid w:val="00C75F4B"/>
    <w:rsid w:val="00C77731"/>
    <w:rsid w:val="00C8044E"/>
    <w:rsid w:val="00C80C0C"/>
    <w:rsid w:val="00C83CBA"/>
    <w:rsid w:val="00C84DD9"/>
    <w:rsid w:val="00C85318"/>
    <w:rsid w:val="00C8546C"/>
    <w:rsid w:val="00C856CD"/>
    <w:rsid w:val="00C860BA"/>
    <w:rsid w:val="00C86104"/>
    <w:rsid w:val="00C86261"/>
    <w:rsid w:val="00C86824"/>
    <w:rsid w:val="00C86BEB"/>
    <w:rsid w:val="00C91678"/>
    <w:rsid w:val="00C91EFF"/>
    <w:rsid w:val="00C920DC"/>
    <w:rsid w:val="00C9263B"/>
    <w:rsid w:val="00C9280F"/>
    <w:rsid w:val="00C92E4E"/>
    <w:rsid w:val="00C92EE6"/>
    <w:rsid w:val="00C936E1"/>
    <w:rsid w:val="00C941B7"/>
    <w:rsid w:val="00C94899"/>
    <w:rsid w:val="00C96092"/>
    <w:rsid w:val="00C96A68"/>
    <w:rsid w:val="00C96EFE"/>
    <w:rsid w:val="00C97100"/>
    <w:rsid w:val="00CA13AE"/>
    <w:rsid w:val="00CA1B10"/>
    <w:rsid w:val="00CA1EAB"/>
    <w:rsid w:val="00CA1F72"/>
    <w:rsid w:val="00CA3D37"/>
    <w:rsid w:val="00CA5C5C"/>
    <w:rsid w:val="00CA5FD2"/>
    <w:rsid w:val="00CA63B7"/>
    <w:rsid w:val="00CA700E"/>
    <w:rsid w:val="00CA7735"/>
    <w:rsid w:val="00CB0207"/>
    <w:rsid w:val="00CB0C78"/>
    <w:rsid w:val="00CB1DEB"/>
    <w:rsid w:val="00CB2F58"/>
    <w:rsid w:val="00CB3461"/>
    <w:rsid w:val="00CB380D"/>
    <w:rsid w:val="00CB4262"/>
    <w:rsid w:val="00CB61AC"/>
    <w:rsid w:val="00CB6DB9"/>
    <w:rsid w:val="00CB75D0"/>
    <w:rsid w:val="00CC0531"/>
    <w:rsid w:val="00CC2047"/>
    <w:rsid w:val="00CC2F0B"/>
    <w:rsid w:val="00CC314F"/>
    <w:rsid w:val="00CC3B23"/>
    <w:rsid w:val="00CC3C31"/>
    <w:rsid w:val="00CC4070"/>
    <w:rsid w:val="00CC53BB"/>
    <w:rsid w:val="00CC5AEF"/>
    <w:rsid w:val="00CC7983"/>
    <w:rsid w:val="00CD0622"/>
    <w:rsid w:val="00CD07A2"/>
    <w:rsid w:val="00CD267B"/>
    <w:rsid w:val="00CD2D21"/>
    <w:rsid w:val="00CD4F94"/>
    <w:rsid w:val="00CD559C"/>
    <w:rsid w:val="00CD56A0"/>
    <w:rsid w:val="00CD5B4B"/>
    <w:rsid w:val="00CD6321"/>
    <w:rsid w:val="00CD6E55"/>
    <w:rsid w:val="00CE0516"/>
    <w:rsid w:val="00CE185E"/>
    <w:rsid w:val="00CE36DF"/>
    <w:rsid w:val="00CE3B80"/>
    <w:rsid w:val="00CE53CC"/>
    <w:rsid w:val="00CE756D"/>
    <w:rsid w:val="00CE7602"/>
    <w:rsid w:val="00CF0783"/>
    <w:rsid w:val="00CF0FD8"/>
    <w:rsid w:val="00CF1148"/>
    <w:rsid w:val="00CF5257"/>
    <w:rsid w:val="00CF55DD"/>
    <w:rsid w:val="00CF5FDD"/>
    <w:rsid w:val="00CF630E"/>
    <w:rsid w:val="00CF6CFB"/>
    <w:rsid w:val="00CF7FFD"/>
    <w:rsid w:val="00D0024F"/>
    <w:rsid w:val="00D00E9E"/>
    <w:rsid w:val="00D014F2"/>
    <w:rsid w:val="00D034EA"/>
    <w:rsid w:val="00D04941"/>
    <w:rsid w:val="00D05E1C"/>
    <w:rsid w:val="00D05E41"/>
    <w:rsid w:val="00D07B32"/>
    <w:rsid w:val="00D07CBE"/>
    <w:rsid w:val="00D07E3C"/>
    <w:rsid w:val="00D07F42"/>
    <w:rsid w:val="00D126BA"/>
    <w:rsid w:val="00D13544"/>
    <w:rsid w:val="00D148CD"/>
    <w:rsid w:val="00D14C22"/>
    <w:rsid w:val="00D15241"/>
    <w:rsid w:val="00D15A77"/>
    <w:rsid w:val="00D160FE"/>
    <w:rsid w:val="00D16130"/>
    <w:rsid w:val="00D16436"/>
    <w:rsid w:val="00D16629"/>
    <w:rsid w:val="00D174F0"/>
    <w:rsid w:val="00D17A83"/>
    <w:rsid w:val="00D17BAD"/>
    <w:rsid w:val="00D17BDC"/>
    <w:rsid w:val="00D21783"/>
    <w:rsid w:val="00D21CE6"/>
    <w:rsid w:val="00D2296B"/>
    <w:rsid w:val="00D2334C"/>
    <w:rsid w:val="00D260EC"/>
    <w:rsid w:val="00D27363"/>
    <w:rsid w:val="00D275ED"/>
    <w:rsid w:val="00D30111"/>
    <w:rsid w:val="00D3091C"/>
    <w:rsid w:val="00D32D73"/>
    <w:rsid w:val="00D32F95"/>
    <w:rsid w:val="00D35736"/>
    <w:rsid w:val="00D367D7"/>
    <w:rsid w:val="00D3739F"/>
    <w:rsid w:val="00D40810"/>
    <w:rsid w:val="00D408FC"/>
    <w:rsid w:val="00D40BD9"/>
    <w:rsid w:val="00D40C5A"/>
    <w:rsid w:val="00D42478"/>
    <w:rsid w:val="00D4288E"/>
    <w:rsid w:val="00D42A01"/>
    <w:rsid w:val="00D434E7"/>
    <w:rsid w:val="00D44E64"/>
    <w:rsid w:val="00D454CC"/>
    <w:rsid w:val="00D45C5D"/>
    <w:rsid w:val="00D466CF"/>
    <w:rsid w:val="00D47146"/>
    <w:rsid w:val="00D472A4"/>
    <w:rsid w:val="00D50C96"/>
    <w:rsid w:val="00D50FB1"/>
    <w:rsid w:val="00D5162D"/>
    <w:rsid w:val="00D52078"/>
    <w:rsid w:val="00D52CD8"/>
    <w:rsid w:val="00D52D34"/>
    <w:rsid w:val="00D53701"/>
    <w:rsid w:val="00D55149"/>
    <w:rsid w:val="00D56028"/>
    <w:rsid w:val="00D56743"/>
    <w:rsid w:val="00D60F0C"/>
    <w:rsid w:val="00D62053"/>
    <w:rsid w:val="00D6434D"/>
    <w:rsid w:val="00D65C07"/>
    <w:rsid w:val="00D7030D"/>
    <w:rsid w:val="00D70F84"/>
    <w:rsid w:val="00D7146D"/>
    <w:rsid w:val="00D726B5"/>
    <w:rsid w:val="00D740CC"/>
    <w:rsid w:val="00D7454E"/>
    <w:rsid w:val="00D7533D"/>
    <w:rsid w:val="00D7728D"/>
    <w:rsid w:val="00D773AE"/>
    <w:rsid w:val="00D77CA1"/>
    <w:rsid w:val="00D807E8"/>
    <w:rsid w:val="00D81D5E"/>
    <w:rsid w:val="00D830F6"/>
    <w:rsid w:val="00D833CC"/>
    <w:rsid w:val="00D83566"/>
    <w:rsid w:val="00D84E0A"/>
    <w:rsid w:val="00D865B2"/>
    <w:rsid w:val="00D86A48"/>
    <w:rsid w:val="00D90540"/>
    <w:rsid w:val="00D90D39"/>
    <w:rsid w:val="00D916BC"/>
    <w:rsid w:val="00D91E0B"/>
    <w:rsid w:val="00D92171"/>
    <w:rsid w:val="00D92458"/>
    <w:rsid w:val="00D926B6"/>
    <w:rsid w:val="00D92D97"/>
    <w:rsid w:val="00D96ACA"/>
    <w:rsid w:val="00D970B8"/>
    <w:rsid w:val="00D9753E"/>
    <w:rsid w:val="00DA0BD7"/>
    <w:rsid w:val="00DA10DC"/>
    <w:rsid w:val="00DA2130"/>
    <w:rsid w:val="00DA2242"/>
    <w:rsid w:val="00DA2F60"/>
    <w:rsid w:val="00DA34C7"/>
    <w:rsid w:val="00DA3615"/>
    <w:rsid w:val="00DA51B0"/>
    <w:rsid w:val="00DA5FD6"/>
    <w:rsid w:val="00DA6801"/>
    <w:rsid w:val="00DA714A"/>
    <w:rsid w:val="00DB018A"/>
    <w:rsid w:val="00DB08FF"/>
    <w:rsid w:val="00DB12C2"/>
    <w:rsid w:val="00DB132D"/>
    <w:rsid w:val="00DB1881"/>
    <w:rsid w:val="00DB18B1"/>
    <w:rsid w:val="00DB1BB7"/>
    <w:rsid w:val="00DB2974"/>
    <w:rsid w:val="00DB2CDE"/>
    <w:rsid w:val="00DB2DC9"/>
    <w:rsid w:val="00DB5756"/>
    <w:rsid w:val="00DB584C"/>
    <w:rsid w:val="00DB6A29"/>
    <w:rsid w:val="00DB6ABF"/>
    <w:rsid w:val="00DB7DF5"/>
    <w:rsid w:val="00DC0216"/>
    <w:rsid w:val="00DC0DA2"/>
    <w:rsid w:val="00DC1110"/>
    <w:rsid w:val="00DC1351"/>
    <w:rsid w:val="00DC1758"/>
    <w:rsid w:val="00DC1B39"/>
    <w:rsid w:val="00DC34C1"/>
    <w:rsid w:val="00DC3C51"/>
    <w:rsid w:val="00DC6242"/>
    <w:rsid w:val="00DC789E"/>
    <w:rsid w:val="00DC79BA"/>
    <w:rsid w:val="00DC79EE"/>
    <w:rsid w:val="00DD097A"/>
    <w:rsid w:val="00DD0F01"/>
    <w:rsid w:val="00DD10CB"/>
    <w:rsid w:val="00DD115C"/>
    <w:rsid w:val="00DD290A"/>
    <w:rsid w:val="00DD2BA6"/>
    <w:rsid w:val="00DD2CFF"/>
    <w:rsid w:val="00DD2D4E"/>
    <w:rsid w:val="00DD48CE"/>
    <w:rsid w:val="00DD4901"/>
    <w:rsid w:val="00DD4E78"/>
    <w:rsid w:val="00DD53DC"/>
    <w:rsid w:val="00DD5682"/>
    <w:rsid w:val="00DD61F3"/>
    <w:rsid w:val="00DD6EB8"/>
    <w:rsid w:val="00DD723A"/>
    <w:rsid w:val="00DE046C"/>
    <w:rsid w:val="00DE0875"/>
    <w:rsid w:val="00DE0AAA"/>
    <w:rsid w:val="00DE1975"/>
    <w:rsid w:val="00DE300B"/>
    <w:rsid w:val="00DE3636"/>
    <w:rsid w:val="00DE375A"/>
    <w:rsid w:val="00DE3ABB"/>
    <w:rsid w:val="00DE3B90"/>
    <w:rsid w:val="00DE43C8"/>
    <w:rsid w:val="00DE4E38"/>
    <w:rsid w:val="00DE4E71"/>
    <w:rsid w:val="00DE6A46"/>
    <w:rsid w:val="00DE6A6D"/>
    <w:rsid w:val="00DE7D8A"/>
    <w:rsid w:val="00DF0C06"/>
    <w:rsid w:val="00DF1426"/>
    <w:rsid w:val="00DF18CE"/>
    <w:rsid w:val="00DF1B56"/>
    <w:rsid w:val="00DF303B"/>
    <w:rsid w:val="00DF3575"/>
    <w:rsid w:val="00DF3777"/>
    <w:rsid w:val="00DF53B4"/>
    <w:rsid w:val="00DF5B55"/>
    <w:rsid w:val="00DF5D19"/>
    <w:rsid w:val="00DF5E60"/>
    <w:rsid w:val="00DF632B"/>
    <w:rsid w:val="00DF7AA3"/>
    <w:rsid w:val="00DF7EBC"/>
    <w:rsid w:val="00E02595"/>
    <w:rsid w:val="00E02860"/>
    <w:rsid w:val="00E04609"/>
    <w:rsid w:val="00E0661F"/>
    <w:rsid w:val="00E066F7"/>
    <w:rsid w:val="00E10994"/>
    <w:rsid w:val="00E109BE"/>
    <w:rsid w:val="00E1119E"/>
    <w:rsid w:val="00E12DC0"/>
    <w:rsid w:val="00E14098"/>
    <w:rsid w:val="00E14EC0"/>
    <w:rsid w:val="00E168B2"/>
    <w:rsid w:val="00E17013"/>
    <w:rsid w:val="00E17EE0"/>
    <w:rsid w:val="00E20CBF"/>
    <w:rsid w:val="00E21CF4"/>
    <w:rsid w:val="00E22B35"/>
    <w:rsid w:val="00E22B71"/>
    <w:rsid w:val="00E2365E"/>
    <w:rsid w:val="00E24C3D"/>
    <w:rsid w:val="00E24D45"/>
    <w:rsid w:val="00E252F8"/>
    <w:rsid w:val="00E2612D"/>
    <w:rsid w:val="00E27536"/>
    <w:rsid w:val="00E279BE"/>
    <w:rsid w:val="00E27B60"/>
    <w:rsid w:val="00E3038B"/>
    <w:rsid w:val="00E31DC0"/>
    <w:rsid w:val="00E3265C"/>
    <w:rsid w:val="00E3383D"/>
    <w:rsid w:val="00E3390F"/>
    <w:rsid w:val="00E3494F"/>
    <w:rsid w:val="00E35B27"/>
    <w:rsid w:val="00E364C3"/>
    <w:rsid w:val="00E36D9C"/>
    <w:rsid w:val="00E36ECB"/>
    <w:rsid w:val="00E4037C"/>
    <w:rsid w:val="00E4298A"/>
    <w:rsid w:val="00E42A12"/>
    <w:rsid w:val="00E42AB9"/>
    <w:rsid w:val="00E42E28"/>
    <w:rsid w:val="00E43416"/>
    <w:rsid w:val="00E4383B"/>
    <w:rsid w:val="00E446E0"/>
    <w:rsid w:val="00E44807"/>
    <w:rsid w:val="00E45ED2"/>
    <w:rsid w:val="00E47559"/>
    <w:rsid w:val="00E47644"/>
    <w:rsid w:val="00E51229"/>
    <w:rsid w:val="00E530CA"/>
    <w:rsid w:val="00E545C2"/>
    <w:rsid w:val="00E55C4C"/>
    <w:rsid w:val="00E56CB5"/>
    <w:rsid w:val="00E56F28"/>
    <w:rsid w:val="00E572C1"/>
    <w:rsid w:val="00E60A9E"/>
    <w:rsid w:val="00E62934"/>
    <w:rsid w:val="00E6363A"/>
    <w:rsid w:val="00E63BA4"/>
    <w:rsid w:val="00E63C76"/>
    <w:rsid w:val="00E64052"/>
    <w:rsid w:val="00E64A6E"/>
    <w:rsid w:val="00E67F9D"/>
    <w:rsid w:val="00E703D2"/>
    <w:rsid w:val="00E70795"/>
    <w:rsid w:val="00E70834"/>
    <w:rsid w:val="00E7107B"/>
    <w:rsid w:val="00E711A3"/>
    <w:rsid w:val="00E71F3F"/>
    <w:rsid w:val="00E73000"/>
    <w:rsid w:val="00E743B1"/>
    <w:rsid w:val="00E74558"/>
    <w:rsid w:val="00E74A42"/>
    <w:rsid w:val="00E7500B"/>
    <w:rsid w:val="00E754FC"/>
    <w:rsid w:val="00E75D18"/>
    <w:rsid w:val="00E762CD"/>
    <w:rsid w:val="00E775C6"/>
    <w:rsid w:val="00E77648"/>
    <w:rsid w:val="00E77F6E"/>
    <w:rsid w:val="00E804A8"/>
    <w:rsid w:val="00E810AB"/>
    <w:rsid w:val="00E8143E"/>
    <w:rsid w:val="00E82738"/>
    <w:rsid w:val="00E839E0"/>
    <w:rsid w:val="00E8658D"/>
    <w:rsid w:val="00E873C7"/>
    <w:rsid w:val="00E904D3"/>
    <w:rsid w:val="00E90B4E"/>
    <w:rsid w:val="00E9161A"/>
    <w:rsid w:val="00E9185D"/>
    <w:rsid w:val="00E91F80"/>
    <w:rsid w:val="00E927AC"/>
    <w:rsid w:val="00E92B83"/>
    <w:rsid w:val="00E93092"/>
    <w:rsid w:val="00E933DF"/>
    <w:rsid w:val="00E94336"/>
    <w:rsid w:val="00E947B6"/>
    <w:rsid w:val="00E94D87"/>
    <w:rsid w:val="00E9546D"/>
    <w:rsid w:val="00E95C1F"/>
    <w:rsid w:val="00E95D96"/>
    <w:rsid w:val="00E962C1"/>
    <w:rsid w:val="00EA0706"/>
    <w:rsid w:val="00EA2780"/>
    <w:rsid w:val="00EA2CD8"/>
    <w:rsid w:val="00EA3B07"/>
    <w:rsid w:val="00EA479B"/>
    <w:rsid w:val="00EA4865"/>
    <w:rsid w:val="00EA489B"/>
    <w:rsid w:val="00EA54FF"/>
    <w:rsid w:val="00EA5AEA"/>
    <w:rsid w:val="00EA7AA1"/>
    <w:rsid w:val="00EA7B93"/>
    <w:rsid w:val="00EB1E1D"/>
    <w:rsid w:val="00EB4685"/>
    <w:rsid w:val="00EB6692"/>
    <w:rsid w:val="00EB742F"/>
    <w:rsid w:val="00EB78F1"/>
    <w:rsid w:val="00EB7C28"/>
    <w:rsid w:val="00EC1BAF"/>
    <w:rsid w:val="00EC3095"/>
    <w:rsid w:val="00EC37E9"/>
    <w:rsid w:val="00EC4B8A"/>
    <w:rsid w:val="00EC4CD0"/>
    <w:rsid w:val="00EC516B"/>
    <w:rsid w:val="00EC63D4"/>
    <w:rsid w:val="00EC6805"/>
    <w:rsid w:val="00EC68EE"/>
    <w:rsid w:val="00ED0D62"/>
    <w:rsid w:val="00ED11BD"/>
    <w:rsid w:val="00ED121B"/>
    <w:rsid w:val="00ED13F9"/>
    <w:rsid w:val="00ED14BB"/>
    <w:rsid w:val="00ED19A7"/>
    <w:rsid w:val="00ED31F9"/>
    <w:rsid w:val="00ED3A0C"/>
    <w:rsid w:val="00ED56A9"/>
    <w:rsid w:val="00ED7696"/>
    <w:rsid w:val="00ED7DF9"/>
    <w:rsid w:val="00EE087A"/>
    <w:rsid w:val="00EE1242"/>
    <w:rsid w:val="00EE1348"/>
    <w:rsid w:val="00EE199C"/>
    <w:rsid w:val="00EE28D6"/>
    <w:rsid w:val="00EE2A1D"/>
    <w:rsid w:val="00EE33B1"/>
    <w:rsid w:val="00EE369B"/>
    <w:rsid w:val="00EE48BA"/>
    <w:rsid w:val="00EE6F29"/>
    <w:rsid w:val="00EF0AFE"/>
    <w:rsid w:val="00EF2B1A"/>
    <w:rsid w:val="00EF30BA"/>
    <w:rsid w:val="00EF423D"/>
    <w:rsid w:val="00EF4614"/>
    <w:rsid w:val="00EF4BA3"/>
    <w:rsid w:val="00EF53F0"/>
    <w:rsid w:val="00EF5542"/>
    <w:rsid w:val="00EF55D3"/>
    <w:rsid w:val="00EF69C7"/>
    <w:rsid w:val="00EF6DEC"/>
    <w:rsid w:val="00EF785B"/>
    <w:rsid w:val="00EF7E16"/>
    <w:rsid w:val="00F001E6"/>
    <w:rsid w:val="00F01392"/>
    <w:rsid w:val="00F01425"/>
    <w:rsid w:val="00F01612"/>
    <w:rsid w:val="00F04113"/>
    <w:rsid w:val="00F055B7"/>
    <w:rsid w:val="00F05E19"/>
    <w:rsid w:val="00F06C65"/>
    <w:rsid w:val="00F0796F"/>
    <w:rsid w:val="00F07A3E"/>
    <w:rsid w:val="00F1007F"/>
    <w:rsid w:val="00F105AA"/>
    <w:rsid w:val="00F11286"/>
    <w:rsid w:val="00F13BDE"/>
    <w:rsid w:val="00F20118"/>
    <w:rsid w:val="00F21302"/>
    <w:rsid w:val="00F22DBB"/>
    <w:rsid w:val="00F235B1"/>
    <w:rsid w:val="00F23B2E"/>
    <w:rsid w:val="00F25D90"/>
    <w:rsid w:val="00F26F52"/>
    <w:rsid w:val="00F279D4"/>
    <w:rsid w:val="00F30744"/>
    <w:rsid w:val="00F31433"/>
    <w:rsid w:val="00F32F11"/>
    <w:rsid w:val="00F330F4"/>
    <w:rsid w:val="00F34743"/>
    <w:rsid w:val="00F354E0"/>
    <w:rsid w:val="00F35A68"/>
    <w:rsid w:val="00F364EA"/>
    <w:rsid w:val="00F36AD2"/>
    <w:rsid w:val="00F416F2"/>
    <w:rsid w:val="00F41E6D"/>
    <w:rsid w:val="00F4240C"/>
    <w:rsid w:val="00F424AB"/>
    <w:rsid w:val="00F424D8"/>
    <w:rsid w:val="00F44AB7"/>
    <w:rsid w:val="00F44CF2"/>
    <w:rsid w:val="00F45780"/>
    <w:rsid w:val="00F5120E"/>
    <w:rsid w:val="00F513A2"/>
    <w:rsid w:val="00F51447"/>
    <w:rsid w:val="00F51D41"/>
    <w:rsid w:val="00F523DA"/>
    <w:rsid w:val="00F526C9"/>
    <w:rsid w:val="00F53B11"/>
    <w:rsid w:val="00F5426D"/>
    <w:rsid w:val="00F56535"/>
    <w:rsid w:val="00F56D78"/>
    <w:rsid w:val="00F575BF"/>
    <w:rsid w:val="00F579B0"/>
    <w:rsid w:val="00F606BC"/>
    <w:rsid w:val="00F60F96"/>
    <w:rsid w:val="00F61BE7"/>
    <w:rsid w:val="00F61FF3"/>
    <w:rsid w:val="00F62569"/>
    <w:rsid w:val="00F627EB"/>
    <w:rsid w:val="00F62CE5"/>
    <w:rsid w:val="00F63B59"/>
    <w:rsid w:val="00F6493F"/>
    <w:rsid w:val="00F64DEC"/>
    <w:rsid w:val="00F650A0"/>
    <w:rsid w:val="00F6692E"/>
    <w:rsid w:val="00F67F43"/>
    <w:rsid w:val="00F708EF"/>
    <w:rsid w:val="00F71926"/>
    <w:rsid w:val="00F72E0C"/>
    <w:rsid w:val="00F72EA7"/>
    <w:rsid w:val="00F732F8"/>
    <w:rsid w:val="00F7369A"/>
    <w:rsid w:val="00F742F7"/>
    <w:rsid w:val="00F74A57"/>
    <w:rsid w:val="00F74A66"/>
    <w:rsid w:val="00F75F3D"/>
    <w:rsid w:val="00F76A1C"/>
    <w:rsid w:val="00F774FD"/>
    <w:rsid w:val="00F77B55"/>
    <w:rsid w:val="00F8026E"/>
    <w:rsid w:val="00F8207C"/>
    <w:rsid w:val="00F82A78"/>
    <w:rsid w:val="00F83A0D"/>
    <w:rsid w:val="00F83E49"/>
    <w:rsid w:val="00F83FF6"/>
    <w:rsid w:val="00F84463"/>
    <w:rsid w:val="00F84771"/>
    <w:rsid w:val="00F84D0E"/>
    <w:rsid w:val="00F859AD"/>
    <w:rsid w:val="00F869BB"/>
    <w:rsid w:val="00F870CD"/>
    <w:rsid w:val="00F87B11"/>
    <w:rsid w:val="00F9318E"/>
    <w:rsid w:val="00F93678"/>
    <w:rsid w:val="00F9454F"/>
    <w:rsid w:val="00F948F7"/>
    <w:rsid w:val="00F9583D"/>
    <w:rsid w:val="00F95DF8"/>
    <w:rsid w:val="00F975B4"/>
    <w:rsid w:val="00F97E05"/>
    <w:rsid w:val="00FA04AF"/>
    <w:rsid w:val="00FA0DAD"/>
    <w:rsid w:val="00FA10CD"/>
    <w:rsid w:val="00FA211A"/>
    <w:rsid w:val="00FA2855"/>
    <w:rsid w:val="00FA3058"/>
    <w:rsid w:val="00FA30D7"/>
    <w:rsid w:val="00FA34CC"/>
    <w:rsid w:val="00FA4FE5"/>
    <w:rsid w:val="00FA5581"/>
    <w:rsid w:val="00FA6269"/>
    <w:rsid w:val="00FA66A3"/>
    <w:rsid w:val="00FA68C2"/>
    <w:rsid w:val="00FA698F"/>
    <w:rsid w:val="00FB06A9"/>
    <w:rsid w:val="00FB2C52"/>
    <w:rsid w:val="00FB2E15"/>
    <w:rsid w:val="00FB321C"/>
    <w:rsid w:val="00FB326F"/>
    <w:rsid w:val="00FB32E9"/>
    <w:rsid w:val="00FB4D18"/>
    <w:rsid w:val="00FB5077"/>
    <w:rsid w:val="00FB55E3"/>
    <w:rsid w:val="00FB5A80"/>
    <w:rsid w:val="00FB5B8F"/>
    <w:rsid w:val="00FB5CA5"/>
    <w:rsid w:val="00FB5F16"/>
    <w:rsid w:val="00FB6CE2"/>
    <w:rsid w:val="00FC097B"/>
    <w:rsid w:val="00FC1390"/>
    <w:rsid w:val="00FC144F"/>
    <w:rsid w:val="00FC5632"/>
    <w:rsid w:val="00FC6C57"/>
    <w:rsid w:val="00FC73A6"/>
    <w:rsid w:val="00FC77AF"/>
    <w:rsid w:val="00FC7A57"/>
    <w:rsid w:val="00FD0586"/>
    <w:rsid w:val="00FD06CC"/>
    <w:rsid w:val="00FD0DBB"/>
    <w:rsid w:val="00FD2128"/>
    <w:rsid w:val="00FD302C"/>
    <w:rsid w:val="00FD402C"/>
    <w:rsid w:val="00FD4CD7"/>
    <w:rsid w:val="00FD5D18"/>
    <w:rsid w:val="00FD5FC9"/>
    <w:rsid w:val="00FD681B"/>
    <w:rsid w:val="00FD6898"/>
    <w:rsid w:val="00FD7308"/>
    <w:rsid w:val="00FE017A"/>
    <w:rsid w:val="00FE16E9"/>
    <w:rsid w:val="00FE21B1"/>
    <w:rsid w:val="00FE2DBD"/>
    <w:rsid w:val="00FE5B2A"/>
    <w:rsid w:val="00FE5C9A"/>
    <w:rsid w:val="00FE5E5D"/>
    <w:rsid w:val="00FE6785"/>
    <w:rsid w:val="00FE794A"/>
    <w:rsid w:val="00FF00C2"/>
    <w:rsid w:val="00FF00C5"/>
    <w:rsid w:val="00FF0280"/>
    <w:rsid w:val="00FF1C9A"/>
    <w:rsid w:val="00FF2461"/>
    <w:rsid w:val="00FF26B2"/>
    <w:rsid w:val="00FF4D1F"/>
    <w:rsid w:val="00FF4E34"/>
    <w:rsid w:val="00FF4EE0"/>
    <w:rsid w:val="00FF5317"/>
    <w:rsid w:val="00FF60E7"/>
    <w:rsid w:val="00FF6B94"/>
    <w:rsid w:val="00FF6BAB"/>
    <w:rsid w:val="00FF6D15"/>
    <w:rsid w:val="00FF7DB6"/>
    <w:rsid w:val="00FF7F20"/>
    <w:rsid w:val="04CC41D0"/>
    <w:rsid w:val="04E354C4"/>
    <w:rsid w:val="05533C98"/>
    <w:rsid w:val="07053412"/>
    <w:rsid w:val="0918626B"/>
    <w:rsid w:val="0A4F4CB6"/>
    <w:rsid w:val="0CAE3B3B"/>
    <w:rsid w:val="0F312176"/>
    <w:rsid w:val="0F9F3492"/>
    <w:rsid w:val="1088707C"/>
    <w:rsid w:val="115E0F44"/>
    <w:rsid w:val="11C24C3D"/>
    <w:rsid w:val="14215889"/>
    <w:rsid w:val="14734899"/>
    <w:rsid w:val="14917401"/>
    <w:rsid w:val="16205524"/>
    <w:rsid w:val="17D609BD"/>
    <w:rsid w:val="18DA3A61"/>
    <w:rsid w:val="1CEF1539"/>
    <w:rsid w:val="1D464AAE"/>
    <w:rsid w:val="1E71645E"/>
    <w:rsid w:val="20D358F5"/>
    <w:rsid w:val="285F4289"/>
    <w:rsid w:val="29336E57"/>
    <w:rsid w:val="2E037ED8"/>
    <w:rsid w:val="2F0B4BEC"/>
    <w:rsid w:val="30911C91"/>
    <w:rsid w:val="31D915E5"/>
    <w:rsid w:val="31EB0609"/>
    <w:rsid w:val="32A41C60"/>
    <w:rsid w:val="334D623C"/>
    <w:rsid w:val="339410F3"/>
    <w:rsid w:val="350D1D6E"/>
    <w:rsid w:val="36C75B02"/>
    <w:rsid w:val="379C09A3"/>
    <w:rsid w:val="37B01A45"/>
    <w:rsid w:val="38293DA0"/>
    <w:rsid w:val="385A0CD2"/>
    <w:rsid w:val="3B494F59"/>
    <w:rsid w:val="3C600EB8"/>
    <w:rsid w:val="40533C56"/>
    <w:rsid w:val="42264AB1"/>
    <w:rsid w:val="4302280E"/>
    <w:rsid w:val="458212E9"/>
    <w:rsid w:val="46817500"/>
    <w:rsid w:val="46B4429D"/>
    <w:rsid w:val="47A37913"/>
    <w:rsid w:val="48175AB7"/>
    <w:rsid w:val="49935A73"/>
    <w:rsid w:val="4AD107D2"/>
    <w:rsid w:val="4B271A49"/>
    <w:rsid w:val="4CA4335B"/>
    <w:rsid w:val="4DB94537"/>
    <w:rsid w:val="4EBC5583"/>
    <w:rsid w:val="52F5491F"/>
    <w:rsid w:val="53462447"/>
    <w:rsid w:val="54342BD5"/>
    <w:rsid w:val="54E844A4"/>
    <w:rsid w:val="5554778C"/>
    <w:rsid w:val="574C7757"/>
    <w:rsid w:val="5972260C"/>
    <w:rsid w:val="59FF7091"/>
    <w:rsid w:val="5A317242"/>
    <w:rsid w:val="5CA476E7"/>
    <w:rsid w:val="5D9F5320"/>
    <w:rsid w:val="5DAA5FF1"/>
    <w:rsid w:val="5F5B2D57"/>
    <w:rsid w:val="60983B08"/>
    <w:rsid w:val="63970365"/>
    <w:rsid w:val="64387047"/>
    <w:rsid w:val="65EB24BD"/>
    <w:rsid w:val="672155D3"/>
    <w:rsid w:val="67C6626D"/>
    <w:rsid w:val="68821714"/>
    <w:rsid w:val="689C755E"/>
    <w:rsid w:val="69832A39"/>
    <w:rsid w:val="69DE281F"/>
    <w:rsid w:val="6BA24248"/>
    <w:rsid w:val="6D071712"/>
    <w:rsid w:val="717552B8"/>
    <w:rsid w:val="726D1700"/>
    <w:rsid w:val="72CA0B4B"/>
    <w:rsid w:val="74B91C87"/>
    <w:rsid w:val="76665FE1"/>
    <w:rsid w:val="79886B92"/>
    <w:rsid w:val="7BB16312"/>
    <w:rsid w:val="7DFF4659"/>
    <w:rsid w:val="7E9B07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27"/>
    <w:qFormat/>
    <w:uiPriority w:val="0"/>
    <w:pPr>
      <w:keepNext/>
      <w:jc w:val="center"/>
      <w:outlineLvl w:val="0"/>
    </w:pPr>
    <w:rPr>
      <w:rFonts w:ascii="Times New Roman" w:hAnsi="Times New Roman" w:eastAsia="宋体" w:cs="Times New Roman"/>
      <w:sz w:val="28"/>
      <w:szCs w:val="20"/>
    </w:rPr>
  </w:style>
  <w:style w:type="paragraph" w:styleId="4">
    <w:name w:val="heading 2"/>
    <w:basedOn w:val="1"/>
    <w:next w:val="1"/>
    <w:link w:val="2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49"/>
    <w:unhideWhenUsed/>
    <w:qFormat/>
    <w:uiPriority w:val="9"/>
    <w:pPr>
      <w:keepNext/>
      <w:keepLines/>
      <w:spacing w:before="260" w:after="260" w:line="416" w:lineRule="auto"/>
      <w:outlineLvl w:val="2"/>
    </w:pPr>
    <w:rPr>
      <w:b/>
      <w:bCs/>
      <w:sz w:val="32"/>
      <w:szCs w:val="32"/>
    </w:rPr>
  </w:style>
  <w:style w:type="character" w:default="1" w:styleId="22">
    <w:name w:val="Default Paragraph Font"/>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ascii="宋体" w:hAnsi="宋体" w:eastAsia="宋体" w:cs="Times New Roman"/>
      <w:color w:val="000000"/>
      <w:sz w:val="24"/>
      <w:szCs w:val="22"/>
      <w:lang w:val="en-US" w:eastAsia="zh-CN" w:bidi="ar-SA"/>
    </w:rPr>
  </w:style>
  <w:style w:type="paragraph" w:styleId="6">
    <w:name w:val="annotation subject"/>
    <w:basedOn w:val="7"/>
    <w:next w:val="7"/>
    <w:link w:val="70"/>
    <w:semiHidden/>
    <w:unhideWhenUsed/>
    <w:qFormat/>
    <w:uiPriority w:val="99"/>
    <w:rPr>
      <w:b/>
      <w:bCs/>
      <w:sz w:val="21"/>
    </w:rPr>
  </w:style>
  <w:style w:type="paragraph" w:styleId="7">
    <w:name w:val="annotation text"/>
    <w:basedOn w:val="1"/>
    <w:link w:val="41"/>
    <w:qFormat/>
    <w:uiPriority w:val="0"/>
    <w:pPr>
      <w:jc w:val="left"/>
    </w:pPr>
    <w:rPr>
      <w:sz w:val="18"/>
    </w:rPr>
  </w:style>
  <w:style w:type="paragraph" w:styleId="8">
    <w:name w:val="Body Text First Indent"/>
    <w:basedOn w:val="9"/>
    <w:link w:val="51"/>
    <w:unhideWhenUsed/>
    <w:qFormat/>
    <w:uiPriority w:val="99"/>
    <w:pPr>
      <w:ind w:firstLine="420" w:firstLineChars="100"/>
    </w:pPr>
  </w:style>
  <w:style w:type="paragraph" w:styleId="9">
    <w:name w:val="Body Text"/>
    <w:basedOn w:val="1"/>
    <w:link w:val="50"/>
    <w:unhideWhenUsed/>
    <w:qFormat/>
    <w:uiPriority w:val="99"/>
    <w:pPr>
      <w:spacing w:after="120"/>
    </w:pPr>
  </w:style>
  <w:style w:type="paragraph" w:styleId="10">
    <w:name w:val="Normal Indent"/>
    <w:basedOn w:val="1"/>
    <w:link w:val="36"/>
    <w:qFormat/>
    <w:uiPriority w:val="0"/>
    <w:pPr>
      <w:ind w:firstLine="420"/>
    </w:pPr>
    <w:rPr>
      <w:rFonts w:ascii="Times New Roman" w:hAnsi="Times New Roman" w:eastAsia="宋体" w:cs="Times New Roman"/>
      <w:szCs w:val="20"/>
    </w:rPr>
  </w:style>
  <w:style w:type="paragraph" w:styleId="11">
    <w:name w:val="caption"/>
    <w:basedOn w:val="1"/>
    <w:next w:val="1"/>
    <w:link w:val="73"/>
    <w:qFormat/>
    <w:uiPriority w:val="0"/>
    <w:pPr>
      <w:jc w:val="center"/>
    </w:pPr>
    <w:rPr>
      <w:b/>
      <w:sz w:val="18"/>
    </w:rPr>
  </w:style>
  <w:style w:type="paragraph" w:styleId="12">
    <w:name w:val="Document Map"/>
    <w:basedOn w:val="1"/>
    <w:link w:val="78"/>
    <w:semiHidden/>
    <w:unhideWhenUsed/>
    <w:qFormat/>
    <w:uiPriority w:val="99"/>
    <w:rPr>
      <w:rFonts w:ascii="宋体" w:eastAsia="宋体"/>
      <w:sz w:val="18"/>
      <w:szCs w:val="18"/>
    </w:rPr>
  </w:style>
  <w:style w:type="paragraph" w:styleId="13">
    <w:name w:val="Body Text Indent"/>
    <w:basedOn w:val="1"/>
    <w:link w:val="60"/>
    <w:unhideWhenUsed/>
    <w:qFormat/>
    <w:uiPriority w:val="99"/>
    <w:pPr>
      <w:spacing w:after="120"/>
      <w:ind w:left="420" w:leftChars="200"/>
    </w:pPr>
    <w:rPr>
      <w:rFonts w:ascii="Times New Roman" w:hAnsi="Times New Roman"/>
      <w:kern w:val="13"/>
      <w:sz w:val="24"/>
      <w:szCs w:val="24"/>
    </w:rPr>
  </w:style>
  <w:style w:type="paragraph" w:styleId="14">
    <w:name w:val="Plain Text"/>
    <w:basedOn w:val="1"/>
    <w:link w:val="69"/>
    <w:qFormat/>
    <w:uiPriority w:val="0"/>
    <w:pPr>
      <w:overflowPunct w:val="0"/>
      <w:autoSpaceDE w:val="0"/>
      <w:autoSpaceDN w:val="0"/>
      <w:adjustRightInd w:val="0"/>
      <w:spacing w:afterLines="20"/>
      <w:ind w:firstLine="480" w:firstLineChars="200"/>
      <w:jc w:val="left"/>
      <w:textAlignment w:val="baseline"/>
    </w:pPr>
    <w:rPr>
      <w:rFonts w:ascii="宋体" w:hAnsi="Courier New" w:cs="Courier New"/>
      <w:szCs w:val="21"/>
    </w:rPr>
  </w:style>
  <w:style w:type="paragraph" w:styleId="15">
    <w:name w:val="Body Text Indent 2"/>
    <w:basedOn w:val="1"/>
    <w:link w:val="34"/>
    <w:qFormat/>
    <w:uiPriority w:val="0"/>
    <w:pPr>
      <w:widowControl/>
      <w:ind w:firstLine="430"/>
      <w:jc w:val="left"/>
    </w:pPr>
    <w:rPr>
      <w:rFonts w:ascii="Times New Roman" w:hAnsi="Times New Roman" w:eastAsia="宋体" w:cs="Times New Roman"/>
      <w:kern w:val="0"/>
      <w:sz w:val="24"/>
      <w:szCs w:val="20"/>
    </w:rPr>
  </w:style>
  <w:style w:type="paragraph" w:styleId="16">
    <w:name w:val="Balloon Text"/>
    <w:basedOn w:val="1"/>
    <w:link w:val="42"/>
    <w:unhideWhenUsed/>
    <w:qFormat/>
    <w:uiPriority w:val="99"/>
    <w:rPr>
      <w:sz w:val="18"/>
      <w:szCs w:val="18"/>
    </w:rPr>
  </w:style>
  <w:style w:type="paragraph" w:styleId="17">
    <w:name w:val="footer"/>
    <w:basedOn w:val="1"/>
    <w:link w:val="30"/>
    <w:unhideWhenUsed/>
    <w:qFormat/>
    <w:uiPriority w:val="99"/>
    <w:pPr>
      <w:tabs>
        <w:tab w:val="center" w:pos="4153"/>
        <w:tab w:val="right" w:pos="8306"/>
      </w:tabs>
      <w:snapToGrid w:val="0"/>
      <w:jc w:val="left"/>
    </w:pPr>
    <w:rPr>
      <w:sz w:val="18"/>
      <w:szCs w:val="18"/>
    </w:rPr>
  </w:style>
  <w:style w:type="paragraph" w:styleId="18">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tabs>
        <w:tab w:val="right" w:leader="dot" w:pos="8891"/>
      </w:tabs>
      <w:spacing w:line="360" w:lineRule="auto"/>
    </w:pPr>
    <w:rPr>
      <w:rFonts w:ascii="Times New Roman" w:hAnsi="Times New Roman" w:eastAsia="宋体" w:cs="Times New Roman"/>
      <w:szCs w:val="24"/>
    </w:rPr>
  </w:style>
  <w:style w:type="paragraph" w:styleId="20">
    <w:name w:val="toc 4"/>
    <w:basedOn w:val="1"/>
    <w:next w:val="1"/>
    <w:unhideWhenUsed/>
    <w:qFormat/>
    <w:uiPriority w:val="39"/>
    <w:pPr>
      <w:ind w:left="1260" w:leftChars="600"/>
    </w:pPr>
  </w:style>
  <w:style w:type="paragraph" w:styleId="21">
    <w:name w:val="HTML Preformatted"/>
    <w:basedOn w:val="1"/>
    <w:link w:val="7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23">
    <w:name w:val="Hyperlink"/>
    <w:qFormat/>
    <w:uiPriority w:val="99"/>
    <w:rPr>
      <w:color w:val="0000FF"/>
      <w:u w:val="single"/>
    </w:rPr>
  </w:style>
  <w:style w:type="character" w:styleId="24">
    <w:name w:val="annotation reference"/>
    <w:qFormat/>
    <w:uiPriority w:val="99"/>
    <w:rPr>
      <w:sz w:val="21"/>
      <w:szCs w:val="21"/>
    </w:rPr>
  </w:style>
  <w:style w:type="table" w:styleId="26">
    <w:name w:val="Table Grid"/>
    <w:basedOn w:val="2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 w:type="character" w:customStyle="1" w:styleId="27">
    <w:name w:val="标题 1 Char"/>
    <w:basedOn w:val="22"/>
    <w:link w:val="3"/>
    <w:qFormat/>
    <w:uiPriority w:val="0"/>
    <w:rPr>
      <w:rFonts w:ascii="Times New Roman" w:hAnsi="Times New Roman" w:eastAsia="宋体" w:cs="Times New Roman"/>
      <w:sz w:val="28"/>
      <w:szCs w:val="20"/>
    </w:rPr>
  </w:style>
  <w:style w:type="character" w:customStyle="1" w:styleId="28">
    <w:name w:val="标题 2 Char"/>
    <w:basedOn w:val="22"/>
    <w:link w:val="4"/>
    <w:semiHidden/>
    <w:qFormat/>
    <w:uiPriority w:val="9"/>
    <w:rPr>
      <w:rFonts w:asciiTheme="majorHAnsi" w:hAnsiTheme="majorHAnsi" w:eastAsiaTheme="majorEastAsia" w:cstheme="majorBidi"/>
      <w:b/>
      <w:bCs/>
      <w:kern w:val="2"/>
      <w:sz w:val="32"/>
      <w:szCs w:val="32"/>
    </w:rPr>
  </w:style>
  <w:style w:type="character" w:customStyle="1" w:styleId="29">
    <w:name w:val="页眉 Char"/>
    <w:basedOn w:val="22"/>
    <w:link w:val="18"/>
    <w:semiHidden/>
    <w:qFormat/>
    <w:uiPriority w:val="99"/>
    <w:rPr>
      <w:sz w:val="18"/>
      <w:szCs w:val="18"/>
    </w:rPr>
  </w:style>
  <w:style w:type="character" w:customStyle="1" w:styleId="30">
    <w:name w:val="页脚 Char"/>
    <w:basedOn w:val="22"/>
    <w:link w:val="17"/>
    <w:qFormat/>
    <w:uiPriority w:val="99"/>
    <w:rPr>
      <w:sz w:val="18"/>
      <w:szCs w:val="18"/>
    </w:rPr>
  </w:style>
  <w:style w:type="character" w:customStyle="1" w:styleId="31">
    <w:name w:val="表格 32 Char"/>
    <w:link w:val="32"/>
    <w:qFormat/>
    <w:uiPriority w:val="0"/>
    <w:rPr>
      <w:rFonts w:ascii="宋体" w:hAnsi="Impact" w:eastAsia="宋体"/>
      <w:kern w:val="24"/>
      <w:sz w:val="24"/>
    </w:rPr>
  </w:style>
  <w:style w:type="paragraph" w:customStyle="1" w:styleId="32">
    <w:name w:val="表格 32"/>
    <w:basedOn w:val="1"/>
    <w:link w:val="31"/>
    <w:qFormat/>
    <w:uiPriority w:val="0"/>
    <w:pPr>
      <w:autoSpaceDE w:val="0"/>
      <w:autoSpaceDN w:val="0"/>
      <w:adjustRightInd w:val="0"/>
      <w:jc w:val="center"/>
      <w:textAlignment w:val="baseline"/>
    </w:pPr>
    <w:rPr>
      <w:rFonts w:ascii="宋体" w:hAnsi="Impact" w:eastAsia="宋体"/>
      <w:kern w:val="24"/>
      <w:sz w:val="24"/>
    </w:rPr>
  </w:style>
  <w:style w:type="paragraph" w:customStyle="1" w:styleId="33">
    <w:name w:val="表格1"/>
    <w:basedOn w:val="1"/>
    <w:next w:val="1"/>
    <w:qFormat/>
    <w:uiPriority w:val="0"/>
    <w:pPr>
      <w:topLinePunct/>
      <w:autoSpaceDE w:val="0"/>
      <w:autoSpaceDN w:val="0"/>
      <w:adjustRightInd w:val="0"/>
      <w:jc w:val="center"/>
      <w:textAlignment w:val="baseline"/>
    </w:pPr>
    <w:rPr>
      <w:rFonts w:ascii="宋体" w:hAnsi="Impact" w:eastAsia="宋体" w:cs="Times New Roman"/>
      <w:kern w:val="24"/>
      <w:sz w:val="28"/>
      <w:szCs w:val="20"/>
    </w:rPr>
  </w:style>
  <w:style w:type="character" w:customStyle="1" w:styleId="34">
    <w:name w:val="正文文本缩进 2 Char"/>
    <w:basedOn w:val="22"/>
    <w:link w:val="15"/>
    <w:qFormat/>
    <w:uiPriority w:val="0"/>
    <w:rPr>
      <w:rFonts w:ascii="Times New Roman" w:hAnsi="Times New Roman" w:eastAsia="宋体" w:cs="Times New Roman"/>
      <w:kern w:val="0"/>
      <w:sz w:val="24"/>
      <w:szCs w:val="20"/>
      <w:lang w:val="en-US" w:eastAsia="zh-CN"/>
    </w:rPr>
  </w:style>
  <w:style w:type="paragraph" w:customStyle="1" w:styleId="35">
    <w:name w:val="表格2"/>
    <w:basedOn w:val="33"/>
    <w:next w:val="1"/>
    <w:qFormat/>
    <w:uiPriority w:val="0"/>
    <w:rPr>
      <w:position w:val="-28"/>
      <w:sz w:val="21"/>
    </w:rPr>
  </w:style>
  <w:style w:type="character" w:customStyle="1" w:styleId="36">
    <w:name w:val="正文缩进 Char"/>
    <w:link w:val="10"/>
    <w:qFormat/>
    <w:locked/>
    <w:uiPriority w:val="0"/>
    <w:rPr>
      <w:rFonts w:ascii="Times New Roman" w:hAnsi="Times New Roman" w:eastAsia="宋体" w:cs="Times New Roman"/>
      <w:szCs w:val="20"/>
    </w:rPr>
  </w:style>
  <w:style w:type="paragraph" w:customStyle="1" w:styleId="3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38">
    <w:name w:val="postbody1"/>
    <w:qFormat/>
    <w:uiPriority w:val="0"/>
    <w:rPr>
      <w:sz w:val="21"/>
      <w:szCs w:val="21"/>
    </w:rPr>
  </w:style>
  <w:style w:type="paragraph" w:customStyle="1" w:styleId="39">
    <w:name w:val="标准正文"/>
    <w:basedOn w:val="1"/>
    <w:qFormat/>
    <w:uiPriority w:val="0"/>
    <w:pPr>
      <w:spacing w:line="360" w:lineRule="auto"/>
      <w:ind w:firstLine="480" w:firstLineChars="200"/>
      <w:jc w:val="left"/>
    </w:pPr>
    <w:rPr>
      <w:rFonts w:ascii="宋体" w:hAnsi="Times New Roman" w:eastAsia="宋体" w:cs="Times New Roman"/>
      <w:kern w:val="0"/>
      <w:sz w:val="24"/>
    </w:rPr>
  </w:style>
  <w:style w:type="character" w:customStyle="1" w:styleId="40">
    <w:name w:val="批注文字 Char"/>
    <w:qFormat/>
    <w:uiPriority w:val="0"/>
    <w:rPr>
      <w:sz w:val="18"/>
    </w:rPr>
  </w:style>
  <w:style w:type="character" w:customStyle="1" w:styleId="41">
    <w:name w:val="批注文字 Char1"/>
    <w:basedOn w:val="22"/>
    <w:link w:val="7"/>
    <w:qFormat/>
    <w:uiPriority w:val="0"/>
  </w:style>
  <w:style w:type="character" w:customStyle="1" w:styleId="42">
    <w:name w:val="批注框文本 Char"/>
    <w:basedOn w:val="22"/>
    <w:link w:val="16"/>
    <w:semiHidden/>
    <w:qFormat/>
    <w:uiPriority w:val="99"/>
    <w:rPr>
      <w:sz w:val="18"/>
      <w:szCs w:val="18"/>
    </w:rPr>
  </w:style>
  <w:style w:type="paragraph" w:customStyle="1" w:styleId="43">
    <w:name w:val="报告书表格"/>
    <w:basedOn w:val="1"/>
    <w:qFormat/>
    <w:uiPriority w:val="0"/>
    <w:pPr>
      <w:adjustRightInd w:val="0"/>
      <w:snapToGrid w:val="0"/>
      <w:spacing w:line="400" w:lineRule="exact"/>
      <w:jc w:val="center"/>
      <w:textAlignment w:val="baseline"/>
    </w:pPr>
    <w:rPr>
      <w:rFonts w:ascii="Times New Roman" w:hAnsi="Times New Roman" w:eastAsia="宋体" w:cs="Times New Roman"/>
      <w:kern w:val="0"/>
      <w:szCs w:val="20"/>
    </w:rPr>
  </w:style>
  <w:style w:type="character" w:customStyle="1" w:styleId="44">
    <w:name w:val="表格文字 Char Char"/>
    <w:basedOn w:val="22"/>
    <w:link w:val="45"/>
    <w:qFormat/>
    <w:uiPriority w:val="0"/>
    <w:rPr>
      <w:szCs w:val="18"/>
    </w:rPr>
  </w:style>
  <w:style w:type="paragraph" w:customStyle="1" w:styleId="45">
    <w:name w:val="表格文字"/>
    <w:link w:val="44"/>
    <w:qFormat/>
    <w:uiPriority w:val="0"/>
    <w:pPr>
      <w:adjustRightInd w:val="0"/>
      <w:snapToGrid w:val="0"/>
      <w:jc w:val="center"/>
      <w:textAlignment w:val="center"/>
    </w:pPr>
    <w:rPr>
      <w:rFonts w:asciiTheme="minorHAnsi" w:hAnsiTheme="minorHAnsi" w:eastAsiaTheme="minorEastAsia" w:cstheme="minorBidi"/>
      <w:kern w:val="2"/>
      <w:sz w:val="21"/>
      <w:szCs w:val="18"/>
      <w:lang w:val="en-US" w:eastAsia="zh-CN" w:bidi="ar-SA"/>
    </w:rPr>
  </w:style>
  <w:style w:type="character" w:customStyle="1" w:styleId="46">
    <w:name w:val="表格文字 Char"/>
    <w:qFormat/>
    <w:uiPriority w:val="0"/>
    <w:rPr>
      <w:rFonts w:ascii="Times New Roman" w:hAnsi="Times New Roman"/>
      <w:color w:val="000000"/>
      <w:kern w:val="40"/>
      <w:sz w:val="21"/>
    </w:rPr>
  </w:style>
  <w:style w:type="paragraph" w:customStyle="1" w:styleId="47">
    <w:name w:val="表文"/>
    <w:basedOn w:val="1"/>
    <w:qFormat/>
    <w:uiPriority w:val="99"/>
    <w:pPr>
      <w:tabs>
        <w:tab w:val="left" w:pos="1021"/>
      </w:tabs>
      <w:adjustRightInd w:val="0"/>
      <w:snapToGrid w:val="0"/>
      <w:spacing w:afterLines="20"/>
      <w:ind w:firstLine="480" w:firstLineChars="200"/>
      <w:jc w:val="center"/>
      <w:textAlignment w:val="baseline"/>
    </w:pPr>
    <w:rPr>
      <w:rFonts w:ascii="宋体" w:hAnsi="Times New Roman" w:eastAsia="宋体" w:cs="Times New Roman"/>
      <w:spacing w:val="-2"/>
      <w:kern w:val="0"/>
      <w:szCs w:val="21"/>
    </w:rPr>
  </w:style>
  <w:style w:type="paragraph" w:customStyle="1" w:styleId="48">
    <w:name w:val="标题--表格"/>
    <w:basedOn w:val="1"/>
    <w:qFormat/>
    <w:uiPriority w:val="99"/>
    <w:pPr>
      <w:adjustRightInd w:val="0"/>
      <w:snapToGrid w:val="0"/>
      <w:spacing w:line="288" w:lineRule="auto"/>
      <w:ind w:firstLine="482" w:firstLineChars="200"/>
      <w:jc w:val="center"/>
      <w:textAlignment w:val="baseline"/>
    </w:pPr>
    <w:rPr>
      <w:rFonts w:ascii="Arial" w:hAnsi="Arial" w:eastAsia="宋体" w:cs="Times New Roman"/>
      <w:b/>
      <w:snapToGrid w:val="0"/>
      <w:kern w:val="0"/>
      <w:sz w:val="24"/>
      <w:szCs w:val="21"/>
    </w:rPr>
  </w:style>
  <w:style w:type="character" w:customStyle="1" w:styleId="49">
    <w:name w:val="标题 3 Char"/>
    <w:basedOn w:val="22"/>
    <w:link w:val="5"/>
    <w:semiHidden/>
    <w:qFormat/>
    <w:uiPriority w:val="9"/>
    <w:rPr>
      <w:b/>
      <w:bCs/>
      <w:sz w:val="32"/>
      <w:szCs w:val="32"/>
    </w:rPr>
  </w:style>
  <w:style w:type="character" w:customStyle="1" w:styleId="50">
    <w:name w:val="正文文本 Char"/>
    <w:basedOn w:val="22"/>
    <w:link w:val="9"/>
    <w:semiHidden/>
    <w:qFormat/>
    <w:uiPriority w:val="99"/>
  </w:style>
  <w:style w:type="character" w:customStyle="1" w:styleId="51">
    <w:name w:val="正文首行缩进 Char"/>
    <w:basedOn w:val="50"/>
    <w:link w:val="8"/>
    <w:qFormat/>
    <w:uiPriority w:val="99"/>
  </w:style>
  <w:style w:type="character" w:customStyle="1" w:styleId="52">
    <w:name w:val="样式 (符号) 宋体 小四 行距: 1.5 倍行距 Char"/>
    <w:link w:val="53"/>
    <w:qFormat/>
    <w:uiPriority w:val="0"/>
    <w:rPr>
      <w:rFonts w:hAnsi="宋体"/>
      <w:sz w:val="24"/>
    </w:rPr>
  </w:style>
  <w:style w:type="paragraph" w:customStyle="1" w:styleId="53">
    <w:name w:val="样式 (符号) 宋体 小四 行距: 1.5 倍行距"/>
    <w:basedOn w:val="1"/>
    <w:link w:val="52"/>
    <w:qFormat/>
    <w:uiPriority w:val="0"/>
    <w:pPr>
      <w:adjustRightInd w:val="0"/>
      <w:snapToGrid w:val="0"/>
      <w:spacing w:afterLines="20" w:line="360" w:lineRule="auto"/>
      <w:ind w:firstLine="480" w:firstLineChars="200"/>
      <w:jc w:val="left"/>
      <w:textAlignment w:val="baseline"/>
    </w:pPr>
    <w:rPr>
      <w:rFonts w:hAnsi="宋体"/>
      <w:sz w:val="24"/>
    </w:rPr>
  </w:style>
  <w:style w:type="character" w:customStyle="1" w:styleId="54">
    <w:name w:val="段落 Char2"/>
    <w:link w:val="55"/>
    <w:qFormat/>
    <w:uiPriority w:val="0"/>
    <w:rPr>
      <w:kern w:val="24"/>
      <w:sz w:val="24"/>
      <w:szCs w:val="24"/>
    </w:rPr>
  </w:style>
  <w:style w:type="paragraph" w:customStyle="1" w:styleId="55">
    <w:name w:val="段落"/>
    <w:basedOn w:val="1"/>
    <w:link w:val="54"/>
    <w:qFormat/>
    <w:uiPriority w:val="0"/>
    <w:pPr>
      <w:tabs>
        <w:tab w:val="left" w:pos="1021"/>
      </w:tabs>
      <w:spacing w:line="264" w:lineRule="auto"/>
      <w:ind w:firstLine="480" w:firstLineChars="200"/>
    </w:pPr>
    <w:rPr>
      <w:kern w:val="24"/>
      <w:sz w:val="24"/>
      <w:szCs w:val="24"/>
    </w:rPr>
  </w:style>
  <w:style w:type="paragraph" w:customStyle="1" w:styleId="56">
    <w:name w:val="标题3.5"/>
    <w:basedOn w:val="1"/>
    <w:qFormat/>
    <w:uiPriority w:val="0"/>
    <w:rPr>
      <w:rFonts w:ascii="Times New Roman" w:hAnsi="Times New Roman" w:eastAsia="仿宋_GB2312" w:cs="Times New Roman"/>
      <w:sz w:val="24"/>
      <w:szCs w:val="24"/>
    </w:rPr>
  </w:style>
  <w:style w:type="character" w:customStyle="1" w:styleId="57">
    <w:name w:val="正文 32 Char"/>
    <w:basedOn w:val="22"/>
    <w:link w:val="58"/>
    <w:qFormat/>
    <w:uiPriority w:val="0"/>
    <w:rPr>
      <w:rFonts w:eastAsia="楷体_GB2312"/>
      <w:sz w:val="24"/>
    </w:rPr>
  </w:style>
  <w:style w:type="paragraph" w:customStyle="1" w:styleId="58">
    <w:name w:val="正文 32"/>
    <w:basedOn w:val="1"/>
    <w:link w:val="57"/>
    <w:qFormat/>
    <w:uiPriority w:val="0"/>
    <w:pPr>
      <w:autoSpaceDE w:val="0"/>
      <w:autoSpaceDN w:val="0"/>
      <w:adjustRightInd w:val="0"/>
      <w:spacing w:line="300" w:lineRule="auto"/>
      <w:ind w:firstLine="567"/>
      <w:textAlignment w:val="baseline"/>
    </w:pPr>
    <w:rPr>
      <w:rFonts w:eastAsia="楷体_GB2312"/>
      <w:sz w:val="24"/>
    </w:rPr>
  </w:style>
  <w:style w:type="character" w:customStyle="1" w:styleId="59">
    <w:name w:val="正文文本缩进 Char"/>
    <w:qFormat/>
    <w:uiPriority w:val="99"/>
    <w:rPr>
      <w:rFonts w:ascii="Times New Roman" w:hAnsi="Times New Roman"/>
      <w:kern w:val="13"/>
      <w:sz w:val="24"/>
      <w:szCs w:val="24"/>
    </w:rPr>
  </w:style>
  <w:style w:type="character" w:customStyle="1" w:styleId="60">
    <w:name w:val="正文文本缩进 Char1"/>
    <w:basedOn w:val="22"/>
    <w:link w:val="13"/>
    <w:semiHidden/>
    <w:qFormat/>
    <w:uiPriority w:val="99"/>
  </w:style>
  <w:style w:type="character" w:customStyle="1" w:styleId="61">
    <w:name w:val="表格 Char1"/>
    <w:link w:val="62"/>
    <w:qFormat/>
    <w:uiPriority w:val="0"/>
    <w:rPr>
      <w:rFonts w:ascii="Times New Roman" w:hAnsi="宋体"/>
      <w:snapToGrid w:val="0"/>
      <w:color w:val="FF0000"/>
      <w:sz w:val="18"/>
      <w:szCs w:val="18"/>
    </w:rPr>
  </w:style>
  <w:style w:type="paragraph" w:customStyle="1" w:styleId="62">
    <w:name w:val="表格"/>
    <w:basedOn w:val="1"/>
    <w:link w:val="61"/>
    <w:qFormat/>
    <w:uiPriority w:val="0"/>
    <w:pPr>
      <w:widowControl/>
      <w:adjustRightInd w:val="0"/>
      <w:snapToGrid w:val="0"/>
      <w:spacing w:afterLines="20"/>
      <w:ind w:firstLine="480" w:firstLineChars="200"/>
      <w:jc w:val="center"/>
      <w:textAlignment w:val="baseline"/>
    </w:pPr>
    <w:rPr>
      <w:rFonts w:ascii="Times New Roman" w:hAnsi="宋体"/>
      <w:snapToGrid w:val="0"/>
      <w:color w:val="FF0000"/>
      <w:sz w:val="18"/>
      <w:szCs w:val="18"/>
    </w:rPr>
  </w:style>
  <w:style w:type="paragraph" w:customStyle="1" w:styleId="63">
    <w:name w:val="九晟表格"/>
    <w:basedOn w:val="1"/>
    <w:qFormat/>
    <w:uiPriority w:val="0"/>
    <w:pPr>
      <w:spacing w:line="320" w:lineRule="exact"/>
      <w:jc w:val="center"/>
    </w:pPr>
    <w:rPr>
      <w:rFonts w:ascii="Times New Roman" w:hAnsi="Times New Roman" w:eastAsia="宋体" w:cs="Times New Roman"/>
      <w:szCs w:val="21"/>
    </w:rPr>
  </w:style>
  <w:style w:type="character" w:customStyle="1" w:styleId="64">
    <w:name w:val="报告书正文 Char Char Char Char Char"/>
    <w:qFormat/>
    <w:uiPriority w:val="0"/>
    <w:rPr>
      <w:rFonts w:eastAsia="宋体"/>
      <w:kern w:val="2"/>
      <w:sz w:val="24"/>
      <w:szCs w:val="24"/>
      <w:lang w:val="en-US" w:eastAsia="zh-CN" w:bidi="ar-SA"/>
    </w:rPr>
  </w:style>
  <w:style w:type="paragraph" w:customStyle="1" w:styleId="65">
    <w:name w:val="九晟正文"/>
    <w:basedOn w:val="1"/>
    <w:qFormat/>
    <w:uiPriority w:val="0"/>
    <w:pPr>
      <w:spacing w:line="360" w:lineRule="auto"/>
      <w:ind w:firstLine="480" w:firstLineChars="200"/>
      <w:jc w:val="left"/>
    </w:pPr>
    <w:rPr>
      <w:rFonts w:ascii="Times New Roman" w:hAnsi="Times New Roman" w:eastAsia="宋体" w:cs="Times New Roman"/>
      <w:sz w:val="24"/>
      <w:szCs w:val="24"/>
    </w:rPr>
  </w:style>
  <w:style w:type="character" w:customStyle="1" w:styleId="66">
    <w:name w:val="表头文字 Char Char"/>
    <w:link w:val="67"/>
    <w:qFormat/>
    <w:uiPriority w:val="0"/>
    <w:rPr>
      <w:rFonts w:eastAsia="黑体"/>
      <w:szCs w:val="21"/>
      <w:lang w:val="zh-CN"/>
    </w:rPr>
  </w:style>
  <w:style w:type="paragraph" w:customStyle="1" w:styleId="67">
    <w:name w:val="表头文字"/>
    <w:basedOn w:val="20"/>
    <w:link w:val="66"/>
    <w:qFormat/>
    <w:uiPriority w:val="0"/>
    <w:pPr>
      <w:adjustRightInd w:val="0"/>
      <w:snapToGrid w:val="0"/>
      <w:spacing w:afterLines="20"/>
      <w:ind w:left="0" w:leftChars="0" w:firstLine="480" w:firstLineChars="200"/>
      <w:jc w:val="center"/>
      <w:textAlignment w:val="baseline"/>
    </w:pPr>
    <w:rPr>
      <w:rFonts w:eastAsia="黑体"/>
      <w:szCs w:val="21"/>
      <w:lang w:val="zh-CN"/>
    </w:rPr>
  </w:style>
  <w:style w:type="character" w:customStyle="1" w:styleId="68">
    <w:name w:val="纯文本 Char"/>
    <w:qFormat/>
    <w:uiPriority w:val="0"/>
    <w:rPr>
      <w:rFonts w:ascii="宋体" w:hAnsi="Courier New" w:cs="Courier New"/>
      <w:szCs w:val="21"/>
    </w:rPr>
  </w:style>
  <w:style w:type="character" w:customStyle="1" w:styleId="69">
    <w:name w:val="纯文本 Char1"/>
    <w:basedOn w:val="22"/>
    <w:link w:val="14"/>
    <w:semiHidden/>
    <w:qFormat/>
    <w:uiPriority w:val="99"/>
    <w:rPr>
      <w:rFonts w:ascii="宋体" w:hAnsi="Courier New" w:eastAsia="宋体" w:cs="Courier New"/>
      <w:szCs w:val="21"/>
    </w:rPr>
  </w:style>
  <w:style w:type="character" w:customStyle="1" w:styleId="70">
    <w:name w:val="批注主题 Char"/>
    <w:basedOn w:val="41"/>
    <w:link w:val="6"/>
    <w:semiHidden/>
    <w:qFormat/>
    <w:uiPriority w:val="99"/>
    <w:rPr>
      <w:b/>
      <w:bCs/>
      <w:kern w:val="2"/>
      <w:sz w:val="21"/>
      <w:szCs w:val="22"/>
    </w:rPr>
  </w:style>
  <w:style w:type="character" w:customStyle="1" w:styleId="71">
    <w:name w:val="表尾 Char Char"/>
    <w:qFormat/>
    <w:uiPriority w:val="0"/>
    <w:rPr>
      <w:rFonts w:eastAsia="宋体"/>
      <w:kern w:val="2"/>
      <w:sz w:val="10"/>
      <w:lang w:val="en-US" w:eastAsia="zh-CN" w:bidi="ar-SA"/>
    </w:rPr>
  </w:style>
  <w:style w:type="character" w:customStyle="1" w:styleId="72">
    <w:name w:val="HTML 预设格式 Char"/>
    <w:link w:val="21"/>
    <w:qFormat/>
    <w:uiPriority w:val="0"/>
    <w:rPr>
      <w:rFonts w:ascii="宋体" w:hAnsi="宋体" w:cs="宋体"/>
      <w:sz w:val="24"/>
      <w:szCs w:val="24"/>
    </w:rPr>
  </w:style>
  <w:style w:type="character" w:customStyle="1" w:styleId="73">
    <w:name w:val="题注 Char"/>
    <w:link w:val="11"/>
    <w:qFormat/>
    <w:uiPriority w:val="0"/>
    <w:rPr>
      <w:b/>
      <w:kern w:val="2"/>
      <w:sz w:val="18"/>
      <w:szCs w:val="22"/>
    </w:rPr>
  </w:style>
  <w:style w:type="character" w:customStyle="1" w:styleId="74">
    <w:name w:val="HTML 预设格式 Char1"/>
    <w:basedOn w:val="22"/>
    <w:semiHidden/>
    <w:qFormat/>
    <w:uiPriority w:val="99"/>
    <w:rPr>
      <w:rFonts w:ascii="Courier New" w:hAnsi="Courier New" w:cs="Courier New"/>
      <w:kern w:val="2"/>
    </w:rPr>
  </w:style>
  <w:style w:type="paragraph" w:customStyle="1" w:styleId="75">
    <w:name w:val="样式 样式 仿宋_GB2312 四号 黑色 首行缩进:  0.99 厘米 行距: 1.5 倍行距 + 首行缩进:  2 字符"/>
    <w:basedOn w:val="1"/>
    <w:qFormat/>
    <w:uiPriority w:val="0"/>
    <w:pPr>
      <w:spacing w:line="580" w:lineRule="exact"/>
      <w:ind w:firstLine="420" w:firstLineChars="200"/>
    </w:pPr>
    <w:rPr>
      <w:rFonts w:ascii="Calibri" w:hAnsi="Calibri" w:eastAsia="宋体" w:cs="Times New Roman"/>
      <w:b/>
      <w:sz w:val="28"/>
      <w:szCs w:val="24"/>
    </w:rPr>
  </w:style>
  <w:style w:type="paragraph" w:customStyle="1" w:styleId="76">
    <w:name w:val="表格文字2"/>
    <w:basedOn w:val="45"/>
    <w:qFormat/>
    <w:uiPriority w:val="0"/>
    <w:pPr>
      <w:widowControl w:val="0"/>
      <w:snapToGrid/>
      <w:spacing w:before="60"/>
      <w:textAlignment w:val="baseline"/>
    </w:pPr>
    <w:rPr>
      <w:rFonts w:ascii="宋体" w:hAnsi="Times New Roman" w:eastAsia="宋体" w:cs="Times New Roman"/>
      <w:kern w:val="0"/>
      <w:sz w:val="24"/>
      <w:szCs w:val="20"/>
    </w:rPr>
  </w:style>
  <w:style w:type="paragraph" w:customStyle="1" w:styleId="77">
    <w:name w:val="Revision"/>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78">
    <w:name w:val="文档结构图 Char"/>
    <w:basedOn w:val="22"/>
    <w:link w:val="12"/>
    <w:semiHidden/>
    <w:qFormat/>
    <w:uiPriority w:val="99"/>
    <w:rPr>
      <w:rFonts w:ascii="宋体" w:eastAsia="宋体"/>
      <w:kern w:val="2"/>
      <w:sz w:val="18"/>
      <w:szCs w:val="18"/>
    </w:rPr>
  </w:style>
  <w:style w:type="paragraph" w:customStyle="1" w:styleId="79">
    <w:name w:val="123456"/>
    <w:basedOn w:val="1"/>
    <w:qFormat/>
    <w:uiPriority w:val="0"/>
    <w:pPr>
      <w:spacing w:line="440" w:lineRule="exact"/>
      <w:ind w:firstLine="480" w:firstLineChars="200"/>
    </w:pPr>
    <w:rPr>
      <w:rFonts w:ascii="Times New Roman" w:hAnsi="Times New Roman" w:eastAsia="宋体" w:cs="Times New Roman"/>
      <w:bCs/>
      <w:sz w:val="24"/>
      <w:szCs w:val="24"/>
    </w:rPr>
  </w:style>
  <w:style w:type="character" w:customStyle="1" w:styleId="80">
    <w:name w:val="表文字 Char Char"/>
    <w:link w:val="81"/>
    <w:qFormat/>
    <w:uiPriority w:val="0"/>
    <w:rPr>
      <w:sz w:val="24"/>
    </w:rPr>
  </w:style>
  <w:style w:type="paragraph" w:customStyle="1" w:styleId="81">
    <w:name w:val="表文字"/>
    <w:basedOn w:val="1"/>
    <w:link w:val="80"/>
    <w:qFormat/>
    <w:uiPriority w:val="0"/>
    <w:pPr>
      <w:overflowPunct w:val="0"/>
      <w:autoSpaceDE w:val="0"/>
      <w:autoSpaceDN w:val="0"/>
      <w:adjustRightInd w:val="0"/>
      <w:spacing w:line="240" w:lineRule="atLeast"/>
      <w:jc w:val="center"/>
      <w:textAlignment w:val="baseline"/>
    </w:pPr>
    <w:rPr>
      <w:kern w:val="0"/>
      <w:sz w:val="24"/>
      <w:szCs w:val="20"/>
    </w:rPr>
  </w:style>
  <w:style w:type="character" w:customStyle="1" w:styleId="82">
    <w:name w:val="环评正文 Char"/>
    <w:basedOn w:val="22"/>
    <w:link w:val="83"/>
    <w:qFormat/>
    <w:uiPriority w:val="0"/>
    <w:rPr>
      <w:kern w:val="2"/>
      <w:sz w:val="24"/>
      <w:szCs w:val="24"/>
    </w:rPr>
  </w:style>
  <w:style w:type="paragraph" w:customStyle="1" w:styleId="83">
    <w:name w:val="环评正文"/>
    <w:basedOn w:val="1"/>
    <w:link w:val="82"/>
    <w:qFormat/>
    <w:uiPriority w:val="0"/>
    <w:pPr>
      <w:spacing w:line="360" w:lineRule="auto"/>
      <w:ind w:firstLine="200" w:firstLineChars="200"/>
    </w:pPr>
    <w:rPr>
      <w:sz w:val="24"/>
      <w:szCs w:val="24"/>
    </w:rPr>
  </w:style>
  <w:style w:type="character" w:customStyle="1" w:styleId="84">
    <w:name w:val="样式 样式 样式 标题 1 + 黑体 三号 黑色 居中 段前: 0.5 行 段后: 0 磅 行距: 单倍行距 + 居中 + Ti... Char"/>
    <w:qFormat/>
    <w:uiPriority w:val="0"/>
    <w:rPr>
      <w:rFonts w:ascii="宋体" w:hAnsi="宋体" w:eastAsia="黑体" w:cs="宋体"/>
      <w:b/>
      <w:bCs/>
      <w:color w:val="000000"/>
      <w:kern w:val="44"/>
      <w:sz w:val="32"/>
      <w:szCs w:val="32"/>
      <w:lang w:val="en-US" w:eastAsia="zh-CN" w:bidi="ar-SA"/>
    </w:rPr>
  </w:style>
  <w:style w:type="paragraph" w:customStyle="1" w:styleId="85">
    <w:name w:val="表格03"/>
    <w:basedOn w:val="1"/>
    <w:qFormat/>
    <w:uiPriority w:val="0"/>
    <w:pPr>
      <w:adjustRightInd w:val="0"/>
      <w:spacing w:afterLines="20" w:line="400" w:lineRule="exact"/>
      <w:ind w:firstLine="480" w:firstLineChars="200"/>
      <w:jc w:val="center"/>
      <w:textAlignment w:val="baseline"/>
    </w:pPr>
    <w:rPr>
      <w:rFonts w:ascii="宋体" w:hAnsi="Times New Roman" w:eastAsia="宋体" w:cs="Times New Roman"/>
      <w:szCs w:val="21"/>
    </w:rPr>
  </w:style>
  <w:style w:type="paragraph" w:customStyle="1" w:styleId="86">
    <w:name w:val="Table Paragraph"/>
    <w:basedOn w:val="1"/>
    <w:qFormat/>
    <w:uiPriority w:val="0"/>
    <w:pPr>
      <w:jc w:val="left"/>
    </w:pPr>
    <w:rPr>
      <w:rFonts w:ascii="Calibri" w:hAnsi="Calibri"/>
      <w:kern w:val="0"/>
      <w:sz w:val="22"/>
      <w:lang w:eastAsia="en-US"/>
    </w:rPr>
  </w:style>
  <w:style w:type="character" w:styleId="87">
    <w:name w:val="Placeholder Text"/>
    <w:basedOn w:val="22"/>
    <w:unhideWhenUsed/>
    <w:qFormat/>
    <w:uiPriority w:val="99"/>
    <w:rPr>
      <w:color w:val="808080"/>
    </w:rPr>
  </w:style>
  <w:style w:type="character" w:customStyle="1" w:styleId="88">
    <w:name w:val="段落 Char"/>
    <w:qFormat/>
    <w:uiPriority w:val="0"/>
    <w:rPr>
      <w:rFonts w:ascii="宋体" w:hAnsi="宋体"/>
      <w:kern w:val="24"/>
      <w:sz w:val="24"/>
      <w:szCs w:val="22"/>
    </w:rPr>
  </w:style>
  <w:style w:type="paragraph" w:customStyle="1" w:styleId="89">
    <w:name w:val="正文1"/>
    <w:basedOn w:val="1"/>
    <w:link w:val="90"/>
    <w:qFormat/>
    <w:uiPriority w:val="0"/>
    <w:pPr>
      <w:adjustRightInd w:val="0"/>
    </w:pPr>
    <w:rPr>
      <w:rFonts w:ascii="Times New Roman" w:hAnsi="Times New Roman" w:eastAsia="楷体_GB2312" w:cs="Times New Roman"/>
      <w:sz w:val="24"/>
      <w:szCs w:val="24"/>
    </w:rPr>
  </w:style>
  <w:style w:type="character" w:customStyle="1" w:styleId="90">
    <w:name w:val="正文1 Char"/>
    <w:basedOn w:val="22"/>
    <w:link w:val="89"/>
    <w:qFormat/>
    <w:uiPriority w:val="0"/>
    <w:rPr>
      <w:rFonts w:ascii="Times New Roman" w:hAnsi="Times New Roman" w:eastAsia="楷体_GB2312" w:cs="Times New Roman"/>
      <w:kern w:val="2"/>
      <w:sz w:val="24"/>
      <w:szCs w:val="24"/>
    </w:rPr>
  </w:style>
  <w:style w:type="character" w:customStyle="1" w:styleId="91">
    <w:name w:val="（正文） Char"/>
    <w:basedOn w:val="22"/>
    <w:link w:val="92"/>
    <w:qFormat/>
    <w:uiPriority w:val="0"/>
    <w:rPr>
      <w:rFonts w:eastAsia="宋体"/>
      <w:kern w:val="2"/>
      <w:sz w:val="24"/>
    </w:rPr>
  </w:style>
  <w:style w:type="paragraph" w:customStyle="1" w:styleId="92">
    <w:name w:val="（正文）"/>
    <w:basedOn w:val="1"/>
    <w:link w:val="91"/>
    <w:qFormat/>
    <w:uiPriority w:val="0"/>
    <w:pPr>
      <w:spacing w:line="360" w:lineRule="auto"/>
      <w:ind w:firstLine="200" w:firstLineChars="200"/>
    </w:pPr>
    <w:rPr>
      <w:rFonts w:eastAsia="宋体"/>
      <w:sz w:val="24"/>
      <w:szCs w:val="20"/>
    </w:rPr>
  </w:style>
  <w:style w:type="paragraph" w:styleId="93">
    <w:name w:val="List Paragraph"/>
    <w:basedOn w:val="1"/>
    <w:qFormat/>
    <w:uiPriority w:val="1"/>
    <w:pPr>
      <w:ind w:left="182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8.png"/><Relationship Id="rId14" Type="http://schemas.openxmlformats.org/officeDocument/2006/relationships/image" Target="media/image7.emf"/><Relationship Id="rId13" Type="http://schemas.openxmlformats.org/officeDocument/2006/relationships/image" Target="media/image6.emf"/><Relationship Id="rId12" Type="http://schemas.openxmlformats.org/officeDocument/2006/relationships/image" Target="media/image5.emf"/><Relationship Id="rId11" Type="http://schemas.openxmlformats.org/officeDocument/2006/relationships/image" Target="media/image4.emf"/><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F70677-5069-4489-B4D7-52BB7ED9ED3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87</Pages>
  <Words>9867</Words>
  <Characters>56244</Characters>
  <Lines>468</Lines>
  <Paragraphs>131</Paragraphs>
  <TotalTime>9</TotalTime>
  <ScaleCrop>false</ScaleCrop>
  <LinksUpToDate>false</LinksUpToDate>
  <CharactersWithSpaces>65980</CharactersWithSpaces>
  <Application>WPS Office_11.1.0.7989_F1E327BC-269C-435d-A152-05C5408002CA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2018-08-10T02:15:00Z</dcterms:created>
  <dc:creator>Administrator</dc:creator>
  <cp:lastModifiedBy>77</cp:lastModifiedBy>
  <cp:lastPrinted>2018-09-19T06:04:00Z</cp:lastPrinted>
  <dcterms:modified xsi:type="dcterms:W3CDTF">2018-12-25T07:33:23Z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2052-11.1.0.7989</vt:lpwstr>
  </property>
</Properties>
</file>