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384B" w:rsidRDefault="00BD64A8" w:rsidP="00A32672">
      <w:pPr>
        <w:spacing w:line="580" w:lineRule="exact"/>
        <w:ind w:firstLineChars="200" w:firstLine="883"/>
        <w:rPr>
          <w:rFonts w:asciiTheme="majorEastAsia" w:eastAsiaTheme="majorEastAsia" w:hAnsiTheme="majorEastAsia" w:cstheme="majorEastAsia"/>
          <w:b/>
          <w:bCs/>
          <w:sz w:val="44"/>
          <w:szCs w:val="44"/>
        </w:rPr>
      </w:pPr>
      <w:r>
        <w:rPr>
          <w:rFonts w:asciiTheme="majorEastAsia" w:eastAsiaTheme="majorEastAsia" w:hAnsiTheme="majorEastAsia" w:cstheme="majorEastAsia" w:hint="eastAsia"/>
          <w:b/>
          <w:bCs/>
          <w:sz w:val="44"/>
          <w:szCs w:val="44"/>
        </w:rPr>
        <w:t>档案系列高级职称评审材料要求</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w:t>
      </w:r>
    </w:p>
    <w:p w:rsidR="0017384B" w:rsidRPr="00A32672" w:rsidRDefault="00BD64A8">
      <w:pPr>
        <w:spacing w:line="580" w:lineRule="exact"/>
        <w:ind w:firstLineChars="200" w:firstLine="640"/>
        <w:rPr>
          <w:rFonts w:ascii="黑体" w:eastAsia="黑体" w:hAnsi="仿宋_GB2312" w:cs="仿宋_GB2312" w:hint="eastAsia"/>
          <w:sz w:val="32"/>
          <w:szCs w:val="32"/>
        </w:rPr>
      </w:pPr>
      <w:r w:rsidRPr="00A32672">
        <w:rPr>
          <w:rFonts w:ascii="黑体" w:eastAsia="黑体" w:hAnsi="仿宋_GB2312" w:cs="仿宋_GB2312" w:hint="eastAsia"/>
          <w:sz w:val="32"/>
          <w:szCs w:val="32"/>
        </w:rPr>
        <w:t>一、评审主要材料要求及排序</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（一）《专业技术职称评审表》一式</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份。</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（二）个人述职报告一式</w:t>
      </w:r>
      <w:r>
        <w:rPr>
          <w:rFonts w:ascii="仿宋_GB2312" w:eastAsia="仿宋_GB2312" w:hAnsi="仿宋_GB2312" w:cs="仿宋_GB2312" w:hint="eastAsia"/>
          <w:sz w:val="32"/>
          <w:szCs w:val="32"/>
        </w:rPr>
        <w:t>5</w:t>
      </w:r>
      <w:r>
        <w:rPr>
          <w:rFonts w:ascii="仿宋_GB2312" w:eastAsia="仿宋_GB2312" w:hAnsi="仿宋_GB2312" w:cs="仿宋_GB2312" w:hint="eastAsia"/>
          <w:sz w:val="32"/>
          <w:szCs w:val="32"/>
        </w:rPr>
        <w:t>份（</w:t>
      </w:r>
      <w:r>
        <w:rPr>
          <w:rFonts w:ascii="仿宋_GB2312" w:eastAsia="仿宋_GB2312" w:hAnsi="仿宋_GB2312" w:cs="仿宋_GB2312" w:hint="eastAsia"/>
          <w:sz w:val="32"/>
          <w:szCs w:val="32"/>
        </w:rPr>
        <w:t>2000</w:t>
      </w:r>
      <w:r>
        <w:rPr>
          <w:rFonts w:ascii="仿宋_GB2312" w:eastAsia="仿宋_GB2312" w:hAnsi="仿宋_GB2312" w:cs="仿宋_GB2312" w:hint="eastAsia"/>
          <w:sz w:val="32"/>
          <w:szCs w:val="32"/>
        </w:rPr>
        <w:t>字左右）。</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（三）《个人述职评议情况表》</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份。</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（四）任现职以来专业技术工作的业绩与成果的证明材料已验证的复印件各</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份（一项或多项），如获奖证明、成果鉴定、科研项目、表彰文件、奖励证书以及其他能反映从事档案工作业务能力水平的佐证材料。具体可参照《关于印发</w:t>
      </w:r>
      <w:r>
        <w:rPr>
          <w:rFonts w:ascii="仿宋_GB2312" w:eastAsia="仿宋_GB2312" w:hAnsi="仿宋_GB2312" w:cs="仿宋_GB2312" w:hint="eastAsia"/>
          <w:sz w:val="32"/>
          <w:szCs w:val="32"/>
        </w:rPr>
        <w:t>&lt;</w:t>
      </w:r>
      <w:r>
        <w:rPr>
          <w:rFonts w:ascii="仿宋_GB2312" w:eastAsia="仿宋_GB2312" w:hAnsi="仿宋_GB2312" w:cs="仿宋_GB2312" w:hint="eastAsia"/>
          <w:sz w:val="32"/>
          <w:szCs w:val="32"/>
        </w:rPr>
        <w:t>湖南省档案系列专业技术职称申报评价办法（试行）</w:t>
      </w:r>
      <w:r>
        <w:rPr>
          <w:rFonts w:ascii="仿宋_GB2312" w:eastAsia="仿宋_GB2312" w:hAnsi="仿宋_GB2312" w:cs="仿宋_GB2312" w:hint="eastAsia"/>
          <w:sz w:val="32"/>
          <w:szCs w:val="32"/>
        </w:rPr>
        <w:t>&gt;</w:t>
      </w:r>
      <w:r>
        <w:rPr>
          <w:rFonts w:ascii="仿宋_GB2312" w:eastAsia="仿宋_GB2312" w:hAnsi="仿宋_GB2312" w:cs="仿宋_GB2312" w:hint="eastAsia"/>
          <w:sz w:val="32"/>
          <w:szCs w:val="32"/>
        </w:rPr>
        <w:t>的通知》（湘职改办〔</w:t>
      </w:r>
      <w:r>
        <w:rPr>
          <w:rFonts w:ascii="仿宋_GB2312" w:eastAsia="仿宋_GB2312" w:hAnsi="仿宋_GB2312" w:cs="仿宋_GB2312" w:hint="eastAsia"/>
          <w:sz w:val="32"/>
          <w:szCs w:val="32"/>
        </w:rPr>
        <w:t>2018</w:t>
      </w:r>
      <w:r>
        <w:rPr>
          <w:rFonts w:ascii="仿宋_GB2312" w:eastAsia="仿宋_GB2312" w:hAnsi="仿宋_GB2312" w:cs="仿宋_GB2312" w:hint="eastAsia"/>
          <w:sz w:val="32"/>
          <w:szCs w:val="32"/>
        </w:rPr>
        <w:t>〕</w:t>
      </w:r>
      <w:r>
        <w:rPr>
          <w:rFonts w:ascii="仿宋_GB2312" w:eastAsia="仿宋_GB2312" w:hAnsi="仿宋_GB2312" w:cs="仿宋_GB2312" w:hint="eastAsia"/>
          <w:sz w:val="32"/>
          <w:szCs w:val="32"/>
        </w:rPr>
        <w:t>8</w:t>
      </w:r>
      <w:r>
        <w:rPr>
          <w:rFonts w:ascii="仿宋_GB2312" w:eastAsia="仿宋_GB2312" w:hAnsi="仿宋_GB2312" w:cs="仿宋_GB2312" w:hint="eastAsia"/>
          <w:sz w:val="32"/>
          <w:szCs w:val="32"/>
        </w:rPr>
        <w:t>号）。</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（五）任现职以来在省级以上刊物发表的档案专业的论文或著作。著作须报送封面、版权页、目录及内容复印件</w:t>
      </w:r>
      <w:bookmarkStart w:id="0" w:name="_GoBack"/>
      <w:bookmarkEnd w:id="0"/>
      <w:r>
        <w:rPr>
          <w:rFonts w:ascii="仿宋_GB2312" w:eastAsia="仿宋_GB2312" w:hAnsi="仿宋_GB2312" w:cs="仿宋_GB2312" w:hint="eastAsia"/>
          <w:sz w:val="32"/>
          <w:szCs w:val="32"/>
        </w:rPr>
        <w:t>（一式</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份）。论文须报送所载刊物的</w:t>
      </w:r>
      <w:proofErr w:type="gramStart"/>
      <w:r>
        <w:rPr>
          <w:rFonts w:ascii="仿宋_GB2312" w:eastAsia="仿宋_GB2312" w:hAnsi="仿宋_GB2312" w:cs="仿宋_GB2312" w:hint="eastAsia"/>
          <w:sz w:val="32"/>
          <w:szCs w:val="32"/>
        </w:rPr>
        <w:t>的</w:t>
      </w:r>
      <w:proofErr w:type="gramEnd"/>
      <w:r>
        <w:rPr>
          <w:rFonts w:ascii="仿宋_GB2312" w:eastAsia="仿宋_GB2312" w:hAnsi="仿宋_GB2312" w:cs="仿宋_GB2312" w:hint="eastAsia"/>
          <w:sz w:val="32"/>
          <w:szCs w:val="32"/>
        </w:rPr>
        <w:t>封面、版权页、目录及文章正文复印件（一式</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份）。论文、著作以笔名发表的，须出具出版社证明。论文、著作属于合著的，须提供申报人完成字数或完成工作量的证明材料及申报人所著章节。</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（六）外语考试成绩单复印件（此项没有可不提供，需加盖用人单位公章和验证人签名）。</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（七）计算机考试证书复印件（此项没有可不提供，需加盖用人单位公章和验证人签名）。</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（八）人力资源社会保障部门出具的继续教育</w:t>
      </w:r>
      <w:r>
        <w:rPr>
          <w:rFonts w:ascii="仿宋_GB2312" w:eastAsia="仿宋_GB2312" w:hAnsi="仿宋_GB2312" w:cs="仿宋_GB2312" w:hint="eastAsia"/>
          <w:sz w:val="32"/>
          <w:szCs w:val="32"/>
        </w:rPr>
        <w:t>合格证明原件（此项没有可不提供）。</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（九）取得</w:t>
      </w:r>
      <w:proofErr w:type="gramStart"/>
      <w:r>
        <w:rPr>
          <w:rFonts w:ascii="仿宋_GB2312" w:eastAsia="仿宋_GB2312" w:hAnsi="仿宋_GB2312" w:cs="仿宋_GB2312" w:hint="eastAsia"/>
          <w:sz w:val="32"/>
          <w:szCs w:val="32"/>
        </w:rPr>
        <w:t>现专业</w:t>
      </w:r>
      <w:proofErr w:type="gramEnd"/>
      <w:r>
        <w:rPr>
          <w:rFonts w:ascii="仿宋_GB2312" w:eastAsia="仿宋_GB2312" w:hAnsi="仿宋_GB2312" w:cs="仿宋_GB2312" w:hint="eastAsia"/>
          <w:sz w:val="32"/>
          <w:szCs w:val="32"/>
        </w:rPr>
        <w:t>技术职称后违纪违规情况材料（此项没有可不提供）。</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（十）申报人员须提交身份证复印件</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份和免冠</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寸正面证件照片</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张，装入普通信封并在封面注明：姓名及本人手机号码（用于制作理论考试准考证和通知考试时间、地点）。</w:t>
      </w:r>
    </w:p>
    <w:p w:rsidR="0017384B" w:rsidRPr="00A32672" w:rsidRDefault="00BD64A8">
      <w:pPr>
        <w:spacing w:line="580" w:lineRule="exact"/>
        <w:ind w:firstLineChars="200" w:firstLine="640"/>
        <w:rPr>
          <w:rFonts w:ascii="黑体" w:eastAsia="黑体" w:hAnsi="仿宋_GB2312" w:cs="仿宋_GB2312" w:hint="eastAsia"/>
          <w:sz w:val="32"/>
          <w:szCs w:val="32"/>
        </w:rPr>
      </w:pPr>
      <w:r w:rsidRPr="00A32672">
        <w:rPr>
          <w:rFonts w:ascii="黑体" w:eastAsia="黑体" w:hAnsi="仿宋_GB2312" w:cs="仿宋_GB2312" w:hint="eastAsia"/>
          <w:sz w:val="32"/>
          <w:szCs w:val="32"/>
        </w:rPr>
        <w:t>二、材料整理装袋注意事项</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（一）贴写材料原件或复印件等，应使用</w:t>
      </w:r>
      <w:r>
        <w:rPr>
          <w:rFonts w:ascii="仿宋_GB2312" w:eastAsia="仿宋_GB2312" w:hAnsi="仿宋_GB2312" w:cs="仿宋_GB2312" w:hint="eastAsia"/>
          <w:sz w:val="32"/>
          <w:szCs w:val="32"/>
        </w:rPr>
        <w:t>70g</w:t>
      </w:r>
      <w:r>
        <w:rPr>
          <w:rFonts w:ascii="仿宋_GB2312" w:eastAsia="仿宋_GB2312" w:hAnsi="仿宋_GB2312" w:cs="仿宋_GB2312" w:hint="eastAsia"/>
          <w:sz w:val="32"/>
          <w:szCs w:val="32"/>
        </w:rPr>
        <w:t>以上</w:t>
      </w:r>
      <w:r>
        <w:rPr>
          <w:rFonts w:ascii="仿宋_GB2312" w:eastAsia="仿宋_GB2312" w:hAnsi="仿宋_GB2312" w:cs="仿宋_GB2312" w:hint="eastAsia"/>
          <w:sz w:val="32"/>
          <w:szCs w:val="32"/>
        </w:rPr>
        <w:t>A4</w:t>
      </w:r>
      <w:r>
        <w:rPr>
          <w:rFonts w:ascii="仿宋_GB2312" w:eastAsia="仿宋_GB2312" w:hAnsi="仿宋_GB2312" w:cs="仿宋_GB2312" w:hint="eastAsia"/>
          <w:sz w:val="32"/>
          <w:szCs w:val="32"/>
        </w:rPr>
        <w:t>白纸作底。</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（二）填写工整，不得随意涂改。报送的材料真实、完整、一致，不得漏项。</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（三）所有申报材料应装入材料袋内。</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材料</w:t>
      </w:r>
      <w:proofErr w:type="gramStart"/>
      <w:r>
        <w:rPr>
          <w:rFonts w:ascii="仿宋_GB2312" w:eastAsia="仿宋_GB2312" w:hAnsi="仿宋_GB2312" w:cs="仿宋_GB2312" w:hint="eastAsia"/>
          <w:sz w:val="32"/>
          <w:szCs w:val="32"/>
        </w:rPr>
        <w:t>袋必须</w:t>
      </w:r>
      <w:proofErr w:type="gramEnd"/>
      <w:r>
        <w:rPr>
          <w:rFonts w:ascii="仿宋_GB2312" w:eastAsia="仿宋_GB2312" w:hAnsi="仿宋_GB2312" w:cs="仿宋_GB2312" w:hint="eastAsia"/>
          <w:sz w:val="32"/>
          <w:szCs w:val="32"/>
        </w:rPr>
        <w:t>使用牛皮纸质袋。</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正面写明申报人姓名、所</w:t>
      </w:r>
      <w:r>
        <w:rPr>
          <w:rFonts w:ascii="仿宋_GB2312" w:eastAsia="仿宋_GB2312" w:hAnsi="仿宋_GB2312" w:cs="仿宋_GB2312" w:hint="eastAsia"/>
          <w:sz w:val="32"/>
          <w:szCs w:val="32"/>
        </w:rPr>
        <w:t>在（或送审）单位、申报系列、职称，并列出送审目录。</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3.</w:t>
      </w:r>
      <w:r>
        <w:rPr>
          <w:rFonts w:ascii="仿宋_GB2312" w:eastAsia="仿宋_GB2312" w:hAnsi="仿宋_GB2312" w:cs="仿宋_GB2312" w:hint="eastAsia"/>
          <w:sz w:val="32"/>
          <w:szCs w:val="32"/>
        </w:rPr>
        <w:t>材料袋的底端封口处应醒目地标明申报人姓名、联系方式及所在（送审）单位。</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4.</w:t>
      </w:r>
      <w:r>
        <w:rPr>
          <w:rFonts w:ascii="仿宋_GB2312" w:eastAsia="仿宋_GB2312" w:hAnsi="仿宋_GB2312" w:cs="仿宋_GB2312" w:hint="eastAsia"/>
          <w:sz w:val="32"/>
          <w:szCs w:val="32"/>
        </w:rPr>
        <w:t>送审材料一般为一人</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袋，最多不超过</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 xml:space="preserve">袋。　</w:t>
      </w:r>
    </w:p>
    <w:p w:rsidR="0017384B" w:rsidRDefault="0017384B">
      <w:pPr>
        <w:spacing w:line="580" w:lineRule="exact"/>
        <w:ind w:firstLineChars="200" w:firstLine="640"/>
        <w:rPr>
          <w:rFonts w:ascii="仿宋_GB2312" w:eastAsia="仿宋_GB2312" w:hAnsi="仿宋_GB2312" w:cs="仿宋_GB2312"/>
          <w:sz w:val="32"/>
          <w:szCs w:val="32"/>
        </w:rPr>
      </w:pP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联系电话：</w:t>
      </w:r>
      <w:r>
        <w:rPr>
          <w:rFonts w:ascii="仿宋_GB2312" w:eastAsia="仿宋_GB2312" w:hAnsi="仿宋_GB2312" w:cs="仿宋_GB2312" w:hint="eastAsia"/>
          <w:sz w:val="32"/>
          <w:szCs w:val="32"/>
        </w:rPr>
        <w:t xml:space="preserve">0731-82219745   </w:t>
      </w:r>
      <w:r>
        <w:rPr>
          <w:rFonts w:ascii="仿宋_GB2312" w:eastAsia="仿宋_GB2312" w:hAnsi="仿宋_GB2312" w:cs="仿宋_GB2312" w:hint="eastAsia"/>
          <w:sz w:val="32"/>
          <w:szCs w:val="32"/>
        </w:rPr>
        <w:t>联系人：秦婷</w:t>
      </w:r>
    </w:p>
    <w:p w:rsidR="0017384B" w:rsidRDefault="00BD64A8">
      <w:pPr>
        <w:spacing w:line="58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电子邮箱：</w:t>
      </w:r>
      <w:r>
        <w:rPr>
          <w:rFonts w:ascii="仿宋_GB2312" w:eastAsia="仿宋_GB2312" w:hAnsi="仿宋_GB2312" w:cs="仿宋_GB2312" w:hint="eastAsia"/>
          <w:sz w:val="32"/>
          <w:szCs w:val="32"/>
        </w:rPr>
        <w:t>hndazc000@163.com</w:t>
      </w:r>
      <w:r>
        <w:rPr>
          <w:rFonts w:ascii="仿宋_GB2312" w:eastAsia="仿宋_GB2312" w:hAnsi="仿宋_GB2312" w:cs="仿宋_GB2312" w:hint="eastAsia"/>
          <w:sz w:val="32"/>
          <w:szCs w:val="32"/>
        </w:rPr>
        <w:t xml:space="preserve">　</w:t>
      </w:r>
      <w:r>
        <w:rPr>
          <w:rFonts w:ascii="仿宋_GB2312" w:eastAsia="仿宋_GB2312" w:hAnsi="仿宋_GB2312" w:cs="仿宋_GB2312" w:hint="eastAsia"/>
          <w:sz w:val="32"/>
          <w:szCs w:val="32"/>
        </w:rPr>
        <w:t xml:space="preserve">                     </w:t>
      </w:r>
    </w:p>
    <w:sectPr w:rsidR="0017384B" w:rsidSect="0017384B">
      <w:headerReference w:type="default" r:id="rId7"/>
      <w:pgSz w:w="11906" w:h="16838"/>
      <w:pgMar w:top="2098" w:right="1474" w:bottom="1701" w:left="158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64A8" w:rsidRDefault="00BD64A8" w:rsidP="0017384B">
      <w:r>
        <w:separator/>
      </w:r>
    </w:p>
  </w:endnote>
  <w:endnote w:type="continuationSeparator" w:id="0">
    <w:p w:rsidR="00BD64A8" w:rsidRDefault="00BD64A8" w:rsidP="0017384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64A8" w:rsidRDefault="00BD64A8" w:rsidP="0017384B">
      <w:r>
        <w:separator/>
      </w:r>
    </w:p>
  </w:footnote>
  <w:footnote w:type="continuationSeparator" w:id="0">
    <w:p w:rsidR="00BD64A8" w:rsidRDefault="00BD64A8" w:rsidP="0017384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384B" w:rsidRDefault="0017384B">
    <w:pPr>
      <w:pStyle w:val="a5"/>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grammar="clean"/>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27C13"/>
    <w:rsid w:val="00000345"/>
    <w:rsid w:val="00003961"/>
    <w:rsid w:val="00091DC0"/>
    <w:rsid w:val="000B26C6"/>
    <w:rsid w:val="000E6970"/>
    <w:rsid w:val="00160104"/>
    <w:rsid w:val="0017384B"/>
    <w:rsid w:val="001920FC"/>
    <w:rsid w:val="00193550"/>
    <w:rsid w:val="0020136D"/>
    <w:rsid w:val="00223C4D"/>
    <w:rsid w:val="002334AD"/>
    <w:rsid w:val="002427EF"/>
    <w:rsid w:val="002436BE"/>
    <w:rsid w:val="002550E8"/>
    <w:rsid w:val="00277D26"/>
    <w:rsid w:val="00293CC7"/>
    <w:rsid w:val="002B0157"/>
    <w:rsid w:val="002B2F39"/>
    <w:rsid w:val="002F5215"/>
    <w:rsid w:val="00300E21"/>
    <w:rsid w:val="003A05AD"/>
    <w:rsid w:val="003A584D"/>
    <w:rsid w:val="003F10DB"/>
    <w:rsid w:val="004001C7"/>
    <w:rsid w:val="004119EA"/>
    <w:rsid w:val="00416DBE"/>
    <w:rsid w:val="0044521B"/>
    <w:rsid w:val="004601E3"/>
    <w:rsid w:val="00467D0A"/>
    <w:rsid w:val="004C5783"/>
    <w:rsid w:val="004C7C1E"/>
    <w:rsid w:val="0054006F"/>
    <w:rsid w:val="005433DA"/>
    <w:rsid w:val="00562BE5"/>
    <w:rsid w:val="005A3653"/>
    <w:rsid w:val="005F1360"/>
    <w:rsid w:val="00602152"/>
    <w:rsid w:val="00613EE3"/>
    <w:rsid w:val="006B72AC"/>
    <w:rsid w:val="006D0616"/>
    <w:rsid w:val="00725205"/>
    <w:rsid w:val="00742A6E"/>
    <w:rsid w:val="007B0FBF"/>
    <w:rsid w:val="007E07B0"/>
    <w:rsid w:val="007F2E3D"/>
    <w:rsid w:val="00851F13"/>
    <w:rsid w:val="00872506"/>
    <w:rsid w:val="00874DF3"/>
    <w:rsid w:val="008A5B7B"/>
    <w:rsid w:val="008B1439"/>
    <w:rsid w:val="008C7E31"/>
    <w:rsid w:val="0094593E"/>
    <w:rsid w:val="009A15CD"/>
    <w:rsid w:val="009A33CE"/>
    <w:rsid w:val="009E3D3D"/>
    <w:rsid w:val="009E49B5"/>
    <w:rsid w:val="009F1DC4"/>
    <w:rsid w:val="00A0074D"/>
    <w:rsid w:val="00A32672"/>
    <w:rsid w:val="00A370A9"/>
    <w:rsid w:val="00A418D2"/>
    <w:rsid w:val="00A6433E"/>
    <w:rsid w:val="00A85DCA"/>
    <w:rsid w:val="00AC1D16"/>
    <w:rsid w:val="00AD7E47"/>
    <w:rsid w:val="00AF76D4"/>
    <w:rsid w:val="00B0397C"/>
    <w:rsid w:val="00B05BB4"/>
    <w:rsid w:val="00B2476F"/>
    <w:rsid w:val="00B26A7C"/>
    <w:rsid w:val="00B3529B"/>
    <w:rsid w:val="00B500B7"/>
    <w:rsid w:val="00B84616"/>
    <w:rsid w:val="00BB5C0E"/>
    <w:rsid w:val="00BD1D3E"/>
    <w:rsid w:val="00BD64A8"/>
    <w:rsid w:val="00BE7683"/>
    <w:rsid w:val="00BF7F75"/>
    <w:rsid w:val="00C75AE9"/>
    <w:rsid w:val="00C93B98"/>
    <w:rsid w:val="00CB78E8"/>
    <w:rsid w:val="00CC3D88"/>
    <w:rsid w:val="00CC547F"/>
    <w:rsid w:val="00CC6F3F"/>
    <w:rsid w:val="00D67C0B"/>
    <w:rsid w:val="00D72888"/>
    <w:rsid w:val="00DA117B"/>
    <w:rsid w:val="00DA46B7"/>
    <w:rsid w:val="00DE6BF2"/>
    <w:rsid w:val="00E06C70"/>
    <w:rsid w:val="00E27C13"/>
    <w:rsid w:val="00E33442"/>
    <w:rsid w:val="00E62619"/>
    <w:rsid w:val="00EE62F1"/>
    <w:rsid w:val="00F01DA8"/>
    <w:rsid w:val="00F15030"/>
    <w:rsid w:val="00FB2B37"/>
    <w:rsid w:val="00FD1993"/>
    <w:rsid w:val="00FD1BA1"/>
    <w:rsid w:val="00FD247A"/>
    <w:rsid w:val="246A6456"/>
    <w:rsid w:val="32D02AD0"/>
    <w:rsid w:val="39122276"/>
    <w:rsid w:val="4BA85AF5"/>
    <w:rsid w:val="4DE970C5"/>
    <w:rsid w:val="608C06E8"/>
    <w:rsid w:val="63F01CE3"/>
    <w:rsid w:val="647048E3"/>
    <w:rsid w:val="71994E19"/>
    <w:rsid w:val="778B40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semiHidden="0" w:unhideWhenUsed="0" w:qFormat="1"/>
    <w:lsdException w:name="footer" w:semiHidden="0" w:unhideWhenUsed="0" w:qFormat="1"/>
    <w:lsdException w:name="caption" w:locked="1" w:uiPriority="0" w:qFormat="1"/>
    <w:lsdException w:name="Title" w:locked="1" w:semiHidden="0" w:uiPriority="0" w:unhideWhenUsed="0" w:qFormat="1"/>
    <w:lsdException w:name="Default Paragraph Font" w:unhideWhenUsed="0" w:qFormat="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Table" w:semiHidden="0" w:qFormat="1"/>
    <w:lsdException w:name="Balloon Text" w:unhideWhenUsed="0" w:qFormat="1"/>
    <w:lsdException w:name="Table Grid" w:locked="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384B"/>
    <w:pPr>
      <w:widowControl w:val="0"/>
      <w:jc w:val="both"/>
    </w:pPr>
    <w:rPr>
      <w:rFonts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qFormat/>
    <w:rsid w:val="0017384B"/>
    <w:rPr>
      <w:rFonts w:cs="Times New Roman"/>
      <w:kern w:val="0"/>
      <w:sz w:val="18"/>
      <w:szCs w:val="18"/>
    </w:rPr>
  </w:style>
  <w:style w:type="paragraph" w:styleId="a4">
    <w:name w:val="footer"/>
    <w:basedOn w:val="a"/>
    <w:link w:val="Char0"/>
    <w:uiPriority w:val="99"/>
    <w:qFormat/>
    <w:rsid w:val="0017384B"/>
    <w:pPr>
      <w:tabs>
        <w:tab w:val="center" w:pos="4153"/>
        <w:tab w:val="right" w:pos="8306"/>
      </w:tabs>
      <w:snapToGrid w:val="0"/>
      <w:jc w:val="left"/>
    </w:pPr>
    <w:rPr>
      <w:rFonts w:cs="Times New Roman"/>
      <w:kern w:val="0"/>
      <w:sz w:val="18"/>
      <w:szCs w:val="18"/>
    </w:rPr>
  </w:style>
  <w:style w:type="paragraph" w:styleId="a5">
    <w:name w:val="header"/>
    <w:basedOn w:val="a"/>
    <w:link w:val="Char1"/>
    <w:uiPriority w:val="99"/>
    <w:qFormat/>
    <w:rsid w:val="0017384B"/>
    <w:pPr>
      <w:pBdr>
        <w:bottom w:val="single" w:sz="6" w:space="1" w:color="auto"/>
      </w:pBdr>
      <w:tabs>
        <w:tab w:val="center" w:pos="4153"/>
        <w:tab w:val="right" w:pos="8306"/>
      </w:tabs>
      <w:snapToGrid w:val="0"/>
      <w:jc w:val="center"/>
    </w:pPr>
    <w:rPr>
      <w:rFonts w:cs="Times New Roman"/>
      <w:kern w:val="0"/>
      <w:sz w:val="18"/>
      <w:szCs w:val="18"/>
    </w:rPr>
  </w:style>
  <w:style w:type="character" w:customStyle="1" w:styleId="Char1">
    <w:name w:val="页眉 Char"/>
    <w:basedOn w:val="a0"/>
    <w:link w:val="a5"/>
    <w:uiPriority w:val="99"/>
    <w:qFormat/>
    <w:locked/>
    <w:rsid w:val="0017384B"/>
    <w:rPr>
      <w:rFonts w:cs="Times New Roman"/>
      <w:sz w:val="18"/>
    </w:rPr>
  </w:style>
  <w:style w:type="character" w:customStyle="1" w:styleId="Char0">
    <w:name w:val="页脚 Char"/>
    <w:basedOn w:val="a0"/>
    <w:link w:val="a4"/>
    <w:uiPriority w:val="99"/>
    <w:qFormat/>
    <w:locked/>
    <w:rsid w:val="0017384B"/>
    <w:rPr>
      <w:rFonts w:cs="Times New Roman"/>
      <w:sz w:val="18"/>
    </w:rPr>
  </w:style>
  <w:style w:type="character" w:customStyle="1" w:styleId="Char">
    <w:name w:val="批注框文本 Char"/>
    <w:basedOn w:val="a0"/>
    <w:link w:val="a3"/>
    <w:uiPriority w:val="99"/>
    <w:semiHidden/>
    <w:qFormat/>
    <w:locked/>
    <w:rsid w:val="0017384B"/>
    <w:rPr>
      <w:rFonts w:cs="Times New Roman"/>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136</Words>
  <Characters>780</Characters>
  <Application>Microsoft Office Word</Application>
  <DocSecurity>0</DocSecurity>
  <Lines>6</Lines>
  <Paragraphs>1</Paragraphs>
  <ScaleCrop>false</ScaleCrop>
  <Company>湖南省档案局</Company>
  <LinksUpToDate>false</LinksUpToDate>
  <CharactersWithSpaces>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hehua </dc:creator>
  <cp:lastModifiedBy>游江</cp:lastModifiedBy>
  <cp:revision>47</cp:revision>
  <cp:lastPrinted>2018-10-09T00:01:00Z</cp:lastPrinted>
  <dcterms:created xsi:type="dcterms:W3CDTF">2013-10-14T03:29:00Z</dcterms:created>
  <dcterms:modified xsi:type="dcterms:W3CDTF">2018-10-15T03:37:00Z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2052-10.8.0.5874</vt:lpwstr>
  </property>
</Properties>
</file>