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F98" w:rsidRDefault="0061538E" w:rsidP="00265EB2">
      <w:pPr>
        <w:widowControl/>
        <w:jc w:val="center"/>
        <w:rPr>
          <w:rFonts w:ascii="方正小标宋简体" w:eastAsia="方正小标宋简体" w:hAnsi="华文中宋" w:cs="华文中宋"/>
          <w:kern w:val="0"/>
          <w:sz w:val="44"/>
          <w:szCs w:val="44"/>
        </w:rPr>
      </w:pPr>
      <w:r>
        <w:rPr>
          <w:rFonts w:ascii="方正小标宋简体" w:eastAsia="方正小标宋简体" w:hAnsi="华文中宋" w:cs="华文中宋" w:hint="eastAsia"/>
          <w:kern w:val="0"/>
          <w:sz w:val="44"/>
          <w:szCs w:val="44"/>
        </w:rPr>
        <w:t>醴陵</w:t>
      </w:r>
      <w:r w:rsidR="00EF6D43">
        <w:rPr>
          <w:rFonts w:ascii="方正小标宋简体" w:eastAsia="方正小标宋简体" w:hAnsi="华文中宋" w:cs="华文中宋" w:hint="eastAsia"/>
          <w:kern w:val="0"/>
          <w:sz w:val="44"/>
          <w:szCs w:val="44"/>
        </w:rPr>
        <w:t>市林业局</w:t>
      </w:r>
      <w:r w:rsidR="003F5607" w:rsidRPr="00434AC4">
        <w:rPr>
          <w:rFonts w:ascii="方正小标宋简体" w:eastAsia="方正小标宋简体" w:hAnsi="华文中宋" w:cs="华文中宋" w:hint="eastAsia"/>
          <w:kern w:val="0"/>
          <w:sz w:val="44"/>
          <w:szCs w:val="44"/>
        </w:rPr>
        <w:t>2017年</w:t>
      </w:r>
      <w:r w:rsidR="00767F98" w:rsidRPr="00434AC4">
        <w:rPr>
          <w:rFonts w:ascii="方正小标宋简体" w:eastAsia="方正小标宋简体" w:hAnsi="华文中宋" w:cs="华文中宋" w:hint="eastAsia"/>
          <w:kern w:val="0"/>
          <w:sz w:val="44"/>
          <w:szCs w:val="44"/>
        </w:rPr>
        <w:t>度部门决算公开</w:t>
      </w:r>
    </w:p>
    <w:p w:rsidR="00265EB2" w:rsidRDefault="006B341A" w:rsidP="00265EB2">
      <w:pPr>
        <w:widowControl/>
        <w:jc w:val="center"/>
        <w:rPr>
          <w:rFonts w:ascii="方正小标宋简体" w:eastAsia="方正小标宋简体" w:hAnsi="华文中宋" w:cs="华文中宋"/>
          <w:kern w:val="0"/>
          <w:sz w:val="44"/>
          <w:szCs w:val="44"/>
        </w:rPr>
      </w:pPr>
      <w:r>
        <w:rPr>
          <w:rFonts w:ascii="方正小标宋简体" w:eastAsia="方正小标宋简体" w:hAnsi="华文中宋" w:cs="华文中宋" w:hint="eastAsia"/>
          <w:kern w:val="0"/>
          <w:sz w:val="44"/>
          <w:szCs w:val="44"/>
        </w:rPr>
        <w:t>目录</w:t>
      </w:r>
    </w:p>
    <w:p w:rsidR="006B341A" w:rsidRDefault="006B341A" w:rsidP="006B341A">
      <w:pPr>
        <w:widowControl/>
        <w:rPr>
          <w:rFonts w:ascii="黑体" w:eastAsia="黑体"/>
          <w:bCs/>
          <w:kern w:val="0"/>
          <w:sz w:val="32"/>
          <w:szCs w:val="32"/>
        </w:rPr>
      </w:pPr>
      <w:r w:rsidRPr="006B341A">
        <w:rPr>
          <w:rFonts w:ascii="黑体" w:eastAsia="黑体" w:hint="eastAsia"/>
          <w:bCs/>
          <w:kern w:val="0"/>
          <w:sz w:val="32"/>
          <w:szCs w:val="32"/>
        </w:rPr>
        <w:t>第一部分</w:t>
      </w:r>
      <w:r w:rsidR="00C74C80">
        <w:rPr>
          <w:rFonts w:ascii="黑体" w:eastAsia="黑体" w:hint="eastAsia"/>
          <w:bCs/>
          <w:kern w:val="0"/>
          <w:sz w:val="32"/>
          <w:szCs w:val="32"/>
        </w:rPr>
        <w:t xml:space="preserve">  </w:t>
      </w:r>
      <w:r>
        <w:rPr>
          <w:rFonts w:ascii="黑体" w:eastAsia="黑体" w:hint="eastAsia"/>
          <w:bCs/>
          <w:kern w:val="0"/>
          <w:sz w:val="32"/>
          <w:szCs w:val="32"/>
        </w:rPr>
        <w:t>醴陵市林业局</w:t>
      </w:r>
      <w:r w:rsidR="00C74C80">
        <w:rPr>
          <w:rFonts w:ascii="黑体" w:eastAsia="黑体" w:hint="eastAsia"/>
          <w:bCs/>
          <w:kern w:val="0"/>
          <w:sz w:val="32"/>
          <w:szCs w:val="32"/>
        </w:rPr>
        <w:t>单位概况</w:t>
      </w:r>
    </w:p>
    <w:p w:rsidR="00A5526D" w:rsidRDefault="00A5526D" w:rsidP="00A5526D">
      <w:pPr>
        <w:widowControl/>
        <w:rPr>
          <w:rFonts w:ascii="仿宋_GB2312" w:eastAsia="仿宋_GB2312"/>
          <w:bCs/>
          <w:kern w:val="0"/>
          <w:sz w:val="32"/>
          <w:szCs w:val="32"/>
        </w:rPr>
      </w:pPr>
      <w:r>
        <w:rPr>
          <w:rFonts w:ascii="仿宋_GB2312" w:eastAsia="仿宋_GB2312" w:hint="eastAsia"/>
          <w:bCs/>
          <w:kern w:val="0"/>
          <w:sz w:val="32"/>
          <w:szCs w:val="32"/>
        </w:rPr>
        <w:t>一、</w:t>
      </w:r>
      <w:r w:rsidR="00C74C80" w:rsidRPr="00A5526D">
        <w:rPr>
          <w:rFonts w:ascii="仿宋_GB2312" w:eastAsia="仿宋_GB2312" w:hint="eastAsia"/>
          <w:bCs/>
          <w:kern w:val="0"/>
          <w:sz w:val="32"/>
          <w:szCs w:val="32"/>
        </w:rPr>
        <w:t>主要职能</w:t>
      </w:r>
      <w:r>
        <w:rPr>
          <w:rFonts w:ascii="仿宋_GB2312" w:eastAsia="仿宋_GB2312" w:hint="eastAsia"/>
          <w:bCs/>
          <w:kern w:val="0"/>
          <w:sz w:val="32"/>
          <w:szCs w:val="32"/>
        </w:rPr>
        <w:t xml:space="preserve"> </w:t>
      </w:r>
    </w:p>
    <w:p w:rsidR="00C74C80" w:rsidRPr="00A5526D" w:rsidRDefault="00A5526D" w:rsidP="00A5526D">
      <w:pPr>
        <w:widowControl/>
        <w:rPr>
          <w:rFonts w:ascii="仿宋_GB2312" w:eastAsia="仿宋_GB2312"/>
          <w:bCs/>
          <w:kern w:val="0"/>
          <w:sz w:val="32"/>
          <w:szCs w:val="32"/>
        </w:rPr>
      </w:pPr>
      <w:r>
        <w:rPr>
          <w:rFonts w:ascii="仿宋_GB2312" w:eastAsia="仿宋_GB2312" w:hint="eastAsia"/>
          <w:bCs/>
          <w:kern w:val="0"/>
          <w:sz w:val="32"/>
          <w:szCs w:val="32"/>
        </w:rPr>
        <w:t>二、部门决算单位构成</w:t>
      </w:r>
    </w:p>
    <w:p w:rsidR="00767F98" w:rsidRDefault="00767F98">
      <w:pPr>
        <w:widowControl/>
        <w:rPr>
          <w:rFonts w:ascii="黑体" w:eastAsia="黑体"/>
          <w:bCs/>
          <w:kern w:val="0"/>
          <w:sz w:val="32"/>
          <w:szCs w:val="32"/>
        </w:rPr>
      </w:pPr>
      <w:r>
        <w:rPr>
          <w:rFonts w:ascii="黑体" w:eastAsia="黑体" w:hint="eastAsia"/>
          <w:bCs/>
          <w:kern w:val="0"/>
          <w:sz w:val="32"/>
          <w:szCs w:val="32"/>
        </w:rPr>
        <w:t xml:space="preserve">第二部分  </w:t>
      </w:r>
      <w:r w:rsidR="000D5ADE">
        <w:rPr>
          <w:rFonts w:ascii="黑体" w:eastAsia="黑体" w:hint="eastAsia"/>
          <w:bCs/>
          <w:kern w:val="0"/>
          <w:sz w:val="32"/>
          <w:szCs w:val="32"/>
        </w:rPr>
        <w:t>醴陵市林业局</w:t>
      </w:r>
      <w:r w:rsidR="003F5607">
        <w:rPr>
          <w:rFonts w:ascii="黑体" w:eastAsia="黑体" w:hint="eastAsia"/>
          <w:bCs/>
          <w:kern w:val="0"/>
          <w:sz w:val="32"/>
          <w:szCs w:val="32"/>
        </w:rPr>
        <w:t>2017年</w:t>
      </w:r>
      <w:r>
        <w:rPr>
          <w:rFonts w:ascii="黑体" w:eastAsia="黑体" w:hint="eastAsia"/>
          <w:bCs/>
          <w:kern w:val="0"/>
          <w:sz w:val="32"/>
          <w:szCs w:val="32"/>
        </w:rPr>
        <w:t>度部门决算表</w:t>
      </w:r>
    </w:p>
    <w:p w:rsidR="00767F98" w:rsidRDefault="00767F98">
      <w:pPr>
        <w:widowControl/>
        <w:rPr>
          <w:rFonts w:ascii="仿宋_GB2312" w:eastAsia="仿宋_GB2312"/>
          <w:bCs/>
          <w:kern w:val="0"/>
          <w:sz w:val="32"/>
          <w:szCs w:val="32"/>
        </w:rPr>
      </w:pPr>
      <w:r>
        <w:rPr>
          <w:rFonts w:ascii="仿宋_GB2312" w:eastAsia="仿宋_GB2312" w:hint="eastAsia"/>
          <w:bCs/>
          <w:kern w:val="0"/>
          <w:sz w:val="32"/>
          <w:szCs w:val="32"/>
        </w:rPr>
        <w:t>一、收入支出决算总表</w:t>
      </w:r>
    </w:p>
    <w:p w:rsidR="00767F98" w:rsidRDefault="00767F98">
      <w:pPr>
        <w:widowControl/>
        <w:rPr>
          <w:rFonts w:ascii="仿宋_GB2312" w:eastAsia="仿宋_GB2312"/>
          <w:bCs/>
          <w:kern w:val="0"/>
          <w:sz w:val="32"/>
          <w:szCs w:val="32"/>
        </w:rPr>
      </w:pPr>
      <w:r>
        <w:rPr>
          <w:rFonts w:ascii="仿宋_GB2312" w:eastAsia="仿宋_GB2312" w:hint="eastAsia"/>
          <w:bCs/>
          <w:kern w:val="0"/>
          <w:sz w:val="32"/>
          <w:szCs w:val="32"/>
        </w:rPr>
        <w:t>二、收入决算表</w:t>
      </w:r>
    </w:p>
    <w:p w:rsidR="00767F98" w:rsidRDefault="00767F98">
      <w:pPr>
        <w:widowControl/>
        <w:rPr>
          <w:rFonts w:ascii="仿宋_GB2312" w:eastAsia="仿宋_GB2312"/>
          <w:bCs/>
          <w:kern w:val="0"/>
          <w:sz w:val="32"/>
          <w:szCs w:val="32"/>
        </w:rPr>
      </w:pPr>
      <w:r>
        <w:rPr>
          <w:rFonts w:ascii="仿宋_GB2312" w:eastAsia="仿宋_GB2312" w:hint="eastAsia"/>
          <w:bCs/>
          <w:kern w:val="0"/>
          <w:sz w:val="32"/>
          <w:szCs w:val="32"/>
        </w:rPr>
        <w:t>三、支出决算表</w:t>
      </w:r>
    </w:p>
    <w:p w:rsidR="00767F98" w:rsidRDefault="00767F98">
      <w:pPr>
        <w:widowControl/>
        <w:rPr>
          <w:rFonts w:ascii="仿宋_GB2312" w:eastAsia="仿宋_GB2312"/>
          <w:bCs/>
          <w:kern w:val="0"/>
          <w:sz w:val="32"/>
          <w:szCs w:val="32"/>
        </w:rPr>
      </w:pPr>
      <w:r>
        <w:rPr>
          <w:rFonts w:ascii="仿宋_GB2312" w:eastAsia="仿宋_GB2312" w:hint="eastAsia"/>
          <w:bCs/>
          <w:kern w:val="0"/>
          <w:sz w:val="32"/>
          <w:szCs w:val="32"/>
        </w:rPr>
        <w:t>四、财政拨款收入支出决算总表</w:t>
      </w:r>
    </w:p>
    <w:p w:rsidR="00767F98" w:rsidRDefault="00767F98">
      <w:pPr>
        <w:widowControl/>
        <w:rPr>
          <w:rFonts w:ascii="仿宋_GB2312" w:eastAsia="仿宋_GB2312"/>
          <w:bCs/>
          <w:kern w:val="0"/>
          <w:sz w:val="32"/>
          <w:szCs w:val="32"/>
        </w:rPr>
      </w:pPr>
      <w:r>
        <w:rPr>
          <w:rFonts w:ascii="仿宋_GB2312" w:eastAsia="仿宋_GB2312" w:hint="eastAsia"/>
          <w:bCs/>
          <w:kern w:val="0"/>
          <w:sz w:val="32"/>
          <w:szCs w:val="32"/>
        </w:rPr>
        <w:t>五、一般公共预算财政拨款支出决算表</w:t>
      </w:r>
    </w:p>
    <w:p w:rsidR="00767F98" w:rsidRDefault="00767F98">
      <w:pPr>
        <w:widowControl/>
        <w:rPr>
          <w:rFonts w:ascii="仿宋_GB2312" w:eastAsia="仿宋_GB2312"/>
          <w:bCs/>
          <w:kern w:val="0"/>
          <w:sz w:val="32"/>
          <w:szCs w:val="32"/>
        </w:rPr>
      </w:pPr>
      <w:r>
        <w:rPr>
          <w:rFonts w:ascii="仿宋_GB2312" w:eastAsia="仿宋_GB2312" w:hint="eastAsia"/>
          <w:bCs/>
          <w:kern w:val="0"/>
          <w:sz w:val="32"/>
          <w:szCs w:val="32"/>
        </w:rPr>
        <w:t>六、一般公共预算财政拨款基本支出决算表</w:t>
      </w:r>
    </w:p>
    <w:p w:rsidR="00767F98" w:rsidRDefault="00767F98">
      <w:pPr>
        <w:widowControl/>
        <w:rPr>
          <w:rFonts w:ascii="仿宋_GB2312" w:eastAsia="仿宋_GB2312"/>
          <w:bCs/>
          <w:kern w:val="0"/>
          <w:sz w:val="32"/>
          <w:szCs w:val="32"/>
        </w:rPr>
      </w:pPr>
      <w:r>
        <w:rPr>
          <w:rFonts w:ascii="仿宋_GB2312" w:eastAsia="仿宋_GB2312" w:hint="eastAsia"/>
          <w:bCs/>
          <w:kern w:val="0"/>
          <w:sz w:val="32"/>
          <w:szCs w:val="32"/>
        </w:rPr>
        <w:t>七、一般公共预算财政拨款“三公”经费支出决算表</w:t>
      </w:r>
    </w:p>
    <w:p w:rsidR="00767F98" w:rsidRDefault="00767F98">
      <w:pPr>
        <w:widowControl/>
        <w:rPr>
          <w:rFonts w:ascii="仿宋_GB2312" w:eastAsia="仿宋_GB2312"/>
          <w:bCs/>
          <w:kern w:val="0"/>
          <w:sz w:val="32"/>
          <w:szCs w:val="32"/>
        </w:rPr>
      </w:pPr>
      <w:r>
        <w:rPr>
          <w:rFonts w:ascii="仿宋_GB2312" w:eastAsia="仿宋_GB2312" w:hint="eastAsia"/>
          <w:bCs/>
          <w:kern w:val="0"/>
          <w:sz w:val="32"/>
          <w:szCs w:val="32"/>
        </w:rPr>
        <w:t>八、政府性基金预算财政拨款收入支出决算表</w:t>
      </w:r>
    </w:p>
    <w:p w:rsidR="00767F98" w:rsidRDefault="00767F98">
      <w:pPr>
        <w:widowControl/>
        <w:rPr>
          <w:rFonts w:ascii="黑体" w:eastAsia="黑体"/>
          <w:bCs/>
          <w:kern w:val="0"/>
          <w:sz w:val="32"/>
          <w:szCs w:val="32"/>
        </w:rPr>
      </w:pPr>
      <w:r>
        <w:rPr>
          <w:rFonts w:ascii="黑体" w:eastAsia="黑体" w:hint="eastAsia"/>
          <w:bCs/>
          <w:kern w:val="0"/>
          <w:sz w:val="32"/>
          <w:szCs w:val="32"/>
        </w:rPr>
        <w:t xml:space="preserve">第三部分  </w:t>
      </w:r>
      <w:r w:rsidR="000D5ADE">
        <w:rPr>
          <w:rFonts w:ascii="黑体" w:eastAsia="黑体" w:hint="eastAsia"/>
          <w:bCs/>
          <w:kern w:val="0"/>
          <w:sz w:val="32"/>
          <w:szCs w:val="32"/>
        </w:rPr>
        <w:t>醴陵市林业局</w:t>
      </w:r>
      <w:r w:rsidR="003F5607">
        <w:rPr>
          <w:rFonts w:ascii="黑体" w:eastAsia="黑体" w:hint="eastAsia"/>
          <w:bCs/>
          <w:kern w:val="0"/>
          <w:sz w:val="32"/>
          <w:szCs w:val="32"/>
        </w:rPr>
        <w:t>2017年</w:t>
      </w:r>
      <w:r>
        <w:rPr>
          <w:rFonts w:ascii="黑体" w:eastAsia="黑体" w:hint="eastAsia"/>
          <w:bCs/>
          <w:kern w:val="0"/>
          <w:sz w:val="32"/>
          <w:szCs w:val="32"/>
        </w:rPr>
        <w:t>度部门决算情况说明</w:t>
      </w:r>
    </w:p>
    <w:p w:rsidR="00767F98" w:rsidRDefault="00767F98">
      <w:pPr>
        <w:widowControl/>
        <w:rPr>
          <w:rFonts w:ascii="黑体" w:eastAsia="黑体"/>
          <w:bCs/>
          <w:kern w:val="0"/>
          <w:sz w:val="32"/>
          <w:szCs w:val="32"/>
        </w:rPr>
      </w:pPr>
      <w:r>
        <w:rPr>
          <w:rFonts w:ascii="黑体" w:eastAsia="黑体" w:hint="eastAsia"/>
          <w:bCs/>
          <w:kern w:val="0"/>
          <w:sz w:val="32"/>
          <w:szCs w:val="32"/>
        </w:rPr>
        <w:t>第四部分  联系方式</w:t>
      </w:r>
    </w:p>
    <w:p w:rsidR="00767F98" w:rsidRDefault="00767F98">
      <w:pPr>
        <w:widowControl/>
        <w:rPr>
          <w:rFonts w:ascii="黑体" w:eastAsia="黑体"/>
          <w:bCs/>
          <w:kern w:val="0"/>
          <w:sz w:val="32"/>
          <w:szCs w:val="32"/>
        </w:rPr>
      </w:pPr>
      <w:r>
        <w:rPr>
          <w:rFonts w:ascii="黑体" w:eastAsia="黑体" w:hint="eastAsia"/>
          <w:bCs/>
          <w:kern w:val="0"/>
          <w:sz w:val="32"/>
          <w:szCs w:val="32"/>
        </w:rPr>
        <w:t>第五部分  名词解释</w:t>
      </w:r>
    </w:p>
    <w:p w:rsidR="00767F98" w:rsidRDefault="00767F98">
      <w:pPr>
        <w:widowControl/>
        <w:rPr>
          <w:rFonts w:ascii="仿宋_GB2312" w:eastAsia="仿宋_GB2312"/>
          <w:b/>
          <w:bCs/>
          <w:kern w:val="0"/>
          <w:sz w:val="32"/>
          <w:szCs w:val="32"/>
        </w:rPr>
      </w:pPr>
    </w:p>
    <w:p w:rsidR="00767F98" w:rsidRDefault="00767F98">
      <w:pPr>
        <w:widowControl/>
        <w:jc w:val="center"/>
        <w:rPr>
          <w:rFonts w:ascii="仿宋_GB2312" w:eastAsia="仿宋_GB2312"/>
          <w:b/>
          <w:bCs/>
          <w:kern w:val="0"/>
          <w:sz w:val="32"/>
          <w:szCs w:val="32"/>
        </w:rPr>
      </w:pPr>
    </w:p>
    <w:p w:rsidR="00767F98" w:rsidRDefault="00767F98">
      <w:pPr>
        <w:widowControl/>
        <w:jc w:val="center"/>
        <w:rPr>
          <w:rFonts w:ascii="仿宋_GB2312" w:eastAsia="仿宋_GB2312"/>
          <w:b/>
          <w:bCs/>
          <w:kern w:val="0"/>
          <w:sz w:val="32"/>
          <w:szCs w:val="32"/>
        </w:rPr>
      </w:pPr>
    </w:p>
    <w:p w:rsidR="00CD2812" w:rsidRDefault="00CD2812" w:rsidP="00CD2812">
      <w:pPr>
        <w:widowControl/>
        <w:rPr>
          <w:rFonts w:ascii="黑体" w:eastAsia="黑体"/>
          <w:bCs/>
          <w:kern w:val="0"/>
          <w:sz w:val="32"/>
          <w:szCs w:val="32"/>
        </w:rPr>
      </w:pPr>
    </w:p>
    <w:p w:rsidR="00CD2812" w:rsidRDefault="0099649D" w:rsidP="00CD2812">
      <w:pPr>
        <w:widowControl/>
        <w:rPr>
          <w:rFonts w:ascii="黑体" w:eastAsia="黑体"/>
          <w:bCs/>
          <w:kern w:val="0"/>
          <w:sz w:val="32"/>
          <w:szCs w:val="32"/>
        </w:rPr>
      </w:pPr>
      <w:r>
        <w:rPr>
          <w:rFonts w:ascii="黑体" w:eastAsia="黑体" w:hint="eastAsia"/>
          <w:bCs/>
          <w:kern w:val="0"/>
          <w:sz w:val="32"/>
          <w:szCs w:val="32"/>
        </w:rPr>
        <w:lastRenderedPageBreak/>
        <w:t>第一部分</w:t>
      </w:r>
      <w:r w:rsidR="00CD2812">
        <w:rPr>
          <w:rFonts w:ascii="黑体" w:eastAsia="黑体" w:hint="eastAsia"/>
          <w:bCs/>
          <w:kern w:val="0"/>
          <w:sz w:val="32"/>
          <w:szCs w:val="32"/>
        </w:rPr>
        <w:t>、醴陵市林业局概况</w:t>
      </w:r>
    </w:p>
    <w:p w:rsidR="00CD2812" w:rsidRDefault="00B21A27" w:rsidP="00CD2812">
      <w:pPr>
        <w:snapToGrid w:val="0"/>
        <w:spacing w:line="560" w:lineRule="atLeast"/>
        <w:ind w:firstLineChars="200" w:firstLine="640"/>
        <w:rPr>
          <w:rFonts w:ascii="仿宋_GB2312" w:eastAsia="仿宋_GB2312" w:hAnsi="仿宋"/>
          <w:sz w:val="32"/>
          <w:szCs w:val="32"/>
        </w:rPr>
      </w:pPr>
      <w:r>
        <w:rPr>
          <w:rFonts w:ascii="仿宋_GB2312" w:eastAsia="仿宋_GB2312" w:hint="eastAsia"/>
          <w:bCs/>
          <w:kern w:val="0"/>
          <w:sz w:val="32"/>
          <w:szCs w:val="32"/>
        </w:rPr>
        <w:t>一、</w:t>
      </w:r>
      <w:r w:rsidR="00CD2812">
        <w:rPr>
          <w:rFonts w:ascii="仿宋_GB2312" w:eastAsia="仿宋_GB2312" w:hint="eastAsia"/>
          <w:bCs/>
          <w:kern w:val="0"/>
          <w:sz w:val="32"/>
          <w:szCs w:val="32"/>
        </w:rPr>
        <w:t>主要职能</w:t>
      </w:r>
    </w:p>
    <w:p w:rsidR="00CD2812" w:rsidRDefault="00CD2812" w:rsidP="00CD2812">
      <w:pPr>
        <w:spacing w:line="560" w:lineRule="atLeast"/>
        <w:ind w:firstLineChars="200" w:firstLine="640"/>
        <w:rPr>
          <w:rFonts w:ascii="仿宋_GB2312" w:eastAsia="仿宋_GB2312" w:hAnsi="宋体"/>
          <w:sz w:val="32"/>
          <w:szCs w:val="32"/>
        </w:rPr>
      </w:pPr>
      <w:r>
        <w:rPr>
          <w:rFonts w:ascii="仿宋_GB2312" w:eastAsia="仿宋_GB2312" w:hAnsi="宋体" w:hint="eastAsia"/>
          <w:sz w:val="32"/>
          <w:szCs w:val="32"/>
        </w:rPr>
        <w:t>本部门主要职责是：贯彻执行国家林业方针、政策和法律、法规，研究拟定本市森林生态环境建设、森林资源保护和国土绿化方面的政策规定并监督实施。组织开展全市植树造林和封山育林工作；组织指导以植树种草等生物措施防治水土流失和防沙、治沙工作；指导国有林场、苗圃、集体林场、森林公园及基层林业工作机构的建设和管理；审核申报省级以上重点林业建设项目。组织、指导森林资源（含经济林、薪炭林、用材林、防护林及其他特种用途林）的管理；组织全市森林资源调查、动态监测和统计；审核并监督全市森林资源的使用；组织编制全市森林采伐限额，经市有关部门批准后，监督执行；监督林木、竹木的凭证采伐与运输；负责组织、指导林地、林权管理并对依法应由国务院、省市政府批准的林地征用、占用进行审核报批；监督林地开发利用工作；负责协调山林权属纠纷。组织协调、指导监督全市森林防火工作；指导全市森林公安工作。</w:t>
      </w:r>
    </w:p>
    <w:p w:rsidR="00CD2812" w:rsidRDefault="00B21A27" w:rsidP="00CD2812">
      <w:pPr>
        <w:widowControl/>
        <w:ind w:firstLineChars="100" w:firstLine="320"/>
        <w:rPr>
          <w:rFonts w:ascii="仿宋_GB2312" w:eastAsia="仿宋_GB2312"/>
          <w:bCs/>
          <w:kern w:val="0"/>
          <w:sz w:val="32"/>
          <w:szCs w:val="32"/>
        </w:rPr>
      </w:pPr>
      <w:r>
        <w:rPr>
          <w:rFonts w:ascii="仿宋_GB2312" w:eastAsia="仿宋_GB2312" w:hint="eastAsia"/>
          <w:bCs/>
          <w:kern w:val="0"/>
          <w:sz w:val="32"/>
          <w:szCs w:val="32"/>
        </w:rPr>
        <w:t>二、</w:t>
      </w:r>
      <w:r w:rsidR="00CD2812">
        <w:rPr>
          <w:rFonts w:ascii="仿宋_GB2312" w:eastAsia="仿宋_GB2312" w:hint="eastAsia"/>
          <w:bCs/>
          <w:kern w:val="0"/>
          <w:sz w:val="32"/>
          <w:szCs w:val="32"/>
        </w:rPr>
        <w:t>部门决算单位构成</w:t>
      </w:r>
    </w:p>
    <w:p w:rsidR="00B85E8E" w:rsidRDefault="00CD2812" w:rsidP="006B1153">
      <w:pPr>
        <w:widowControl/>
        <w:ind w:firstLineChars="200" w:firstLine="640"/>
        <w:rPr>
          <w:rFonts w:ascii="仿宋_GB2312" w:eastAsia="仿宋_GB2312" w:hAnsi="宋体"/>
          <w:sz w:val="32"/>
          <w:szCs w:val="32"/>
        </w:rPr>
      </w:pPr>
      <w:r w:rsidRPr="00C9618E">
        <w:rPr>
          <w:rFonts w:ascii="仿宋_GB2312" w:eastAsia="仿宋_GB2312" w:hAnsi="宋体" w:hint="eastAsia"/>
          <w:sz w:val="32"/>
          <w:szCs w:val="32"/>
        </w:rPr>
        <w:t>醴陵市林业局机关是市人民政府主管林业工作的正科级行政机关，</w:t>
      </w:r>
      <w:r>
        <w:rPr>
          <w:rFonts w:ascii="仿宋_GB2312" w:eastAsia="仿宋_GB2312" w:hAnsi="宋体" w:hint="eastAsia"/>
          <w:sz w:val="32"/>
          <w:szCs w:val="32"/>
        </w:rPr>
        <w:t>现有机构（单位）18个，年末实有人数265人其中：在职在编人员139人，公益性岗位人员74人；离休</w:t>
      </w:r>
      <w:r>
        <w:rPr>
          <w:rFonts w:ascii="仿宋_GB2312" w:eastAsia="仿宋_GB2312" w:hAnsi="宋体" w:hint="eastAsia"/>
          <w:sz w:val="32"/>
          <w:szCs w:val="32"/>
        </w:rPr>
        <w:lastRenderedPageBreak/>
        <w:t>人员1人，退休人员51人。</w:t>
      </w:r>
      <w:r w:rsidRPr="00C9618E">
        <w:rPr>
          <w:rFonts w:ascii="仿宋_GB2312" w:eastAsia="仿宋_GB2312" w:hAnsi="宋体" w:hint="eastAsia"/>
          <w:sz w:val="32"/>
          <w:szCs w:val="32"/>
        </w:rPr>
        <w:t>属市一级预算单位。下设</w:t>
      </w:r>
      <w:r>
        <w:rPr>
          <w:rFonts w:ascii="仿宋_GB2312" w:eastAsia="仿宋_GB2312" w:hAnsi="宋体" w:hint="eastAsia"/>
          <w:sz w:val="32"/>
          <w:szCs w:val="32"/>
        </w:rPr>
        <w:t>4</w:t>
      </w:r>
      <w:r w:rsidRPr="00C9618E">
        <w:rPr>
          <w:rFonts w:ascii="仿宋_GB2312" w:eastAsia="仿宋_GB2312" w:hAnsi="宋体" w:hint="eastAsia"/>
          <w:sz w:val="32"/>
          <w:szCs w:val="32"/>
        </w:rPr>
        <w:t>个副科级、11个股级直属单位，</w:t>
      </w:r>
      <w:r>
        <w:rPr>
          <w:rFonts w:ascii="仿宋_GB2312" w:eastAsia="仿宋_GB2312" w:hAnsi="宋体" w:hint="eastAsia"/>
          <w:sz w:val="32"/>
          <w:szCs w:val="32"/>
        </w:rPr>
        <w:t xml:space="preserve"> 1</w:t>
      </w:r>
      <w:r w:rsidRPr="00C9618E">
        <w:rPr>
          <w:rFonts w:ascii="仿宋_GB2312" w:eastAsia="仿宋_GB2312" w:hAnsi="宋体" w:hint="eastAsia"/>
          <w:sz w:val="32"/>
          <w:szCs w:val="32"/>
        </w:rPr>
        <w:t>个差额拨款单位</w:t>
      </w:r>
    </w:p>
    <w:p w:rsidR="00B85E8E" w:rsidRDefault="00B85E8E" w:rsidP="00B85E8E">
      <w:pPr>
        <w:widowControl/>
        <w:rPr>
          <w:rFonts w:ascii="黑体" w:eastAsia="黑体"/>
          <w:bCs/>
          <w:kern w:val="0"/>
          <w:sz w:val="32"/>
          <w:szCs w:val="32"/>
        </w:rPr>
      </w:pPr>
      <w:r>
        <w:rPr>
          <w:rFonts w:ascii="黑体" w:eastAsia="黑体" w:hint="eastAsia"/>
          <w:bCs/>
          <w:kern w:val="0"/>
          <w:sz w:val="32"/>
          <w:szCs w:val="32"/>
        </w:rPr>
        <w:t>第二部分  醴陵市林业局2017年度部门决算表</w:t>
      </w:r>
    </w:p>
    <w:p w:rsidR="00B85E8E" w:rsidRDefault="00B85E8E" w:rsidP="000B0CDD">
      <w:pPr>
        <w:widowControl/>
        <w:ind w:firstLineChars="150" w:firstLine="480"/>
        <w:rPr>
          <w:rFonts w:ascii="仿宋_GB2312" w:eastAsia="仿宋_GB2312"/>
          <w:bCs/>
          <w:kern w:val="0"/>
          <w:sz w:val="32"/>
          <w:szCs w:val="32"/>
        </w:rPr>
      </w:pPr>
      <w:r>
        <w:rPr>
          <w:rFonts w:ascii="仿宋_GB2312" w:eastAsia="仿宋_GB2312" w:hint="eastAsia"/>
          <w:bCs/>
          <w:kern w:val="0"/>
          <w:sz w:val="32"/>
          <w:szCs w:val="32"/>
        </w:rPr>
        <w:t>一、收入支出决算总表</w:t>
      </w:r>
    </w:p>
    <w:p w:rsidR="00B85E8E" w:rsidRDefault="00B85E8E" w:rsidP="000B0CDD">
      <w:pPr>
        <w:widowControl/>
        <w:ind w:firstLineChars="150" w:firstLine="480"/>
        <w:rPr>
          <w:rFonts w:ascii="仿宋_GB2312" w:eastAsia="仿宋_GB2312"/>
          <w:bCs/>
          <w:kern w:val="0"/>
          <w:sz w:val="32"/>
          <w:szCs w:val="32"/>
        </w:rPr>
      </w:pPr>
      <w:r>
        <w:rPr>
          <w:rFonts w:ascii="仿宋_GB2312" w:eastAsia="仿宋_GB2312" w:hint="eastAsia"/>
          <w:bCs/>
          <w:kern w:val="0"/>
          <w:sz w:val="32"/>
          <w:szCs w:val="32"/>
        </w:rPr>
        <w:t>二、收入决算表</w:t>
      </w:r>
    </w:p>
    <w:p w:rsidR="00B85E8E" w:rsidRDefault="00B85E8E" w:rsidP="000B0CDD">
      <w:pPr>
        <w:widowControl/>
        <w:ind w:firstLineChars="150" w:firstLine="480"/>
        <w:rPr>
          <w:rFonts w:ascii="仿宋_GB2312" w:eastAsia="仿宋_GB2312"/>
          <w:bCs/>
          <w:kern w:val="0"/>
          <w:sz w:val="32"/>
          <w:szCs w:val="32"/>
        </w:rPr>
      </w:pPr>
      <w:r>
        <w:rPr>
          <w:rFonts w:ascii="仿宋_GB2312" w:eastAsia="仿宋_GB2312" w:hint="eastAsia"/>
          <w:bCs/>
          <w:kern w:val="0"/>
          <w:sz w:val="32"/>
          <w:szCs w:val="32"/>
        </w:rPr>
        <w:t>三、支出决算表</w:t>
      </w:r>
    </w:p>
    <w:p w:rsidR="00B85E8E" w:rsidRDefault="00B85E8E" w:rsidP="000B0CDD">
      <w:pPr>
        <w:widowControl/>
        <w:ind w:firstLineChars="150" w:firstLine="480"/>
        <w:rPr>
          <w:rFonts w:ascii="仿宋_GB2312" w:eastAsia="仿宋_GB2312"/>
          <w:bCs/>
          <w:kern w:val="0"/>
          <w:sz w:val="32"/>
          <w:szCs w:val="32"/>
        </w:rPr>
      </w:pPr>
      <w:r>
        <w:rPr>
          <w:rFonts w:ascii="仿宋_GB2312" w:eastAsia="仿宋_GB2312" w:hint="eastAsia"/>
          <w:bCs/>
          <w:kern w:val="0"/>
          <w:sz w:val="32"/>
          <w:szCs w:val="32"/>
        </w:rPr>
        <w:t>四、财政拨款收入支出决算总表</w:t>
      </w:r>
    </w:p>
    <w:p w:rsidR="00B85E8E" w:rsidRDefault="00B85E8E" w:rsidP="000B0CDD">
      <w:pPr>
        <w:widowControl/>
        <w:ind w:firstLineChars="150" w:firstLine="480"/>
        <w:rPr>
          <w:rFonts w:ascii="仿宋_GB2312" w:eastAsia="仿宋_GB2312"/>
          <w:bCs/>
          <w:kern w:val="0"/>
          <w:sz w:val="32"/>
          <w:szCs w:val="32"/>
        </w:rPr>
      </w:pPr>
      <w:r>
        <w:rPr>
          <w:rFonts w:ascii="仿宋_GB2312" w:eastAsia="仿宋_GB2312" w:hint="eastAsia"/>
          <w:bCs/>
          <w:kern w:val="0"/>
          <w:sz w:val="32"/>
          <w:szCs w:val="32"/>
        </w:rPr>
        <w:t>五、一般公共预算财政拨款支出决算表</w:t>
      </w:r>
    </w:p>
    <w:p w:rsidR="00B85E8E" w:rsidRDefault="00B85E8E" w:rsidP="000B0CDD">
      <w:pPr>
        <w:widowControl/>
        <w:ind w:firstLineChars="150" w:firstLine="480"/>
        <w:rPr>
          <w:rFonts w:ascii="仿宋_GB2312" w:eastAsia="仿宋_GB2312"/>
          <w:bCs/>
          <w:kern w:val="0"/>
          <w:sz w:val="32"/>
          <w:szCs w:val="32"/>
        </w:rPr>
      </w:pPr>
      <w:r>
        <w:rPr>
          <w:rFonts w:ascii="仿宋_GB2312" w:eastAsia="仿宋_GB2312" w:hint="eastAsia"/>
          <w:bCs/>
          <w:kern w:val="0"/>
          <w:sz w:val="32"/>
          <w:szCs w:val="32"/>
        </w:rPr>
        <w:t>六、一般公共预算财政拨款基本支出决算表</w:t>
      </w:r>
    </w:p>
    <w:p w:rsidR="00B85E8E" w:rsidRDefault="00B85E8E" w:rsidP="000B0CDD">
      <w:pPr>
        <w:widowControl/>
        <w:ind w:firstLineChars="150" w:firstLine="480"/>
        <w:rPr>
          <w:rFonts w:ascii="仿宋_GB2312" w:eastAsia="仿宋_GB2312"/>
          <w:bCs/>
          <w:kern w:val="0"/>
          <w:sz w:val="32"/>
          <w:szCs w:val="32"/>
        </w:rPr>
      </w:pPr>
      <w:r>
        <w:rPr>
          <w:rFonts w:ascii="仿宋_GB2312" w:eastAsia="仿宋_GB2312" w:hint="eastAsia"/>
          <w:bCs/>
          <w:kern w:val="0"/>
          <w:sz w:val="32"/>
          <w:szCs w:val="32"/>
        </w:rPr>
        <w:t>七、一般公共预算财政拨款“三公”经费支出决算表</w:t>
      </w:r>
    </w:p>
    <w:p w:rsidR="00B85E8E" w:rsidRDefault="00B85E8E" w:rsidP="000B0CDD">
      <w:pPr>
        <w:widowControl/>
        <w:ind w:firstLineChars="150" w:firstLine="480"/>
        <w:rPr>
          <w:rFonts w:ascii="仿宋_GB2312" w:eastAsia="仿宋_GB2312"/>
          <w:bCs/>
          <w:kern w:val="0"/>
          <w:sz w:val="32"/>
          <w:szCs w:val="32"/>
        </w:rPr>
      </w:pPr>
      <w:r>
        <w:rPr>
          <w:rFonts w:ascii="仿宋_GB2312" w:eastAsia="仿宋_GB2312" w:hint="eastAsia"/>
          <w:bCs/>
          <w:kern w:val="0"/>
          <w:sz w:val="32"/>
          <w:szCs w:val="32"/>
        </w:rPr>
        <w:t>八、政府性基金预算财政拨款收入支出决算表</w:t>
      </w:r>
    </w:p>
    <w:p w:rsidR="00436CB1" w:rsidRDefault="00B85E8E" w:rsidP="00A215EF">
      <w:pPr>
        <w:widowControl/>
        <w:ind w:firstLineChars="550" w:firstLine="1760"/>
        <w:rPr>
          <w:rFonts w:ascii="仿宋_GB2312" w:eastAsia="仿宋_GB2312" w:hAnsi="宋体"/>
          <w:sz w:val="32"/>
          <w:szCs w:val="32"/>
        </w:rPr>
      </w:pPr>
      <w:r>
        <w:rPr>
          <w:rFonts w:ascii="仿宋_GB2312" w:eastAsia="仿宋_GB2312" w:hAnsi="宋体" w:hint="eastAsia"/>
          <w:sz w:val="32"/>
          <w:szCs w:val="32"/>
        </w:rPr>
        <w:t>（公开表格附后）</w:t>
      </w:r>
    </w:p>
    <w:p w:rsidR="000B0CDD" w:rsidRDefault="00436CB1" w:rsidP="00436CB1">
      <w:pPr>
        <w:widowControl/>
        <w:rPr>
          <w:rFonts w:ascii="黑体" w:eastAsia="黑体"/>
          <w:bCs/>
          <w:kern w:val="0"/>
          <w:sz w:val="32"/>
          <w:szCs w:val="32"/>
        </w:rPr>
      </w:pPr>
      <w:r>
        <w:rPr>
          <w:rFonts w:ascii="黑体" w:eastAsia="黑体" w:hint="eastAsia"/>
          <w:bCs/>
          <w:kern w:val="0"/>
          <w:sz w:val="32"/>
          <w:szCs w:val="32"/>
        </w:rPr>
        <w:t>第三部分  醴陵市林业局2017年度部门决算情况说</w:t>
      </w:r>
    </w:p>
    <w:p w:rsidR="00CD2812" w:rsidRPr="00436CB1" w:rsidRDefault="000B0CDD" w:rsidP="000B0CDD">
      <w:pPr>
        <w:widowControl/>
        <w:ind w:firstLineChars="200" w:firstLine="640"/>
        <w:rPr>
          <w:rFonts w:ascii="黑体" w:eastAsia="黑体"/>
          <w:bCs/>
          <w:kern w:val="0"/>
          <w:sz w:val="32"/>
          <w:szCs w:val="32"/>
        </w:rPr>
      </w:pPr>
      <w:r>
        <w:rPr>
          <w:rFonts w:ascii="仿宋_GB2312" w:eastAsia="仿宋_GB2312" w:hint="eastAsia"/>
          <w:kern w:val="0"/>
          <w:sz w:val="32"/>
          <w:szCs w:val="32"/>
        </w:rPr>
        <w:t>一、</w:t>
      </w:r>
      <w:r w:rsidR="00CD2812">
        <w:rPr>
          <w:rFonts w:ascii="仿宋_GB2312" w:eastAsia="仿宋_GB2312" w:hint="eastAsia"/>
          <w:kern w:val="0"/>
          <w:sz w:val="32"/>
          <w:szCs w:val="32"/>
        </w:rPr>
        <w:t>2017年度收入支出决算总体情况说明</w:t>
      </w:r>
    </w:p>
    <w:p w:rsidR="00CD2812" w:rsidRDefault="00CD2812" w:rsidP="00CD2812">
      <w:pPr>
        <w:widowControl/>
        <w:ind w:firstLineChars="196" w:firstLine="627"/>
        <w:rPr>
          <w:rFonts w:ascii="仿宋_GB2312" w:eastAsia="仿宋_GB2312"/>
          <w:b/>
          <w:bCs/>
          <w:kern w:val="0"/>
          <w:sz w:val="32"/>
          <w:szCs w:val="32"/>
        </w:rPr>
      </w:pPr>
      <w:r>
        <w:rPr>
          <w:rFonts w:ascii="仿宋_GB2312" w:eastAsia="仿宋_GB2312" w:hint="eastAsia"/>
          <w:kern w:val="0"/>
          <w:sz w:val="32"/>
          <w:szCs w:val="32"/>
        </w:rPr>
        <w:t>2017年度收入决算数总计5279.4万元（含年初结转和结余207.74万元）。支出决算数总计5279.4万元（含年末结转和结余96.79万元）。上年收入决算数总计5126.94万元（含年初结转和结余226.33万元），与上年对比上年收入决算数增加171.05万元。上年支出决算数总计5126.94万元（含年末结转和结余168.67万元），与上年对比本年支出决算数增加了224.34万元。</w:t>
      </w:r>
    </w:p>
    <w:p w:rsidR="00CD2812" w:rsidRDefault="000B0CDD" w:rsidP="00CD2812">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二、</w:t>
      </w:r>
      <w:r w:rsidR="00CD2812">
        <w:rPr>
          <w:rFonts w:ascii="仿宋_GB2312" w:eastAsia="仿宋_GB2312" w:hint="eastAsia"/>
          <w:kern w:val="0"/>
          <w:sz w:val="32"/>
          <w:szCs w:val="32"/>
        </w:rPr>
        <w:t>2017年度收入决算情况说明</w:t>
      </w:r>
    </w:p>
    <w:p w:rsidR="00CD2812" w:rsidRDefault="00CD2812" w:rsidP="00CD2812">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lastRenderedPageBreak/>
        <w:t>2017年度收入决算数总计5279.4万元（含年初结转和结余207.74万元），其中财政拨款收入4797.57万元，占总比95%，其他收入274.1万元，占总比5%。</w:t>
      </w:r>
    </w:p>
    <w:p w:rsidR="00CD2812" w:rsidRDefault="00904415" w:rsidP="00CD2812">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三、</w:t>
      </w:r>
      <w:r w:rsidR="00CD2812">
        <w:rPr>
          <w:rFonts w:ascii="仿宋_GB2312" w:eastAsia="仿宋_GB2312" w:hint="eastAsia"/>
          <w:kern w:val="0"/>
          <w:sz w:val="32"/>
          <w:szCs w:val="32"/>
        </w:rPr>
        <w:t>2017年度支出决算情况说明</w:t>
      </w:r>
    </w:p>
    <w:p w:rsidR="00CD2812" w:rsidRDefault="00CD2812" w:rsidP="00CD2812">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2017年度支出决算情况说明总计5279.4万元（含年末结转和结余96.79万元），其中一般公共服务支出163.94万元，占总比3.2%；社会保障和就业支出122.36万元，占总比2.4%；医疗卫生与计划生育支出80.48万元，占总比1.6%；节能环保支出33.82万元，占总比0.6%；农林水支出4747.02万元，占总比91.6%;交通运输支出35万元，占总比0.6%。</w:t>
      </w:r>
    </w:p>
    <w:p w:rsidR="00CD2812" w:rsidRDefault="00904415" w:rsidP="00CD2812">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四、</w:t>
      </w:r>
      <w:r w:rsidR="00CD2812">
        <w:rPr>
          <w:rFonts w:ascii="仿宋_GB2312" w:eastAsia="仿宋_GB2312" w:hint="eastAsia"/>
          <w:kern w:val="0"/>
          <w:sz w:val="32"/>
          <w:szCs w:val="32"/>
        </w:rPr>
        <w:t>2017年度财政拨款收入支出决算总体情况说明</w:t>
      </w:r>
    </w:p>
    <w:p w:rsidR="00CD2812" w:rsidRDefault="00CD2812" w:rsidP="00CD2812">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2017年度财政拨款收入总计4982万元（含年初结转和结余数184.43万元）；财政拨款支出总计4982万元（含年末结转和结余数74.88万元）；上年财政拨款收入总计5098.17万元（含年初结转和结余数226.33万元）；与上年对比财政拨款收入增加110.16万元，上年财政拨款支出总计5098.17万元（含年末结转和结余数145.37万元）；与上年对比财政拨款支出增加29.2万元。</w:t>
      </w:r>
    </w:p>
    <w:p w:rsidR="00CD2812" w:rsidRDefault="00904415" w:rsidP="00CD2812">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五、</w:t>
      </w:r>
      <w:r w:rsidR="00CD2812">
        <w:rPr>
          <w:rFonts w:ascii="仿宋_GB2312" w:eastAsia="仿宋_GB2312" w:hint="eastAsia"/>
          <w:kern w:val="0"/>
          <w:sz w:val="32"/>
          <w:szCs w:val="32"/>
        </w:rPr>
        <w:t>2017年度一般公共预算财政拨款支出决算情况说明</w:t>
      </w:r>
    </w:p>
    <w:p w:rsidR="00CD2812" w:rsidRDefault="00904415" w:rsidP="00CD2812">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（一）</w:t>
      </w:r>
      <w:r w:rsidR="00CD2812">
        <w:rPr>
          <w:rFonts w:ascii="仿宋_GB2312" w:eastAsia="仿宋_GB2312" w:hint="eastAsia"/>
          <w:kern w:val="0"/>
          <w:sz w:val="32"/>
          <w:szCs w:val="32"/>
        </w:rPr>
        <w:t>一般公共预算财政拨款支出决算数为4982万元，含年末结转和结余74.88万元。其中基本支出2740.81万元，项目支出2166.31万元。上年一般公共预算财政拨款支出决</w:t>
      </w:r>
      <w:r w:rsidR="00CD2812">
        <w:rPr>
          <w:rFonts w:ascii="仿宋_GB2312" w:eastAsia="仿宋_GB2312" w:hint="eastAsia"/>
          <w:kern w:val="0"/>
          <w:sz w:val="32"/>
          <w:szCs w:val="32"/>
        </w:rPr>
        <w:lastRenderedPageBreak/>
        <w:t>算数为4839.81万元，含年末结转和结余145.37万元。与上年对比本年一般公共预算财政拨款支出决算数增加了42.19万元。</w:t>
      </w:r>
    </w:p>
    <w:p w:rsidR="00CD2812" w:rsidRDefault="00904415" w:rsidP="00CD2812">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（二）</w:t>
      </w:r>
      <w:r w:rsidR="00CD2812">
        <w:rPr>
          <w:rFonts w:ascii="仿宋_GB2312" w:eastAsia="仿宋_GB2312" w:hint="eastAsia"/>
          <w:kern w:val="0"/>
          <w:sz w:val="32"/>
          <w:szCs w:val="32"/>
        </w:rPr>
        <w:t>财政拨款支出决算结构情况。2017年财政拨款支出决算数为4982万元（含年末结转和结余74.88），其中一般公共服务本年支出163.94万元，占总比3.3%；社会保障和就业本年支出122.36万元，占总比2.5%；医疗卫生与计划生育本年支出80.48万元，占总比1.6%；节能环保本年支出33.82万元，占总比0.7%；农林水本年支出4471.53万元，占总比91.2%；交通运输本年支出35万元，占总比0.7%</w:t>
      </w:r>
    </w:p>
    <w:p w:rsidR="00CD2812" w:rsidRDefault="00C86AD9" w:rsidP="00CD2812">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bCs/>
          <w:kern w:val="0"/>
          <w:sz w:val="32"/>
          <w:szCs w:val="32"/>
        </w:rPr>
        <w:t>（三）</w:t>
      </w:r>
      <w:r w:rsidR="00CD2812">
        <w:rPr>
          <w:rFonts w:ascii="仿宋_GB2312" w:eastAsia="仿宋_GB2312" w:hint="eastAsia"/>
          <w:bCs/>
          <w:kern w:val="0"/>
          <w:sz w:val="32"/>
          <w:szCs w:val="32"/>
        </w:rPr>
        <w:t>财政拨款支出决算数为4982万元，年初支出预算数为3089.87万元。由于2017年人员工资、津贴普遍增加，再加之从2014年10月至2017年12月机关养老保险进行清算，所以工资福利支出增加了513.16万元；由于2017年加大了植树造林、森林防火、松材线虫防治等工作的宣传力度，所以商品和服务支出增加了379.72万元；由于林业专项中增加了生态扶贫项目，所以对个人和家庭补助支出增加了135.8万元；由于2017年完成了茶油大县奖励、现代特色产业园等项目，所以项目支出增加了987.51万元；而其他工作性专项支出减少308.49万元，主要由于2017年下半年护林员补助在2018年元月发放。</w:t>
      </w:r>
    </w:p>
    <w:p w:rsidR="00CD2812" w:rsidRDefault="00C86AD9" w:rsidP="00CD2812">
      <w:pPr>
        <w:widowControl/>
        <w:ind w:firstLineChars="200" w:firstLine="640"/>
        <w:rPr>
          <w:rFonts w:ascii="仿宋_GB2312" w:eastAsia="仿宋_GB2312"/>
          <w:bCs/>
          <w:kern w:val="0"/>
          <w:sz w:val="32"/>
          <w:szCs w:val="32"/>
        </w:rPr>
      </w:pPr>
      <w:r>
        <w:rPr>
          <w:rFonts w:ascii="仿宋_GB2312" w:eastAsia="仿宋_GB2312" w:hint="eastAsia"/>
          <w:bCs/>
          <w:kern w:val="0"/>
          <w:sz w:val="32"/>
          <w:szCs w:val="32"/>
        </w:rPr>
        <w:t>六、</w:t>
      </w:r>
      <w:r w:rsidR="00CD2812">
        <w:rPr>
          <w:rFonts w:ascii="仿宋_GB2312" w:eastAsia="仿宋_GB2312" w:hint="eastAsia"/>
          <w:bCs/>
          <w:kern w:val="0"/>
          <w:sz w:val="32"/>
          <w:szCs w:val="32"/>
        </w:rPr>
        <w:t>2017年度一般公共预算财政拨款基本支出决算数为2740.81万元，其中工资福利支出1769.83万元，占总比65%；</w:t>
      </w:r>
      <w:r w:rsidR="00CD2812">
        <w:rPr>
          <w:rFonts w:ascii="仿宋_GB2312" w:eastAsia="仿宋_GB2312" w:hint="eastAsia"/>
          <w:bCs/>
          <w:kern w:val="0"/>
          <w:sz w:val="32"/>
          <w:szCs w:val="32"/>
        </w:rPr>
        <w:lastRenderedPageBreak/>
        <w:t>商品和服务支出471.95万元，占总比17%；对个人和家庭的补助327.27万元，占总比12%；其他资本性支出52.1，占总比2%；对企事业单位的补贴119.65万元，占总比4%。</w:t>
      </w:r>
    </w:p>
    <w:p w:rsidR="00CD2812" w:rsidRPr="000B6B55" w:rsidRDefault="00C86AD9" w:rsidP="00CD2812">
      <w:pPr>
        <w:widowControl/>
        <w:ind w:firstLineChars="200" w:firstLine="640"/>
        <w:rPr>
          <w:rFonts w:ascii="仿宋_GB2312" w:eastAsia="仿宋_GB2312"/>
          <w:bCs/>
          <w:kern w:val="0"/>
          <w:sz w:val="32"/>
          <w:szCs w:val="32"/>
        </w:rPr>
      </w:pPr>
      <w:r>
        <w:rPr>
          <w:rFonts w:ascii="仿宋_GB2312" w:eastAsia="仿宋_GB2312" w:hint="eastAsia"/>
          <w:bCs/>
          <w:kern w:val="0"/>
          <w:sz w:val="32"/>
          <w:szCs w:val="32"/>
        </w:rPr>
        <w:t>七、</w:t>
      </w:r>
      <w:r w:rsidR="00CD2812">
        <w:rPr>
          <w:rFonts w:ascii="仿宋_GB2312" w:eastAsia="仿宋_GB2312" w:hint="eastAsia"/>
          <w:bCs/>
          <w:kern w:val="0"/>
          <w:sz w:val="32"/>
          <w:szCs w:val="32"/>
        </w:rPr>
        <w:t>2017年度一般公共预算财政拨款“三公”经费支出决算情况说明</w:t>
      </w:r>
    </w:p>
    <w:p w:rsidR="00CD2812" w:rsidRDefault="00C86AD9" w:rsidP="00CD2812">
      <w:pPr>
        <w:widowControl/>
        <w:ind w:firstLineChars="250" w:firstLine="800"/>
        <w:rPr>
          <w:rFonts w:ascii="仿宋_GB2312" w:eastAsia="仿宋_GB2312"/>
          <w:bCs/>
          <w:kern w:val="0"/>
          <w:sz w:val="32"/>
          <w:szCs w:val="32"/>
        </w:rPr>
      </w:pPr>
      <w:r>
        <w:rPr>
          <w:rFonts w:ascii="仿宋_GB2312" w:eastAsia="仿宋_GB2312" w:hint="eastAsia"/>
          <w:bCs/>
          <w:kern w:val="0"/>
          <w:sz w:val="32"/>
          <w:szCs w:val="32"/>
        </w:rPr>
        <w:t>（一）</w:t>
      </w:r>
      <w:r w:rsidR="00CD2812">
        <w:rPr>
          <w:rFonts w:ascii="仿宋_GB2312" w:eastAsia="仿宋_GB2312" w:hint="eastAsia"/>
          <w:bCs/>
          <w:kern w:val="0"/>
          <w:sz w:val="32"/>
          <w:szCs w:val="32"/>
        </w:rPr>
        <w:t>“三公”经费财政拨款支出决算数为97.28万元，其中公务用车运行购置及维护费支出37.41万元；公务接待费支出59.87万元。公务用车运行购置及维护费年初预</w:t>
      </w:r>
      <w:r w:rsidR="00CD2812" w:rsidRPr="000B6B55">
        <w:rPr>
          <w:rFonts w:ascii="仿宋_GB2312" w:eastAsia="仿宋_GB2312" w:hint="eastAsia"/>
          <w:bCs/>
          <w:kern w:val="0"/>
          <w:sz w:val="32"/>
          <w:szCs w:val="32"/>
        </w:rPr>
        <w:t>算数</w:t>
      </w:r>
      <w:r w:rsidR="00CD2812">
        <w:rPr>
          <w:rFonts w:ascii="仿宋_GB2312" w:eastAsia="仿宋_GB2312" w:hint="eastAsia"/>
          <w:bCs/>
          <w:kern w:val="0"/>
          <w:sz w:val="32"/>
          <w:szCs w:val="32"/>
        </w:rPr>
        <w:t>37.5万元，对比决算数比预算数减少0.09万元，原因是本单位严格按照公务用车改革要求，节省了公务用车油料费用。公务接待费年初预算数60.5万元，对比决算数比预算数减少0.63万元，由于本单位遵循节约守旨，公务接待人数和批次不断减少。本年“三公</w:t>
      </w:r>
      <w:r w:rsidR="00CD2812">
        <w:rPr>
          <w:rFonts w:ascii="仿宋_GB2312" w:eastAsia="仿宋_GB2312"/>
          <w:bCs/>
          <w:kern w:val="0"/>
          <w:sz w:val="32"/>
          <w:szCs w:val="32"/>
        </w:rPr>
        <w:t>”</w:t>
      </w:r>
      <w:r w:rsidR="00CD2812">
        <w:rPr>
          <w:rFonts w:ascii="仿宋_GB2312" w:eastAsia="仿宋_GB2312" w:hint="eastAsia"/>
          <w:bCs/>
          <w:kern w:val="0"/>
          <w:sz w:val="32"/>
          <w:szCs w:val="32"/>
        </w:rPr>
        <w:t>经费总额与上年决算数减少0.72万元，主要原因是认真落实了中央</w:t>
      </w:r>
      <w:r w:rsidR="00CD2812" w:rsidRPr="00913F16">
        <w:rPr>
          <w:rFonts w:ascii="仿宋_GB2312" w:eastAsia="仿宋_GB2312" w:hint="eastAsia"/>
          <w:bCs/>
          <w:kern w:val="0"/>
          <w:sz w:val="32"/>
          <w:szCs w:val="32"/>
        </w:rPr>
        <w:t>八</w:t>
      </w:r>
      <w:r w:rsidR="00CD2812">
        <w:rPr>
          <w:rFonts w:ascii="仿宋_GB2312" w:eastAsia="仿宋_GB2312" w:hint="eastAsia"/>
          <w:bCs/>
          <w:kern w:val="0"/>
          <w:sz w:val="32"/>
          <w:szCs w:val="32"/>
        </w:rPr>
        <w:t>项规定以及公务用车改革等制度。</w:t>
      </w:r>
    </w:p>
    <w:p w:rsidR="00CD2812" w:rsidRPr="00B2232D" w:rsidRDefault="00C86AD9" w:rsidP="00CD2812">
      <w:pPr>
        <w:widowControl/>
        <w:ind w:firstLineChars="250" w:firstLine="800"/>
        <w:rPr>
          <w:rFonts w:ascii="仿宋_GB2312" w:eastAsia="仿宋_GB2312"/>
          <w:bCs/>
          <w:kern w:val="0"/>
          <w:sz w:val="32"/>
          <w:szCs w:val="32"/>
        </w:rPr>
      </w:pPr>
      <w:r>
        <w:rPr>
          <w:rFonts w:ascii="仿宋_GB2312" w:eastAsia="仿宋_GB2312" w:hint="eastAsia"/>
          <w:bCs/>
          <w:kern w:val="0"/>
          <w:sz w:val="32"/>
          <w:szCs w:val="32"/>
        </w:rPr>
        <w:t>（二）</w:t>
      </w:r>
      <w:r w:rsidR="00CD2812">
        <w:rPr>
          <w:rFonts w:ascii="仿宋_GB2312" w:eastAsia="仿宋_GB2312" w:hint="eastAsia"/>
          <w:bCs/>
          <w:kern w:val="0"/>
          <w:sz w:val="32"/>
          <w:szCs w:val="32"/>
        </w:rPr>
        <w:t>“三公”经费财政拨款支出决算具体情况说明。</w:t>
      </w:r>
      <w:r w:rsidR="00CD2812">
        <w:rPr>
          <w:rFonts w:ascii="仿宋_GB2312" w:eastAsia="仿宋_GB2312" w:hAnsi="宋体" w:hint="eastAsia"/>
          <w:kern w:val="0"/>
          <w:sz w:val="32"/>
          <w:szCs w:val="32"/>
        </w:rPr>
        <w:t>2017年度公务用车保有量7辆、国内公务接待的248批次及公务接待人数为2993人。</w:t>
      </w:r>
    </w:p>
    <w:p w:rsidR="00CD2812" w:rsidRDefault="00C01F47" w:rsidP="00CD2812">
      <w:pPr>
        <w:widowControl/>
        <w:ind w:firstLineChars="200" w:firstLine="640"/>
        <w:rPr>
          <w:rFonts w:ascii="仿宋_GB2312" w:eastAsia="仿宋_GB2312" w:hAnsi="宋体"/>
          <w:kern w:val="0"/>
          <w:sz w:val="32"/>
          <w:szCs w:val="32"/>
        </w:rPr>
      </w:pPr>
      <w:r>
        <w:rPr>
          <w:rFonts w:ascii="仿宋_GB2312" w:eastAsia="仿宋_GB2312" w:hint="eastAsia"/>
          <w:bCs/>
          <w:kern w:val="0"/>
          <w:sz w:val="32"/>
          <w:szCs w:val="32"/>
        </w:rPr>
        <w:t>八、</w:t>
      </w:r>
      <w:r w:rsidR="00CD2812">
        <w:rPr>
          <w:rFonts w:ascii="仿宋_GB2312" w:eastAsia="仿宋_GB2312" w:hint="eastAsia"/>
          <w:bCs/>
          <w:kern w:val="0"/>
          <w:sz w:val="32"/>
          <w:szCs w:val="32"/>
        </w:rPr>
        <w:t>本单位2017年度无政府性基金预算收入支出。</w:t>
      </w:r>
    </w:p>
    <w:p w:rsidR="00CD2812" w:rsidRDefault="00C01F47" w:rsidP="00CD2812">
      <w:pPr>
        <w:widowControl/>
        <w:ind w:firstLine="660"/>
        <w:rPr>
          <w:rFonts w:ascii="仿宋_GB2312" w:eastAsia="仿宋_GB2312" w:hAnsi="宋体"/>
          <w:kern w:val="0"/>
          <w:sz w:val="32"/>
          <w:szCs w:val="32"/>
        </w:rPr>
      </w:pPr>
      <w:r>
        <w:rPr>
          <w:rFonts w:ascii="仿宋_GB2312" w:eastAsia="仿宋_GB2312" w:hAnsi="宋体" w:hint="eastAsia"/>
          <w:kern w:val="0"/>
          <w:sz w:val="32"/>
          <w:szCs w:val="32"/>
        </w:rPr>
        <w:t>九、</w:t>
      </w:r>
      <w:r w:rsidR="00CD2812">
        <w:rPr>
          <w:rFonts w:ascii="仿宋_GB2312" w:eastAsia="仿宋_GB2312" w:hAnsi="宋体" w:hint="eastAsia"/>
          <w:kern w:val="0"/>
          <w:sz w:val="32"/>
          <w:szCs w:val="32"/>
        </w:rPr>
        <w:t>其他重要事项</w:t>
      </w:r>
    </w:p>
    <w:p w:rsidR="00CD2812" w:rsidRDefault="00C01F47" w:rsidP="00CD2812">
      <w:pPr>
        <w:autoSpaceDE w:val="0"/>
        <w:autoSpaceDN w:val="0"/>
        <w:adjustRightInd w:val="0"/>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（一）</w:t>
      </w:r>
      <w:r w:rsidR="00CD2812">
        <w:rPr>
          <w:rFonts w:ascii="仿宋_GB2312" w:eastAsia="仿宋_GB2312" w:hAnsi="宋体" w:hint="eastAsia"/>
          <w:kern w:val="0"/>
          <w:sz w:val="32"/>
          <w:szCs w:val="32"/>
        </w:rPr>
        <w:t>机关运行经费支出情况。本部门2017年度机关运行经费支出</w:t>
      </w:r>
      <w:r w:rsidR="00DB59C8">
        <w:rPr>
          <w:rFonts w:ascii="仿宋_GB2312" w:eastAsia="仿宋_GB2312" w:hAnsi="宋体" w:hint="eastAsia"/>
          <w:kern w:val="0"/>
          <w:sz w:val="32"/>
          <w:szCs w:val="32"/>
        </w:rPr>
        <w:t>643.17</w:t>
      </w:r>
      <w:r w:rsidR="00CD2812">
        <w:rPr>
          <w:rFonts w:ascii="仿宋_GB2312" w:eastAsia="仿宋_GB2312" w:hAnsi="宋体" w:hint="eastAsia"/>
          <w:kern w:val="0"/>
          <w:sz w:val="32"/>
          <w:szCs w:val="32"/>
        </w:rPr>
        <w:t>万元，比2016年减少</w:t>
      </w:r>
      <w:r w:rsidR="004A647F">
        <w:rPr>
          <w:rFonts w:ascii="仿宋_GB2312" w:eastAsia="仿宋_GB2312" w:hAnsi="宋体" w:hint="eastAsia"/>
          <w:kern w:val="0"/>
          <w:sz w:val="32"/>
          <w:szCs w:val="32"/>
        </w:rPr>
        <w:t>422.47</w:t>
      </w:r>
      <w:r w:rsidR="00CD2812">
        <w:rPr>
          <w:rFonts w:ascii="仿宋_GB2312" w:eastAsia="仿宋_GB2312" w:hAnsi="宋体" w:hint="eastAsia"/>
          <w:kern w:val="0"/>
          <w:sz w:val="32"/>
          <w:szCs w:val="32"/>
        </w:rPr>
        <w:t>万元，降低</w:t>
      </w:r>
      <w:r w:rsidR="00DA6303">
        <w:rPr>
          <w:rFonts w:ascii="仿宋_GB2312" w:eastAsia="仿宋_GB2312" w:hAnsi="宋体" w:hint="eastAsia"/>
          <w:kern w:val="0"/>
          <w:sz w:val="32"/>
          <w:szCs w:val="32"/>
        </w:rPr>
        <w:t>65%</w:t>
      </w:r>
      <w:r w:rsidR="00CD2812">
        <w:rPr>
          <w:rFonts w:ascii="仿宋_GB2312" w:eastAsia="仿宋_GB2312" w:hAnsi="宋体" w:hint="eastAsia"/>
          <w:kern w:val="0"/>
          <w:sz w:val="32"/>
          <w:szCs w:val="32"/>
        </w:rPr>
        <w:lastRenderedPageBreak/>
        <w:t>主要原因是：本单位始终严格控制机关运行经费支出，再加之森林公安局从2017年起开始独立预算。</w:t>
      </w:r>
    </w:p>
    <w:p w:rsidR="00CD2812" w:rsidRDefault="00C01F47" w:rsidP="00CD281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hAnsi="宋体" w:hint="eastAsia"/>
          <w:kern w:val="0"/>
          <w:sz w:val="32"/>
          <w:szCs w:val="32"/>
        </w:rPr>
        <w:t>（二）</w:t>
      </w:r>
      <w:r w:rsidR="00CD2812">
        <w:rPr>
          <w:rFonts w:ascii="仿宋_GB2312" w:eastAsia="仿宋_GB2312" w:hAnsi="宋体" w:hint="eastAsia"/>
          <w:kern w:val="0"/>
          <w:sz w:val="32"/>
          <w:szCs w:val="32"/>
        </w:rPr>
        <w:t>政府采购支出情况。本部门2017年度政府采购支出总额706.63万元，其中：政府采购货物支出367.66万元、政府采购工程支出21.83万元、政府采购服务支出317.14万元。</w:t>
      </w:r>
    </w:p>
    <w:p w:rsidR="00CD2812" w:rsidRDefault="00C01F47" w:rsidP="00CD2812">
      <w:pPr>
        <w:autoSpaceDE w:val="0"/>
        <w:autoSpaceDN w:val="0"/>
        <w:adjustRightInd w:val="0"/>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（三）</w:t>
      </w:r>
      <w:r w:rsidR="00CD2812">
        <w:rPr>
          <w:rFonts w:ascii="仿宋_GB2312" w:eastAsia="仿宋_GB2312" w:hAnsi="宋体" w:hint="eastAsia"/>
          <w:kern w:val="0"/>
          <w:sz w:val="32"/>
          <w:szCs w:val="32"/>
        </w:rPr>
        <w:t>国有资产占用情况。截至2017 年12 月31 日，本部门共有车辆7辆，其中，一般公务用车3辆、一般执法执勤用车1辆、其他用车3辆。本单位无价值50 万元以上通用设备以及单价100 万元以上专用设备。</w:t>
      </w:r>
    </w:p>
    <w:p w:rsidR="00CD2812" w:rsidRPr="008356B4" w:rsidRDefault="00C01F47" w:rsidP="00CD2812">
      <w:pPr>
        <w:autoSpaceDE w:val="0"/>
        <w:autoSpaceDN w:val="0"/>
        <w:adjustRightInd w:val="0"/>
        <w:ind w:firstLineChars="200" w:firstLine="600"/>
        <w:jc w:val="left"/>
        <w:rPr>
          <w:rFonts w:ascii="仿宋_GB2312" w:eastAsia="仿宋_GB2312" w:hAnsi="宋体"/>
          <w:kern w:val="0"/>
          <w:sz w:val="32"/>
          <w:szCs w:val="32"/>
        </w:rPr>
      </w:pPr>
      <w:r>
        <w:rPr>
          <w:rFonts w:ascii="仿宋_GB2312" w:eastAsia="仿宋_GB2312" w:hAnsi="宋体" w:hint="eastAsia"/>
          <w:kern w:val="0"/>
          <w:sz w:val="30"/>
          <w:szCs w:val="30"/>
        </w:rPr>
        <w:t>（四）</w:t>
      </w:r>
      <w:r w:rsidR="00CD2812" w:rsidRPr="003D6680">
        <w:rPr>
          <w:rFonts w:ascii="仿宋_GB2312" w:eastAsia="仿宋_GB2312" w:hAnsi="宋体" w:hint="eastAsia"/>
          <w:kern w:val="0"/>
          <w:sz w:val="30"/>
          <w:szCs w:val="30"/>
        </w:rPr>
        <w:t>预算绩效情况说明。本单位紧紧围绕“预算编制有目标、预算执行有监控、预算完成有评价、评价结果有反馈、反馈结果有应用”的预算绩效管理工作目标，采取部门自评、预算绩效管理综合评价工作方式，不断强化预算绩效评价管理，着力提高财政资金使用效益。</w:t>
      </w:r>
    </w:p>
    <w:p w:rsidR="00CD2812" w:rsidRDefault="00A215EF" w:rsidP="00CD2812">
      <w:pPr>
        <w:widowControl/>
        <w:ind w:firstLineChars="50" w:firstLine="161"/>
        <w:rPr>
          <w:rFonts w:ascii="黑体" w:eastAsia="黑体"/>
          <w:b/>
          <w:bCs/>
          <w:kern w:val="0"/>
          <w:sz w:val="32"/>
          <w:szCs w:val="32"/>
        </w:rPr>
      </w:pPr>
      <w:r>
        <w:rPr>
          <w:rFonts w:ascii="黑体" w:eastAsia="黑体" w:hint="eastAsia"/>
          <w:b/>
          <w:bCs/>
          <w:kern w:val="0"/>
          <w:sz w:val="32"/>
          <w:szCs w:val="32"/>
        </w:rPr>
        <w:t xml:space="preserve">第四部分 </w:t>
      </w:r>
      <w:r w:rsidR="00CD2812">
        <w:rPr>
          <w:rFonts w:ascii="黑体" w:eastAsia="黑体" w:hint="eastAsia"/>
          <w:b/>
          <w:bCs/>
          <w:kern w:val="0"/>
          <w:sz w:val="32"/>
          <w:szCs w:val="32"/>
        </w:rPr>
        <w:t>联系方式</w:t>
      </w:r>
    </w:p>
    <w:p w:rsidR="00CD2812" w:rsidRDefault="00CD2812" w:rsidP="00CD2812">
      <w:pPr>
        <w:widowControl/>
        <w:spacing w:line="600" w:lineRule="exact"/>
        <w:ind w:firstLineChars="200" w:firstLine="640"/>
        <w:jc w:val="left"/>
        <w:rPr>
          <w:rFonts w:eastAsia="仿宋_GB2312"/>
          <w:color w:val="000000"/>
          <w:sz w:val="32"/>
          <w:szCs w:val="32"/>
        </w:rPr>
      </w:pPr>
      <w:r>
        <w:rPr>
          <w:rFonts w:eastAsia="仿宋_GB2312" w:hint="eastAsia"/>
          <w:color w:val="000000"/>
          <w:sz w:val="32"/>
          <w:szCs w:val="32"/>
        </w:rPr>
        <w:t>以上信息由醴陵市林业局计财股负责接受公众询问，接洽人张芝兰</w:t>
      </w:r>
      <w:r>
        <w:rPr>
          <w:rFonts w:eastAsia="仿宋_GB2312" w:hint="eastAsia"/>
          <w:color w:val="000000"/>
          <w:sz w:val="32"/>
          <w:szCs w:val="32"/>
        </w:rPr>
        <w:t xml:space="preserve"> </w:t>
      </w:r>
      <w:r>
        <w:rPr>
          <w:rFonts w:eastAsia="仿宋_GB2312" w:hint="eastAsia"/>
          <w:color w:val="000000"/>
          <w:sz w:val="32"/>
          <w:szCs w:val="32"/>
        </w:rPr>
        <w:t>，联系电话</w:t>
      </w:r>
      <w:r>
        <w:rPr>
          <w:rFonts w:eastAsia="仿宋_GB2312" w:hint="eastAsia"/>
          <w:color w:val="000000"/>
          <w:sz w:val="32"/>
          <w:szCs w:val="32"/>
        </w:rPr>
        <w:t>0731-23283326</w:t>
      </w:r>
      <w:r>
        <w:rPr>
          <w:rFonts w:eastAsia="仿宋_GB2312" w:hint="eastAsia"/>
          <w:color w:val="000000"/>
          <w:sz w:val="32"/>
          <w:szCs w:val="32"/>
        </w:rPr>
        <w:t>，</w:t>
      </w:r>
      <w:r>
        <w:rPr>
          <w:rFonts w:eastAsia="仿宋_GB2312" w:hint="eastAsia"/>
          <w:color w:val="000000"/>
          <w:sz w:val="32"/>
          <w:szCs w:val="32"/>
        </w:rPr>
        <w:t xml:space="preserve">       </w:t>
      </w:r>
      <w:r>
        <w:rPr>
          <w:rFonts w:eastAsia="仿宋_GB2312" w:hint="eastAsia"/>
          <w:color w:val="000000"/>
          <w:sz w:val="32"/>
          <w:szCs w:val="32"/>
        </w:rPr>
        <w:t>。</w:t>
      </w:r>
    </w:p>
    <w:p w:rsidR="00CD2812" w:rsidRDefault="00A215EF" w:rsidP="00CD2812">
      <w:pPr>
        <w:widowControl/>
        <w:ind w:firstLineChars="50" w:firstLine="161"/>
        <w:rPr>
          <w:rFonts w:ascii="黑体" w:eastAsia="黑体"/>
          <w:b/>
          <w:bCs/>
          <w:kern w:val="0"/>
          <w:sz w:val="32"/>
          <w:szCs w:val="32"/>
        </w:rPr>
      </w:pPr>
      <w:r>
        <w:rPr>
          <w:rFonts w:ascii="黑体" w:eastAsia="黑体" w:hint="eastAsia"/>
          <w:b/>
          <w:bCs/>
          <w:kern w:val="0"/>
          <w:sz w:val="32"/>
          <w:szCs w:val="32"/>
        </w:rPr>
        <w:t xml:space="preserve">第五部分 </w:t>
      </w:r>
      <w:r w:rsidR="00CD2812">
        <w:rPr>
          <w:rFonts w:ascii="黑体" w:eastAsia="黑体" w:hint="eastAsia"/>
          <w:b/>
          <w:bCs/>
          <w:kern w:val="0"/>
          <w:sz w:val="32"/>
          <w:szCs w:val="32"/>
        </w:rPr>
        <w:t>名词解释</w:t>
      </w:r>
    </w:p>
    <w:p w:rsidR="00767F98" w:rsidRDefault="003F5607" w:rsidP="003F5607">
      <w:pPr>
        <w:widowControl/>
        <w:spacing w:line="600" w:lineRule="exact"/>
        <w:ind w:firstLineChars="200" w:firstLine="640"/>
        <w:jc w:val="left"/>
        <w:rPr>
          <w:rFonts w:eastAsia="仿宋_GB2312"/>
          <w:color w:val="000000"/>
          <w:sz w:val="32"/>
          <w:szCs w:val="32"/>
        </w:rPr>
      </w:pPr>
      <w:r w:rsidRPr="003F5607">
        <w:rPr>
          <w:rFonts w:eastAsia="仿宋_GB2312" w:hint="eastAsia"/>
          <w:color w:val="000000"/>
          <w:sz w:val="32"/>
          <w:szCs w:val="32"/>
        </w:rPr>
        <w:t>一、财政拨款收入：指单位从同级财政部门取得的财政预算资金。</w:t>
      </w:r>
    </w:p>
    <w:p w:rsidR="003F5607" w:rsidRPr="003F5607" w:rsidRDefault="003F5607" w:rsidP="003F5607">
      <w:pPr>
        <w:widowControl/>
        <w:spacing w:line="600" w:lineRule="exact"/>
        <w:ind w:firstLineChars="200" w:firstLine="640"/>
        <w:jc w:val="left"/>
        <w:rPr>
          <w:rFonts w:eastAsia="仿宋_GB2312"/>
          <w:color w:val="000000"/>
          <w:sz w:val="32"/>
          <w:szCs w:val="32"/>
        </w:rPr>
      </w:pPr>
      <w:r w:rsidRPr="003F5607">
        <w:rPr>
          <w:rFonts w:eastAsia="仿宋_GB2312" w:hint="eastAsia"/>
          <w:color w:val="000000"/>
          <w:sz w:val="32"/>
          <w:szCs w:val="32"/>
        </w:rPr>
        <w:lastRenderedPageBreak/>
        <w:t>二、事业收入：指事业单位开展专业业务活动及辅助活动取得的收入。</w:t>
      </w:r>
    </w:p>
    <w:p w:rsidR="003F5607" w:rsidRPr="003F5607" w:rsidRDefault="003F5607" w:rsidP="003F5607">
      <w:pPr>
        <w:widowControl/>
        <w:spacing w:line="600" w:lineRule="exact"/>
        <w:ind w:firstLineChars="200" w:firstLine="640"/>
        <w:jc w:val="left"/>
        <w:rPr>
          <w:rFonts w:eastAsia="仿宋_GB2312"/>
          <w:color w:val="000000"/>
          <w:sz w:val="32"/>
          <w:szCs w:val="32"/>
        </w:rPr>
      </w:pPr>
      <w:r w:rsidRPr="003F5607">
        <w:rPr>
          <w:rFonts w:eastAsia="仿宋_GB2312" w:hint="eastAsia"/>
          <w:color w:val="000000"/>
          <w:sz w:val="32"/>
          <w:szCs w:val="32"/>
        </w:rPr>
        <w:t>三、经营收入：指事业单位在专业业务活动及其辅助活动之外开展非独立核算经营活动取得的收入。</w:t>
      </w:r>
    </w:p>
    <w:p w:rsidR="003F5607" w:rsidRPr="003F5607" w:rsidRDefault="003F5607" w:rsidP="003F5607">
      <w:pPr>
        <w:widowControl/>
        <w:spacing w:line="600" w:lineRule="exact"/>
        <w:ind w:firstLineChars="200" w:firstLine="640"/>
        <w:jc w:val="left"/>
        <w:rPr>
          <w:rFonts w:eastAsia="仿宋_GB2312"/>
          <w:color w:val="000000"/>
          <w:sz w:val="32"/>
          <w:szCs w:val="32"/>
        </w:rPr>
      </w:pPr>
      <w:r w:rsidRPr="003F5607">
        <w:rPr>
          <w:rFonts w:eastAsia="仿宋_GB2312" w:hint="eastAsia"/>
          <w:color w:val="000000"/>
          <w:sz w:val="32"/>
          <w:szCs w:val="32"/>
        </w:rPr>
        <w:t>四、其他收入：指单位取得的除上述收入以外的各项收入。</w:t>
      </w:r>
    </w:p>
    <w:p w:rsidR="003F5607" w:rsidRPr="003F5607" w:rsidRDefault="003F5607" w:rsidP="003F5607">
      <w:pPr>
        <w:widowControl/>
        <w:spacing w:line="600" w:lineRule="exact"/>
        <w:ind w:firstLineChars="200" w:firstLine="640"/>
        <w:jc w:val="left"/>
        <w:rPr>
          <w:rFonts w:eastAsia="仿宋_GB2312"/>
          <w:color w:val="000000"/>
          <w:sz w:val="32"/>
          <w:szCs w:val="32"/>
        </w:rPr>
      </w:pPr>
      <w:r w:rsidRPr="003F5607">
        <w:rPr>
          <w:rFonts w:eastAsia="仿宋_GB2312" w:hint="eastAsia"/>
          <w:color w:val="00000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3F5607" w:rsidRPr="003F5607" w:rsidRDefault="003F5607" w:rsidP="003F5607">
      <w:pPr>
        <w:widowControl/>
        <w:spacing w:line="600" w:lineRule="exact"/>
        <w:ind w:firstLineChars="200" w:firstLine="640"/>
        <w:jc w:val="left"/>
        <w:rPr>
          <w:rFonts w:eastAsia="仿宋_GB2312"/>
          <w:color w:val="000000"/>
          <w:sz w:val="32"/>
          <w:szCs w:val="32"/>
        </w:rPr>
      </w:pPr>
      <w:r w:rsidRPr="003F5607">
        <w:rPr>
          <w:rFonts w:eastAsia="仿宋_GB2312" w:hint="eastAsia"/>
          <w:color w:val="000000"/>
          <w:sz w:val="32"/>
          <w:szCs w:val="32"/>
        </w:rPr>
        <w:t>六、年初结转和结余：指单位以前年度尚未完成、结转到本年按有关规定继续使用的资金。</w:t>
      </w:r>
    </w:p>
    <w:sectPr w:rsidR="003F5607" w:rsidRPr="003F5607" w:rsidSect="00EB76FB">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92D" w:rsidRDefault="0032692D">
      <w:r>
        <w:separator/>
      </w:r>
    </w:p>
  </w:endnote>
  <w:endnote w:type="continuationSeparator" w:id="0">
    <w:p w:rsidR="0032692D" w:rsidRDefault="00326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98" w:rsidRDefault="001D0B2A">
    <w:pPr>
      <w:pStyle w:val="a7"/>
      <w:framePr w:wrap="around" w:vAnchor="text" w:hAnchor="margin" w:xAlign="center" w:y="1"/>
      <w:rPr>
        <w:rStyle w:val="a4"/>
      </w:rPr>
    </w:pPr>
    <w:r>
      <w:fldChar w:fldCharType="begin"/>
    </w:r>
    <w:r w:rsidR="00767F98">
      <w:rPr>
        <w:rStyle w:val="a4"/>
      </w:rPr>
      <w:instrText xml:space="preserve">PAGE  </w:instrText>
    </w:r>
    <w:r>
      <w:fldChar w:fldCharType="end"/>
    </w:r>
  </w:p>
  <w:p w:rsidR="00767F98" w:rsidRDefault="00767F9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98" w:rsidRDefault="001D0B2A">
    <w:pPr>
      <w:pStyle w:val="a7"/>
      <w:framePr w:wrap="around" w:vAnchor="text" w:hAnchor="margin" w:xAlign="center" w:y="1"/>
      <w:rPr>
        <w:rStyle w:val="a4"/>
      </w:rPr>
    </w:pPr>
    <w:r>
      <w:fldChar w:fldCharType="begin"/>
    </w:r>
    <w:r w:rsidR="00767F98">
      <w:rPr>
        <w:rStyle w:val="a4"/>
      </w:rPr>
      <w:instrText xml:space="preserve">PAGE  </w:instrText>
    </w:r>
    <w:r>
      <w:fldChar w:fldCharType="separate"/>
    </w:r>
    <w:r w:rsidR="00DA6303">
      <w:rPr>
        <w:rStyle w:val="a4"/>
        <w:noProof/>
      </w:rPr>
      <w:t>7</w:t>
    </w:r>
    <w:r>
      <w:fldChar w:fldCharType="end"/>
    </w:r>
  </w:p>
  <w:p w:rsidR="00767F98" w:rsidRDefault="00767F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92D" w:rsidRDefault="0032692D">
      <w:r>
        <w:separator/>
      </w:r>
    </w:p>
  </w:footnote>
  <w:footnote w:type="continuationSeparator" w:id="0">
    <w:p w:rsidR="0032692D" w:rsidRDefault="00326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98" w:rsidRDefault="00767F9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7432D"/>
    <w:multiLevelType w:val="hybridMultilevel"/>
    <w:tmpl w:val="C4266D64"/>
    <w:lvl w:ilvl="0" w:tplc="4ED6D6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E3D"/>
    <w:rsid w:val="000709B8"/>
    <w:rsid w:val="000B0CDD"/>
    <w:rsid w:val="000C31B9"/>
    <w:rsid w:val="000D1F3F"/>
    <w:rsid w:val="000D5ADE"/>
    <w:rsid w:val="000E057E"/>
    <w:rsid w:val="000F0441"/>
    <w:rsid w:val="000F3B50"/>
    <w:rsid w:val="00130350"/>
    <w:rsid w:val="00154A6A"/>
    <w:rsid w:val="00156AC4"/>
    <w:rsid w:val="00193D68"/>
    <w:rsid w:val="001B5C4E"/>
    <w:rsid w:val="001D0B2A"/>
    <w:rsid w:val="0024781B"/>
    <w:rsid w:val="00265EB2"/>
    <w:rsid w:val="002938F0"/>
    <w:rsid w:val="00294355"/>
    <w:rsid w:val="00295321"/>
    <w:rsid w:val="002B5228"/>
    <w:rsid w:val="002B67E3"/>
    <w:rsid w:val="002C14F2"/>
    <w:rsid w:val="002D62D3"/>
    <w:rsid w:val="002E2243"/>
    <w:rsid w:val="002F5E6C"/>
    <w:rsid w:val="002F747C"/>
    <w:rsid w:val="0032012F"/>
    <w:rsid w:val="00320E83"/>
    <w:rsid w:val="0032692D"/>
    <w:rsid w:val="00332F6E"/>
    <w:rsid w:val="00350CE4"/>
    <w:rsid w:val="0035762A"/>
    <w:rsid w:val="003917E2"/>
    <w:rsid w:val="003B0065"/>
    <w:rsid w:val="003C6E78"/>
    <w:rsid w:val="003D140C"/>
    <w:rsid w:val="003D35E2"/>
    <w:rsid w:val="003E66C4"/>
    <w:rsid w:val="003F5607"/>
    <w:rsid w:val="00424D73"/>
    <w:rsid w:val="00430997"/>
    <w:rsid w:val="00434AC4"/>
    <w:rsid w:val="00436CB1"/>
    <w:rsid w:val="00454B4F"/>
    <w:rsid w:val="004A647F"/>
    <w:rsid w:val="004E3D87"/>
    <w:rsid w:val="004E5C85"/>
    <w:rsid w:val="004E6E3D"/>
    <w:rsid w:val="0056023D"/>
    <w:rsid w:val="005939DB"/>
    <w:rsid w:val="005D08E2"/>
    <w:rsid w:val="005E686F"/>
    <w:rsid w:val="0061538E"/>
    <w:rsid w:val="006226E4"/>
    <w:rsid w:val="006407C5"/>
    <w:rsid w:val="00675908"/>
    <w:rsid w:val="00682552"/>
    <w:rsid w:val="00695046"/>
    <w:rsid w:val="006B1153"/>
    <w:rsid w:val="006B2772"/>
    <w:rsid w:val="006B341A"/>
    <w:rsid w:val="006E0937"/>
    <w:rsid w:val="006F1C72"/>
    <w:rsid w:val="0071088B"/>
    <w:rsid w:val="00716FEE"/>
    <w:rsid w:val="007218F7"/>
    <w:rsid w:val="0074300A"/>
    <w:rsid w:val="00751DC4"/>
    <w:rsid w:val="00755B2A"/>
    <w:rsid w:val="00757A03"/>
    <w:rsid w:val="00767F98"/>
    <w:rsid w:val="007A370F"/>
    <w:rsid w:val="007C0E7C"/>
    <w:rsid w:val="007D0F29"/>
    <w:rsid w:val="007D2991"/>
    <w:rsid w:val="00812569"/>
    <w:rsid w:val="0083222A"/>
    <w:rsid w:val="0084255E"/>
    <w:rsid w:val="00861771"/>
    <w:rsid w:val="008673D3"/>
    <w:rsid w:val="0088383A"/>
    <w:rsid w:val="00886732"/>
    <w:rsid w:val="00887258"/>
    <w:rsid w:val="008A16AF"/>
    <w:rsid w:val="008A22FF"/>
    <w:rsid w:val="008B09FA"/>
    <w:rsid w:val="008B697C"/>
    <w:rsid w:val="008E178D"/>
    <w:rsid w:val="008F1AE1"/>
    <w:rsid w:val="008F6E36"/>
    <w:rsid w:val="0090380B"/>
    <w:rsid w:val="00904415"/>
    <w:rsid w:val="00914439"/>
    <w:rsid w:val="00924370"/>
    <w:rsid w:val="00925210"/>
    <w:rsid w:val="009275F4"/>
    <w:rsid w:val="00946BE2"/>
    <w:rsid w:val="00952933"/>
    <w:rsid w:val="00986AB1"/>
    <w:rsid w:val="0099649D"/>
    <w:rsid w:val="009A70B8"/>
    <w:rsid w:val="009B451D"/>
    <w:rsid w:val="009C50F5"/>
    <w:rsid w:val="00A215EF"/>
    <w:rsid w:val="00A33539"/>
    <w:rsid w:val="00A3771F"/>
    <w:rsid w:val="00A51D80"/>
    <w:rsid w:val="00A5526D"/>
    <w:rsid w:val="00A60601"/>
    <w:rsid w:val="00AB0787"/>
    <w:rsid w:val="00AD6983"/>
    <w:rsid w:val="00AF30B9"/>
    <w:rsid w:val="00B00F82"/>
    <w:rsid w:val="00B10AED"/>
    <w:rsid w:val="00B14CD2"/>
    <w:rsid w:val="00B17BE5"/>
    <w:rsid w:val="00B21A27"/>
    <w:rsid w:val="00B309EE"/>
    <w:rsid w:val="00B37923"/>
    <w:rsid w:val="00B4752B"/>
    <w:rsid w:val="00B75DAB"/>
    <w:rsid w:val="00B8521E"/>
    <w:rsid w:val="00B85E8E"/>
    <w:rsid w:val="00B93902"/>
    <w:rsid w:val="00BE40B0"/>
    <w:rsid w:val="00BE48CD"/>
    <w:rsid w:val="00BE74BC"/>
    <w:rsid w:val="00C01F47"/>
    <w:rsid w:val="00C025B3"/>
    <w:rsid w:val="00C13697"/>
    <w:rsid w:val="00C2776B"/>
    <w:rsid w:val="00C7389B"/>
    <w:rsid w:val="00C74C80"/>
    <w:rsid w:val="00C758E0"/>
    <w:rsid w:val="00C824FE"/>
    <w:rsid w:val="00C86AD9"/>
    <w:rsid w:val="00C91C64"/>
    <w:rsid w:val="00CA2128"/>
    <w:rsid w:val="00CB0AA5"/>
    <w:rsid w:val="00CC038C"/>
    <w:rsid w:val="00CD2812"/>
    <w:rsid w:val="00CE08D7"/>
    <w:rsid w:val="00D03D92"/>
    <w:rsid w:val="00D379BE"/>
    <w:rsid w:val="00D91728"/>
    <w:rsid w:val="00DA6303"/>
    <w:rsid w:val="00DB3688"/>
    <w:rsid w:val="00DB59C8"/>
    <w:rsid w:val="00DC1EFD"/>
    <w:rsid w:val="00DE5531"/>
    <w:rsid w:val="00DF17BC"/>
    <w:rsid w:val="00DF4C51"/>
    <w:rsid w:val="00E25DA7"/>
    <w:rsid w:val="00E36226"/>
    <w:rsid w:val="00E65A0F"/>
    <w:rsid w:val="00E834A4"/>
    <w:rsid w:val="00E850E6"/>
    <w:rsid w:val="00E92FCE"/>
    <w:rsid w:val="00EA6D0B"/>
    <w:rsid w:val="00EB76FB"/>
    <w:rsid w:val="00EC5E32"/>
    <w:rsid w:val="00EF6D43"/>
    <w:rsid w:val="00F271D2"/>
    <w:rsid w:val="00F3636D"/>
    <w:rsid w:val="00FB5D5C"/>
    <w:rsid w:val="00FE49BB"/>
    <w:rsid w:val="00FF4726"/>
    <w:rsid w:val="1CA91039"/>
    <w:rsid w:val="7CC15D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7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sid w:val="00EB76FB"/>
    <w:rPr>
      <w:kern w:val="2"/>
      <w:sz w:val="18"/>
      <w:szCs w:val="18"/>
    </w:rPr>
  </w:style>
  <w:style w:type="character" w:styleId="a4">
    <w:name w:val="page number"/>
    <w:basedOn w:val="a0"/>
    <w:rsid w:val="00EB76FB"/>
  </w:style>
  <w:style w:type="character" w:styleId="a5">
    <w:name w:val="Strong"/>
    <w:qFormat/>
    <w:rsid w:val="00EB76FB"/>
    <w:rPr>
      <w:b/>
      <w:bCs/>
    </w:rPr>
  </w:style>
  <w:style w:type="character" w:customStyle="1" w:styleId="Char0">
    <w:name w:val="页眉 Char"/>
    <w:link w:val="a6"/>
    <w:rsid w:val="00EB76FB"/>
    <w:rPr>
      <w:kern w:val="2"/>
      <w:sz w:val="18"/>
      <w:szCs w:val="18"/>
    </w:rPr>
  </w:style>
  <w:style w:type="paragraph" w:styleId="a6">
    <w:name w:val="header"/>
    <w:basedOn w:val="a"/>
    <w:link w:val="Char0"/>
    <w:rsid w:val="00EB76FB"/>
    <w:pPr>
      <w:pBdr>
        <w:bottom w:val="single" w:sz="6" w:space="1" w:color="auto"/>
      </w:pBdr>
      <w:tabs>
        <w:tab w:val="center" w:pos="4153"/>
        <w:tab w:val="right" w:pos="8306"/>
      </w:tabs>
      <w:snapToGrid w:val="0"/>
      <w:jc w:val="center"/>
    </w:pPr>
    <w:rPr>
      <w:sz w:val="18"/>
      <w:szCs w:val="18"/>
    </w:rPr>
  </w:style>
  <w:style w:type="paragraph" w:styleId="a7">
    <w:name w:val="footer"/>
    <w:basedOn w:val="a"/>
    <w:rsid w:val="00EB76FB"/>
    <w:pPr>
      <w:tabs>
        <w:tab w:val="center" w:pos="4153"/>
        <w:tab w:val="right" w:pos="8306"/>
      </w:tabs>
      <w:snapToGrid w:val="0"/>
      <w:jc w:val="left"/>
    </w:pPr>
    <w:rPr>
      <w:sz w:val="18"/>
      <w:szCs w:val="18"/>
    </w:rPr>
  </w:style>
  <w:style w:type="paragraph" w:styleId="a3">
    <w:name w:val="Balloon Text"/>
    <w:basedOn w:val="a"/>
    <w:link w:val="Char"/>
    <w:rsid w:val="00EB76FB"/>
    <w:rPr>
      <w:sz w:val="18"/>
      <w:szCs w:val="18"/>
    </w:rPr>
  </w:style>
  <w:style w:type="paragraph" w:styleId="a8">
    <w:name w:val="Normal (Web)"/>
    <w:basedOn w:val="a"/>
    <w:rsid w:val="00EB76FB"/>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99"/>
    <w:qFormat/>
    <w:rsid w:val="00C74C80"/>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A0F39-2512-4B9A-B41A-031CDC23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559</Words>
  <Characters>3191</Characters>
  <Application>Microsoft Office Word</Application>
  <DocSecurity>0</DocSecurity>
  <PresentationFormat/>
  <Lines>26</Lines>
  <Paragraphs>7</Paragraphs>
  <Slides>0</Slides>
  <Notes>0</Notes>
  <HiddenSlides>0</HiddenSlides>
  <MMClips>0</MMClips>
  <ScaleCrop>false</ScaleCrop>
  <Company>微软中国</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科学技术部2012年部门预算</dc:title>
  <dc:creator>微软用户</dc:creator>
  <cp:lastModifiedBy>admin</cp:lastModifiedBy>
  <cp:revision>27</cp:revision>
  <cp:lastPrinted>2017-08-21T04:47:00Z</cp:lastPrinted>
  <dcterms:created xsi:type="dcterms:W3CDTF">2018-08-15T02:17:00Z</dcterms:created>
  <dcterms:modified xsi:type="dcterms:W3CDTF">2018-08-23T02:12:00Z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