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DC" w:rsidRDefault="000E33DC" w:rsidP="00335933">
      <w:pPr>
        <w:ind w:leftChars="-257" w:left="132" w:hangingChars="168" w:hanging="672"/>
        <w:jc w:val="center"/>
        <w:rPr>
          <w:rFonts w:ascii="仿宋" w:eastAsia="仿宋" w:hAnsi="仿宋" w:hint="eastAsia"/>
          <w:sz w:val="36"/>
          <w:szCs w:val="32"/>
        </w:rPr>
      </w:pPr>
      <w:r>
        <w:rPr>
          <w:rFonts w:ascii="仿宋" w:eastAsia="仿宋" w:hAnsi="仿宋" w:hint="eastAsia"/>
          <w:sz w:val="40"/>
          <w:szCs w:val="36"/>
        </w:rPr>
        <w:t>专项资金绩效自评报告</w:t>
      </w:r>
    </w:p>
    <w:p w:rsidR="000E33DC" w:rsidRDefault="000E33DC">
      <w:pPr>
        <w:ind w:leftChars="-32" w:left="-67"/>
        <w:rPr>
          <w:rFonts w:ascii="仿宋" w:eastAsia="仿宋" w:hAnsi="仿宋" w:hint="eastAsia"/>
          <w:sz w:val="32"/>
          <w:szCs w:val="32"/>
        </w:rPr>
      </w:pPr>
      <w:r>
        <w:rPr>
          <w:rFonts w:ascii="仿宋" w:eastAsia="仿宋" w:hAnsi="仿宋" w:hint="eastAsia"/>
          <w:b/>
          <w:sz w:val="28"/>
          <w:szCs w:val="32"/>
        </w:rPr>
        <w:t>项目单位：石峰区教育局  （盖章）  项目名称：</w:t>
      </w:r>
      <w:r w:rsidR="00DC1706">
        <w:rPr>
          <w:rFonts w:ascii="仿宋" w:eastAsia="仿宋" w:hAnsi="仿宋" w:hint="eastAsia"/>
          <w:b/>
          <w:sz w:val="28"/>
          <w:szCs w:val="32"/>
        </w:rPr>
        <w:t>师资培训费</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335"/>
        <w:gridCol w:w="2625"/>
        <w:gridCol w:w="4392"/>
      </w:tblGrid>
      <w:tr w:rsidR="000E33DC" w:rsidTr="00144345">
        <w:trPr>
          <w:trHeight w:val="1935"/>
        </w:trPr>
        <w:tc>
          <w:tcPr>
            <w:tcW w:w="2703" w:type="dxa"/>
            <w:gridSpan w:val="2"/>
            <w:vAlign w:val="center"/>
          </w:tcPr>
          <w:p w:rsidR="000E33DC" w:rsidRDefault="000E33DC">
            <w:pPr>
              <w:jc w:val="left"/>
              <w:rPr>
                <w:rFonts w:ascii="仿宋" w:eastAsia="仿宋" w:hAnsi="仿宋" w:hint="eastAsia"/>
                <w:b/>
                <w:sz w:val="24"/>
              </w:rPr>
            </w:pPr>
            <w:r>
              <w:rPr>
                <w:rFonts w:ascii="仿宋" w:eastAsia="仿宋" w:hAnsi="仿宋" w:hint="eastAsia"/>
                <w:b/>
                <w:sz w:val="24"/>
              </w:rPr>
              <w:t>项目概况（包括项目基本性质、用途和主要内容、涉及范围、绩效目标）</w:t>
            </w:r>
          </w:p>
        </w:tc>
        <w:tc>
          <w:tcPr>
            <w:tcW w:w="7017" w:type="dxa"/>
            <w:gridSpan w:val="2"/>
            <w:vAlign w:val="center"/>
          </w:tcPr>
          <w:p w:rsidR="000E33DC" w:rsidRPr="00144345" w:rsidRDefault="00144345" w:rsidP="00551AC9">
            <w:pPr>
              <w:spacing w:line="360" w:lineRule="auto"/>
              <w:ind w:firstLineChars="196" w:firstLine="470"/>
              <w:rPr>
                <w:rFonts w:ascii="宋体" w:hAnsi="宋体" w:hint="eastAsia"/>
                <w:sz w:val="24"/>
              </w:rPr>
            </w:pPr>
            <w:r w:rsidRPr="00144345">
              <w:rPr>
                <w:rFonts w:ascii="宋体" w:hAnsi="宋体" w:hint="eastAsia"/>
                <w:sz w:val="24"/>
              </w:rPr>
              <w:t>加强</w:t>
            </w:r>
            <w:r>
              <w:rPr>
                <w:rFonts w:ascii="宋体" w:hAnsi="宋体" w:hint="eastAsia"/>
                <w:sz w:val="24"/>
              </w:rPr>
              <w:t>教师培训，提高教师业务</w:t>
            </w:r>
            <w:r w:rsidR="00551AC9">
              <w:rPr>
                <w:rFonts w:ascii="宋体" w:hAnsi="宋体" w:hint="eastAsia"/>
                <w:sz w:val="24"/>
              </w:rPr>
              <w:t>能力</w:t>
            </w:r>
            <w:r>
              <w:rPr>
                <w:rFonts w:ascii="宋体" w:hAnsi="宋体" w:hint="eastAsia"/>
                <w:sz w:val="24"/>
              </w:rPr>
              <w:t>，</w:t>
            </w:r>
            <w:r w:rsidRPr="00144345">
              <w:rPr>
                <w:rFonts w:ascii="宋体" w:hAnsi="宋体" w:hint="eastAsia"/>
                <w:sz w:val="24"/>
              </w:rPr>
              <w:t>整体提升教育水平。</w:t>
            </w:r>
          </w:p>
        </w:tc>
      </w:tr>
      <w:tr w:rsidR="00DC1706" w:rsidTr="00DC1706">
        <w:trPr>
          <w:trHeight w:val="1860"/>
        </w:trPr>
        <w:tc>
          <w:tcPr>
            <w:tcW w:w="2703" w:type="dxa"/>
            <w:gridSpan w:val="2"/>
            <w:vAlign w:val="center"/>
          </w:tcPr>
          <w:p w:rsidR="00DC1706" w:rsidRDefault="00DC1706">
            <w:pPr>
              <w:jc w:val="center"/>
              <w:rPr>
                <w:rFonts w:ascii="仿宋" w:eastAsia="仿宋" w:hAnsi="仿宋" w:hint="eastAsia"/>
                <w:b/>
                <w:sz w:val="24"/>
              </w:rPr>
            </w:pPr>
            <w:r>
              <w:rPr>
                <w:rFonts w:ascii="仿宋" w:eastAsia="仿宋" w:hAnsi="仿宋" w:hint="eastAsia"/>
                <w:b/>
                <w:sz w:val="24"/>
              </w:rPr>
              <w:t>专项资金</w:t>
            </w:r>
          </w:p>
          <w:p w:rsidR="00DC1706" w:rsidRDefault="00DC1706">
            <w:pPr>
              <w:jc w:val="left"/>
              <w:rPr>
                <w:rFonts w:ascii="仿宋" w:eastAsia="仿宋" w:hAnsi="仿宋" w:hint="eastAsia"/>
                <w:b/>
                <w:sz w:val="24"/>
              </w:rPr>
            </w:pPr>
            <w:r>
              <w:rPr>
                <w:rFonts w:ascii="仿宋" w:eastAsia="仿宋" w:hAnsi="仿宋" w:hint="eastAsia"/>
                <w:b/>
                <w:sz w:val="24"/>
              </w:rPr>
              <w:t>投入和使用情况</w:t>
            </w:r>
          </w:p>
        </w:tc>
        <w:tc>
          <w:tcPr>
            <w:tcW w:w="7017" w:type="dxa"/>
            <w:gridSpan w:val="2"/>
            <w:vAlign w:val="center"/>
          </w:tcPr>
          <w:p w:rsidR="00DC1706" w:rsidRPr="00197287" w:rsidRDefault="00DC1706" w:rsidP="00E47713">
            <w:pPr>
              <w:spacing w:line="360" w:lineRule="auto"/>
              <w:ind w:firstLineChars="196" w:firstLine="470"/>
              <w:rPr>
                <w:rFonts w:ascii="宋体" w:hAnsi="宋体" w:hint="eastAsia"/>
                <w:sz w:val="24"/>
              </w:rPr>
            </w:pPr>
            <w:r w:rsidRPr="00197287">
              <w:rPr>
                <w:rFonts w:ascii="宋体" w:hAnsi="宋体" w:hint="eastAsia"/>
                <w:sz w:val="24"/>
              </w:rPr>
              <w:t>201</w:t>
            </w:r>
            <w:r>
              <w:rPr>
                <w:rFonts w:ascii="宋体" w:hAnsi="宋体" w:hint="eastAsia"/>
                <w:sz w:val="24"/>
              </w:rPr>
              <w:t>7</w:t>
            </w:r>
            <w:r w:rsidRPr="00197287">
              <w:rPr>
                <w:rFonts w:ascii="宋体" w:hAnsi="宋体" w:hint="eastAsia"/>
                <w:sz w:val="24"/>
              </w:rPr>
              <w:t>年年初预算</w:t>
            </w:r>
            <w:r>
              <w:rPr>
                <w:rFonts w:ascii="宋体" w:hAnsi="宋体" w:hint="eastAsia"/>
                <w:sz w:val="24"/>
              </w:rPr>
              <w:t>937477</w:t>
            </w:r>
            <w:r w:rsidRPr="00197287">
              <w:rPr>
                <w:rFonts w:ascii="宋体" w:hAnsi="宋体" w:hint="eastAsia"/>
                <w:sz w:val="24"/>
              </w:rPr>
              <w:t>元。</w:t>
            </w:r>
          </w:p>
          <w:p w:rsidR="00DC1706" w:rsidRPr="00197287" w:rsidRDefault="00DC1706" w:rsidP="00E47713">
            <w:pPr>
              <w:spacing w:line="360" w:lineRule="auto"/>
              <w:ind w:firstLineChars="196" w:firstLine="470"/>
              <w:rPr>
                <w:rFonts w:ascii="宋体" w:hAnsi="宋体" w:hint="eastAsia"/>
                <w:sz w:val="24"/>
              </w:rPr>
            </w:pPr>
            <w:r w:rsidRPr="00197287">
              <w:rPr>
                <w:rFonts w:ascii="宋体" w:hAnsi="宋体" w:hint="eastAsia"/>
                <w:sz w:val="24"/>
              </w:rPr>
              <w:t>201</w:t>
            </w:r>
            <w:r>
              <w:rPr>
                <w:rFonts w:ascii="宋体" w:hAnsi="宋体" w:hint="eastAsia"/>
                <w:sz w:val="24"/>
              </w:rPr>
              <w:t>7</w:t>
            </w:r>
            <w:r w:rsidRPr="00197287">
              <w:rPr>
                <w:rFonts w:ascii="宋体" w:hAnsi="宋体" w:hint="eastAsia"/>
                <w:sz w:val="24"/>
              </w:rPr>
              <w:t>年实际支出</w:t>
            </w:r>
            <w:r>
              <w:rPr>
                <w:rFonts w:ascii="宋体" w:hAnsi="宋体" w:hint="eastAsia"/>
                <w:sz w:val="24"/>
              </w:rPr>
              <w:t>937477</w:t>
            </w:r>
            <w:r w:rsidRPr="00197287">
              <w:rPr>
                <w:rFonts w:ascii="宋体" w:hAnsi="宋体" w:hint="eastAsia"/>
                <w:sz w:val="24"/>
              </w:rPr>
              <w:t>元。</w:t>
            </w:r>
          </w:p>
          <w:p w:rsidR="00DC1706" w:rsidRPr="00DC1706" w:rsidRDefault="00DC1706" w:rsidP="00E47713">
            <w:pPr>
              <w:spacing w:line="360" w:lineRule="auto"/>
              <w:ind w:firstLineChars="196" w:firstLine="470"/>
              <w:rPr>
                <w:rFonts w:ascii="宋体" w:hAnsi="宋体" w:hint="eastAsia"/>
                <w:sz w:val="24"/>
              </w:rPr>
            </w:pPr>
          </w:p>
        </w:tc>
      </w:tr>
      <w:tr w:rsidR="000E33DC" w:rsidTr="00DC1706">
        <w:trPr>
          <w:trHeight w:val="6875"/>
        </w:trPr>
        <w:tc>
          <w:tcPr>
            <w:tcW w:w="2703" w:type="dxa"/>
            <w:gridSpan w:val="2"/>
            <w:vAlign w:val="center"/>
          </w:tcPr>
          <w:p w:rsidR="000E33DC" w:rsidRDefault="000E33DC">
            <w:pPr>
              <w:jc w:val="left"/>
              <w:rPr>
                <w:rFonts w:ascii="仿宋" w:eastAsia="仿宋" w:hAnsi="仿宋" w:hint="eastAsia"/>
                <w:b/>
                <w:sz w:val="24"/>
              </w:rPr>
            </w:pPr>
            <w:r>
              <w:rPr>
                <w:rFonts w:ascii="仿宋" w:eastAsia="仿宋" w:hAnsi="仿宋" w:hint="eastAsia"/>
                <w:b/>
                <w:sz w:val="24"/>
              </w:rPr>
              <w:t>项目组织实施情况</w:t>
            </w:r>
          </w:p>
        </w:tc>
        <w:tc>
          <w:tcPr>
            <w:tcW w:w="7017" w:type="dxa"/>
            <w:gridSpan w:val="2"/>
            <w:vAlign w:val="center"/>
          </w:tcPr>
          <w:p w:rsidR="000E33DC" w:rsidRPr="00E750C1" w:rsidRDefault="00675168" w:rsidP="00144345">
            <w:pPr>
              <w:spacing w:line="276" w:lineRule="auto"/>
              <w:ind w:firstLineChars="200" w:firstLine="480"/>
              <w:rPr>
                <w:rFonts w:ascii="宋体" w:hAnsi="宋体" w:hint="eastAsia"/>
                <w:sz w:val="24"/>
              </w:rPr>
            </w:pPr>
            <w:r w:rsidRPr="00E65395">
              <w:rPr>
                <w:rFonts w:ascii="宋体" w:hAnsi="宋体" w:cs="宋体" w:hint="eastAsia"/>
                <w:color w:val="333333"/>
                <w:kern w:val="0"/>
                <w:sz w:val="24"/>
              </w:rPr>
              <w:t>以全面提升中小学教师队伍综合素质为目标，以集中培训、远程研修和校本培训为主要形式，</w:t>
            </w:r>
            <w:r w:rsidR="00144345">
              <w:rPr>
                <w:rFonts w:ascii="宋体" w:hAnsi="宋体" w:cs="宋体" w:hint="eastAsia"/>
                <w:color w:val="333333"/>
                <w:kern w:val="0"/>
                <w:sz w:val="24"/>
              </w:rPr>
              <w:t>结合“每周一晚”活动，</w:t>
            </w:r>
            <w:r w:rsidRPr="00E65395">
              <w:rPr>
                <w:rFonts w:ascii="宋体" w:hAnsi="宋体" w:cs="宋体" w:hint="eastAsia"/>
                <w:color w:val="333333"/>
                <w:kern w:val="0"/>
                <w:sz w:val="24"/>
              </w:rPr>
              <w:t>形成多层次、多元化、全员参与的教师培训格局，全面覆盖全</w:t>
            </w:r>
            <w:r>
              <w:rPr>
                <w:rFonts w:ascii="宋体" w:hAnsi="宋体" w:cs="宋体" w:hint="eastAsia"/>
                <w:color w:val="333333"/>
                <w:kern w:val="0"/>
                <w:sz w:val="24"/>
              </w:rPr>
              <w:t>区各学校</w:t>
            </w:r>
            <w:r w:rsidRPr="00E65395">
              <w:rPr>
                <w:rFonts w:ascii="宋体" w:hAnsi="宋体" w:cs="宋体" w:hint="eastAsia"/>
                <w:color w:val="333333"/>
                <w:kern w:val="0"/>
                <w:sz w:val="24"/>
              </w:rPr>
              <w:t>；充分发挥</w:t>
            </w:r>
            <w:r>
              <w:rPr>
                <w:rFonts w:ascii="宋体" w:hAnsi="宋体" w:cs="宋体" w:hint="eastAsia"/>
                <w:color w:val="333333"/>
                <w:kern w:val="0"/>
                <w:sz w:val="24"/>
              </w:rPr>
              <w:t>骨干</w:t>
            </w:r>
            <w:r w:rsidRPr="00E65395">
              <w:rPr>
                <w:rFonts w:ascii="宋体" w:hAnsi="宋体" w:cs="宋体" w:hint="eastAsia"/>
                <w:color w:val="333333"/>
                <w:kern w:val="0"/>
                <w:sz w:val="24"/>
              </w:rPr>
              <w:t>教师的示范、引领、指导作用，培养优秀教师、开展教育教学研究、推广教育教学成果、分享教育教学优质资源，促进教育均衡；</w:t>
            </w:r>
            <w:r w:rsidRPr="00E750C1">
              <w:rPr>
                <w:rFonts w:ascii="宋体" w:hAnsi="宋体" w:hint="eastAsia"/>
                <w:sz w:val="24"/>
              </w:rPr>
              <w:t xml:space="preserve"> </w:t>
            </w:r>
          </w:p>
        </w:tc>
      </w:tr>
      <w:tr w:rsidR="000E33DC" w:rsidTr="00DC1706">
        <w:trPr>
          <w:trHeight w:val="9645"/>
        </w:trPr>
        <w:tc>
          <w:tcPr>
            <w:tcW w:w="2703" w:type="dxa"/>
            <w:gridSpan w:val="2"/>
            <w:vAlign w:val="center"/>
          </w:tcPr>
          <w:p w:rsidR="000E33DC" w:rsidRDefault="000E33DC">
            <w:pPr>
              <w:jc w:val="center"/>
              <w:rPr>
                <w:rFonts w:ascii="仿宋" w:eastAsia="仿宋" w:hAnsi="仿宋" w:hint="eastAsia"/>
                <w:b/>
                <w:sz w:val="24"/>
              </w:rPr>
            </w:pPr>
            <w:r>
              <w:rPr>
                <w:rFonts w:ascii="仿宋" w:eastAsia="仿宋" w:hAnsi="仿宋" w:hint="eastAsia"/>
                <w:b/>
                <w:sz w:val="24"/>
              </w:rPr>
              <w:lastRenderedPageBreak/>
              <w:t>项目绩效情况（项目成本控制、节约情况、项目完成进度和质量情况、经济效益和社会效果情况、受益群众和服务对象满意度情况等等）</w:t>
            </w:r>
          </w:p>
        </w:tc>
        <w:tc>
          <w:tcPr>
            <w:tcW w:w="7017" w:type="dxa"/>
            <w:gridSpan w:val="2"/>
            <w:vAlign w:val="center"/>
          </w:tcPr>
          <w:p w:rsidR="000E33DC" w:rsidRPr="00F04619" w:rsidRDefault="00675168" w:rsidP="00F04619">
            <w:pPr>
              <w:spacing w:line="276" w:lineRule="auto"/>
              <w:ind w:firstLineChars="200" w:firstLine="480"/>
              <w:rPr>
                <w:rFonts w:ascii="宋体" w:hAnsi="宋体" w:cs="宋体" w:hint="eastAsia"/>
                <w:color w:val="333333"/>
                <w:kern w:val="0"/>
                <w:sz w:val="24"/>
              </w:rPr>
            </w:pPr>
            <w:r w:rsidRPr="00F04619">
              <w:rPr>
                <w:rFonts w:ascii="宋体" w:hAnsi="宋体" w:cs="宋体" w:hint="eastAsia"/>
                <w:color w:val="333333"/>
                <w:kern w:val="0"/>
                <w:sz w:val="24"/>
              </w:rPr>
              <w:t>以培养促发展，开展教学能手和教坛新秀选拔。加强学校教研管理，进一步提升办学品味。狠抓教学视导工作，对教学常规、课堂教学以及教研教改和学生学习现状等方面进行了全方位的检查指导，并及时反馈，学校根据视导意见进行了整改，有效提升了教研指导工作的针对性；狠抓课堂教学改革，</w:t>
            </w:r>
            <w:r w:rsidR="00F04619" w:rsidRPr="00F04619">
              <w:rPr>
                <w:rFonts w:ascii="宋体" w:hAnsi="宋体" w:cs="宋体" w:hint="eastAsia"/>
                <w:color w:val="333333"/>
                <w:kern w:val="0"/>
                <w:sz w:val="24"/>
              </w:rPr>
              <w:t>每所学校都有符合本校特色的教研课题</w:t>
            </w:r>
            <w:r w:rsidR="00F04619">
              <w:rPr>
                <w:rFonts w:ascii="宋体" w:hAnsi="宋体" w:cs="宋体" w:hint="eastAsia"/>
                <w:color w:val="333333"/>
                <w:kern w:val="0"/>
                <w:sz w:val="24"/>
              </w:rPr>
              <w:t>，各学校经常组织</w:t>
            </w:r>
            <w:r w:rsidRPr="00F04619">
              <w:rPr>
                <w:rFonts w:ascii="宋体" w:hAnsi="宋体" w:cs="宋体" w:hint="eastAsia"/>
                <w:color w:val="333333"/>
                <w:kern w:val="0"/>
                <w:sz w:val="24"/>
              </w:rPr>
              <w:t>教学能手、骨干教师外出观摩学习和随堂听课，努力提高教师的专业知识水平。</w:t>
            </w:r>
            <w:r w:rsidR="00F04619">
              <w:rPr>
                <w:rFonts w:ascii="宋体" w:hAnsi="宋体" w:cs="宋体" w:hint="eastAsia"/>
                <w:color w:val="333333"/>
                <w:kern w:val="0"/>
                <w:sz w:val="24"/>
              </w:rPr>
              <w:t>同时</w:t>
            </w:r>
            <w:r w:rsidR="00F04619" w:rsidRPr="00F04619">
              <w:rPr>
                <w:rFonts w:ascii="宋体" w:hAnsi="宋体" w:cs="宋体" w:hint="eastAsia"/>
                <w:color w:val="333333"/>
                <w:kern w:val="0"/>
                <w:sz w:val="24"/>
              </w:rPr>
              <w:t>充分发挥教研员下校的优势，带活学校教研组，整体提升教育水平。</w:t>
            </w:r>
          </w:p>
        </w:tc>
      </w:tr>
      <w:tr w:rsidR="000E33DC" w:rsidTr="00DC1706">
        <w:trPr>
          <w:trHeight w:val="3262"/>
        </w:trPr>
        <w:tc>
          <w:tcPr>
            <w:tcW w:w="1368" w:type="dxa"/>
            <w:vAlign w:val="center"/>
          </w:tcPr>
          <w:p w:rsidR="000E33DC" w:rsidRDefault="000E33DC">
            <w:pPr>
              <w:jc w:val="center"/>
              <w:rPr>
                <w:rFonts w:ascii="仿宋" w:eastAsia="仿宋" w:hAnsi="仿宋" w:hint="eastAsia"/>
                <w:b/>
                <w:sz w:val="24"/>
              </w:rPr>
            </w:pPr>
            <w:r>
              <w:rPr>
                <w:rFonts w:ascii="仿宋" w:eastAsia="仿宋" w:hAnsi="仿宋" w:hint="eastAsia"/>
                <w:b/>
                <w:sz w:val="24"/>
              </w:rPr>
              <w:t>审核意见</w:t>
            </w:r>
          </w:p>
        </w:tc>
        <w:tc>
          <w:tcPr>
            <w:tcW w:w="3960" w:type="dxa"/>
            <w:gridSpan w:val="2"/>
          </w:tcPr>
          <w:p w:rsidR="000E33DC" w:rsidRDefault="000E33DC">
            <w:pPr>
              <w:jc w:val="left"/>
              <w:rPr>
                <w:rFonts w:ascii="仿宋" w:eastAsia="仿宋" w:hAnsi="仿宋" w:hint="eastAsia"/>
                <w:b/>
                <w:sz w:val="24"/>
              </w:rPr>
            </w:pPr>
            <w:r>
              <w:rPr>
                <w:rFonts w:ascii="仿宋" w:eastAsia="仿宋" w:hAnsi="仿宋" w:hint="eastAsia"/>
                <w:b/>
                <w:sz w:val="24"/>
              </w:rPr>
              <w:t>归口管理股室意见：（盖章）</w:t>
            </w:r>
          </w:p>
        </w:tc>
        <w:tc>
          <w:tcPr>
            <w:tcW w:w="4392" w:type="dxa"/>
          </w:tcPr>
          <w:p w:rsidR="000E33DC" w:rsidRDefault="000E33DC">
            <w:pPr>
              <w:jc w:val="left"/>
              <w:rPr>
                <w:rFonts w:ascii="仿宋" w:eastAsia="仿宋" w:hAnsi="仿宋" w:hint="eastAsia"/>
                <w:b/>
                <w:sz w:val="24"/>
              </w:rPr>
            </w:pPr>
            <w:r>
              <w:rPr>
                <w:rFonts w:ascii="仿宋" w:eastAsia="仿宋" w:hAnsi="仿宋" w:hint="eastAsia"/>
                <w:b/>
                <w:sz w:val="24"/>
              </w:rPr>
              <w:t>绩效管理股意见：（盖章）</w:t>
            </w:r>
          </w:p>
        </w:tc>
      </w:tr>
    </w:tbl>
    <w:p w:rsidR="000E33DC" w:rsidRDefault="000E33DC">
      <w:pPr>
        <w:tabs>
          <w:tab w:val="left" w:pos="7560"/>
        </w:tabs>
        <w:adjustRightInd w:val="0"/>
        <w:snapToGrid w:val="0"/>
        <w:spacing w:line="579" w:lineRule="exact"/>
        <w:jc w:val="left"/>
        <w:rPr>
          <w:rFonts w:ascii="仿宋" w:eastAsia="仿宋" w:hAnsi="仿宋" w:hint="eastAsia"/>
          <w:b/>
          <w:kern w:val="0"/>
          <w:sz w:val="24"/>
        </w:rPr>
      </w:pPr>
      <w:r>
        <w:rPr>
          <w:rFonts w:ascii="仿宋" w:eastAsia="仿宋" w:hAnsi="仿宋"/>
          <w:b/>
          <w:kern w:val="0"/>
          <w:sz w:val="24"/>
        </w:rPr>
        <w:t xml:space="preserve">填报人： </w:t>
      </w:r>
      <w:r w:rsidR="00D2513E">
        <w:rPr>
          <w:rFonts w:ascii="仿宋" w:eastAsia="仿宋" w:hAnsi="仿宋" w:hint="eastAsia"/>
          <w:b/>
          <w:kern w:val="0"/>
          <w:sz w:val="24"/>
        </w:rPr>
        <w:t>刘一鸣</w:t>
      </w:r>
      <w:r>
        <w:rPr>
          <w:rFonts w:ascii="仿宋" w:eastAsia="仿宋" w:hAnsi="仿宋"/>
          <w:b/>
          <w:kern w:val="0"/>
          <w:sz w:val="24"/>
        </w:rPr>
        <w:t xml:space="preserve">    联系电话：</w:t>
      </w:r>
      <w:r w:rsidR="00DC1706">
        <w:rPr>
          <w:rFonts w:ascii="仿宋" w:eastAsia="仿宋" w:hAnsi="仿宋" w:hint="eastAsia"/>
          <w:b/>
          <w:kern w:val="0"/>
          <w:sz w:val="24"/>
        </w:rPr>
        <w:t>22529872</w:t>
      </w:r>
      <w:r>
        <w:rPr>
          <w:rFonts w:ascii="仿宋" w:eastAsia="仿宋" w:hAnsi="仿宋"/>
          <w:b/>
          <w:kern w:val="0"/>
          <w:sz w:val="24"/>
        </w:rPr>
        <w:t xml:space="preserve">    填报日期：</w:t>
      </w:r>
      <w:r>
        <w:rPr>
          <w:rFonts w:ascii="仿宋" w:eastAsia="仿宋" w:hAnsi="仿宋" w:hint="eastAsia"/>
          <w:b/>
          <w:kern w:val="0"/>
          <w:sz w:val="24"/>
        </w:rPr>
        <w:t>201</w:t>
      </w:r>
      <w:r w:rsidR="00DC1706">
        <w:rPr>
          <w:rFonts w:ascii="仿宋" w:eastAsia="仿宋" w:hAnsi="仿宋" w:hint="eastAsia"/>
          <w:b/>
          <w:kern w:val="0"/>
          <w:sz w:val="24"/>
        </w:rPr>
        <w:t>8</w:t>
      </w:r>
      <w:r>
        <w:rPr>
          <w:rFonts w:ascii="仿宋" w:eastAsia="仿宋" w:hAnsi="仿宋" w:hint="eastAsia"/>
          <w:b/>
          <w:kern w:val="0"/>
          <w:sz w:val="24"/>
        </w:rPr>
        <w:t>年</w:t>
      </w:r>
      <w:r w:rsidR="00DC1706">
        <w:rPr>
          <w:rFonts w:ascii="仿宋" w:eastAsia="仿宋" w:hAnsi="仿宋" w:hint="eastAsia"/>
          <w:b/>
          <w:kern w:val="0"/>
          <w:sz w:val="24"/>
        </w:rPr>
        <w:t>4</w:t>
      </w:r>
      <w:r>
        <w:rPr>
          <w:rFonts w:ascii="仿宋" w:eastAsia="仿宋" w:hAnsi="仿宋" w:hint="eastAsia"/>
          <w:b/>
          <w:kern w:val="0"/>
          <w:sz w:val="24"/>
        </w:rPr>
        <w:t>月</w:t>
      </w:r>
      <w:r w:rsidR="00DC1706">
        <w:rPr>
          <w:rFonts w:ascii="仿宋" w:eastAsia="仿宋" w:hAnsi="仿宋" w:hint="eastAsia"/>
          <w:b/>
          <w:kern w:val="0"/>
          <w:sz w:val="24"/>
        </w:rPr>
        <w:t>19</w:t>
      </w:r>
      <w:r>
        <w:rPr>
          <w:rFonts w:ascii="仿宋" w:eastAsia="仿宋" w:hAnsi="仿宋" w:hint="eastAsia"/>
          <w:b/>
          <w:kern w:val="0"/>
          <w:sz w:val="24"/>
        </w:rPr>
        <w:t>日</w:t>
      </w:r>
    </w:p>
    <w:p w:rsidR="000E33DC" w:rsidRDefault="000E33DC"/>
    <w:sectPr w:rsidR="000E33D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B72" w:rsidRDefault="00177B72" w:rsidP="00335933">
      <w:r>
        <w:separator/>
      </w:r>
    </w:p>
  </w:endnote>
  <w:endnote w:type="continuationSeparator" w:id="1">
    <w:p w:rsidR="00177B72" w:rsidRDefault="00177B72" w:rsidP="003359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B72" w:rsidRDefault="00177B72" w:rsidP="00335933">
      <w:r>
        <w:separator/>
      </w:r>
    </w:p>
  </w:footnote>
  <w:footnote w:type="continuationSeparator" w:id="1">
    <w:p w:rsidR="00177B72" w:rsidRDefault="00177B72" w:rsidP="00335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90ADC"/>
    <w:multiLevelType w:val="singleLevel"/>
    <w:tmpl w:val="59190AD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A40"/>
    <w:rsid w:val="00000EC4"/>
    <w:rsid w:val="000017AB"/>
    <w:rsid w:val="000019D1"/>
    <w:rsid w:val="000029DF"/>
    <w:rsid w:val="00004027"/>
    <w:rsid w:val="00007F26"/>
    <w:rsid w:val="00010FF2"/>
    <w:rsid w:val="00011800"/>
    <w:rsid w:val="00015082"/>
    <w:rsid w:val="00020171"/>
    <w:rsid w:val="00021517"/>
    <w:rsid w:val="000256F1"/>
    <w:rsid w:val="00030E92"/>
    <w:rsid w:val="000310FD"/>
    <w:rsid w:val="00031FD6"/>
    <w:rsid w:val="00032C59"/>
    <w:rsid w:val="0003422C"/>
    <w:rsid w:val="000342B6"/>
    <w:rsid w:val="00034960"/>
    <w:rsid w:val="000350F3"/>
    <w:rsid w:val="000368D1"/>
    <w:rsid w:val="0003768F"/>
    <w:rsid w:val="000379CC"/>
    <w:rsid w:val="000403FD"/>
    <w:rsid w:val="00042985"/>
    <w:rsid w:val="00042BD4"/>
    <w:rsid w:val="00043C9E"/>
    <w:rsid w:val="00046B8A"/>
    <w:rsid w:val="00046D72"/>
    <w:rsid w:val="00047979"/>
    <w:rsid w:val="00050791"/>
    <w:rsid w:val="000530CC"/>
    <w:rsid w:val="000535D7"/>
    <w:rsid w:val="000549AB"/>
    <w:rsid w:val="00055C5B"/>
    <w:rsid w:val="000561F0"/>
    <w:rsid w:val="00057BB3"/>
    <w:rsid w:val="000600AE"/>
    <w:rsid w:val="00063ECF"/>
    <w:rsid w:val="000647CA"/>
    <w:rsid w:val="0006510C"/>
    <w:rsid w:val="000660B1"/>
    <w:rsid w:val="00066EF3"/>
    <w:rsid w:val="000676C3"/>
    <w:rsid w:val="00067960"/>
    <w:rsid w:val="00072380"/>
    <w:rsid w:val="000724D6"/>
    <w:rsid w:val="00072B6F"/>
    <w:rsid w:val="00075813"/>
    <w:rsid w:val="000763EC"/>
    <w:rsid w:val="000768EA"/>
    <w:rsid w:val="00077595"/>
    <w:rsid w:val="000807F6"/>
    <w:rsid w:val="000814BF"/>
    <w:rsid w:val="000824CD"/>
    <w:rsid w:val="00083BD7"/>
    <w:rsid w:val="00085255"/>
    <w:rsid w:val="0008553C"/>
    <w:rsid w:val="00087A33"/>
    <w:rsid w:val="00090899"/>
    <w:rsid w:val="00091383"/>
    <w:rsid w:val="000942CB"/>
    <w:rsid w:val="00094F41"/>
    <w:rsid w:val="000A0121"/>
    <w:rsid w:val="000A08CF"/>
    <w:rsid w:val="000A28AE"/>
    <w:rsid w:val="000A3877"/>
    <w:rsid w:val="000A4DE7"/>
    <w:rsid w:val="000A6649"/>
    <w:rsid w:val="000B08FA"/>
    <w:rsid w:val="000B0D3D"/>
    <w:rsid w:val="000B0F7F"/>
    <w:rsid w:val="000B14D4"/>
    <w:rsid w:val="000B22E2"/>
    <w:rsid w:val="000B2F4A"/>
    <w:rsid w:val="000C561C"/>
    <w:rsid w:val="000C77DF"/>
    <w:rsid w:val="000D1312"/>
    <w:rsid w:val="000D226D"/>
    <w:rsid w:val="000D5462"/>
    <w:rsid w:val="000D6C2E"/>
    <w:rsid w:val="000D7E7F"/>
    <w:rsid w:val="000E046F"/>
    <w:rsid w:val="000E055C"/>
    <w:rsid w:val="000E33DC"/>
    <w:rsid w:val="000E62F7"/>
    <w:rsid w:val="000F1C5C"/>
    <w:rsid w:val="000F2611"/>
    <w:rsid w:val="000F2796"/>
    <w:rsid w:val="000F4A07"/>
    <w:rsid w:val="000F5266"/>
    <w:rsid w:val="000F6705"/>
    <w:rsid w:val="00102433"/>
    <w:rsid w:val="00103B89"/>
    <w:rsid w:val="00105D5F"/>
    <w:rsid w:val="0010780D"/>
    <w:rsid w:val="00107F17"/>
    <w:rsid w:val="001105B5"/>
    <w:rsid w:val="00113661"/>
    <w:rsid w:val="001136F9"/>
    <w:rsid w:val="00113DC7"/>
    <w:rsid w:val="001162F6"/>
    <w:rsid w:val="001165F0"/>
    <w:rsid w:val="001177DA"/>
    <w:rsid w:val="001205CB"/>
    <w:rsid w:val="001214F1"/>
    <w:rsid w:val="00121F67"/>
    <w:rsid w:val="001232C6"/>
    <w:rsid w:val="001235B8"/>
    <w:rsid w:val="00125AB3"/>
    <w:rsid w:val="0012600B"/>
    <w:rsid w:val="001267CE"/>
    <w:rsid w:val="00130F01"/>
    <w:rsid w:val="001353B5"/>
    <w:rsid w:val="001360F2"/>
    <w:rsid w:val="00141B8C"/>
    <w:rsid w:val="001430AD"/>
    <w:rsid w:val="0014329A"/>
    <w:rsid w:val="001439B3"/>
    <w:rsid w:val="00143B13"/>
    <w:rsid w:val="00144345"/>
    <w:rsid w:val="00145BF4"/>
    <w:rsid w:val="001470FC"/>
    <w:rsid w:val="00150ABF"/>
    <w:rsid w:val="00152690"/>
    <w:rsid w:val="001540F5"/>
    <w:rsid w:val="00155651"/>
    <w:rsid w:val="001564AF"/>
    <w:rsid w:val="00157B37"/>
    <w:rsid w:val="0016308F"/>
    <w:rsid w:val="00165838"/>
    <w:rsid w:val="001679B2"/>
    <w:rsid w:val="001721F5"/>
    <w:rsid w:val="001746A2"/>
    <w:rsid w:val="0017488C"/>
    <w:rsid w:val="00175552"/>
    <w:rsid w:val="00175765"/>
    <w:rsid w:val="00176B40"/>
    <w:rsid w:val="001779DB"/>
    <w:rsid w:val="00177B72"/>
    <w:rsid w:val="001802CE"/>
    <w:rsid w:val="00180766"/>
    <w:rsid w:val="001843FE"/>
    <w:rsid w:val="00184E06"/>
    <w:rsid w:val="0018770C"/>
    <w:rsid w:val="00190282"/>
    <w:rsid w:val="00193E93"/>
    <w:rsid w:val="0019576F"/>
    <w:rsid w:val="001A1401"/>
    <w:rsid w:val="001A5AE5"/>
    <w:rsid w:val="001B7C55"/>
    <w:rsid w:val="001C023B"/>
    <w:rsid w:val="001C11B3"/>
    <w:rsid w:val="001C5131"/>
    <w:rsid w:val="001C626A"/>
    <w:rsid w:val="001C65C8"/>
    <w:rsid w:val="001C6670"/>
    <w:rsid w:val="001C68AE"/>
    <w:rsid w:val="001D08F7"/>
    <w:rsid w:val="001D2033"/>
    <w:rsid w:val="001D2BFE"/>
    <w:rsid w:val="001D3276"/>
    <w:rsid w:val="001D3980"/>
    <w:rsid w:val="001D5203"/>
    <w:rsid w:val="001D5A13"/>
    <w:rsid w:val="001E1346"/>
    <w:rsid w:val="001E420D"/>
    <w:rsid w:val="001E4B8F"/>
    <w:rsid w:val="001E5076"/>
    <w:rsid w:val="001E60C3"/>
    <w:rsid w:val="001F1036"/>
    <w:rsid w:val="001F2399"/>
    <w:rsid w:val="001F33A6"/>
    <w:rsid w:val="001F35AB"/>
    <w:rsid w:val="001F50A2"/>
    <w:rsid w:val="001F59EF"/>
    <w:rsid w:val="001F6ADC"/>
    <w:rsid w:val="00200C56"/>
    <w:rsid w:val="0020168B"/>
    <w:rsid w:val="00202931"/>
    <w:rsid w:val="00204118"/>
    <w:rsid w:val="00205BB0"/>
    <w:rsid w:val="00206E03"/>
    <w:rsid w:val="00207A64"/>
    <w:rsid w:val="0021021F"/>
    <w:rsid w:val="0021032B"/>
    <w:rsid w:val="00211788"/>
    <w:rsid w:val="002128FA"/>
    <w:rsid w:val="00212A97"/>
    <w:rsid w:val="00213548"/>
    <w:rsid w:val="00213D87"/>
    <w:rsid w:val="00215EE5"/>
    <w:rsid w:val="00217D25"/>
    <w:rsid w:val="00220379"/>
    <w:rsid w:val="00220F12"/>
    <w:rsid w:val="00222947"/>
    <w:rsid w:val="00223074"/>
    <w:rsid w:val="002234F0"/>
    <w:rsid w:val="00224B64"/>
    <w:rsid w:val="00234F4E"/>
    <w:rsid w:val="00235BE9"/>
    <w:rsid w:val="00236028"/>
    <w:rsid w:val="00237741"/>
    <w:rsid w:val="002440B5"/>
    <w:rsid w:val="00244E29"/>
    <w:rsid w:val="00247D4F"/>
    <w:rsid w:val="00250079"/>
    <w:rsid w:val="002500CF"/>
    <w:rsid w:val="00253D1E"/>
    <w:rsid w:val="00254964"/>
    <w:rsid w:val="00254F06"/>
    <w:rsid w:val="002551A3"/>
    <w:rsid w:val="00256679"/>
    <w:rsid w:val="00256BB5"/>
    <w:rsid w:val="00256DCD"/>
    <w:rsid w:val="00257B38"/>
    <w:rsid w:val="00262009"/>
    <w:rsid w:val="00262079"/>
    <w:rsid w:val="0026223F"/>
    <w:rsid w:val="002632F0"/>
    <w:rsid w:val="00264484"/>
    <w:rsid w:val="00266204"/>
    <w:rsid w:val="0026643A"/>
    <w:rsid w:val="00266FD4"/>
    <w:rsid w:val="00266FE9"/>
    <w:rsid w:val="00270548"/>
    <w:rsid w:val="00272147"/>
    <w:rsid w:val="00272B5E"/>
    <w:rsid w:val="00272DB2"/>
    <w:rsid w:val="002730D1"/>
    <w:rsid w:val="00273AA6"/>
    <w:rsid w:val="00273E97"/>
    <w:rsid w:val="00273EB6"/>
    <w:rsid w:val="0028229A"/>
    <w:rsid w:val="00286DC6"/>
    <w:rsid w:val="002870B4"/>
    <w:rsid w:val="00293DE3"/>
    <w:rsid w:val="0029424D"/>
    <w:rsid w:val="00294AD2"/>
    <w:rsid w:val="002957D4"/>
    <w:rsid w:val="002969C1"/>
    <w:rsid w:val="00296A2A"/>
    <w:rsid w:val="0029709B"/>
    <w:rsid w:val="002A08DE"/>
    <w:rsid w:val="002A0E22"/>
    <w:rsid w:val="002A2969"/>
    <w:rsid w:val="002A3F92"/>
    <w:rsid w:val="002A4545"/>
    <w:rsid w:val="002A526C"/>
    <w:rsid w:val="002A61ED"/>
    <w:rsid w:val="002A7C84"/>
    <w:rsid w:val="002B2563"/>
    <w:rsid w:val="002B3AE2"/>
    <w:rsid w:val="002B40D6"/>
    <w:rsid w:val="002B716C"/>
    <w:rsid w:val="002B75F4"/>
    <w:rsid w:val="002C0C85"/>
    <w:rsid w:val="002C1054"/>
    <w:rsid w:val="002C1A3D"/>
    <w:rsid w:val="002C2A80"/>
    <w:rsid w:val="002C7961"/>
    <w:rsid w:val="002D0627"/>
    <w:rsid w:val="002D1FE8"/>
    <w:rsid w:val="002D34F1"/>
    <w:rsid w:val="002D3662"/>
    <w:rsid w:val="002D65EB"/>
    <w:rsid w:val="002E0EAE"/>
    <w:rsid w:val="002E19A8"/>
    <w:rsid w:val="002E37DA"/>
    <w:rsid w:val="002E3B85"/>
    <w:rsid w:val="002E402F"/>
    <w:rsid w:val="002E4B25"/>
    <w:rsid w:val="002E4B4C"/>
    <w:rsid w:val="002F255B"/>
    <w:rsid w:val="002F2FDC"/>
    <w:rsid w:val="002F46D4"/>
    <w:rsid w:val="002F5991"/>
    <w:rsid w:val="002F5C6A"/>
    <w:rsid w:val="002F739A"/>
    <w:rsid w:val="00301782"/>
    <w:rsid w:val="00304347"/>
    <w:rsid w:val="003055D9"/>
    <w:rsid w:val="00305977"/>
    <w:rsid w:val="00306CFF"/>
    <w:rsid w:val="00307B2A"/>
    <w:rsid w:val="00310A5D"/>
    <w:rsid w:val="003119FF"/>
    <w:rsid w:val="00314680"/>
    <w:rsid w:val="0031615B"/>
    <w:rsid w:val="00317C29"/>
    <w:rsid w:val="00320CE3"/>
    <w:rsid w:val="00321475"/>
    <w:rsid w:val="0032202F"/>
    <w:rsid w:val="00323CD7"/>
    <w:rsid w:val="0032418F"/>
    <w:rsid w:val="00324D26"/>
    <w:rsid w:val="00325C6B"/>
    <w:rsid w:val="00326718"/>
    <w:rsid w:val="003277A4"/>
    <w:rsid w:val="00332AA6"/>
    <w:rsid w:val="00333D83"/>
    <w:rsid w:val="0033419D"/>
    <w:rsid w:val="003342CB"/>
    <w:rsid w:val="00335933"/>
    <w:rsid w:val="00336875"/>
    <w:rsid w:val="00341FFA"/>
    <w:rsid w:val="00342B49"/>
    <w:rsid w:val="0034349D"/>
    <w:rsid w:val="00343FEE"/>
    <w:rsid w:val="00344C96"/>
    <w:rsid w:val="00345714"/>
    <w:rsid w:val="0035158B"/>
    <w:rsid w:val="00354457"/>
    <w:rsid w:val="00355DA1"/>
    <w:rsid w:val="00357DFF"/>
    <w:rsid w:val="00361B84"/>
    <w:rsid w:val="00363A40"/>
    <w:rsid w:val="003646C9"/>
    <w:rsid w:val="003673F5"/>
    <w:rsid w:val="00376BB2"/>
    <w:rsid w:val="003808EE"/>
    <w:rsid w:val="003820FE"/>
    <w:rsid w:val="0038337A"/>
    <w:rsid w:val="00384B20"/>
    <w:rsid w:val="0038539E"/>
    <w:rsid w:val="003864DA"/>
    <w:rsid w:val="00387395"/>
    <w:rsid w:val="00390C0A"/>
    <w:rsid w:val="00391BA8"/>
    <w:rsid w:val="003951E0"/>
    <w:rsid w:val="00395C0F"/>
    <w:rsid w:val="00395DF5"/>
    <w:rsid w:val="003A19A8"/>
    <w:rsid w:val="003A1BBB"/>
    <w:rsid w:val="003A30B6"/>
    <w:rsid w:val="003A45B0"/>
    <w:rsid w:val="003A46C8"/>
    <w:rsid w:val="003A51F8"/>
    <w:rsid w:val="003A53B6"/>
    <w:rsid w:val="003A58F4"/>
    <w:rsid w:val="003A60FE"/>
    <w:rsid w:val="003A636B"/>
    <w:rsid w:val="003B317D"/>
    <w:rsid w:val="003B4248"/>
    <w:rsid w:val="003C1B8C"/>
    <w:rsid w:val="003C1DC1"/>
    <w:rsid w:val="003C2678"/>
    <w:rsid w:val="003C3418"/>
    <w:rsid w:val="003C48B9"/>
    <w:rsid w:val="003C503D"/>
    <w:rsid w:val="003C5421"/>
    <w:rsid w:val="003C64BE"/>
    <w:rsid w:val="003D228D"/>
    <w:rsid w:val="003D2642"/>
    <w:rsid w:val="003D2DC9"/>
    <w:rsid w:val="003D4378"/>
    <w:rsid w:val="003D75C4"/>
    <w:rsid w:val="003D7D15"/>
    <w:rsid w:val="003E1430"/>
    <w:rsid w:val="003E352F"/>
    <w:rsid w:val="003E3868"/>
    <w:rsid w:val="003E43E8"/>
    <w:rsid w:val="003F1397"/>
    <w:rsid w:val="003F16EA"/>
    <w:rsid w:val="003F23A0"/>
    <w:rsid w:val="003F27BB"/>
    <w:rsid w:val="003F4791"/>
    <w:rsid w:val="003F626D"/>
    <w:rsid w:val="003F628B"/>
    <w:rsid w:val="003F74FC"/>
    <w:rsid w:val="00401ED3"/>
    <w:rsid w:val="00402228"/>
    <w:rsid w:val="0040347C"/>
    <w:rsid w:val="004049FE"/>
    <w:rsid w:val="00405408"/>
    <w:rsid w:val="0040564D"/>
    <w:rsid w:val="00406930"/>
    <w:rsid w:val="00406A0B"/>
    <w:rsid w:val="00406F2D"/>
    <w:rsid w:val="004113A8"/>
    <w:rsid w:val="00412CC6"/>
    <w:rsid w:val="00413E51"/>
    <w:rsid w:val="0041479D"/>
    <w:rsid w:val="00415068"/>
    <w:rsid w:val="0041784F"/>
    <w:rsid w:val="00421502"/>
    <w:rsid w:val="0042160F"/>
    <w:rsid w:val="00422166"/>
    <w:rsid w:val="0042350F"/>
    <w:rsid w:val="00423CFF"/>
    <w:rsid w:val="0042464D"/>
    <w:rsid w:val="0042466A"/>
    <w:rsid w:val="00426CCA"/>
    <w:rsid w:val="00426F19"/>
    <w:rsid w:val="00427AE1"/>
    <w:rsid w:val="00427F1F"/>
    <w:rsid w:val="00431253"/>
    <w:rsid w:val="00432881"/>
    <w:rsid w:val="00433193"/>
    <w:rsid w:val="00433680"/>
    <w:rsid w:val="00436D74"/>
    <w:rsid w:val="00440AB2"/>
    <w:rsid w:val="00442222"/>
    <w:rsid w:val="004439BE"/>
    <w:rsid w:val="00444234"/>
    <w:rsid w:val="00445105"/>
    <w:rsid w:val="00446BDA"/>
    <w:rsid w:val="0045066D"/>
    <w:rsid w:val="004518D2"/>
    <w:rsid w:val="004549DE"/>
    <w:rsid w:val="004557D0"/>
    <w:rsid w:val="0046178F"/>
    <w:rsid w:val="00463B07"/>
    <w:rsid w:val="0046508E"/>
    <w:rsid w:val="00465321"/>
    <w:rsid w:val="0046662B"/>
    <w:rsid w:val="00466EF2"/>
    <w:rsid w:val="00466FFE"/>
    <w:rsid w:val="004671BB"/>
    <w:rsid w:val="00470ECA"/>
    <w:rsid w:val="00472570"/>
    <w:rsid w:val="00473B59"/>
    <w:rsid w:val="0047667A"/>
    <w:rsid w:val="00480D23"/>
    <w:rsid w:val="00480EFB"/>
    <w:rsid w:val="004829CE"/>
    <w:rsid w:val="00485D82"/>
    <w:rsid w:val="004865A0"/>
    <w:rsid w:val="00486E6A"/>
    <w:rsid w:val="004877BC"/>
    <w:rsid w:val="0049538C"/>
    <w:rsid w:val="004955E8"/>
    <w:rsid w:val="00496542"/>
    <w:rsid w:val="004973CD"/>
    <w:rsid w:val="00497B7B"/>
    <w:rsid w:val="004A00C7"/>
    <w:rsid w:val="004A0317"/>
    <w:rsid w:val="004A047C"/>
    <w:rsid w:val="004A26CD"/>
    <w:rsid w:val="004A2EC0"/>
    <w:rsid w:val="004A32B4"/>
    <w:rsid w:val="004A3E94"/>
    <w:rsid w:val="004A44C4"/>
    <w:rsid w:val="004A6290"/>
    <w:rsid w:val="004A6381"/>
    <w:rsid w:val="004A6683"/>
    <w:rsid w:val="004B06BE"/>
    <w:rsid w:val="004B0D85"/>
    <w:rsid w:val="004B2EA1"/>
    <w:rsid w:val="004B3352"/>
    <w:rsid w:val="004B3EF6"/>
    <w:rsid w:val="004B4304"/>
    <w:rsid w:val="004B4374"/>
    <w:rsid w:val="004B6EE9"/>
    <w:rsid w:val="004C18CB"/>
    <w:rsid w:val="004C1C47"/>
    <w:rsid w:val="004C287D"/>
    <w:rsid w:val="004C2EFF"/>
    <w:rsid w:val="004C3F78"/>
    <w:rsid w:val="004C451F"/>
    <w:rsid w:val="004C4798"/>
    <w:rsid w:val="004C6254"/>
    <w:rsid w:val="004C6CD8"/>
    <w:rsid w:val="004C7121"/>
    <w:rsid w:val="004C7E4F"/>
    <w:rsid w:val="004D1C3C"/>
    <w:rsid w:val="004D2742"/>
    <w:rsid w:val="004D2AC4"/>
    <w:rsid w:val="004D7833"/>
    <w:rsid w:val="004E0493"/>
    <w:rsid w:val="004E35A6"/>
    <w:rsid w:val="004E61EC"/>
    <w:rsid w:val="004F2DE5"/>
    <w:rsid w:val="004F67D1"/>
    <w:rsid w:val="004F7B40"/>
    <w:rsid w:val="005003A1"/>
    <w:rsid w:val="005055A3"/>
    <w:rsid w:val="00506652"/>
    <w:rsid w:val="00506AE0"/>
    <w:rsid w:val="005105FE"/>
    <w:rsid w:val="00511578"/>
    <w:rsid w:val="005131BC"/>
    <w:rsid w:val="00513925"/>
    <w:rsid w:val="0051586B"/>
    <w:rsid w:val="00515E65"/>
    <w:rsid w:val="0051792B"/>
    <w:rsid w:val="00521703"/>
    <w:rsid w:val="00523894"/>
    <w:rsid w:val="00525585"/>
    <w:rsid w:val="005256F2"/>
    <w:rsid w:val="00525FF9"/>
    <w:rsid w:val="0053086A"/>
    <w:rsid w:val="00531D6A"/>
    <w:rsid w:val="00533D9C"/>
    <w:rsid w:val="00534204"/>
    <w:rsid w:val="005413F0"/>
    <w:rsid w:val="005417D3"/>
    <w:rsid w:val="005423D0"/>
    <w:rsid w:val="00542627"/>
    <w:rsid w:val="0054579F"/>
    <w:rsid w:val="00546208"/>
    <w:rsid w:val="00551AC9"/>
    <w:rsid w:val="005524D3"/>
    <w:rsid w:val="005535D6"/>
    <w:rsid w:val="00554152"/>
    <w:rsid w:val="0055417F"/>
    <w:rsid w:val="0055446F"/>
    <w:rsid w:val="00556A9B"/>
    <w:rsid w:val="005628E8"/>
    <w:rsid w:val="0056571B"/>
    <w:rsid w:val="00566BB5"/>
    <w:rsid w:val="00567503"/>
    <w:rsid w:val="005679C1"/>
    <w:rsid w:val="00570E91"/>
    <w:rsid w:val="00571279"/>
    <w:rsid w:val="0057418B"/>
    <w:rsid w:val="00575463"/>
    <w:rsid w:val="00581485"/>
    <w:rsid w:val="00581CCD"/>
    <w:rsid w:val="00582743"/>
    <w:rsid w:val="005836B9"/>
    <w:rsid w:val="00587008"/>
    <w:rsid w:val="005901DD"/>
    <w:rsid w:val="00591268"/>
    <w:rsid w:val="00591B2D"/>
    <w:rsid w:val="005934F2"/>
    <w:rsid w:val="00596CEF"/>
    <w:rsid w:val="00597304"/>
    <w:rsid w:val="005A013B"/>
    <w:rsid w:val="005A0162"/>
    <w:rsid w:val="005A15F5"/>
    <w:rsid w:val="005A1C35"/>
    <w:rsid w:val="005A216B"/>
    <w:rsid w:val="005A2568"/>
    <w:rsid w:val="005A2E64"/>
    <w:rsid w:val="005A3746"/>
    <w:rsid w:val="005A3D48"/>
    <w:rsid w:val="005A4BFA"/>
    <w:rsid w:val="005A6656"/>
    <w:rsid w:val="005B23CB"/>
    <w:rsid w:val="005B2D25"/>
    <w:rsid w:val="005B419D"/>
    <w:rsid w:val="005B41AA"/>
    <w:rsid w:val="005B4ADF"/>
    <w:rsid w:val="005B6121"/>
    <w:rsid w:val="005C13E2"/>
    <w:rsid w:val="005C247E"/>
    <w:rsid w:val="005C3163"/>
    <w:rsid w:val="005C4D40"/>
    <w:rsid w:val="005C4EAE"/>
    <w:rsid w:val="005D0AB1"/>
    <w:rsid w:val="005D0AF3"/>
    <w:rsid w:val="005D1AAB"/>
    <w:rsid w:val="005D23E5"/>
    <w:rsid w:val="005D30C0"/>
    <w:rsid w:val="005D559F"/>
    <w:rsid w:val="005D6F62"/>
    <w:rsid w:val="005D7B91"/>
    <w:rsid w:val="005E0840"/>
    <w:rsid w:val="005E5CF7"/>
    <w:rsid w:val="005E729C"/>
    <w:rsid w:val="005F050B"/>
    <w:rsid w:val="005F2655"/>
    <w:rsid w:val="005F454A"/>
    <w:rsid w:val="005F54E9"/>
    <w:rsid w:val="005F5CD7"/>
    <w:rsid w:val="005F6E7A"/>
    <w:rsid w:val="005F7300"/>
    <w:rsid w:val="005F7DB7"/>
    <w:rsid w:val="0060024F"/>
    <w:rsid w:val="0060073A"/>
    <w:rsid w:val="00600CF8"/>
    <w:rsid w:val="00602425"/>
    <w:rsid w:val="0060283B"/>
    <w:rsid w:val="00604A4C"/>
    <w:rsid w:val="00605536"/>
    <w:rsid w:val="00605CAF"/>
    <w:rsid w:val="00605E64"/>
    <w:rsid w:val="00606911"/>
    <w:rsid w:val="00610080"/>
    <w:rsid w:val="0061097E"/>
    <w:rsid w:val="006119E8"/>
    <w:rsid w:val="00617D70"/>
    <w:rsid w:val="006200B6"/>
    <w:rsid w:val="00620D47"/>
    <w:rsid w:val="00621F49"/>
    <w:rsid w:val="00624867"/>
    <w:rsid w:val="00625E2A"/>
    <w:rsid w:val="0063144F"/>
    <w:rsid w:val="00631EAA"/>
    <w:rsid w:val="006322A6"/>
    <w:rsid w:val="00634BB2"/>
    <w:rsid w:val="0063574D"/>
    <w:rsid w:val="00636AFE"/>
    <w:rsid w:val="00637776"/>
    <w:rsid w:val="00641E27"/>
    <w:rsid w:val="006443F8"/>
    <w:rsid w:val="00651A4C"/>
    <w:rsid w:val="0065543C"/>
    <w:rsid w:val="006609B2"/>
    <w:rsid w:val="00661512"/>
    <w:rsid w:val="00661905"/>
    <w:rsid w:val="00661D7C"/>
    <w:rsid w:val="006628F8"/>
    <w:rsid w:val="006639C5"/>
    <w:rsid w:val="00663CA0"/>
    <w:rsid w:val="00664C6C"/>
    <w:rsid w:val="006651C5"/>
    <w:rsid w:val="00665433"/>
    <w:rsid w:val="0066797F"/>
    <w:rsid w:val="00670267"/>
    <w:rsid w:val="006702B4"/>
    <w:rsid w:val="006705F9"/>
    <w:rsid w:val="00671572"/>
    <w:rsid w:val="00671D93"/>
    <w:rsid w:val="00672F7F"/>
    <w:rsid w:val="006741AC"/>
    <w:rsid w:val="00674C83"/>
    <w:rsid w:val="00675168"/>
    <w:rsid w:val="00680C61"/>
    <w:rsid w:val="00681171"/>
    <w:rsid w:val="0068134B"/>
    <w:rsid w:val="00684B75"/>
    <w:rsid w:val="00690DD9"/>
    <w:rsid w:val="00690F52"/>
    <w:rsid w:val="006913CA"/>
    <w:rsid w:val="00691666"/>
    <w:rsid w:val="006962F1"/>
    <w:rsid w:val="006A0450"/>
    <w:rsid w:val="006A22F3"/>
    <w:rsid w:val="006A27BA"/>
    <w:rsid w:val="006A2E73"/>
    <w:rsid w:val="006A4E47"/>
    <w:rsid w:val="006A6958"/>
    <w:rsid w:val="006B0086"/>
    <w:rsid w:val="006C07DF"/>
    <w:rsid w:val="006C13E0"/>
    <w:rsid w:val="006C23CD"/>
    <w:rsid w:val="006C3207"/>
    <w:rsid w:val="006C49B0"/>
    <w:rsid w:val="006C4B42"/>
    <w:rsid w:val="006C73E6"/>
    <w:rsid w:val="006C76CB"/>
    <w:rsid w:val="006D2697"/>
    <w:rsid w:val="006D63CF"/>
    <w:rsid w:val="006D6CA9"/>
    <w:rsid w:val="006D769C"/>
    <w:rsid w:val="006E2930"/>
    <w:rsid w:val="006E37A8"/>
    <w:rsid w:val="006E3A2A"/>
    <w:rsid w:val="006E5112"/>
    <w:rsid w:val="006E527C"/>
    <w:rsid w:val="006E561E"/>
    <w:rsid w:val="006E68EC"/>
    <w:rsid w:val="006E6A67"/>
    <w:rsid w:val="006E70F8"/>
    <w:rsid w:val="006F7247"/>
    <w:rsid w:val="006F7F51"/>
    <w:rsid w:val="007000A5"/>
    <w:rsid w:val="00701930"/>
    <w:rsid w:val="00703989"/>
    <w:rsid w:val="00705A25"/>
    <w:rsid w:val="00706937"/>
    <w:rsid w:val="00707CA0"/>
    <w:rsid w:val="00710B3D"/>
    <w:rsid w:val="00713176"/>
    <w:rsid w:val="00713989"/>
    <w:rsid w:val="007162CA"/>
    <w:rsid w:val="0071679F"/>
    <w:rsid w:val="007168CB"/>
    <w:rsid w:val="007176DE"/>
    <w:rsid w:val="007177D6"/>
    <w:rsid w:val="007178D9"/>
    <w:rsid w:val="007221B2"/>
    <w:rsid w:val="007233C3"/>
    <w:rsid w:val="00730579"/>
    <w:rsid w:val="00730913"/>
    <w:rsid w:val="00733DD5"/>
    <w:rsid w:val="00736C87"/>
    <w:rsid w:val="007415B9"/>
    <w:rsid w:val="0074205A"/>
    <w:rsid w:val="00745436"/>
    <w:rsid w:val="00746FFE"/>
    <w:rsid w:val="00751509"/>
    <w:rsid w:val="007533A6"/>
    <w:rsid w:val="0075484A"/>
    <w:rsid w:val="00756AE0"/>
    <w:rsid w:val="00757C6E"/>
    <w:rsid w:val="00761C0E"/>
    <w:rsid w:val="00762727"/>
    <w:rsid w:val="007645B0"/>
    <w:rsid w:val="007676B1"/>
    <w:rsid w:val="00770F71"/>
    <w:rsid w:val="00771702"/>
    <w:rsid w:val="00772A92"/>
    <w:rsid w:val="00772D76"/>
    <w:rsid w:val="00773935"/>
    <w:rsid w:val="007739DF"/>
    <w:rsid w:val="00774F43"/>
    <w:rsid w:val="007752EB"/>
    <w:rsid w:val="00775B5D"/>
    <w:rsid w:val="00776530"/>
    <w:rsid w:val="00781C1C"/>
    <w:rsid w:val="007857D0"/>
    <w:rsid w:val="0078628C"/>
    <w:rsid w:val="007965E1"/>
    <w:rsid w:val="00796F48"/>
    <w:rsid w:val="00797A76"/>
    <w:rsid w:val="00797CF8"/>
    <w:rsid w:val="00797EFE"/>
    <w:rsid w:val="007A07B0"/>
    <w:rsid w:val="007A3EEB"/>
    <w:rsid w:val="007A4125"/>
    <w:rsid w:val="007A47AE"/>
    <w:rsid w:val="007A5113"/>
    <w:rsid w:val="007A5885"/>
    <w:rsid w:val="007A7568"/>
    <w:rsid w:val="007A7B7F"/>
    <w:rsid w:val="007B5D98"/>
    <w:rsid w:val="007B692B"/>
    <w:rsid w:val="007B76B8"/>
    <w:rsid w:val="007B7950"/>
    <w:rsid w:val="007C0B97"/>
    <w:rsid w:val="007C3618"/>
    <w:rsid w:val="007C5C8F"/>
    <w:rsid w:val="007C5D30"/>
    <w:rsid w:val="007D19D6"/>
    <w:rsid w:val="007D2BE3"/>
    <w:rsid w:val="007D5670"/>
    <w:rsid w:val="007E053C"/>
    <w:rsid w:val="007E054A"/>
    <w:rsid w:val="007E1937"/>
    <w:rsid w:val="007E27A6"/>
    <w:rsid w:val="007E43E1"/>
    <w:rsid w:val="007E48C3"/>
    <w:rsid w:val="007E492F"/>
    <w:rsid w:val="007E5CA5"/>
    <w:rsid w:val="007E7D50"/>
    <w:rsid w:val="007F1A85"/>
    <w:rsid w:val="0080131D"/>
    <w:rsid w:val="00804347"/>
    <w:rsid w:val="008053C3"/>
    <w:rsid w:val="0080543A"/>
    <w:rsid w:val="0081080B"/>
    <w:rsid w:val="0081263E"/>
    <w:rsid w:val="008131F8"/>
    <w:rsid w:val="00813387"/>
    <w:rsid w:val="008146A4"/>
    <w:rsid w:val="00815283"/>
    <w:rsid w:val="008173ED"/>
    <w:rsid w:val="008219CD"/>
    <w:rsid w:val="00821E5A"/>
    <w:rsid w:val="0082312A"/>
    <w:rsid w:val="00824515"/>
    <w:rsid w:val="00825BDB"/>
    <w:rsid w:val="00827103"/>
    <w:rsid w:val="00830973"/>
    <w:rsid w:val="0083097E"/>
    <w:rsid w:val="00831251"/>
    <w:rsid w:val="008354E7"/>
    <w:rsid w:val="00836759"/>
    <w:rsid w:val="00837358"/>
    <w:rsid w:val="008415E7"/>
    <w:rsid w:val="00842055"/>
    <w:rsid w:val="0084455F"/>
    <w:rsid w:val="00844FB7"/>
    <w:rsid w:val="00847A45"/>
    <w:rsid w:val="00851793"/>
    <w:rsid w:val="008517A8"/>
    <w:rsid w:val="008549D2"/>
    <w:rsid w:val="008566D1"/>
    <w:rsid w:val="00861128"/>
    <w:rsid w:val="00862B25"/>
    <w:rsid w:val="00864C98"/>
    <w:rsid w:val="00866F22"/>
    <w:rsid w:val="00867688"/>
    <w:rsid w:val="00867AC3"/>
    <w:rsid w:val="008726C4"/>
    <w:rsid w:val="00876BD6"/>
    <w:rsid w:val="00881EDF"/>
    <w:rsid w:val="008822A4"/>
    <w:rsid w:val="0088485E"/>
    <w:rsid w:val="00885A1D"/>
    <w:rsid w:val="00885B3A"/>
    <w:rsid w:val="00890E95"/>
    <w:rsid w:val="0089289E"/>
    <w:rsid w:val="00894876"/>
    <w:rsid w:val="008951DD"/>
    <w:rsid w:val="00895A81"/>
    <w:rsid w:val="00895F35"/>
    <w:rsid w:val="008968C7"/>
    <w:rsid w:val="008A4DA2"/>
    <w:rsid w:val="008A6128"/>
    <w:rsid w:val="008A6CC4"/>
    <w:rsid w:val="008B07A1"/>
    <w:rsid w:val="008B30E0"/>
    <w:rsid w:val="008B3961"/>
    <w:rsid w:val="008B3D90"/>
    <w:rsid w:val="008B4192"/>
    <w:rsid w:val="008B44BF"/>
    <w:rsid w:val="008B5573"/>
    <w:rsid w:val="008C04E0"/>
    <w:rsid w:val="008C24E6"/>
    <w:rsid w:val="008C2EFF"/>
    <w:rsid w:val="008D2870"/>
    <w:rsid w:val="008D3029"/>
    <w:rsid w:val="008D75DE"/>
    <w:rsid w:val="008E0DEA"/>
    <w:rsid w:val="008E166A"/>
    <w:rsid w:val="008E3681"/>
    <w:rsid w:val="008E4218"/>
    <w:rsid w:val="008E44EA"/>
    <w:rsid w:val="008E6885"/>
    <w:rsid w:val="008F0B45"/>
    <w:rsid w:val="008F1C44"/>
    <w:rsid w:val="008F5D40"/>
    <w:rsid w:val="008F76B3"/>
    <w:rsid w:val="008F7CE6"/>
    <w:rsid w:val="00900927"/>
    <w:rsid w:val="00902021"/>
    <w:rsid w:val="00907BE8"/>
    <w:rsid w:val="00910533"/>
    <w:rsid w:val="00912E9D"/>
    <w:rsid w:val="00914E74"/>
    <w:rsid w:val="00916C1F"/>
    <w:rsid w:val="00917CF0"/>
    <w:rsid w:val="00920B11"/>
    <w:rsid w:val="009271C8"/>
    <w:rsid w:val="00932409"/>
    <w:rsid w:val="00933E00"/>
    <w:rsid w:val="00934AEC"/>
    <w:rsid w:val="009361D4"/>
    <w:rsid w:val="00936B2A"/>
    <w:rsid w:val="0094054C"/>
    <w:rsid w:val="009415C9"/>
    <w:rsid w:val="00941789"/>
    <w:rsid w:val="009419BF"/>
    <w:rsid w:val="0094479E"/>
    <w:rsid w:val="009448B4"/>
    <w:rsid w:val="0095124A"/>
    <w:rsid w:val="00951752"/>
    <w:rsid w:val="00951A78"/>
    <w:rsid w:val="00952352"/>
    <w:rsid w:val="00954519"/>
    <w:rsid w:val="0095559E"/>
    <w:rsid w:val="00957CC6"/>
    <w:rsid w:val="00960040"/>
    <w:rsid w:val="00960264"/>
    <w:rsid w:val="00962079"/>
    <w:rsid w:val="00966BB7"/>
    <w:rsid w:val="00966CF9"/>
    <w:rsid w:val="00967D83"/>
    <w:rsid w:val="00971A52"/>
    <w:rsid w:val="009727EA"/>
    <w:rsid w:val="0097314C"/>
    <w:rsid w:val="00974F0E"/>
    <w:rsid w:val="00975580"/>
    <w:rsid w:val="00977D8B"/>
    <w:rsid w:val="0098085A"/>
    <w:rsid w:val="0098137F"/>
    <w:rsid w:val="00981A10"/>
    <w:rsid w:val="009827A6"/>
    <w:rsid w:val="0098519E"/>
    <w:rsid w:val="00987E74"/>
    <w:rsid w:val="00996266"/>
    <w:rsid w:val="00996BBC"/>
    <w:rsid w:val="009A169C"/>
    <w:rsid w:val="009A1EE4"/>
    <w:rsid w:val="009A2354"/>
    <w:rsid w:val="009A4D97"/>
    <w:rsid w:val="009A5B6D"/>
    <w:rsid w:val="009A7A00"/>
    <w:rsid w:val="009B31B1"/>
    <w:rsid w:val="009B67A3"/>
    <w:rsid w:val="009B7631"/>
    <w:rsid w:val="009B76EA"/>
    <w:rsid w:val="009B7BA3"/>
    <w:rsid w:val="009B7DAE"/>
    <w:rsid w:val="009C10A4"/>
    <w:rsid w:val="009C1C47"/>
    <w:rsid w:val="009C2CC3"/>
    <w:rsid w:val="009C365F"/>
    <w:rsid w:val="009C4546"/>
    <w:rsid w:val="009C59AF"/>
    <w:rsid w:val="009C5BE5"/>
    <w:rsid w:val="009C68E1"/>
    <w:rsid w:val="009C7360"/>
    <w:rsid w:val="009C7B67"/>
    <w:rsid w:val="009D6089"/>
    <w:rsid w:val="009D645C"/>
    <w:rsid w:val="009E1E39"/>
    <w:rsid w:val="009E27B2"/>
    <w:rsid w:val="009E31EB"/>
    <w:rsid w:val="009E321D"/>
    <w:rsid w:val="009E32AB"/>
    <w:rsid w:val="009E7109"/>
    <w:rsid w:val="009E7A85"/>
    <w:rsid w:val="009F2036"/>
    <w:rsid w:val="009F27A1"/>
    <w:rsid w:val="009F580C"/>
    <w:rsid w:val="009F5AF3"/>
    <w:rsid w:val="00A0336D"/>
    <w:rsid w:val="00A03943"/>
    <w:rsid w:val="00A045FB"/>
    <w:rsid w:val="00A061B1"/>
    <w:rsid w:val="00A106C2"/>
    <w:rsid w:val="00A1108D"/>
    <w:rsid w:val="00A12335"/>
    <w:rsid w:val="00A127B7"/>
    <w:rsid w:val="00A1510A"/>
    <w:rsid w:val="00A20EA9"/>
    <w:rsid w:val="00A21128"/>
    <w:rsid w:val="00A22197"/>
    <w:rsid w:val="00A22B9B"/>
    <w:rsid w:val="00A27005"/>
    <w:rsid w:val="00A27E82"/>
    <w:rsid w:val="00A303EC"/>
    <w:rsid w:val="00A30499"/>
    <w:rsid w:val="00A30E41"/>
    <w:rsid w:val="00A32650"/>
    <w:rsid w:val="00A34024"/>
    <w:rsid w:val="00A3520D"/>
    <w:rsid w:val="00A36671"/>
    <w:rsid w:val="00A36A1A"/>
    <w:rsid w:val="00A37A7B"/>
    <w:rsid w:val="00A4051F"/>
    <w:rsid w:val="00A4479E"/>
    <w:rsid w:val="00A459F0"/>
    <w:rsid w:val="00A46BA7"/>
    <w:rsid w:val="00A4799F"/>
    <w:rsid w:val="00A47C06"/>
    <w:rsid w:val="00A502F2"/>
    <w:rsid w:val="00A51A99"/>
    <w:rsid w:val="00A529B3"/>
    <w:rsid w:val="00A52C3A"/>
    <w:rsid w:val="00A52C70"/>
    <w:rsid w:val="00A54B29"/>
    <w:rsid w:val="00A55F51"/>
    <w:rsid w:val="00A603A3"/>
    <w:rsid w:val="00A60CC5"/>
    <w:rsid w:val="00A6176F"/>
    <w:rsid w:val="00A6208F"/>
    <w:rsid w:val="00A6271F"/>
    <w:rsid w:val="00A6343D"/>
    <w:rsid w:val="00A71D0B"/>
    <w:rsid w:val="00A7286B"/>
    <w:rsid w:val="00A746A5"/>
    <w:rsid w:val="00A80CF9"/>
    <w:rsid w:val="00A8259F"/>
    <w:rsid w:val="00A838DD"/>
    <w:rsid w:val="00A84630"/>
    <w:rsid w:val="00A86B00"/>
    <w:rsid w:val="00A875C1"/>
    <w:rsid w:val="00A903F5"/>
    <w:rsid w:val="00A9282A"/>
    <w:rsid w:val="00A92A03"/>
    <w:rsid w:val="00A979C5"/>
    <w:rsid w:val="00AA0E87"/>
    <w:rsid w:val="00AA1C45"/>
    <w:rsid w:val="00AA27FD"/>
    <w:rsid w:val="00AA45EE"/>
    <w:rsid w:val="00AA55E9"/>
    <w:rsid w:val="00AA5D47"/>
    <w:rsid w:val="00AA6516"/>
    <w:rsid w:val="00AA7260"/>
    <w:rsid w:val="00AA7C75"/>
    <w:rsid w:val="00AB0577"/>
    <w:rsid w:val="00AB0AD2"/>
    <w:rsid w:val="00AB2EDE"/>
    <w:rsid w:val="00AB5E91"/>
    <w:rsid w:val="00AC1C2B"/>
    <w:rsid w:val="00AC1C58"/>
    <w:rsid w:val="00AC2887"/>
    <w:rsid w:val="00AC30BA"/>
    <w:rsid w:val="00AC5716"/>
    <w:rsid w:val="00AD5429"/>
    <w:rsid w:val="00AD7A05"/>
    <w:rsid w:val="00AE0365"/>
    <w:rsid w:val="00AE1C48"/>
    <w:rsid w:val="00AE321F"/>
    <w:rsid w:val="00AE3B85"/>
    <w:rsid w:val="00AE3D99"/>
    <w:rsid w:val="00AF096D"/>
    <w:rsid w:val="00AF0A1D"/>
    <w:rsid w:val="00AF0A39"/>
    <w:rsid w:val="00AF320D"/>
    <w:rsid w:val="00AF3945"/>
    <w:rsid w:val="00AF3CC6"/>
    <w:rsid w:val="00AF5441"/>
    <w:rsid w:val="00AF6D71"/>
    <w:rsid w:val="00AF7BAE"/>
    <w:rsid w:val="00B021DF"/>
    <w:rsid w:val="00B03EE6"/>
    <w:rsid w:val="00B04931"/>
    <w:rsid w:val="00B05B84"/>
    <w:rsid w:val="00B064FB"/>
    <w:rsid w:val="00B07BA5"/>
    <w:rsid w:val="00B11723"/>
    <w:rsid w:val="00B1285D"/>
    <w:rsid w:val="00B13787"/>
    <w:rsid w:val="00B14475"/>
    <w:rsid w:val="00B15FF4"/>
    <w:rsid w:val="00B1678F"/>
    <w:rsid w:val="00B16A89"/>
    <w:rsid w:val="00B223A3"/>
    <w:rsid w:val="00B22D5B"/>
    <w:rsid w:val="00B23607"/>
    <w:rsid w:val="00B23BDE"/>
    <w:rsid w:val="00B2627C"/>
    <w:rsid w:val="00B2639B"/>
    <w:rsid w:val="00B30348"/>
    <w:rsid w:val="00B32101"/>
    <w:rsid w:val="00B32B3D"/>
    <w:rsid w:val="00B3796E"/>
    <w:rsid w:val="00B379EE"/>
    <w:rsid w:val="00B37BCC"/>
    <w:rsid w:val="00B37DB5"/>
    <w:rsid w:val="00B436C3"/>
    <w:rsid w:val="00B4490D"/>
    <w:rsid w:val="00B46CE6"/>
    <w:rsid w:val="00B472E0"/>
    <w:rsid w:val="00B47AB2"/>
    <w:rsid w:val="00B51924"/>
    <w:rsid w:val="00B51ADD"/>
    <w:rsid w:val="00B532BA"/>
    <w:rsid w:val="00B553BF"/>
    <w:rsid w:val="00B56A94"/>
    <w:rsid w:val="00B6645D"/>
    <w:rsid w:val="00B67B69"/>
    <w:rsid w:val="00B73074"/>
    <w:rsid w:val="00B75FCB"/>
    <w:rsid w:val="00B82E67"/>
    <w:rsid w:val="00B83B76"/>
    <w:rsid w:val="00B85B8C"/>
    <w:rsid w:val="00B85C94"/>
    <w:rsid w:val="00B875A5"/>
    <w:rsid w:val="00B90203"/>
    <w:rsid w:val="00B934C7"/>
    <w:rsid w:val="00B956BD"/>
    <w:rsid w:val="00B97AB2"/>
    <w:rsid w:val="00BA0922"/>
    <w:rsid w:val="00BA1606"/>
    <w:rsid w:val="00BA24FD"/>
    <w:rsid w:val="00BA311A"/>
    <w:rsid w:val="00BA31B2"/>
    <w:rsid w:val="00BA3C61"/>
    <w:rsid w:val="00BA5C94"/>
    <w:rsid w:val="00BA72F3"/>
    <w:rsid w:val="00BB306B"/>
    <w:rsid w:val="00BB3E71"/>
    <w:rsid w:val="00BB5763"/>
    <w:rsid w:val="00BC0557"/>
    <w:rsid w:val="00BC3477"/>
    <w:rsid w:val="00BC4FF6"/>
    <w:rsid w:val="00BD0304"/>
    <w:rsid w:val="00BD1410"/>
    <w:rsid w:val="00BD1724"/>
    <w:rsid w:val="00BD27C3"/>
    <w:rsid w:val="00BD3FD7"/>
    <w:rsid w:val="00BD4254"/>
    <w:rsid w:val="00BD4843"/>
    <w:rsid w:val="00BD4A40"/>
    <w:rsid w:val="00BD6CC5"/>
    <w:rsid w:val="00BE7719"/>
    <w:rsid w:val="00BF0C48"/>
    <w:rsid w:val="00C00A40"/>
    <w:rsid w:val="00C0137F"/>
    <w:rsid w:val="00C01F8A"/>
    <w:rsid w:val="00C03AA6"/>
    <w:rsid w:val="00C061F7"/>
    <w:rsid w:val="00C06FF3"/>
    <w:rsid w:val="00C10762"/>
    <w:rsid w:val="00C11061"/>
    <w:rsid w:val="00C1158C"/>
    <w:rsid w:val="00C123D5"/>
    <w:rsid w:val="00C124DE"/>
    <w:rsid w:val="00C12583"/>
    <w:rsid w:val="00C159D6"/>
    <w:rsid w:val="00C219DB"/>
    <w:rsid w:val="00C21CEA"/>
    <w:rsid w:val="00C23927"/>
    <w:rsid w:val="00C23F44"/>
    <w:rsid w:val="00C3121E"/>
    <w:rsid w:val="00C33E2B"/>
    <w:rsid w:val="00C34A50"/>
    <w:rsid w:val="00C35A21"/>
    <w:rsid w:val="00C37A62"/>
    <w:rsid w:val="00C400F8"/>
    <w:rsid w:val="00C40B7B"/>
    <w:rsid w:val="00C41DFD"/>
    <w:rsid w:val="00C42B90"/>
    <w:rsid w:val="00C44687"/>
    <w:rsid w:val="00C45007"/>
    <w:rsid w:val="00C470A1"/>
    <w:rsid w:val="00C47C46"/>
    <w:rsid w:val="00C5091C"/>
    <w:rsid w:val="00C528AC"/>
    <w:rsid w:val="00C52BA5"/>
    <w:rsid w:val="00C53787"/>
    <w:rsid w:val="00C5517C"/>
    <w:rsid w:val="00C5600A"/>
    <w:rsid w:val="00C60956"/>
    <w:rsid w:val="00C60982"/>
    <w:rsid w:val="00C63098"/>
    <w:rsid w:val="00C64920"/>
    <w:rsid w:val="00C71AFD"/>
    <w:rsid w:val="00C743C9"/>
    <w:rsid w:val="00C76D1C"/>
    <w:rsid w:val="00C77646"/>
    <w:rsid w:val="00C822BC"/>
    <w:rsid w:val="00C84A06"/>
    <w:rsid w:val="00C84A87"/>
    <w:rsid w:val="00C850C1"/>
    <w:rsid w:val="00C86130"/>
    <w:rsid w:val="00C87EDA"/>
    <w:rsid w:val="00C923B5"/>
    <w:rsid w:val="00C95405"/>
    <w:rsid w:val="00C9774C"/>
    <w:rsid w:val="00CA172A"/>
    <w:rsid w:val="00CA1CA6"/>
    <w:rsid w:val="00CA28E6"/>
    <w:rsid w:val="00CA31FB"/>
    <w:rsid w:val="00CA4D33"/>
    <w:rsid w:val="00CA552F"/>
    <w:rsid w:val="00CA55F5"/>
    <w:rsid w:val="00CA658F"/>
    <w:rsid w:val="00CA6B43"/>
    <w:rsid w:val="00CA7E9C"/>
    <w:rsid w:val="00CB0762"/>
    <w:rsid w:val="00CB4189"/>
    <w:rsid w:val="00CB4307"/>
    <w:rsid w:val="00CB48AA"/>
    <w:rsid w:val="00CB51EE"/>
    <w:rsid w:val="00CB57C5"/>
    <w:rsid w:val="00CC00E1"/>
    <w:rsid w:val="00CC167E"/>
    <w:rsid w:val="00CC1F26"/>
    <w:rsid w:val="00CC2B84"/>
    <w:rsid w:val="00CC4475"/>
    <w:rsid w:val="00CD316D"/>
    <w:rsid w:val="00CD5BFA"/>
    <w:rsid w:val="00CD5E63"/>
    <w:rsid w:val="00CE3385"/>
    <w:rsid w:val="00CE3667"/>
    <w:rsid w:val="00CE4C28"/>
    <w:rsid w:val="00CF1F3C"/>
    <w:rsid w:val="00CF220E"/>
    <w:rsid w:val="00CF2847"/>
    <w:rsid w:val="00CF5035"/>
    <w:rsid w:val="00CF6A4E"/>
    <w:rsid w:val="00D00208"/>
    <w:rsid w:val="00D00F87"/>
    <w:rsid w:val="00D11670"/>
    <w:rsid w:val="00D130E4"/>
    <w:rsid w:val="00D13EF4"/>
    <w:rsid w:val="00D142A1"/>
    <w:rsid w:val="00D14ED3"/>
    <w:rsid w:val="00D21537"/>
    <w:rsid w:val="00D217C9"/>
    <w:rsid w:val="00D244E5"/>
    <w:rsid w:val="00D245EC"/>
    <w:rsid w:val="00D246AA"/>
    <w:rsid w:val="00D2513E"/>
    <w:rsid w:val="00D26277"/>
    <w:rsid w:val="00D26E78"/>
    <w:rsid w:val="00D26F1B"/>
    <w:rsid w:val="00D278AE"/>
    <w:rsid w:val="00D305B8"/>
    <w:rsid w:val="00D30718"/>
    <w:rsid w:val="00D309F0"/>
    <w:rsid w:val="00D34339"/>
    <w:rsid w:val="00D34CA2"/>
    <w:rsid w:val="00D42131"/>
    <w:rsid w:val="00D42F6D"/>
    <w:rsid w:val="00D44E0B"/>
    <w:rsid w:val="00D46B30"/>
    <w:rsid w:val="00D52F38"/>
    <w:rsid w:val="00D54797"/>
    <w:rsid w:val="00D54FA5"/>
    <w:rsid w:val="00D562D2"/>
    <w:rsid w:val="00D63C8B"/>
    <w:rsid w:val="00D66240"/>
    <w:rsid w:val="00D7146A"/>
    <w:rsid w:val="00D719B6"/>
    <w:rsid w:val="00D72828"/>
    <w:rsid w:val="00D7342F"/>
    <w:rsid w:val="00D7383A"/>
    <w:rsid w:val="00D756B8"/>
    <w:rsid w:val="00D75FDC"/>
    <w:rsid w:val="00D77771"/>
    <w:rsid w:val="00D8108F"/>
    <w:rsid w:val="00D8289C"/>
    <w:rsid w:val="00D83146"/>
    <w:rsid w:val="00D867FB"/>
    <w:rsid w:val="00D92502"/>
    <w:rsid w:val="00D926A1"/>
    <w:rsid w:val="00D94D3D"/>
    <w:rsid w:val="00D95715"/>
    <w:rsid w:val="00DA46F6"/>
    <w:rsid w:val="00DB19C1"/>
    <w:rsid w:val="00DB2316"/>
    <w:rsid w:val="00DB2552"/>
    <w:rsid w:val="00DB4109"/>
    <w:rsid w:val="00DC14C4"/>
    <w:rsid w:val="00DC1706"/>
    <w:rsid w:val="00DC634F"/>
    <w:rsid w:val="00DC659F"/>
    <w:rsid w:val="00DC7A10"/>
    <w:rsid w:val="00DD4211"/>
    <w:rsid w:val="00DD6754"/>
    <w:rsid w:val="00DD700A"/>
    <w:rsid w:val="00DD74B9"/>
    <w:rsid w:val="00DE00D4"/>
    <w:rsid w:val="00DE0605"/>
    <w:rsid w:val="00DE0BC0"/>
    <w:rsid w:val="00DE22DD"/>
    <w:rsid w:val="00DE38E7"/>
    <w:rsid w:val="00DE396C"/>
    <w:rsid w:val="00DE3E6B"/>
    <w:rsid w:val="00DE5060"/>
    <w:rsid w:val="00DE6311"/>
    <w:rsid w:val="00DE6750"/>
    <w:rsid w:val="00DF320C"/>
    <w:rsid w:val="00DF4532"/>
    <w:rsid w:val="00DF536B"/>
    <w:rsid w:val="00DF5A99"/>
    <w:rsid w:val="00DF6508"/>
    <w:rsid w:val="00DF72A1"/>
    <w:rsid w:val="00E000F9"/>
    <w:rsid w:val="00E011FC"/>
    <w:rsid w:val="00E0280F"/>
    <w:rsid w:val="00E02AEB"/>
    <w:rsid w:val="00E02CA3"/>
    <w:rsid w:val="00E03C6F"/>
    <w:rsid w:val="00E04F29"/>
    <w:rsid w:val="00E06EE7"/>
    <w:rsid w:val="00E11C71"/>
    <w:rsid w:val="00E1324E"/>
    <w:rsid w:val="00E16307"/>
    <w:rsid w:val="00E21193"/>
    <w:rsid w:val="00E21254"/>
    <w:rsid w:val="00E22B1B"/>
    <w:rsid w:val="00E25DF5"/>
    <w:rsid w:val="00E32027"/>
    <w:rsid w:val="00E32BFF"/>
    <w:rsid w:val="00E33447"/>
    <w:rsid w:val="00E339EE"/>
    <w:rsid w:val="00E35608"/>
    <w:rsid w:val="00E35799"/>
    <w:rsid w:val="00E41151"/>
    <w:rsid w:val="00E414CB"/>
    <w:rsid w:val="00E425E3"/>
    <w:rsid w:val="00E4397F"/>
    <w:rsid w:val="00E4403F"/>
    <w:rsid w:val="00E44766"/>
    <w:rsid w:val="00E44FE9"/>
    <w:rsid w:val="00E456AD"/>
    <w:rsid w:val="00E47713"/>
    <w:rsid w:val="00E501A6"/>
    <w:rsid w:val="00E50805"/>
    <w:rsid w:val="00E524FF"/>
    <w:rsid w:val="00E5268D"/>
    <w:rsid w:val="00E53DAE"/>
    <w:rsid w:val="00E56798"/>
    <w:rsid w:val="00E577FB"/>
    <w:rsid w:val="00E62049"/>
    <w:rsid w:val="00E643E9"/>
    <w:rsid w:val="00E65273"/>
    <w:rsid w:val="00E65C7A"/>
    <w:rsid w:val="00E66138"/>
    <w:rsid w:val="00E676E3"/>
    <w:rsid w:val="00E67D4C"/>
    <w:rsid w:val="00E73CCA"/>
    <w:rsid w:val="00E750C1"/>
    <w:rsid w:val="00E752FB"/>
    <w:rsid w:val="00E75B67"/>
    <w:rsid w:val="00E77C90"/>
    <w:rsid w:val="00E82663"/>
    <w:rsid w:val="00E83CCF"/>
    <w:rsid w:val="00E92088"/>
    <w:rsid w:val="00E97F9F"/>
    <w:rsid w:val="00EA1065"/>
    <w:rsid w:val="00EA5AD7"/>
    <w:rsid w:val="00EA5D79"/>
    <w:rsid w:val="00EA6450"/>
    <w:rsid w:val="00EA6FDB"/>
    <w:rsid w:val="00EB067E"/>
    <w:rsid w:val="00EB0E1E"/>
    <w:rsid w:val="00EB2254"/>
    <w:rsid w:val="00EB4AF4"/>
    <w:rsid w:val="00EB5A7E"/>
    <w:rsid w:val="00EC0BEA"/>
    <w:rsid w:val="00EC11CD"/>
    <w:rsid w:val="00EC19FB"/>
    <w:rsid w:val="00EC2639"/>
    <w:rsid w:val="00EC6D47"/>
    <w:rsid w:val="00EC78E9"/>
    <w:rsid w:val="00ED0BBD"/>
    <w:rsid w:val="00ED1AAB"/>
    <w:rsid w:val="00ED1AB6"/>
    <w:rsid w:val="00ED217A"/>
    <w:rsid w:val="00ED2961"/>
    <w:rsid w:val="00ED2A10"/>
    <w:rsid w:val="00ED2AE9"/>
    <w:rsid w:val="00EE1837"/>
    <w:rsid w:val="00EE381F"/>
    <w:rsid w:val="00EF20D9"/>
    <w:rsid w:val="00EF2428"/>
    <w:rsid w:val="00EF67C8"/>
    <w:rsid w:val="00EF6ED8"/>
    <w:rsid w:val="00EF74FE"/>
    <w:rsid w:val="00F03FA4"/>
    <w:rsid w:val="00F04619"/>
    <w:rsid w:val="00F06480"/>
    <w:rsid w:val="00F07319"/>
    <w:rsid w:val="00F11D92"/>
    <w:rsid w:val="00F158CF"/>
    <w:rsid w:val="00F16F08"/>
    <w:rsid w:val="00F174AE"/>
    <w:rsid w:val="00F175BD"/>
    <w:rsid w:val="00F17C6D"/>
    <w:rsid w:val="00F17E3D"/>
    <w:rsid w:val="00F2144A"/>
    <w:rsid w:val="00F21D04"/>
    <w:rsid w:val="00F2215E"/>
    <w:rsid w:val="00F2343D"/>
    <w:rsid w:val="00F25991"/>
    <w:rsid w:val="00F30720"/>
    <w:rsid w:val="00F308F6"/>
    <w:rsid w:val="00F32904"/>
    <w:rsid w:val="00F33807"/>
    <w:rsid w:val="00F35E76"/>
    <w:rsid w:val="00F36F63"/>
    <w:rsid w:val="00F377B0"/>
    <w:rsid w:val="00F4085E"/>
    <w:rsid w:val="00F40BC9"/>
    <w:rsid w:val="00F432FA"/>
    <w:rsid w:val="00F4431A"/>
    <w:rsid w:val="00F446FF"/>
    <w:rsid w:val="00F447E4"/>
    <w:rsid w:val="00F46B93"/>
    <w:rsid w:val="00F47FB1"/>
    <w:rsid w:val="00F505BA"/>
    <w:rsid w:val="00F50C8A"/>
    <w:rsid w:val="00F5686A"/>
    <w:rsid w:val="00F63300"/>
    <w:rsid w:val="00F63628"/>
    <w:rsid w:val="00F63F90"/>
    <w:rsid w:val="00F66BF5"/>
    <w:rsid w:val="00F67084"/>
    <w:rsid w:val="00F70D01"/>
    <w:rsid w:val="00F71551"/>
    <w:rsid w:val="00F72278"/>
    <w:rsid w:val="00F73BE2"/>
    <w:rsid w:val="00F742B5"/>
    <w:rsid w:val="00F74DAB"/>
    <w:rsid w:val="00F75D1B"/>
    <w:rsid w:val="00F77975"/>
    <w:rsid w:val="00F81206"/>
    <w:rsid w:val="00F83E5A"/>
    <w:rsid w:val="00F840E5"/>
    <w:rsid w:val="00F86B77"/>
    <w:rsid w:val="00F90B48"/>
    <w:rsid w:val="00F91F3B"/>
    <w:rsid w:val="00F926F7"/>
    <w:rsid w:val="00F9288C"/>
    <w:rsid w:val="00F93985"/>
    <w:rsid w:val="00F942ED"/>
    <w:rsid w:val="00F943D2"/>
    <w:rsid w:val="00F94BA4"/>
    <w:rsid w:val="00F95A7B"/>
    <w:rsid w:val="00FA06F2"/>
    <w:rsid w:val="00FA1A6C"/>
    <w:rsid w:val="00FA731B"/>
    <w:rsid w:val="00FA7994"/>
    <w:rsid w:val="00FA79DC"/>
    <w:rsid w:val="00FB043E"/>
    <w:rsid w:val="00FC131B"/>
    <w:rsid w:val="00FC39FE"/>
    <w:rsid w:val="00FC583D"/>
    <w:rsid w:val="00FD028B"/>
    <w:rsid w:val="00FD0C34"/>
    <w:rsid w:val="00FD2C51"/>
    <w:rsid w:val="00FD5105"/>
    <w:rsid w:val="00FD7EC2"/>
    <w:rsid w:val="00FE0197"/>
    <w:rsid w:val="00FE15B5"/>
    <w:rsid w:val="00FE2A3B"/>
    <w:rsid w:val="00FE75BC"/>
    <w:rsid w:val="00FE7CA8"/>
    <w:rsid w:val="00FF0023"/>
    <w:rsid w:val="00FF112E"/>
    <w:rsid w:val="00FF3D6C"/>
    <w:rsid w:val="00FF46D0"/>
    <w:rsid w:val="00FF4E3F"/>
    <w:rsid w:val="00FF61A9"/>
    <w:rsid w:val="0B106322"/>
    <w:rsid w:val="6EF05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rPr>
      <w:rFonts w:ascii="Times New Roman" w:hAnsi="Times New Roman"/>
      <w:kern w:val="2"/>
      <w:sz w:val="18"/>
      <w:szCs w:val="18"/>
    </w:rPr>
  </w:style>
  <w:style w:type="character" w:customStyle="1" w:styleId="Char0">
    <w:name w:val="页眉 Char"/>
    <w:basedOn w:val="a0"/>
    <w:link w:val="a4"/>
    <w:uiPriority w:val="99"/>
    <w:semiHidden/>
    <w:rPr>
      <w:rFonts w:ascii="Times New Roman" w:hAnsi="Times New Roman"/>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customStyle="1" w:styleId="reader-word-layer">
    <w:name w:val="reader-word-layer"/>
    <w:basedOn w:val="a"/>
    <w:rsid w:val="00F4431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25825611">
      <w:bodyDiv w:val="1"/>
      <w:marLeft w:val="0"/>
      <w:marRight w:val="0"/>
      <w:marTop w:val="100"/>
      <w:marBottom w:val="100"/>
      <w:divBdr>
        <w:top w:val="none" w:sz="0" w:space="0" w:color="auto"/>
        <w:left w:val="none" w:sz="0" w:space="0" w:color="auto"/>
        <w:bottom w:val="none" w:sz="0" w:space="0" w:color="auto"/>
        <w:right w:val="none" w:sz="0" w:space="0" w:color="auto"/>
      </w:divBdr>
      <w:divsChild>
        <w:div w:id="102041178">
          <w:marLeft w:val="0"/>
          <w:marRight w:val="0"/>
          <w:marTop w:val="0"/>
          <w:marBottom w:val="0"/>
          <w:divBdr>
            <w:top w:val="none" w:sz="0" w:space="0" w:color="auto"/>
            <w:left w:val="none" w:sz="0" w:space="0" w:color="auto"/>
            <w:bottom w:val="none" w:sz="0" w:space="0" w:color="auto"/>
            <w:right w:val="none" w:sz="0" w:space="0" w:color="auto"/>
          </w:divBdr>
          <w:divsChild>
            <w:div w:id="1769428454">
              <w:marLeft w:val="0"/>
              <w:marRight w:val="0"/>
              <w:marTop w:val="0"/>
              <w:marBottom w:val="0"/>
              <w:divBdr>
                <w:top w:val="none" w:sz="0" w:space="0" w:color="auto"/>
                <w:left w:val="none" w:sz="0" w:space="0" w:color="auto"/>
                <w:bottom w:val="none" w:sz="0" w:space="0" w:color="auto"/>
                <w:right w:val="none" w:sz="0" w:space="0" w:color="auto"/>
              </w:divBdr>
              <w:divsChild>
                <w:div w:id="332148932">
                  <w:marLeft w:val="0"/>
                  <w:marRight w:val="0"/>
                  <w:marTop w:val="0"/>
                  <w:marBottom w:val="0"/>
                  <w:divBdr>
                    <w:top w:val="none" w:sz="0" w:space="0" w:color="auto"/>
                    <w:left w:val="none" w:sz="0" w:space="0" w:color="auto"/>
                    <w:bottom w:val="none" w:sz="0" w:space="0" w:color="auto"/>
                    <w:right w:val="none" w:sz="0" w:space="0" w:color="auto"/>
                  </w:divBdr>
                  <w:divsChild>
                    <w:div w:id="2079356613">
                      <w:marLeft w:val="0"/>
                      <w:marRight w:val="0"/>
                      <w:marTop w:val="150"/>
                      <w:marBottom w:val="0"/>
                      <w:divBdr>
                        <w:top w:val="none" w:sz="0" w:space="0" w:color="auto"/>
                        <w:left w:val="none" w:sz="0" w:space="0" w:color="auto"/>
                        <w:bottom w:val="none" w:sz="0" w:space="0" w:color="auto"/>
                        <w:right w:val="none" w:sz="0" w:space="0" w:color="auto"/>
                      </w:divBdr>
                      <w:divsChild>
                        <w:div w:id="1563716098">
                          <w:marLeft w:val="0"/>
                          <w:marRight w:val="3450"/>
                          <w:marTop w:val="0"/>
                          <w:marBottom w:val="0"/>
                          <w:divBdr>
                            <w:top w:val="none" w:sz="0" w:space="0" w:color="auto"/>
                            <w:left w:val="none" w:sz="0" w:space="0" w:color="auto"/>
                            <w:bottom w:val="none" w:sz="0" w:space="0" w:color="auto"/>
                            <w:right w:val="none" w:sz="0" w:space="0" w:color="auto"/>
                          </w:divBdr>
                          <w:divsChild>
                            <w:div w:id="2063478930">
                              <w:marLeft w:val="0"/>
                              <w:marRight w:val="0"/>
                              <w:marTop w:val="0"/>
                              <w:marBottom w:val="0"/>
                              <w:divBdr>
                                <w:top w:val="none" w:sz="0" w:space="0" w:color="auto"/>
                                <w:left w:val="none" w:sz="0" w:space="0" w:color="auto"/>
                                <w:bottom w:val="none" w:sz="0" w:space="0" w:color="auto"/>
                                <w:right w:val="none" w:sz="0" w:space="0" w:color="auto"/>
                              </w:divBdr>
                              <w:divsChild>
                                <w:div w:id="74515239">
                                  <w:marLeft w:val="0"/>
                                  <w:marRight w:val="0"/>
                                  <w:marTop w:val="0"/>
                                  <w:marBottom w:val="0"/>
                                  <w:divBdr>
                                    <w:top w:val="none" w:sz="0" w:space="0" w:color="auto"/>
                                    <w:left w:val="none" w:sz="0" w:space="0" w:color="auto"/>
                                    <w:bottom w:val="none" w:sz="0" w:space="0" w:color="auto"/>
                                    <w:right w:val="none" w:sz="0" w:space="0" w:color="auto"/>
                                  </w:divBdr>
                                  <w:divsChild>
                                    <w:div w:id="258635087">
                                      <w:marLeft w:val="0"/>
                                      <w:marRight w:val="0"/>
                                      <w:marTop w:val="0"/>
                                      <w:marBottom w:val="0"/>
                                      <w:divBdr>
                                        <w:top w:val="none" w:sz="0" w:space="0" w:color="auto"/>
                                        <w:left w:val="none" w:sz="0" w:space="0" w:color="auto"/>
                                        <w:bottom w:val="none" w:sz="0" w:space="0" w:color="auto"/>
                                        <w:right w:val="none" w:sz="0" w:space="0" w:color="auto"/>
                                      </w:divBdr>
                                      <w:divsChild>
                                        <w:div w:id="1849366583">
                                          <w:marLeft w:val="0"/>
                                          <w:marRight w:val="0"/>
                                          <w:marTop w:val="0"/>
                                          <w:marBottom w:val="0"/>
                                          <w:divBdr>
                                            <w:top w:val="none" w:sz="0" w:space="0" w:color="auto"/>
                                            <w:left w:val="none" w:sz="0" w:space="0" w:color="auto"/>
                                            <w:bottom w:val="none" w:sz="0" w:space="0" w:color="auto"/>
                                            <w:right w:val="none" w:sz="0" w:space="0" w:color="auto"/>
                                          </w:divBdr>
                                          <w:divsChild>
                                            <w:div w:id="490101399">
                                              <w:marLeft w:val="0"/>
                                              <w:marRight w:val="0"/>
                                              <w:marTop w:val="0"/>
                                              <w:marBottom w:val="0"/>
                                              <w:divBdr>
                                                <w:top w:val="none" w:sz="0" w:space="0" w:color="auto"/>
                                                <w:left w:val="none" w:sz="0" w:space="0" w:color="auto"/>
                                                <w:bottom w:val="none" w:sz="0" w:space="0" w:color="auto"/>
                                                <w:right w:val="none" w:sz="0" w:space="0" w:color="auto"/>
                                              </w:divBdr>
                                              <w:divsChild>
                                                <w:div w:id="1052772266">
                                                  <w:marLeft w:val="0"/>
                                                  <w:marRight w:val="0"/>
                                                  <w:marTop w:val="0"/>
                                                  <w:marBottom w:val="0"/>
                                                  <w:divBdr>
                                                    <w:top w:val="none" w:sz="0" w:space="0" w:color="auto"/>
                                                    <w:left w:val="none" w:sz="0" w:space="0" w:color="auto"/>
                                                    <w:bottom w:val="none" w:sz="0" w:space="0" w:color="auto"/>
                                                    <w:right w:val="none" w:sz="0" w:space="0" w:color="auto"/>
                                                  </w:divBdr>
                                                  <w:divsChild>
                                                    <w:div w:id="686949912">
                                                      <w:marLeft w:val="0"/>
                                                      <w:marRight w:val="0"/>
                                                      <w:marTop w:val="0"/>
                                                      <w:marBottom w:val="0"/>
                                                      <w:divBdr>
                                                        <w:top w:val="none" w:sz="0" w:space="0" w:color="auto"/>
                                                        <w:left w:val="none" w:sz="0" w:space="0" w:color="auto"/>
                                                        <w:bottom w:val="none" w:sz="0" w:space="0" w:color="auto"/>
                                                        <w:right w:val="none" w:sz="0" w:space="0" w:color="auto"/>
                                                      </w:divBdr>
                                                      <w:divsChild>
                                                        <w:div w:id="72552870">
                                                          <w:marLeft w:val="0"/>
                                                          <w:marRight w:val="0"/>
                                                          <w:marTop w:val="0"/>
                                                          <w:marBottom w:val="0"/>
                                                          <w:divBdr>
                                                            <w:top w:val="none" w:sz="0" w:space="0" w:color="auto"/>
                                                            <w:left w:val="none" w:sz="0" w:space="0" w:color="auto"/>
                                                            <w:bottom w:val="none" w:sz="0" w:space="0" w:color="auto"/>
                                                            <w:right w:val="none" w:sz="0" w:space="0" w:color="auto"/>
                                                          </w:divBdr>
                                                          <w:divsChild>
                                                            <w:div w:id="1509178899">
                                                              <w:marLeft w:val="0"/>
                                                              <w:marRight w:val="0"/>
                                                              <w:marTop w:val="0"/>
                                                              <w:marBottom w:val="0"/>
                                                              <w:divBdr>
                                                                <w:top w:val="none" w:sz="0" w:space="0" w:color="auto"/>
                                                                <w:left w:val="none" w:sz="0" w:space="0" w:color="auto"/>
                                                                <w:bottom w:val="none" w:sz="0" w:space="0" w:color="auto"/>
                                                                <w:right w:val="none" w:sz="0" w:space="0" w:color="auto"/>
                                                              </w:divBdr>
                                                              <w:divsChild>
                                                                <w:div w:id="1235701935">
                                                                  <w:marLeft w:val="0"/>
                                                                  <w:marRight w:val="0"/>
                                                                  <w:marTop w:val="0"/>
                                                                  <w:marBottom w:val="0"/>
                                                                  <w:divBdr>
                                                                    <w:top w:val="none" w:sz="0" w:space="0" w:color="auto"/>
                                                                    <w:left w:val="none" w:sz="0" w:space="0" w:color="auto"/>
                                                                    <w:bottom w:val="none" w:sz="0" w:space="0" w:color="auto"/>
                                                                    <w:right w:val="none" w:sz="0" w:space="0" w:color="auto"/>
                                                                  </w:divBdr>
                                                                  <w:divsChild>
                                                                    <w:div w:id="466046243">
                                                                      <w:marLeft w:val="0"/>
                                                                      <w:marRight w:val="0"/>
                                                                      <w:marTop w:val="0"/>
                                                                      <w:marBottom w:val="0"/>
                                                                      <w:divBdr>
                                                                        <w:top w:val="none" w:sz="0" w:space="0" w:color="auto"/>
                                                                        <w:left w:val="none" w:sz="0" w:space="0" w:color="auto"/>
                                                                        <w:bottom w:val="none" w:sz="0" w:space="0" w:color="auto"/>
                                                                        <w:right w:val="none" w:sz="0" w:space="0" w:color="auto"/>
                                                                      </w:divBdr>
                                                                      <w:divsChild>
                                                                        <w:div w:id="2124303886">
                                                                          <w:marLeft w:val="0"/>
                                                                          <w:marRight w:val="0"/>
                                                                          <w:marTop w:val="0"/>
                                                                          <w:marBottom w:val="0"/>
                                                                          <w:divBdr>
                                                                            <w:top w:val="none" w:sz="0" w:space="0" w:color="auto"/>
                                                                            <w:left w:val="none" w:sz="0" w:space="0" w:color="auto"/>
                                                                            <w:bottom w:val="none" w:sz="0" w:space="0" w:color="auto"/>
                                                                            <w:right w:val="none" w:sz="0" w:space="0" w:color="auto"/>
                                                                          </w:divBdr>
                                                                          <w:divsChild>
                                                                            <w:div w:id="8751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33223">
      <w:bodyDiv w:val="1"/>
      <w:marLeft w:val="0"/>
      <w:marRight w:val="0"/>
      <w:marTop w:val="100"/>
      <w:marBottom w:val="100"/>
      <w:divBdr>
        <w:top w:val="none" w:sz="0" w:space="0" w:color="auto"/>
        <w:left w:val="none" w:sz="0" w:space="0" w:color="auto"/>
        <w:bottom w:val="none" w:sz="0" w:space="0" w:color="auto"/>
        <w:right w:val="none" w:sz="0" w:space="0" w:color="auto"/>
      </w:divBdr>
      <w:divsChild>
        <w:div w:id="705064792">
          <w:marLeft w:val="0"/>
          <w:marRight w:val="0"/>
          <w:marTop w:val="0"/>
          <w:marBottom w:val="0"/>
          <w:divBdr>
            <w:top w:val="none" w:sz="0" w:space="0" w:color="auto"/>
            <w:left w:val="none" w:sz="0" w:space="0" w:color="auto"/>
            <w:bottom w:val="none" w:sz="0" w:space="0" w:color="auto"/>
            <w:right w:val="none" w:sz="0" w:space="0" w:color="auto"/>
          </w:divBdr>
          <w:divsChild>
            <w:div w:id="1986466525">
              <w:marLeft w:val="0"/>
              <w:marRight w:val="0"/>
              <w:marTop w:val="0"/>
              <w:marBottom w:val="0"/>
              <w:divBdr>
                <w:top w:val="none" w:sz="0" w:space="0" w:color="auto"/>
                <w:left w:val="none" w:sz="0" w:space="0" w:color="auto"/>
                <w:bottom w:val="none" w:sz="0" w:space="0" w:color="auto"/>
                <w:right w:val="none" w:sz="0" w:space="0" w:color="auto"/>
              </w:divBdr>
              <w:divsChild>
                <w:div w:id="497040845">
                  <w:marLeft w:val="0"/>
                  <w:marRight w:val="0"/>
                  <w:marTop w:val="0"/>
                  <w:marBottom w:val="0"/>
                  <w:divBdr>
                    <w:top w:val="none" w:sz="0" w:space="0" w:color="auto"/>
                    <w:left w:val="none" w:sz="0" w:space="0" w:color="auto"/>
                    <w:bottom w:val="none" w:sz="0" w:space="0" w:color="auto"/>
                    <w:right w:val="none" w:sz="0" w:space="0" w:color="auto"/>
                  </w:divBdr>
                  <w:divsChild>
                    <w:div w:id="1283460648">
                      <w:marLeft w:val="0"/>
                      <w:marRight w:val="0"/>
                      <w:marTop w:val="150"/>
                      <w:marBottom w:val="0"/>
                      <w:divBdr>
                        <w:top w:val="none" w:sz="0" w:space="0" w:color="auto"/>
                        <w:left w:val="none" w:sz="0" w:space="0" w:color="auto"/>
                        <w:bottom w:val="none" w:sz="0" w:space="0" w:color="auto"/>
                        <w:right w:val="none" w:sz="0" w:space="0" w:color="auto"/>
                      </w:divBdr>
                      <w:divsChild>
                        <w:div w:id="1976523337">
                          <w:marLeft w:val="0"/>
                          <w:marRight w:val="3450"/>
                          <w:marTop w:val="0"/>
                          <w:marBottom w:val="0"/>
                          <w:divBdr>
                            <w:top w:val="none" w:sz="0" w:space="0" w:color="auto"/>
                            <w:left w:val="none" w:sz="0" w:space="0" w:color="auto"/>
                            <w:bottom w:val="none" w:sz="0" w:space="0" w:color="auto"/>
                            <w:right w:val="none" w:sz="0" w:space="0" w:color="auto"/>
                          </w:divBdr>
                          <w:divsChild>
                            <w:div w:id="800659067">
                              <w:marLeft w:val="0"/>
                              <w:marRight w:val="0"/>
                              <w:marTop w:val="0"/>
                              <w:marBottom w:val="0"/>
                              <w:divBdr>
                                <w:top w:val="none" w:sz="0" w:space="0" w:color="auto"/>
                                <w:left w:val="none" w:sz="0" w:space="0" w:color="auto"/>
                                <w:bottom w:val="none" w:sz="0" w:space="0" w:color="auto"/>
                                <w:right w:val="none" w:sz="0" w:space="0" w:color="auto"/>
                              </w:divBdr>
                              <w:divsChild>
                                <w:div w:id="1646813882">
                                  <w:marLeft w:val="0"/>
                                  <w:marRight w:val="0"/>
                                  <w:marTop w:val="0"/>
                                  <w:marBottom w:val="0"/>
                                  <w:divBdr>
                                    <w:top w:val="none" w:sz="0" w:space="0" w:color="auto"/>
                                    <w:left w:val="none" w:sz="0" w:space="0" w:color="auto"/>
                                    <w:bottom w:val="none" w:sz="0" w:space="0" w:color="auto"/>
                                    <w:right w:val="none" w:sz="0" w:space="0" w:color="auto"/>
                                  </w:divBdr>
                                  <w:divsChild>
                                    <w:div w:id="658655723">
                                      <w:marLeft w:val="0"/>
                                      <w:marRight w:val="0"/>
                                      <w:marTop w:val="0"/>
                                      <w:marBottom w:val="0"/>
                                      <w:divBdr>
                                        <w:top w:val="none" w:sz="0" w:space="0" w:color="auto"/>
                                        <w:left w:val="none" w:sz="0" w:space="0" w:color="auto"/>
                                        <w:bottom w:val="none" w:sz="0" w:space="0" w:color="auto"/>
                                        <w:right w:val="none" w:sz="0" w:space="0" w:color="auto"/>
                                      </w:divBdr>
                                      <w:divsChild>
                                        <w:div w:id="1967077164">
                                          <w:marLeft w:val="0"/>
                                          <w:marRight w:val="0"/>
                                          <w:marTop w:val="0"/>
                                          <w:marBottom w:val="0"/>
                                          <w:divBdr>
                                            <w:top w:val="none" w:sz="0" w:space="0" w:color="auto"/>
                                            <w:left w:val="none" w:sz="0" w:space="0" w:color="auto"/>
                                            <w:bottom w:val="none" w:sz="0" w:space="0" w:color="auto"/>
                                            <w:right w:val="none" w:sz="0" w:space="0" w:color="auto"/>
                                          </w:divBdr>
                                          <w:divsChild>
                                            <w:div w:id="1984235820">
                                              <w:marLeft w:val="0"/>
                                              <w:marRight w:val="0"/>
                                              <w:marTop w:val="0"/>
                                              <w:marBottom w:val="0"/>
                                              <w:divBdr>
                                                <w:top w:val="none" w:sz="0" w:space="0" w:color="auto"/>
                                                <w:left w:val="none" w:sz="0" w:space="0" w:color="auto"/>
                                                <w:bottom w:val="none" w:sz="0" w:space="0" w:color="auto"/>
                                                <w:right w:val="none" w:sz="0" w:space="0" w:color="auto"/>
                                              </w:divBdr>
                                              <w:divsChild>
                                                <w:div w:id="1426728098">
                                                  <w:marLeft w:val="0"/>
                                                  <w:marRight w:val="0"/>
                                                  <w:marTop w:val="0"/>
                                                  <w:marBottom w:val="0"/>
                                                  <w:divBdr>
                                                    <w:top w:val="none" w:sz="0" w:space="0" w:color="auto"/>
                                                    <w:left w:val="none" w:sz="0" w:space="0" w:color="auto"/>
                                                    <w:bottom w:val="none" w:sz="0" w:space="0" w:color="auto"/>
                                                    <w:right w:val="none" w:sz="0" w:space="0" w:color="auto"/>
                                                  </w:divBdr>
                                                  <w:divsChild>
                                                    <w:div w:id="824473210">
                                                      <w:marLeft w:val="0"/>
                                                      <w:marRight w:val="0"/>
                                                      <w:marTop w:val="0"/>
                                                      <w:marBottom w:val="0"/>
                                                      <w:divBdr>
                                                        <w:top w:val="none" w:sz="0" w:space="0" w:color="auto"/>
                                                        <w:left w:val="none" w:sz="0" w:space="0" w:color="auto"/>
                                                        <w:bottom w:val="none" w:sz="0" w:space="0" w:color="auto"/>
                                                        <w:right w:val="none" w:sz="0" w:space="0" w:color="auto"/>
                                                      </w:divBdr>
                                                      <w:divsChild>
                                                        <w:div w:id="1068728277">
                                                          <w:marLeft w:val="0"/>
                                                          <w:marRight w:val="0"/>
                                                          <w:marTop w:val="0"/>
                                                          <w:marBottom w:val="0"/>
                                                          <w:divBdr>
                                                            <w:top w:val="none" w:sz="0" w:space="0" w:color="auto"/>
                                                            <w:left w:val="none" w:sz="0" w:space="0" w:color="auto"/>
                                                            <w:bottom w:val="none" w:sz="0" w:space="0" w:color="auto"/>
                                                            <w:right w:val="none" w:sz="0" w:space="0" w:color="auto"/>
                                                          </w:divBdr>
                                                          <w:divsChild>
                                                            <w:div w:id="1110079691">
                                                              <w:marLeft w:val="0"/>
                                                              <w:marRight w:val="0"/>
                                                              <w:marTop w:val="0"/>
                                                              <w:marBottom w:val="0"/>
                                                              <w:divBdr>
                                                                <w:top w:val="none" w:sz="0" w:space="0" w:color="auto"/>
                                                                <w:left w:val="none" w:sz="0" w:space="0" w:color="auto"/>
                                                                <w:bottom w:val="none" w:sz="0" w:space="0" w:color="auto"/>
                                                                <w:right w:val="none" w:sz="0" w:space="0" w:color="auto"/>
                                                              </w:divBdr>
                                                              <w:divsChild>
                                                                <w:div w:id="846948261">
                                                                  <w:marLeft w:val="0"/>
                                                                  <w:marRight w:val="0"/>
                                                                  <w:marTop w:val="0"/>
                                                                  <w:marBottom w:val="0"/>
                                                                  <w:divBdr>
                                                                    <w:top w:val="none" w:sz="0" w:space="0" w:color="auto"/>
                                                                    <w:left w:val="none" w:sz="0" w:space="0" w:color="auto"/>
                                                                    <w:bottom w:val="none" w:sz="0" w:space="0" w:color="auto"/>
                                                                    <w:right w:val="none" w:sz="0" w:space="0" w:color="auto"/>
                                                                  </w:divBdr>
                                                                  <w:divsChild>
                                                                    <w:div w:id="230040633">
                                                                      <w:marLeft w:val="0"/>
                                                                      <w:marRight w:val="0"/>
                                                                      <w:marTop w:val="0"/>
                                                                      <w:marBottom w:val="0"/>
                                                                      <w:divBdr>
                                                                        <w:top w:val="none" w:sz="0" w:space="0" w:color="auto"/>
                                                                        <w:left w:val="none" w:sz="0" w:space="0" w:color="auto"/>
                                                                        <w:bottom w:val="none" w:sz="0" w:space="0" w:color="auto"/>
                                                                        <w:right w:val="none" w:sz="0" w:space="0" w:color="auto"/>
                                                                      </w:divBdr>
                                                                      <w:divsChild>
                                                                        <w:div w:id="1381589996">
                                                                          <w:marLeft w:val="0"/>
                                                                          <w:marRight w:val="0"/>
                                                                          <w:marTop w:val="0"/>
                                                                          <w:marBottom w:val="0"/>
                                                                          <w:divBdr>
                                                                            <w:top w:val="none" w:sz="0" w:space="0" w:color="auto"/>
                                                                            <w:left w:val="none" w:sz="0" w:space="0" w:color="auto"/>
                                                                            <w:bottom w:val="none" w:sz="0" w:space="0" w:color="auto"/>
                                                                            <w:right w:val="none" w:sz="0" w:space="0" w:color="auto"/>
                                                                          </w:divBdr>
                                                                          <w:divsChild>
                                                                            <w:div w:id="3486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773798">
      <w:bodyDiv w:val="1"/>
      <w:marLeft w:val="0"/>
      <w:marRight w:val="0"/>
      <w:marTop w:val="100"/>
      <w:marBottom w:val="100"/>
      <w:divBdr>
        <w:top w:val="none" w:sz="0" w:space="0" w:color="auto"/>
        <w:left w:val="none" w:sz="0" w:space="0" w:color="auto"/>
        <w:bottom w:val="none" w:sz="0" w:space="0" w:color="auto"/>
        <w:right w:val="none" w:sz="0" w:space="0" w:color="auto"/>
      </w:divBdr>
      <w:divsChild>
        <w:div w:id="1711027680">
          <w:marLeft w:val="0"/>
          <w:marRight w:val="0"/>
          <w:marTop w:val="0"/>
          <w:marBottom w:val="0"/>
          <w:divBdr>
            <w:top w:val="none" w:sz="0" w:space="0" w:color="auto"/>
            <w:left w:val="none" w:sz="0" w:space="0" w:color="auto"/>
            <w:bottom w:val="none" w:sz="0" w:space="0" w:color="auto"/>
            <w:right w:val="none" w:sz="0" w:space="0" w:color="auto"/>
          </w:divBdr>
          <w:divsChild>
            <w:div w:id="1477187261">
              <w:marLeft w:val="0"/>
              <w:marRight w:val="0"/>
              <w:marTop w:val="0"/>
              <w:marBottom w:val="0"/>
              <w:divBdr>
                <w:top w:val="none" w:sz="0" w:space="0" w:color="auto"/>
                <w:left w:val="none" w:sz="0" w:space="0" w:color="auto"/>
                <w:bottom w:val="none" w:sz="0" w:space="0" w:color="auto"/>
                <w:right w:val="none" w:sz="0" w:space="0" w:color="auto"/>
              </w:divBdr>
              <w:divsChild>
                <w:div w:id="1842743676">
                  <w:marLeft w:val="0"/>
                  <w:marRight w:val="0"/>
                  <w:marTop w:val="0"/>
                  <w:marBottom w:val="0"/>
                  <w:divBdr>
                    <w:top w:val="none" w:sz="0" w:space="0" w:color="auto"/>
                    <w:left w:val="none" w:sz="0" w:space="0" w:color="auto"/>
                    <w:bottom w:val="none" w:sz="0" w:space="0" w:color="auto"/>
                    <w:right w:val="none" w:sz="0" w:space="0" w:color="auto"/>
                  </w:divBdr>
                  <w:divsChild>
                    <w:div w:id="287047920">
                      <w:marLeft w:val="0"/>
                      <w:marRight w:val="0"/>
                      <w:marTop w:val="150"/>
                      <w:marBottom w:val="0"/>
                      <w:divBdr>
                        <w:top w:val="none" w:sz="0" w:space="0" w:color="auto"/>
                        <w:left w:val="none" w:sz="0" w:space="0" w:color="auto"/>
                        <w:bottom w:val="none" w:sz="0" w:space="0" w:color="auto"/>
                        <w:right w:val="none" w:sz="0" w:space="0" w:color="auto"/>
                      </w:divBdr>
                      <w:divsChild>
                        <w:div w:id="187960808">
                          <w:marLeft w:val="0"/>
                          <w:marRight w:val="3450"/>
                          <w:marTop w:val="0"/>
                          <w:marBottom w:val="0"/>
                          <w:divBdr>
                            <w:top w:val="none" w:sz="0" w:space="0" w:color="auto"/>
                            <w:left w:val="none" w:sz="0" w:space="0" w:color="auto"/>
                            <w:bottom w:val="none" w:sz="0" w:space="0" w:color="auto"/>
                            <w:right w:val="none" w:sz="0" w:space="0" w:color="auto"/>
                          </w:divBdr>
                          <w:divsChild>
                            <w:div w:id="1356734256">
                              <w:marLeft w:val="0"/>
                              <w:marRight w:val="0"/>
                              <w:marTop w:val="0"/>
                              <w:marBottom w:val="0"/>
                              <w:divBdr>
                                <w:top w:val="none" w:sz="0" w:space="0" w:color="auto"/>
                                <w:left w:val="none" w:sz="0" w:space="0" w:color="auto"/>
                                <w:bottom w:val="none" w:sz="0" w:space="0" w:color="auto"/>
                                <w:right w:val="none" w:sz="0" w:space="0" w:color="auto"/>
                              </w:divBdr>
                              <w:divsChild>
                                <w:div w:id="12071688">
                                  <w:marLeft w:val="0"/>
                                  <w:marRight w:val="0"/>
                                  <w:marTop w:val="0"/>
                                  <w:marBottom w:val="0"/>
                                  <w:divBdr>
                                    <w:top w:val="none" w:sz="0" w:space="0" w:color="auto"/>
                                    <w:left w:val="none" w:sz="0" w:space="0" w:color="auto"/>
                                    <w:bottom w:val="none" w:sz="0" w:space="0" w:color="auto"/>
                                    <w:right w:val="none" w:sz="0" w:space="0" w:color="auto"/>
                                  </w:divBdr>
                                  <w:divsChild>
                                    <w:div w:id="1091970924">
                                      <w:marLeft w:val="0"/>
                                      <w:marRight w:val="0"/>
                                      <w:marTop w:val="0"/>
                                      <w:marBottom w:val="0"/>
                                      <w:divBdr>
                                        <w:top w:val="none" w:sz="0" w:space="0" w:color="auto"/>
                                        <w:left w:val="none" w:sz="0" w:space="0" w:color="auto"/>
                                        <w:bottom w:val="none" w:sz="0" w:space="0" w:color="auto"/>
                                        <w:right w:val="none" w:sz="0" w:space="0" w:color="auto"/>
                                      </w:divBdr>
                                      <w:divsChild>
                                        <w:div w:id="746535021">
                                          <w:marLeft w:val="0"/>
                                          <w:marRight w:val="0"/>
                                          <w:marTop w:val="0"/>
                                          <w:marBottom w:val="0"/>
                                          <w:divBdr>
                                            <w:top w:val="none" w:sz="0" w:space="0" w:color="auto"/>
                                            <w:left w:val="none" w:sz="0" w:space="0" w:color="auto"/>
                                            <w:bottom w:val="none" w:sz="0" w:space="0" w:color="auto"/>
                                            <w:right w:val="none" w:sz="0" w:space="0" w:color="auto"/>
                                          </w:divBdr>
                                          <w:divsChild>
                                            <w:div w:id="1113744746">
                                              <w:marLeft w:val="0"/>
                                              <w:marRight w:val="0"/>
                                              <w:marTop w:val="0"/>
                                              <w:marBottom w:val="0"/>
                                              <w:divBdr>
                                                <w:top w:val="none" w:sz="0" w:space="0" w:color="auto"/>
                                                <w:left w:val="none" w:sz="0" w:space="0" w:color="auto"/>
                                                <w:bottom w:val="none" w:sz="0" w:space="0" w:color="auto"/>
                                                <w:right w:val="none" w:sz="0" w:space="0" w:color="auto"/>
                                              </w:divBdr>
                                              <w:divsChild>
                                                <w:div w:id="1517230187">
                                                  <w:marLeft w:val="0"/>
                                                  <w:marRight w:val="0"/>
                                                  <w:marTop w:val="0"/>
                                                  <w:marBottom w:val="0"/>
                                                  <w:divBdr>
                                                    <w:top w:val="none" w:sz="0" w:space="0" w:color="auto"/>
                                                    <w:left w:val="none" w:sz="0" w:space="0" w:color="auto"/>
                                                    <w:bottom w:val="none" w:sz="0" w:space="0" w:color="auto"/>
                                                    <w:right w:val="none" w:sz="0" w:space="0" w:color="auto"/>
                                                  </w:divBdr>
                                                  <w:divsChild>
                                                    <w:div w:id="2105759859">
                                                      <w:marLeft w:val="0"/>
                                                      <w:marRight w:val="0"/>
                                                      <w:marTop w:val="0"/>
                                                      <w:marBottom w:val="0"/>
                                                      <w:divBdr>
                                                        <w:top w:val="none" w:sz="0" w:space="0" w:color="auto"/>
                                                        <w:left w:val="none" w:sz="0" w:space="0" w:color="auto"/>
                                                        <w:bottom w:val="none" w:sz="0" w:space="0" w:color="auto"/>
                                                        <w:right w:val="none" w:sz="0" w:space="0" w:color="auto"/>
                                                      </w:divBdr>
                                                      <w:divsChild>
                                                        <w:div w:id="590508433">
                                                          <w:marLeft w:val="0"/>
                                                          <w:marRight w:val="0"/>
                                                          <w:marTop w:val="0"/>
                                                          <w:marBottom w:val="0"/>
                                                          <w:divBdr>
                                                            <w:top w:val="none" w:sz="0" w:space="0" w:color="auto"/>
                                                            <w:left w:val="none" w:sz="0" w:space="0" w:color="auto"/>
                                                            <w:bottom w:val="none" w:sz="0" w:space="0" w:color="auto"/>
                                                            <w:right w:val="none" w:sz="0" w:space="0" w:color="auto"/>
                                                          </w:divBdr>
                                                          <w:divsChild>
                                                            <w:div w:id="340394689">
                                                              <w:marLeft w:val="0"/>
                                                              <w:marRight w:val="0"/>
                                                              <w:marTop w:val="0"/>
                                                              <w:marBottom w:val="0"/>
                                                              <w:divBdr>
                                                                <w:top w:val="none" w:sz="0" w:space="0" w:color="auto"/>
                                                                <w:left w:val="none" w:sz="0" w:space="0" w:color="auto"/>
                                                                <w:bottom w:val="none" w:sz="0" w:space="0" w:color="auto"/>
                                                                <w:right w:val="none" w:sz="0" w:space="0" w:color="auto"/>
                                                              </w:divBdr>
                                                              <w:divsChild>
                                                                <w:div w:id="809640916">
                                                                  <w:marLeft w:val="0"/>
                                                                  <w:marRight w:val="0"/>
                                                                  <w:marTop w:val="0"/>
                                                                  <w:marBottom w:val="0"/>
                                                                  <w:divBdr>
                                                                    <w:top w:val="none" w:sz="0" w:space="0" w:color="auto"/>
                                                                    <w:left w:val="none" w:sz="0" w:space="0" w:color="auto"/>
                                                                    <w:bottom w:val="none" w:sz="0" w:space="0" w:color="auto"/>
                                                                    <w:right w:val="none" w:sz="0" w:space="0" w:color="auto"/>
                                                                  </w:divBdr>
                                                                  <w:divsChild>
                                                                    <w:div w:id="450436496">
                                                                      <w:marLeft w:val="0"/>
                                                                      <w:marRight w:val="0"/>
                                                                      <w:marTop w:val="0"/>
                                                                      <w:marBottom w:val="0"/>
                                                                      <w:divBdr>
                                                                        <w:top w:val="none" w:sz="0" w:space="0" w:color="auto"/>
                                                                        <w:left w:val="none" w:sz="0" w:space="0" w:color="auto"/>
                                                                        <w:bottom w:val="none" w:sz="0" w:space="0" w:color="auto"/>
                                                                        <w:right w:val="none" w:sz="0" w:space="0" w:color="auto"/>
                                                                      </w:divBdr>
                                                                      <w:divsChild>
                                                                        <w:div w:id="1919437199">
                                                                          <w:marLeft w:val="0"/>
                                                                          <w:marRight w:val="0"/>
                                                                          <w:marTop w:val="0"/>
                                                                          <w:marBottom w:val="0"/>
                                                                          <w:divBdr>
                                                                            <w:top w:val="none" w:sz="0" w:space="0" w:color="auto"/>
                                                                            <w:left w:val="none" w:sz="0" w:space="0" w:color="auto"/>
                                                                            <w:bottom w:val="none" w:sz="0" w:space="0" w:color="auto"/>
                                                                            <w:right w:val="none" w:sz="0" w:space="0" w:color="auto"/>
                                                                          </w:divBdr>
                                                                          <w:divsChild>
                                                                            <w:div w:id="11312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072488">
      <w:bodyDiv w:val="1"/>
      <w:marLeft w:val="0"/>
      <w:marRight w:val="0"/>
      <w:marTop w:val="100"/>
      <w:marBottom w:val="100"/>
      <w:divBdr>
        <w:top w:val="none" w:sz="0" w:space="0" w:color="auto"/>
        <w:left w:val="none" w:sz="0" w:space="0" w:color="auto"/>
        <w:bottom w:val="none" w:sz="0" w:space="0" w:color="auto"/>
        <w:right w:val="none" w:sz="0" w:space="0" w:color="auto"/>
      </w:divBdr>
      <w:divsChild>
        <w:div w:id="412630727">
          <w:marLeft w:val="0"/>
          <w:marRight w:val="0"/>
          <w:marTop w:val="0"/>
          <w:marBottom w:val="0"/>
          <w:divBdr>
            <w:top w:val="none" w:sz="0" w:space="0" w:color="auto"/>
            <w:left w:val="none" w:sz="0" w:space="0" w:color="auto"/>
            <w:bottom w:val="none" w:sz="0" w:space="0" w:color="auto"/>
            <w:right w:val="none" w:sz="0" w:space="0" w:color="auto"/>
          </w:divBdr>
          <w:divsChild>
            <w:div w:id="2023579345">
              <w:marLeft w:val="0"/>
              <w:marRight w:val="0"/>
              <w:marTop w:val="0"/>
              <w:marBottom w:val="0"/>
              <w:divBdr>
                <w:top w:val="none" w:sz="0" w:space="0" w:color="auto"/>
                <w:left w:val="none" w:sz="0" w:space="0" w:color="auto"/>
                <w:bottom w:val="none" w:sz="0" w:space="0" w:color="auto"/>
                <w:right w:val="none" w:sz="0" w:space="0" w:color="auto"/>
              </w:divBdr>
              <w:divsChild>
                <w:div w:id="1120995965">
                  <w:marLeft w:val="0"/>
                  <w:marRight w:val="0"/>
                  <w:marTop w:val="0"/>
                  <w:marBottom w:val="0"/>
                  <w:divBdr>
                    <w:top w:val="none" w:sz="0" w:space="0" w:color="auto"/>
                    <w:left w:val="none" w:sz="0" w:space="0" w:color="auto"/>
                    <w:bottom w:val="none" w:sz="0" w:space="0" w:color="auto"/>
                    <w:right w:val="none" w:sz="0" w:space="0" w:color="auto"/>
                  </w:divBdr>
                  <w:divsChild>
                    <w:div w:id="1842547291">
                      <w:marLeft w:val="0"/>
                      <w:marRight w:val="0"/>
                      <w:marTop w:val="150"/>
                      <w:marBottom w:val="0"/>
                      <w:divBdr>
                        <w:top w:val="none" w:sz="0" w:space="0" w:color="auto"/>
                        <w:left w:val="none" w:sz="0" w:space="0" w:color="auto"/>
                        <w:bottom w:val="none" w:sz="0" w:space="0" w:color="auto"/>
                        <w:right w:val="none" w:sz="0" w:space="0" w:color="auto"/>
                      </w:divBdr>
                      <w:divsChild>
                        <w:div w:id="873808990">
                          <w:marLeft w:val="0"/>
                          <w:marRight w:val="3450"/>
                          <w:marTop w:val="0"/>
                          <w:marBottom w:val="0"/>
                          <w:divBdr>
                            <w:top w:val="none" w:sz="0" w:space="0" w:color="auto"/>
                            <w:left w:val="none" w:sz="0" w:space="0" w:color="auto"/>
                            <w:bottom w:val="none" w:sz="0" w:space="0" w:color="auto"/>
                            <w:right w:val="none" w:sz="0" w:space="0" w:color="auto"/>
                          </w:divBdr>
                          <w:divsChild>
                            <w:div w:id="637303548">
                              <w:marLeft w:val="0"/>
                              <w:marRight w:val="0"/>
                              <w:marTop w:val="0"/>
                              <w:marBottom w:val="0"/>
                              <w:divBdr>
                                <w:top w:val="none" w:sz="0" w:space="0" w:color="auto"/>
                                <w:left w:val="none" w:sz="0" w:space="0" w:color="auto"/>
                                <w:bottom w:val="none" w:sz="0" w:space="0" w:color="auto"/>
                                <w:right w:val="none" w:sz="0" w:space="0" w:color="auto"/>
                              </w:divBdr>
                              <w:divsChild>
                                <w:div w:id="1450398767">
                                  <w:marLeft w:val="0"/>
                                  <w:marRight w:val="0"/>
                                  <w:marTop w:val="0"/>
                                  <w:marBottom w:val="0"/>
                                  <w:divBdr>
                                    <w:top w:val="none" w:sz="0" w:space="0" w:color="auto"/>
                                    <w:left w:val="none" w:sz="0" w:space="0" w:color="auto"/>
                                    <w:bottom w:val="none" w:sz="0" w:space="0" w:color="auto"/>
                                    <w:right w:val="none" w:sz="0" w:space="0" w:color="auto"/>
                                  </w:divBdr>
                                  <w:divsChild>
                                    <w:div w:id="964888715">
                                      <w:marLeft w:val="0"/>
                                      <w:marRight w:val="0"/>
                                      <w:marTop w:val="0"/>
                                      <w:marBottom w:val="0"/>
                                      <w:divBdr>
                                        <w:top w:val="none" w:sz="0" w:space="0" w:color="auto"/>
                                        <w:left w:val="none" w:sz="0" w:space="0" w:color="auto"/>
                                        <w:bottom w:val="none" w:sz="0" w:space="0" w:color="auto"/>
                                        <w:right w:val="none" w:sz="0" w:space="0" w:color="auto"/>
                                      </w:divBdr>
                                      <w:divsChild>
                                        <w:div w:id="2013755809">
                                          <w:marLeft w:val="0"/>
                                          <w:marRight w:val="0"/>
                                          <w:marTop w:val="0"/>
                                          <w:marBottom w:val="0"/>
                                          <w:divBdr>
                                            <w:top w:val="none" w:sz="0" w:space="0" w:color="auto"/>
                                            <w:left w:val="none" w:sz="0" w:space="0" w:color="auto"/>
                                            <w:bottom w:val="none" w:sz="0" w:space="0" w:color="auto"/>
                                            <w:right w:val="none" w:sz="0" w:space="0" w:color="auto"/>
                                          </w:divBdr>
                                          <w:divsChild>
                                            <w:div w:id="1496804419">
                                              <w:marLeft w:val="0"/>
                                              <w:marRight w:val="0"/>
                                              <w:marTop w:val="0"/>
                                              <w:marBottom w:val="0"/>
                                              <w:divBdr>
                                                <w:top w:val="none" w:sz="0" w:space="0" w:color="auto"/>
                                                <w:left w:val="none" w:sz="0" w:space="0" w:color="auto"/>
                                                <w:bottom w:val="none" w:sz="0" w:space="0" w:color="auto"/>
                                                <w:right w:val="none" w:sz="0" w:space="0" w:color="auto"/>
                                              </w:divBdr>
                                              <w:divsChild>
                                                <w:div w:id="1734310279">
                                                  <w:marLeft w:val="0"/>
                                                  <w:marRight w:val="0"/>
                                                  <w:marTop w:val="0"/>
                                                  <w:marBottom w:val="0"/>
                                                  <w:divBdr>
                                                    <w:top w:val="none" w:sz="0" w:space="0" w:color="auto"/>
                                                    <w:left w:val="none" w:sz="0" w:space="0" w:color="auto"/>
                                                    <w:bottom w:val="none" w:sz="0" w:space="0" w:color="auto"/>
                                                    <w:right w:val="none" w:sz="0" w:space="0" w:color="auto"/>
                                                  </w:divBdr>
                                                  <w:divsChild>
                                                    <w:div w:id="2017414078">
                                                      <w:marLeft w:val="0"/>
                                                      <w:marRight w:val="0"/>
                                                      <w:marTop w:val="0"/>
                                                      <w:marBottom w:val="0"/>
                                                      <w:divBdr>
                                                        <w:top w:val="none" w:sz="0" w:space="0" w:color="auto"/>
                                                        <w:left w:val="none" w:sz="0" w:space="0" w:color="auto"/>
                                                        <w:bottom w:val="none" w:sz="0" w:space="0" w:color="auto"/>
                                                        <w:right w:val="none" w:sz="0" w:space="0" w:color="auto"/>
                                                      </w:divBdr>
                                                      <w:divsChild>
                                                        <w:div w:id="1845633129">
                                                          <w:marLeft w:val="0"/>
                                                          <w:marRight w:val="0"/>
                                                          <w:marTop w:val="0"/>
                                                          <w:marBottom w:val="0"/>
                                                          <w:divBdr>
                                                            <w:top w:val="none" w:sz="0" w:space="0" w:color="auto"/>
                                                            <w:left w:val="none" w:sz="0" w:space="0" w:color="auto"/>
                                                            <w:bottom w:val="none" w:sz="0" w:space="0" w:color="auto"/>
                                                            <w:right w:val="none" w:sz="0" w:space="0" w:color="auto"/>
                                                          </w:divBdr>
                                                          <w:divsChild>
                                                            <w:div w:id="459611094">
                                                              <w:marLeft w:val="0"/>
                                                              <w:marRight w:val="0"/>
                                                              <w:marTop w:val="0"/>
                                                              <w:marBottom w:val="0"/>
                                                              <w:divBdr>
                                                                <w:top w:val="none" w:sz="0" w:space="0" w:color="auto"/>
                                                                <w:left w:val="none" w:sz="0" w:space="0" w:color="auto"/>
                                                                <w:bottom w:val="none" w:sz="0" w:space="0" w:color="auto"/>
                                                                <w:right w:val="none" w:sz="0" w:space="0" w:color="auto"/>
                                                              </w:divBdr>
                                                              <w:divsChild>
                                                                <w:div w:id="471484328">
                                                                  <w:marLeft w:val="0"/>
                                                                  <w:marRight w:val="0"/>
                                                                  <w:marTop w:val="0"/>
                                                                  <w:marBottom w:val="0"/>
                                                                  <w:divBdr>
                                                                    <w:top w:val="none" w:sz="0" w:space="0" w:color="auto"/>
                                                                    <w:left w:val="none" w:sz="0" w:space="0" w:color="auto"/>
                                                                    <w:bottom w:val="none" w:sz="0" w:space="0" w:color="auto"/>
                                                                    <w:right w:val="none" w:sz="0" w:space="0" w:color="auto"/>
                                                                  </w:divBdr>
                                                                  <w:divsChild>
                                                                    <w:div w:id="320550813">
                                                                      <w:marLeft w:val="0"/>
                                                                      <w:marRight w:val="0"/>
                                                                      <w:marTop w:val="0"/>
                                                                      <w:marBottom w:val="0"/>
                                                                      <w:divBdr>
                                                                        <w:top w:val="none" w:sz="0" w:space="0" w:color="auto"/>
                                                                        <w:left w:val="none" w:sz="0" w:space="0" w:color="auto"/>
                                                                        <w:bottom w:val="none" w:sz="0" w:space="0" w:color="auto"/>
                                                                        <w:right w:val="none" w:sz="0" w:space="0" w:color="auto"/>
                                                                      </w:divBdr>
                                                                      <w:divsChild>
                                                                        <w:div w:id="2102985195">
                                                                          <w:marLeft w:val="0"/>
                                                                          <w:marRight w:val="0"/>
                                                                          <w:marTop w:val="0"/>
                                                                          <w:marBottom w:val="0"/>
                                                                          <w:divBdr>
                                                                            <w:top w:val="none" w:sz="0" w:space="0" w:color="auto"/>
                                                                            <w:left w:val="none" w:sz="0" w:space="0" w:color="auto"/>
                                                                            <w:bottom w:val="none" w:sz="0" w:space="0" w:color="auto"/>
                                                                            <w:right w:val="none" w:sz="0" w:space="0" w:color="auto"/>
                                                                          </w:divBdr>
                                                                          <w:divsChild>
                                                                            <w:div w:id="9856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945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576</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2017-05-15T01:43:00Z</cp:lastPrinted>
  <dcterms:created xsi:type="dcterms:W3CDTF">2018-07-13T06:32:00Z</dcterms:created>
  <dcterms:modified xsi:type="dcterms:W3CDTF">2018-07-13T06:32:00Z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