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bookmarkStart w:id="0" w:name="_GoBack"/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2016年中央粮食适度规模经</w:t>
      </w:r>
      <w:bookmarkEnd w:id="0"/>
      <w:r>
        <w:rPr>
          <w:rFonts w:hint="eastAsia" w:ascii="仿宋" w:hAnsi="仿宋" w:eastAsia="仿宋"/>
          <w:sz w:val="24"/>
        </w:rPr>
        <w:t>营补助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项目情况：2016年中央粮食适度规模经营补助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项目用途：用于粮食适度规模经营补助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</w:t>
            </w:r>
            <w:r>
              <w:rPr>
                <w:rFonts w:ascii="仿宋" w:hAnsi="仿宋" w:eastAsia="仿宋"/>
                <w:sz w:val="24"/>
              </w:rPr>
              <w:t>本着支持粮食适度规模经营、种粮大户受益的原则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截止2017年12月31日投入资金：39万元</w:t>
            </w:r>
          </w:p>
          <w:p>
            <w:pPr>
              <w:spacing w:line="22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截止2017年12月31日使用资金：29万元，主要用于粮食适度规模经营补助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 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本着支持粮食适度规模经营、种粮大户受益的原则。取得了良好的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2499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E44F3"/>
    <w:rsid w:val="001E6285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0C5E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C3CAE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16B3A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7A3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E384D-3D40-46E2-AAA7-0004550C06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497</Characters>
  <Lines>4</Lines>
  <Paragraphs>1</Paragraphs>
  <TotalTime>332</TotalTime>
  <ScaleCrop>false</ScaleCrop>
  <LinksUpToDate>false</LinksUpToDate>
  <CharactersWithSpaces>583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2018-06-21T08:32:32Z</cp:lastPrinted>
  <dcterms:modified xsi:type="dcterms:W3CDTF">2018-06-21T08:32:33Z</dcterms:modified>
  <cp:revision>454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