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 w:leftChars="-257" w:hanging="537" w:hangingChars="168"/>
        <w:rPr>
          <w:rFonts w:eastAsia="黑体"/>
          <w:sz w:val="32"/>
          <w:szCs w:val="32"/>
        </w:rPr>
      </w:pPr>
      <w:r>
        <w:rPr>
          <w:rFonts w:hint="eastAsia" w:eastAsia="黑体"/>
          <w:sz w:val="32"/>
          <w:szCs w:val="32"/>
        </w:rPr>
        <w:t>附件2</w:t>
      </w:r>
    </w:p>
    <w:p>
      <w:pPr>
        <w:ind w:left="132" w:leftChars="-257" w:hanging="672" w:hangingChars="168"/>
        <w:jc w:val="center"/>
        <w:rPr>
          <w:rFonts w:eastAsia="方正小标宋简体"/>
          <w:sz w:val="40"/>
          <w:szCs w:val="36"/>
        </w:rPr>
      </w:pPr>
      <w:r>
        <w:rPr>
          <w:rFonts w:hint="eastAsia" w:eastAsia="方正小标宋简体"/>
          <w:sz w:val="40"/>
          <w:szCs w:val="36"/>
        </w:rPr>
        <w:t xml:space="preserve">专项资金绩效自评报告（格式） </w:t>
      </w:r>
    </w:p>
    <w:p>
      <w:pPr>
        <w:ind w:left="132" w:leftChars="-257" w:hanging="672" w:hangingChars="168"/>
        <w:jc w:val="center"/>
        <w:rPr>
          <w:rFonts w:eastAsia="方正小标宋简体"/>
          <w:sz w:val="40"/>
          <w:szCs w:val="36"/>
        </w:rPr>
      </w:pPr>
    </w:p>
    <w:p>
      <w:pPr>
        <w:keepNext w:val="0"/>
        <w:keepLines w:val="0"/>
        <w:pageBreakBefore w:val="0"/>
        <w:widowControl w:val="0"/>
        <w:kinsoku/>
        <w:wordWrap/>
        <w:overflowPunct/>
        <w:topLinePunct w:val="0"/>
        <w:autoSpaceDE/>
        <w:autoSpaceDN/>
        <w:bidi w:val="0"/>
        <w:adjustRightInd/>
        <w:snapToGrid/>
        <w:spacing w:afterLines="50" w:line="400" w:lineRule="exact"/>
        <w:ind w:left="6570" w:leftChars="-338" w:right="-1191" w:rightChars="-567" w:hanging="7280" w:hangingChars="2600"/>
        <w:textAlignment w:val="auto"/>
        <w:outlineLvl w:val="9"/>
        <w:rPr>
          <w:rFonts w:ascii="仿宋" w:hAnsi="仿宋" w:eastAsia="仿宋"/>
          <w:sz w:val="24"/>
        </w:rPr>
      </w:pPr>
      <w:r>
        <w:rPr>
          <w:rFonts w:hint="eastAsia" w:eastAsia="仿宋"/>
          <w:sz w:val="28"/>
          <w:szCs w:val="32"/>
        </w:rPr>
        <w:t xml:space="preserve">项目单位：（盖章）株洲市石峰区农村工作局 </w:t>
      </w:r>
      <w:r>
        <w:rPr>
          <w:rFonts w:hint="eastAsia" w:eastAsia="仿宋_GB2312"/>
          <w:kern w:val="0"/>
          <w:sz w:val="24"/>
        </w:rPr>
        <w:t xml:space="preserve"> </w:t>
      </w:r>
      <w:r>
        <w:rPr>
          <w:rFonts w:hint="eastAsia" w:eastAsia="仿宋"/>
          <w:sz w:val="28"/>
          <w:szCs w:val="32"/>
        </w:rPr>
        <w:t xml:space="preserve"> 项目名称：</w:t>
      </w:r>
      <w:r>
        <w:rPr>
          <w:rFonts w:hint="eastAsia" w:ascii="仿宋" w:hAnsi="仿宋" w:eastAsia="仿宋"/>
          <w:sz w:val="24"/>
        </w:rPr>
        <w:t>中央财政长株潭地区重金属污染耕地修复及种植结构调整试点资金（第一批）</w:t>
      </w:r>
    </w:p>
    <w:tbl>
      <w:tblPr>
        <w:tblStyle w:val="9"/>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960"/>
        <w:gridCol w:w="4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6" w:hRule="atLeast"/>
        </w:trPr>
        <w:tc>
          <w:tcPr>
            <w:tcW w:w="1368" w:type="dxa"/>
            <w:vAlign w:val="center"/>
          </w:tcPr>
          <w:p>
            <w:pPr>
              <w:spacing w:line="240" w:lineRule="atLeast"/>
              <w:jc w:val="center"/>
              <w:rPr>
                <w:rFonts w:eastAsia="仿宋"/>
                <w:szCs w:val="21"/>
              </w:rPr>
            </w:pPr>
            <w:r>
              <w:rPr>
                <w:rFonts w:hint="eastAsia" w:eastAsia="仿宋"/>
                <w:szCs w:val="21"/>
              </w:rPr>
              <w:t>项目概况（包括项目基本性质、用途和主要内容、涉及范围、绩效目标）</w:t>
            </w:r>
          </w:p>
        </w:tc>
        <w:tc>
          <w:tcPr>
            <w:tcW w:w="8352" w:type="dxa"/>
            <w:gridSpan w:val="2"/>
            <w:vAlign w:val="center"/>
          </w:tcPr>
          <w:p>
            <w:pPr>
              <w:spacing w:line="220" w:lineRule="atLeast"/>
              <w:ind w:left="1305" w:leftChars="50" w:hanging="1200" w:hangingChars="500"/>
              <w:rPr>
                <w:rFonts w:ascii="仿宋" w:hAnsi="仿宋" w:eastAsia="仿宋"/>
                <w:sz w:val="24"/>
              </w:rPr>
            </w:pPr>
            <w:r>
              <w:rPr>
                <w:rFonts w:hint="eastAsia" w:ascii="仿宋" w:hAnsi="仿宋" w:eastAsia="仿宋"/>
                <w:sz w:val="24"/>
              </w:rPr>
              <w:t>项目情况：中央财政长株潭地区重金属污染耕地修复及种植结构调整试点资金（第一批）</w:t>
            </w:r>
          </w:p>
          <w:p>
            <w:pPr>
              <w:spacing w:line="220" w:lineRule="atLeast"/>
              <w:ind w:firstLine="120" w:firstLineChars="50"/>
              <w:rPr>
                <w:rFonts w:ascii="仿宋" w:hAnsi="仿宋" w:eastAsia="仿宋"/>
                <w:sz w:val="24"/>
              </w:rPr>
            </w:pPr>
            <w:r>
              <w:rPr>
                <w:rFonts w:hint="eastAsia" w:ascii="仿宋" w:hAnsi="仿宋" w:eastAsia="仿宋"/>
                <w:sz w:val="24"/>
              </w:rPr>
              <w:t>项目属性：新增工作经费</w:t>
            </w:r>
          </w:p>
          <w:p>
            <w:pPr>
              <w:spacing w:line="220" w:lineRule="atLeast"/>
              <w:ind w:firstLine="120" w:firstLineChars="50"/>
              <w:rPr>
                <w:rFonts w:ascii="仿宋" w:hAnsi="仿宋" w:eastAsia="仿宋"/>
                <w:sz w:val="24"/>
              </w:rPr>
            </w:pPr>
            <w:r>
              <w:rPr>
                <w:rFonts w:hint="eastAsia" w:ascii="仿宋" w:hAnsi="仿宋" w:eastAsia="仿宋"/>
                <w:sz w:val="24"/>
              </w:rPr>
              <w:t>项目用途：用于重金属污染耕地修复及种植结构调整试点</w:t>
            </w:r>
          </w:p>
          <w:p>
            <w:pPr>
              <w:spacing w:line="220" w:lineRule="atLeast"/>
              <w:ind w:firstLine="120" w:firstLineChars="50"/>
              <w:rPr>
                <w:rFonts w:ascii="仿宋" w:hAnsi="仿宋" w:eastAsia="仿宋"/>
                <w:sz w:val="24"/>
              </w:rPr>
            </w:pPr>
            <w:r>
              <w:rPr>
                <w:rFonts w:hint="eastAsia" w:ascii="仿宋" w:hAnsi="仿宋" w:eastAsia="仿宋"/>
                <w:sz w:val="24"/>
              </w:rPr>
              <w:t>涉及范围：石峰区所管辖区域</w:t>
            </w:r>
          </w:p>
          <w:p>
            <w:pPr>
              <w:spacing w:line="220" w:lineRule="atLeast"/>
              <w:ind w:left="1315" w:leftChars="55" w:hanging="1200" w:hangingChars="500"/>
              <w:rPr>
                <w:rFonts w:ascii="仿宋" w:hAnsi="仿宋" w:eastAsia="仿宋"/>
                <w:sz w:val="24"/>
              </w:rPr>
            </w:pPr>
            <w:r>
              <w:rPr>
                <w:rFonts w:hint="eastAsia" w:ascii="仿宋" w:hAnsi="仿宋" w:eastAsia="仿宋"/>
                <w:sz w:val="24"/>
              </w:rPr>
              <w:t>绩效目标：确保</w:t>
            </w:r>
            <w:r>
              <w:rPr>
                <w:rFonts w:ascii="仿宋" w:hAnsi="仿宋" w:eastAsia="仿宋"/>
                <w:sz w:val="24"/>
              </w:rPr>
              <w:t>长株潭耕地重金属污染修复及农作物种植结构调整试点工作任务完成</w:t>
            </w:r>
            <w:r>
              <w:rPr>
                <w:rFonts w:hint="eastAsia" w:ascii="仿宋" w:hAnsi="仿宋" w:eastAsia="仿宋"/>
                <w:sz w:val="24"/>
              </w:rPr>
              <w:t xml:space="preserve"> </w:t>
            </w:r>
            <w:r>
              <w:rPr>
                <w:rFonts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trPr>
        <w:tc>
          <w:tcPr>
            <w:tcW w:w="1368" w:type="dxa"/>
            <w:vAlign w:val="center"/>
          </w:tcPr>
          <w:p>
            <w:pPr>
              <w:spacing w:line="240" w:lineRule="atLeast"/>
              <w:jc w:val="center"/>
              <w:rPr>
                <w:rFonts w:eastAsia="仿宋"/>
                <w:szCs w:val="21"/>
              </w:rPr>
            </w:pPr>
            <w:r>
              <w:rPr>
                <w:rFonts w:hint="eastAsia" w:eastAsia="仿宋"/>
                <w:szCs w:val="21"/>
              </w:rPr>
              <w:t>专项资金</w:t>
            </w:r>
          </w:p>
          <w:p>
            <w:pPr>
              <w:spacing w:line="240" w:lineRule="atLeast"/>
              <w:jc w:val="center"/>
              <w:rPr>
                <w:rFonts w:eastAsia="仿宋"/>
                <w:szCs w:val="21"/>
              </w:rPr>
            </w:pPr>
            <w:r>
              <w:rPr>
                <w:rFonts w:hint="eastAsia" w:eastAsia="仿宋"/>
                <w:szCs w:val="21"/>
              </w:rPr>
              <w:t>投入和使用情况</w:t>
            </w:r>
          </w:p>
        </w:tc>
        <w:tc>
          <w:tcPr>
            <w:tcW w:w="8352" w:type="dxa"/>
            <w:gridSpan w:val="2"/>
            <w:vAlign w:val="center"/>
          </w:tcPr>
          <w:p>
            <w:pPr>
              <w:spacing w:line="220" w:lineRule="atLeast"/>
              <w:ind w:firstLine="240" w:firstLineChars="100"/>
              <w:rPr>
                <w:rFonts w:ascii="仿宋" w:hAnsi="仿宋" w:eastAsia="仿宋"/>
                <w:sz w:val="24"/>
              </w:rPr>
            </w:pPr>
            <w:r>
              <w:rPr>
                <w:rFonts w:hint="eastAsia" w:ascii="仿宋" w:hAnsi="仿宋" w:eastAsia="仿宋"/>
                <w:sz w:val="24"/>
              </w:rPr>
              <w:t>截止2017年12月31日投入资金：35.38万元</w:t>
            </w:r>
          </w:p>
          <w:p>
            <w:pPr>
              <w:spacing w:line="220" w:lineRule="atLeast"/>
              <w:ind w:firstLine="240" w:firstLineChars="100"/>
              <w:rPr>
                <w:rFonts w:ascii="仿宋" w:hAnsi="仿宋" w:eastAsia="仿宋"/>
                <w:sz w:val="24"/>
              </w:rPr>
            </w:pPr>
            <w:r>
              <w:rPr>
                <w:rFonts w:hint="eastAsia" w:ascii="仿宋" w:hAnsi="仿宋" w:eastAsia="仿宋"/>
                <w:sz w:val="24"/>
              </w:rPr>
              <w:t>截止2017年12月31日</w:t>
            </w:r>
            <w:bookmarkStart w:id="0" w:name="_GoBack"/>
            <w:bookmarkEnd w:id="0"/>
            <w:r>
              <w:rPr>
                <w:rFonts w:hint="eastAsia" w:ascii="仿宋" w:hAnsi="仿宋" w:eastAsia="仿宋"/>
                <w:sz w:val="24"/>
              </w:rPr>
              <w:t>使用资金：8.25万元，主要用于重金属污染耕地修复及种植结构调整试点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trPr>
        <w:tc>
          <w:tcPr>
            <w:tcW w:w="1368" w:type="dxa"/>
            <w:vAlign w:val="center"/>
          </w:tcPr>
          <w:p>
            <w:pPr>
              <w:spacing w:line="240" w:lineRule="atLeast"/>
              <w:jc w:val="center"/>
              <w:rPr>
                <w:rFonts w:eastAsia="仿宋"/>
                <w:szCs w:val="21"/>
              </w:rPr>
            </w:pPr>
            <w:r>
              <w:rPr>
                <w:rFonts w:hint="eastAsia" w:eastAsia="仿宋"/>
                <w:szCs w:val="21"/>
              </w:rPr>
              <w:t>项目组织实施情况</w:t>
            </w:r>
          </w:p>
        </w:tc>
        <w:tc>
          <w:tcPr>
            <w:tcW w:w="8352" w:type="dxa"/>
            <w:gridSpan w:val="2"/>
          </w:tcPr>
          <w:p>
            <w:pPr>
              <w:spacing w:line="400" w:lineRule="exact"/>
              <w:ind w:firstLine="480" w:firstLineChars="200"/>
              <w:jc w:val="left"/>
              <w:rPr>
                <w:rFonts w:ascii="仿宋" w:hAnsi="仿宋" w:eastAsia="仿宋"/>
                <w:sz w:val="24"/>
              </w:rPr>
            </w:pPr>
            <w:r>
              <w:rPr>
                <w:rFonts w:hint="eastAsia" w:ascii="仿宋" w:hAnsi="仿宋" w:eastAsia="仿宋"/>
                <w:sz w:val="24"/>
              </w:rPr>
              <w:t>我局认真贯彻落实八项规定，厉行节约，制定了《内部控制制度》和《专项资金管理办法》，严格资金使用范围和审批程序，专项核算，有效保障各项工作顺利开展，完成年度工作任务。严格执行政府采购程序。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trPr>
        <w:tc>
          <w:tcPr>
            <w:tcW w:w="13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eastAsia="仿宋"/>
                <w:szCs w:val="21"/>
              </w:rPr>
            </w:pPr>
            <w:r>
              <w:rPr>
                <w:rFonts w:hint="eastAsia" w:eastAsia="仿宋"/>
                <w:szCs w:val="21"/>
              </w:rPr>
              <w:t>项目绩效情况（项目成本控制、节约情况、项目完成进度和质量情况、经济效益和社会效果情况、受益群众和服务对象满意度情况等等）</w:t>
            </w:r>
          </w:p>
        </w:tc>
        <w:tc>
          <w:tcPr>
            <w:tcW w:w="8352" w:type="dxa"/>
            <w:gridSpan w:val="2"/>
          </w:tcPr>
          <w:p>
            <w:pPr>
              <w:jc w:val="left"/>
              <w:rPr>
                <w:rFonts w:ascii="仿宋" w:hAnsi="仿宋" w:eastAsia="仿宋"/>
                <w:sz w:val="24"/>
              </w:rPr>
            </w:pPr>
            <w:r>
              <w:rPr>
                <w:rFonts w:hint="eastAsia" w:eastAsia="仿宋_GB2312"/>
                <w:bCs/>
                <w:kern w:val="0"/>
                <w:sz w:val="24"/>
              </w:rPr>
              <w:t xml:space="preserve">    </w:t>
            </w:r>
            <w:r>
              <w:rPr>
                <w:rFonts w:hint="eastAsia" w:ascii="仿宋" w:hAnsi="仿宋" w:eastAsia="仿宋"/>
                <w:sz w:val="24"/>
              </w:rPr>
              <w:t>项目资金拔付率100% 。</w:t>
            </w:r>
          </w:p>
          <w:p>
            <w:pPr>
              <w:spacing w:line="400" w:lineRule="exact"/>
              <w:ind w:firstLine="480" w:firstLineChars="200"/>
              <w:jc w:val="left"/>
              <w:rPr>
                <w:rFonts w:ascii="仿宋" w:hAnsi="仿宋" w:eastAsia="仿宋"/>
                <w:sz w:val="24"/>
              </w:rPr>
            </w:pPr>
            <w:r>
              <w:rPr>
                <w:rFonts w:hint="eastAsia" w:ascii="仿宋" w:hAnsi="仿宋" w:eastAsia="仿宋"/>
                <w:sz w:val="24"/>
              </w:rPr>
              <w:t>确保</w:t>
            </w:r>
            <w:r>
              <w:rPr>
                <w:rFonts w:ascii="仿宋" w:hAnsi="仿宋" w:eastAsia="仿宋"/>
                <w:sz w:val="24"/>
              </w:rPr>
              <w:t>长株潭耕地重金属污染修复及农作物种植结构调整试点工作任务完成。取得了良好的</w:t>
            </w:r>
            <w:r>
              <w:rPr>
                <w:rFonts w:hint="eastAsia" w:ascii="仿宋" w:hAnsi="仿宋" w:eastAsia="仿宋"/>
                <w:sz w:val="24"/>
              </w:rPr>
              <w:t xml:space="preserve"> </w:t>
            </w:r>
            <w:r>
              <w:rPr>
                <w:rFonts w:ascii="仿宋" w:hAnsi="仿宋" w:eastAsia="仿宋"/>
                <w:sz w:val="24"/>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trPr>
        <w:tc>
          <w:tcPr>
            <w:tcW w:w="1368" w:type="dxa"/>
            <w:vAlign w:val="center"/>
          </w:tcPr>
          <w:p>
            <w:pPr>
              <w:spacing w:line="400" w:lineRule="exact"/>
              <w:jc w:val="center"/>
              <w:rPr>
                <w:rFonts w:eastAsia="仿宋"/>
                <w:sz w:val="24"/>
              </w:rPr>
            </w:pPr>
            <w:r>
              <w:rPr>
                <w:rFonts w:hint="eastAsia" w:eastAsia="仿宋"/>
                <w:sz w:val="24"/>
              </w:rPr>
              <w:t>审核意见</w:t>
            </w:r>
          </w:p>
        </w:tc>
        <w:tc>
          <w:tcPr>
            <w:tcW w:w="3960" w:type="dxa"/>
          </w:tcPr>
          <w:p>
            <w:pPr>
              <w:jc w:val="left"/>
              <w:rPr>
                <w:rFonts w:eastAsia="仿宋"/>
                <w:sz w:val="24"/>
              </w:rPr>
            </w:pPr>
            <w:r>
              <w:rPr>
                <w:rFonts w:hint="eastAsia" w:eastAsia="仿宋"/>
                <w:sz w:val="24"/>
              </w:rPr>
              <w:t>归口管理股室意见：（盖章）</w:t>
            </w:r>
          </w:p>
        </w:tc>
        <w:tc>
          <w:tcPr>
            <w:tcW w:w="4392" w:type="dxa"/>
          </w:tcPr>
          <w:p>
            <w:pPr>
              <w:jc w:val="left"/>
              <w:rPr>
                <w:rFonts w:eastAsia="仿宋"/>
                <w:sz w:val="24"/>
              </w:rPr>
            </w:pPr>
            <w:r>
              <w:rPr>
                <w:rFonts w:hint="eastAsia" w:eastAsia="仿宋"/>
                <w:sz w:val="24"/>
              </w:rPr>
              <w:t>绩效管理股意见：（盖章）</w:t>
            </w:r>
          </w:p>
        </w:tc>
      </w:tr>
    </w:tbl>
    <w:p>
      <w:pPr>
        <w:ind w:left="-330" w:leftChars="-157"/>
      </w:pPr>
      <w:r>
        <w:rPr>
          <w:rFonts w:eastAsia="仿宋"/>
          <w:kern w:val="0"/>
          <w:sz w:val="24"/>
        </w:rPr>
        <w:t xml:space="preserve">填报人：   </w:t>
      </w:r>
      <w:r>
        <w:rPr>
          <w:rFonts w:hint="eastAsia" w:eastAsia="仿宋"/>
          <w:kern w:val="0"/>
          <w:sz w:val="24"/>
        </w:rPr>
        <w:t xml:space="preserve">          </w:t>
      </w:r>
      <w:r>
        <w:rPr>
          <w:rFonts w:eastAsia="仿宋"/>
          <w:kern w:val="0"/>
          <w:sz w:val="24"/>
        </w:rPr>
        <w:t xml:space="preserve">     联系电话：   </w:t>
      </w:r>
      <w:r>
        <w:rPr>
          <w:rFonts w:hint="eastAsia" w:eastAsia="仿宋"/>
          <w:kern w:val="0"/>
          <w:sz w:val="24"/>
        </w:rPr>
        <w:t xml:space="preserve">           </w:t>
      </w:r>
      <w:r>
        <w:rPr>
          <w:rFonts w:eastAsia="仿宋"/>
          <w:kern w:val="0"/>
          <w:sz w:val="24"/>
        </w:rPr>
        <w:t xml:space="preserve">     填报日期：</w:t>
      </w:r>
      <w:r>
        <w:rPr>
          <w:rFonts w:hint="eastAsia" w:eastAsia="仿宋"/>
          <w:kern w:val="0"/>
          <w:sz w:val="24"/>
        </w:rPr>
        <w:t>2018.4</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p>
  <w:p>
    <w:pPr>
      <w:pStyle w:val="3"/>
      <w:ind w:right="360" w:firstLine="3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 xml:space="preserve"> </w:t>
    </w:r>
    <w:r>
      <w:rPr>
        <w:rStyle w:val="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6120"/>
    <w:rsid w:val="00001637"/>
    <w:rsid w:val="00006BAD"/>
    <w:rsid w:val="00014CBB"/>
    <w:rsid w:val="000272AD"/>
    <w:rsid w:val="000349CF"/>
    <w:rsid w:val="00052A3B"/>
    <w:rsid w:val="0007490C"/>
    <w:rsid w:val="0008164E"/>
    <w:rsid w:val="00093078"/>
    <w:rsid w:val="000B5703"/>
    <w:rsid w:val="000C58A9"/>
    <w:rsid w:val="000D4843"/>
    <w:rsid w:val="000E3C02"/>
    <w:rsid w:val="00104B67"/>
    <w:rsid w:val="001071E7"/>
    <w:rsid w:val="001361D3"/>
    <w:rsid w:val="001362A2"/>
    <w:rsid w:val="00141C82"/>
    <w:rsid w:val="0014201C"/>
    <w:rsid w:val="00143E7E"/>
    <w:rsid w:val="001A2F8A"/>
    <w:rsid w:val="001B0CE2"/>
    <w:rsid w:val="001E44F3"/>
    <w:rsid w:val="001F2E5F"/>
    <w:rsid w:val="002141B6"/>
    <w:rsid w:val="00231E6D"/>
    <w:rsid w:val="00255529"/>
    <w:rsid w:val="002B17C3"/>
    <w:rsid w:val="002B1BB5"/>
    <w:rsid w:val="002B45A0"/>
    <w:rsid w:val="002C0660"/>
    <w:rsid w:val="002C262C"/>
    <w:rsid w:val="002C2FED"/>
    <w:rsid w:val="002C67C7"/>
    <w:rsid w:val="00315015"/>
    <w:rsid w:val="0032396A"/>
    <w:rsid w:val="003245F9"/>
    <w:rsid w:val="00332BF9"/>
    <w:rsid w:val="00335539"/>
    <w:rsid w:val="00354E64"/>
    <w:rsid w:val="0035751B"/>
    <w:rsid w:val="003774D5"/>
    <w:rsid w:val="00384DC6"/>
    <w:rsid w:val="003B14AF"/>
    <w:rsid w:val="003B4993"/>
    <w:rsid w:val="003B74B4"/>
    <w:rsid w:val="003C504A"/>
    <w:rsid w:val="003D25F6"/>
    <w:rsid w:val="003D4283"/>
    <w:rsid w:val="003E4B21"/>
    <w:rsid w:val="00423FD1"/>
    <w:rsid w:val="00443680"/>
    <w:rsid w:val="00450B24"/>
    <w:rsid w:val="00452718"/>
    <w:rsid w:val="00460A96"/>
    <w:rsid w:val="00483560"/>
    <w:rsid w:val="00490793"/>
    <w:rsid w:val="004A02AC"/>
    <w:rsid w:val="004A5DA8"/>
    <w:rsid w:val="004A729A"/>
    <w:rsid w:val="004D64BF"/>
    <w:rsid w:val="004E418B"/>
    <w:rsid w:val="004F1E72"/>
    <w:rsid w:val="00500F8E"/>
    <w:rsid w:val="00504D80"/>
    <w:rsid w:val="00506120"/>
    <w:rsid w:val="00523B85"/>
    <w:rsid w:val="005248DE"/>
    <w:rsid w:val="00535F43"/>
    <w:rsid w:val="005432F9"/>
    <w:rsid w:val="005529DC"/>
    <w:rsid w:val="00555C6B"/>
    <w:rsid w:val="00556E2C"/>
    <w:rsid w:val="0057774B"/>
    <w:rsid w:val="005966AE"/>
    <w:rsid w:val="00597247"/>
    <w:rsid w:val="005D0FE0"/>
    <w:rsid w:val="005D50C5"/>
    <w:rsid w:val="005E7482"/>
    <w:rsid w:val="00622862"/>
    <w:rsid w:val="00630B27"/>
    <w:rsid w:val="006343DA"/>
    <w:rsid w:val="00642486"/>
    <w:rsid w:val="00653F65"/>
    <w:rsid w:val="00670518"/>
    <w:rsid w:val="006740F8"/>
    <w:rsid w:val="006852C3"/>
    <w:rsid w:val="0068704C"/>
    <w:rsid w:val="00694655"/>
    <w:rsid w:val="006A3D5B"/>
    <w:rsid w:val="006B5CFF"/>
    <w:rsid w:val="006B5E75"/>
    <w:rsid w:val="006B7014"/>
    <w:rsid w:val="006C0B4A"/>
    <w:rsid w:val="006C6D37"/>
    <w:rsid w:val="006E3736"/>
    <w:rsid w:val="006F1AA3"/>
    <w:rsid w:val="006F5BD3"/>
    <w:rsid w:val="00704969"/>
    <w:rsid w:val="00716603"/>
    <w:rsid w:val="00727C64"/>
    <w:rsid w:val="00744DB7"/>
    <w:rsid w:val="00773856"/>
    <w:rsid w:val="007756B4"/>
    <w:rsid w:val="00777764"/>
    <w:rsid w:val="0078269D"/>
    <w:rsid w:val="007B31AF"/>
    <w:rsid w:val="007B3D32"/>
    <w:rsid w:val="007B70C9"/>
    <w:rsid w:val="007B7834"/>
    <w:rsid w:val="007C6E21"/>
    <w:rsid w:val="007E05DC"/>
    <w:rsid w:val="00825452"/>
    <w:rsid w:val="008325A1"/>
    <w:rsid w:val="008329B7"/>
    <w:rsid w:val="00851002"/>
    <w:rsid w:val="0089697B"/>
    <w:rsid w:val="008A173F"/>
    <w:rsid w:val="008B13CF"/>
    <w:rsid w:val="008D7BB1"/>
    <w:rsid w:val="008E177D"/>
    <w:rsid w:val="009174B5"/>
    <w:rsid w:val="00921494"/>
    <w:rsid w:val="00937E74"/>
    <w:rsid w:val="0094460E"/>
    <w:rsid w:val="00983D2E"/>
    <w:rsid w:val="00984579"/>
    <w:rsid w:val="00991E6A"/>
    <w:rsid w:val="009B593D"/>
    <w:rsid w:val="009C65E1"/>
    <w:rsid w:val="009D74A4"/>
    <w:rsid w:val="00A36859"/>
    <w:rsid w:val="00A476C1"/>
    <w:rsid w:val="00A51752"/>
    <w:rsid w:val="00A556EC"/>
    <w:rsid w:val="00A560A7"/>
    <w:rsid w:val="00A97E3F"/>
    <w:rsid w:val="00AA6824"/>
    <w:rsid w:val="00AB0557"/>
    <w:rsid w:val="00B04386"/>
    <w:rsid w:val="00B25AE4"/>
    <w:rsid w:val="00B26A3E"/>
    <w:rsid w:val="00B43EB2"/>
    <w:rsid w:val="00B4592F"/>
    <w:rsid w:val="00B67F2C"/>
    <w:rsid w:val="00B85951"/>
    <w:rsid w:val="00B86CD6"/>
    <w:rsid w:val="00BA0D8A"/>
    <w:rsid w:val="00BC23B7"/>
    <w:rsid w:val="00BE2C97"/>
    <w:rsid w:val="00BE4A71"/>
    <w:rsid w:val="00BF3E0E"/>
    <w:rsid w:val="00BF487F"/>
    <w:rsid w:val="00C1729B"/>
    <w:rsid w:val="00C17C59"/>
    <w:rsid w:val="00C217A9"/>
    <w:rsid w:val="00C274A0"/>
    <w:rsid w:val="00C53458"/>
    <w:rsid w:val="00C71326"/>
    <w:rsid w:val="00C77B0C"/>
    <w:rsid w:val="00C848E3"/>
    <w:rsid w:val="00C86A71"/>
    <w:rsid w:val="00C90CA5"/>
    <w:rsid w:val="00CC6FD6"/>
    <w:rsid w:val="00CD21CC"/>
    <w:rsid w:val="00CF6A03"/>
    <w:rsid w:val="00CF79E9"/>
    <w:rsid w:val="00D06979"/>
    <w:rsid w:val="00D22FF9"/>
    <w:rsid w:val="00D368C3"/>
    <w:rsid w:val="00D96BA1"/>
    <w:rsid w:val="00DC53AF"/>
    <w:rsid w:val="00DD39BC"/>
    <w:rsid w:val="00DE60D3"/>
    <w:rsid w:val="00E06180"/>
    <w:rsid w:val="00E262E7"/>
    <w:rsid w:val="00E4307E"/>
    <w:rsid w:val="00E4689D"/>
    <w:rsid w:val="00E54773"/>
    <w:rsid w:val="00E60035"/>
    <w:rsid w:val="00E63777"/>
    <w:rsid w:val="00E911C2"/>
    <w:rsid w:val="00E93AAF"/>
    <w:rsid w:val="00EB70CD"/>
    <w:rsid w:val="00EC30C7"/>
    <w:rsid w:val="00ED578B"/>
    <w:rsid w:val="00EE1BB4"/>
    <w:rsid w:val="00F035CB"/>
    <w:rsid w:val="00F213C8"/>
    <w:rsid w:val="00F215E0"/>
    <w:rsid w:val="00F345F9"/>
    <w:rsid w:val="00F4019F"/>
    <w:rsid w:val="00F41C2E"/>
    <w:rsid w:val="00F46C68"/>
    <w:rsid w:val="00F47FFB"/>
    <w:rsid w:val="00F549AA"/>
    <w:rsid w:val="00F61428"/>
    <w:rsid w:val="00F65EA9"/>
    <w:rsid w:val="00F660AF"/>
    <w:rsid w:val="00F731CC"/>
    <w:rsid w:val="00F93C02"/>
    <w:rsid w:val="00F97E59"/>
    <w:rsid w:val="00FB02CD"/>
    <w:rsid w:val="00FB3BC7"/>
    <w:rsid w:val="00FE7663"/>
    <w:rsid w:val="458B3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page number"/>
    <w:basedOn w:val="6"/>
    <w:uiPriority w:val="0"/>
  </w:style>
  <w:style w:type="character" w:customStyle="1" w:styleId="10">
    <w:name w:val="页眉 Char"/>
    <w:basedOn w:val="6"/>
    <w:link w:val="4"/>
    <w:semiHidden/>
    <w:uiPriority w:val="99"/>
    <w:rPr>
      <w:sz w:val="18"/>
      <w:szCs w:val="18"/>
    </w:rPr>
  </w:style>
  <w:style w:type="character" w:customStyle="1" w:styleId="11">
    <w:name w:val="页脚 Char"/>
    <w:basedOn w:val="6"/>
    <w:link w:val="3"/>
    <w:semiHidden/>
    <w:uiPriority w:val="99"/>
    <w:rPr>
      <w:sz w:val="18"/>
      <w:szCs w:val="18"/>
    </w:rPr>
  </w:style>
  <w:style w:type="character" w:customStyle="1" w:styleId="12">
    <w:name w:val="批注框文本 Char"/>
    <w:basedOn w:val="6"/>
    <w:link w:val="2"/>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574ED0-FC38-46CF-A673-5A53E7ADD002}">
  <ds:schemaRefs/>
</ds:datastoreItem>
</file>

<file path=docProps/app.xml><?xml version="1.0" encoding="utf-8"?>
<Properties xmlns="http://schemas.openxmlformats.org/officeDocument/2006/extended-properties" xmlns:vt="http://schemas.openxmlformats.org/officeDocument/2006/docPropsVTypes">
  <Template>Normal</Template>
  <Pages>1</Pages>
  <Words>98</Words>
  <Characters>561</Characters>
  <Lines>4</Lines>
  <Paragraphs>1</Paragraphs>
  <TotalTime>333</TotalTime>
  <ScaleCrop>false</ScaleCrop>
  <LinksUpToDate>false</LinksUpToDate>
  <CharactersWithSpaces>658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2018-05-22T13:01:00Z</dcterms:created>
  <dc:creator>Windows 用户</dc:creator>
  <cp:lastModifiedBy>qq</cp:lastModifiedBy>
  <dcterms:modified xsi:type="dcterms:W3CDTF">2018-06-21T08:30:55Z</dcterms:modified>
  <cp:revision>451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