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2016年市级公益林补偿金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项目情况：2016年市级公益林补偿金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  <w:bookmarkStart w:id="0" w:name="_GoBack"/>
            <w:bookmarkEnd w:id="0"/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项目用途：用于用于市级生态公益林补偿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绩效目标：市级生态公益林补偿：①农村局公共管护费；②林农或经营单位管护和经济补偿费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截止2017年12月31日投入资金：87.21万元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截止2017年12月31日使用资金：87.21万元，主要用于市级生态公益林补偿：①农村局公共管护费；②林农或经营单位管护和经济补偿费。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主要用于市级生态公益林补偿：①农村局公共管护费；②林农或经营单位管护和经济补偿费。公益林补偿资金已按方案全部落实到位。</w:t>
            </w:r>
            <w:r>
              <w:rPr>
                <w:rFonts w:ascii="仿宋" w:hAnsi="仿宋" w:eastAsia="仿宋"/>
                <w:sz w:val="24"/>
              </w:rPr>
              <w:t>取得了良好的社会效益。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64889"/>
    <w:rsid w:val="0007490C"/>
    <w:rsid w:val="0008164E"/>
    <w:rsid w:val="00093078"/>
    <w:rsid w:val="00097A88"/>
    <w:rsid w:val="000B5703"/>
    <w:rsid w:val="000C58A9"/>
    <w:rsid w:val="000D4843"/>
    <w:rsid w:val="000D52C8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4123A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AE3F28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12B1A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764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3A625-45B1-4678-8B0F-4A9CDCC1A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TotalTime>332</TotalTime>
  <ScaleCrop>false</ScaleCrop>
  <LinksUpToDate>false</LinksUpToDate>
  <CharactersWithSpaces>667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2018-06-21T08:28:04Z</cp:lastPrinted>
  <dcterms:modified xsi:type="dcterms:W3CDTF">2018-06-21T08:28:05Z</dcterms:modified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