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44"/>
          <w:szCs w:val="44"/>
        </w:rPr>
        <w:t>整体支出绩效自评报告</w:t>
      </w:r>
      <w:r>
        <w:rPr>
          <w:rFonts w:hint="eastAsia" w:ascii="宋体" w:hAnsi="宋体" w:eastAsia="宋体" w:cs="宋体"/>
          <w:b w:val="0"/>
          <w:bCs w:val="0"/>
          <w:kern w:val="0"/>
          <w:sz w:val="44"/>
          <w:szCs w:val="44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（201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 xml:space="preserve"> 年度）</w:t>
      </w:r>
    </w:p>
    <w:p>
      <w:pPr>
        <w:widowControl/>
        <w:tabs>
          <w:tab w:val="left" w:pos="2593"/>
        </w:tabs>
        <w:jc w:val="left"/>
        <w:rPr>
          <w:rFonts w:hint="eastAsia" w:ascii="宋体" w:hAnsi="宋体" w:eastAsia="宋体" w:cs="宋体"/>
          <w:b w:val="0"/>
          <w:bCs w:val="0"/>
          <w:kern w:val="0"/>
          <w:sz w:val="24"/>
        </w:rPr>
      </w:pPr>
    </w:p>
    <w:p>
      <w:pPr>
        <w:widowControl/>
        <w:tabs>
          <w:tab w:val="left" w:pos="2593"/>
        </w:tabs>
        <w:jc w:val="left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填报单位（盖章）：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机关工委</w:t>
      </w:r>
    </w:p>
    <w:p>
      <w:pPr>
        <w:widowControl/>
        <w:tabs>
          <w:tab w:val="left" w:pos="2593"/>
        </w:tabs>
        <w:jc w:val="left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ab/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13"/>
        <w:gridCol w:w="53"/>
        <w:gridCol w:w="2038"/>
        <w:gridCol w:w="507"/>
        <w:gridCol w:w="3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299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部门（单位）名称：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石峰区直机关工委</w:t>
            </w:r>
          </w:p>
        </w:tc>
        <w:tc>
          <w:tcPr>
            <w:tcW w:w="4223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单位负责人：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黄水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99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年末职工人数：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4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（人员编制：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 人）</w:t>
            </w:r>
          </w:p>
        </w:tc>
        <w:tc>
          <w:tcPr>
            <w:tcW w:w="4223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年末资产总额：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6.61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负债总额：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0.64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  <w:jc w:val="center"/>
        </w:trPr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年度预算收支情况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br w:type="textWrapping"/>
            </w:r>
          </w:p>
        </w:tc>
        <w:tc>
          <w:tcPr>
            <w:tcW w:w="63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right="0" w:rightChars="0" w:hanging="42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1.年初预算资金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48.84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right="0" w:rightChars="0" w:hanging="42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2.单位年度总收入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90.02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万元，其中：财政拨款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75.58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万元，其他收入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14.43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万元（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主要是书法协会资金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4万元，党建知识培训等相关费用及往来资金列收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right="0" w:rightChars="0" w:hanging="42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3.单位年度总支出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87.81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万元，其中：项目支出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14.22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万元，基本支出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73.59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万元，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基本支出主要包括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人员支出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57.65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万元，公用经费支出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15.94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万元，比上年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增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273.02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%，三公经费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0.58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万元，比上年减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56.14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%，公车购置和维护费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万元，公务接待费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0.58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right="0" w:rightChars="0" w:hanging="42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4.单位基建维修支出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万元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right="0" w:rightChars="0" w:hanging="42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年度支出情况分析说明（重点说明贯彻落实厉行节约、严控“三公经费”、降低一般运行经费、加强项目支出管理等方面的成绩、存在问题及改进措施）</w:t>
            </w:r>
          </w:p>
        </w:tc>
        <w:tc>
          <w:tcPr>
            <w:tcW w:w="631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本年单位通过贯彻执行厉行节约，严控支出，本年度一般运行经费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13.94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万元，三公经费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0.58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万元，比上年减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56.39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 xml:space="preserve"> %，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其中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公车购置和维护费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0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万元，公务接待费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0.58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万元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，出国经费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0 万元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全年项目支出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14.22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万元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主要用于区直机关各党支部的工作、区直机关党组织学习、区直机关党支部作风建设和党员的监督，纪检工作、指导区直党支部加强党风廉政建设、区直机关群团组织工作以及区委交办的其他任务。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3" w:hRule="atLeast"/>
          <w:jc w:val="center"/>
        </w:trPr>
        <w:tc>
          <w:tcPr>
            <w:tcW w:w="2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整体绩效目标完成情况（党委政府下达的年度工作任务及本部门发展规划实施情况，描述年度内单位使用财政资金达到的产出和效果）</w:t>
            </w:r>
          </w:p>
        </w:tc>
        <w:tc>
          <w:tcPr>
            <w:tcW w:w="626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2017年，我工委在区委区政府的领导下，严格遵照《预算法》完成了本部门绩效目标。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认真组织机关工委各党支部开展活动；加强基层党组织党建考核和培训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认真开展节日慰问活动；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认真开展“不忘初心，牢记使命”知识竞赛各项环节工作；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认真开展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区直机关党支部作风建设和党员的监督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纪检工作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指导区直党支部加强党风廉政建设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区直机关群团组织工作以及区委交办的其他任务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审核意见</w:t>
            </w:r>
          </w:p>
        </w:tc>
        <w:tc>
          <w:tcPr>
            <w:tcW w:w="371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归口管理股室意见：（盖章）</w:t>
            </w:r>
          </w:p>
        </w:tc>
        <w:tc>
          <w:tcPr>
            <w:tcW w:w="37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绩效管理股意见：（盖章）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ind w:firstLine="360" w:firstLineChars="15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</w:rPr>
      </w:pPr>
    </w:p>
    <w:p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填报人：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冯惠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  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联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系电话：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22629865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  填报日期：</w:t>
      </w:r>
    </w:p>
    <w:p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851" w:right="1800" w:bottom="1440" w:left="1800" w:header="851" w:footer="1588" w:gutter="0"/>
          <w:cols w:space="720" w:num="1"/>
          <w:titlePg/>
          <w:docGrid w:linePitch="312" w:charSpace="0"/>
        </w:sectPr>
      </w:pPr>
    </w:p>
    <w:p>
      <w:pPr>
        <w:ind w:left="-3" w:leftChars="-257" w:hanging="537" w:hangingChars="168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附件3</w:t>
      </w:r>
    </w:p>
    <w:p>
      <w:pPr>
        <w:ind w:left="132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40"/>
          <w:szCs w:val="36"/>
        </w:rPr>
      </w:pPr>
    </w:p>
    <w:p>
      <w:pPr>
        <w:ind w:left="132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36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36"/>
        </w:rPr>
        <w:t>专项资金绩效自评报告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>项目单位（盖章）：</w:t>
      </w:r>
      <w:r>
        <w:rPr>
          <w:rFonts w:hint="eastAsia" w:ascii="宋体" w:hAnsi="宋体" w:cs="宋体"/>
          <w:b w:val="0"/>
          <w:bCs w:val="0"/>
          <w:sz w:val="28"/>
          <w:szCs w:val="32"/>
          <w:lang w:eastAsia="zh-CN"/>
        </w:rPr>
        <w:t>机关工委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>项目名称：</w:t>
      </w:r>
      <w:r>
        <w:rPr>
          <w:rFonts w:hint="eastAsia" w:ascii="宋体" w:hAnsi="宋体" w:cs="宋体"/>
          <w:b w:val="0"/>
          <w:bCs w:val="0"/>
          <w:sz w:val="28"/>
          <w:szCs w:val="32"/>
          <w:lang w:eastAsia="zh-CN"/>
        </w:rPr>
        <w:t>机关党建专项支出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71"/>
        <w:gridCol w:w="2301"/>
        <w:gridCol w:w="3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机关工委用于开展多样化区直机关工委党支部活动工作，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丰富党支部党员活动形式、加强党支部党建工作能力的经费支出。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专项资金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投入和使用情况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2017年预算投入 10.8万，实际支出 10.23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项目组织实施情况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机关工委开展了多样化区直机关工委党支部活动工作，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丰富党支部党员活动形式、加强党支部党建工作能力，提高了支部党员的凝聚力。 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在八一建军节期间，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对军人党员、困难党员送上了慰问物资。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聘请了7名作风建设监督员，采取明查、暗访的形式，对全区作风建设工作进行督查，做到了每月有一次以上明查，一次暗访，每1至2月出一期通报。</w:t>
            </w:r>
          </w:p>
          <w:p>
            <w:pPr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4、开展了七一困难党员慰问和困难职工帮扶工作。</w:t>
            </w:r>
          </w:p>
          <w:p>
            <w:pPr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在春节期间对机关单位的离退休干部、困难职工开展送温暖活动。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5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机关工委开展了多样化区直机关工委党支部活动工作，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丰富党支部党员活动形式、实行一月一考核，加强对基层党组织书记和党建专干的培训，年底组织双述双评，加强党支部党建工作能力，提高了支部党员的凝聚力。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在八一建军节期间，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对军人党员、困难党员送上了慰问物资。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3、作风督查小组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今年以来共出了多期作风建设督查通报，对上班劳动纪律情况进行了多次督查，并对作风督查中出现的问题进行了通报、提出了整改措施，并跟踪落实情况。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4、开展了困难党员慰问和困难职工帮扶工作，为困难党员和企业困难职工送上了七一慰问物资。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在春节期间对机关单位的离退休干部、困难职工开展送温暖活动。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审核意见</w:t>
            </w:r>
          </w:p>
        </w:tc>
        <w:tc>
          <w:tcPr>
            <w:tcW w:w="3472" w:type="dxa"/>
            <w:gridSpan w:val="2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归口管理股室意见：（盖章）</w:t>
            </w:r>
          </w:p>
        </w:tc>
        <w:tc>
          <w:tcPr>
            <w:tcW w:w="38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绩效管理股意见：（盖章）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填报人：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冯惠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  联系电话：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22629865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填报日期：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附件3</w:t>
      </w:r>
    </w:p>
    <w:p>
      <w:pPr>
        <w:ind w:left="132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40"/>
          <w:szCs w:val="36"/>
        </w:rPr>
      </w:pPr>
    </w:p>
    <w:p>
      <w:pPr>
        <w:ind w:left="132" w:leftChars="-257" w:hanging="672" w:hangingChars="168"/>
        <w:jc w:val="center"/>
        <w:rPr>
          <w:rFonts w:hint="eastAsia" w:ascii="宋体" w:hAnsi="宋体" w:eastAsia="宋体" w:cs="宋体"/>
          <w:b w:val="0"/>
          <w:bCs w:val="0"/>
          <w:sz w:val="36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40"/>
          <w:szCs w:val="36"/>
        </w:rPr>
        <w:t>专项资金绩效自评报告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>项目单位（盖章）：</w:t>
      </w:r>
      <w:r>
        <w:rPr>
          <w:rFonts w:hint="eastAsia" w:ascii="宋体" w:hAnsi="宋体" w:cs="宋体"/>
          <w:b w:val="0"/>
          <w:bCs w:val="0"/>
          <w:sz w:val="28"/>
          <w:szCs w:val="32"/>
          <w:lang w:eastAsia="zh-CN"/>
        </w:rPr>
        <w:t>机关工委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32"/>
        </w:rPr>
        <w:t>项目名称：</w:t>
      </w:r>
      <w:r>
        <w:rPr>
          <w:rFonts w:hint="eastAsia" w:ascii="宋体" w:hAnsi="宋体" w:cs="宋体"/>
          <w:b w:val="0"/>
          <w:bCs w:val="0"/>
          <w:sz w:val="28"/>
          <w:szCs w:val="32"/>
          <w:lang w:eastAsia="zh-CN"/>
        </w:rPr>
        <w:t>党委不忘初心专项支出</w:t>
      </w:r>
    </w:p>
    <w:p>
      <w:pPr>
        <w:ind w:left="-67" w:leftChars="-32"/>
        <w:rPr>
          <w:rFonts w:hint="eastAsia" w:ascii="宋体" w:hAnsi="宋体" w:eastAsia="宋体" w:cs="宋体"/>
          <w:b w:val="0"/>
          <w:bCs w:val="0"/>
          <w:sz w:val="28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71"/>
        <w:gridCol w:w="2301"/>
        <w:gridCol w:w="3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35" w:hRule="atLeast"/>
        </w:trPr>
        <w:tc>
          <w:tcPr>
            <w:tcW w:w="237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机关工委用于开展多样化区直机关基层党组织活动工作，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使各个机关支部能更好、更有效的开展党务工作，使党委工作顺利进行。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60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专项资金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投入和使用情况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ind w:firstLine="48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2017年预算投入 5 万，实际支出 0 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94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项目组织实施情况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 用于开展“不忘初心，牢记使命”知识竞赛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45" w:hRule="atLeast"/>
        </w:trPr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615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认真开展了“不忘初心，牢记使命”的知识竞赛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62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审核意见</w:t>
            </w:r>
          </w:p>
        </w:tc>
        <w:tc>
          <w:tcPr>
            <w:tcW w:w="3472" w:type="dxa"/>
            <w:gridSpan w:val="2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归口管理股室意见：（盖章）</w:t>
            </w:r>
          </w:p>
        </w:tc>
        <w:tc>
          <w:tcPr>
            <w:tcW w:w="385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绩效管理股意见：（盖章）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填报人：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冯惠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  联系电话：</w:t>
      </w:r>
      <w:r>
        <w:rPr>
          <w:rFonts w:hint="eastAsia" w:ascii="宋体" w:hAnsi="宋体" w:cs="宋体"/>
          <w:b w:val="0"/>
          <w:bCs w:val="0"/>
          <w:kern w:val="0"/>
          <w:sz w:val="24"/>
          <w:lang w:val="en-US" w:eastAsia="zh-CN"/>
        </w:rPr>
        <w:t>22629865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             填报日期：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/>
        <w:sz w:val="28"/>
        <w:szCs w:val="28"/>
      </w:rPr>
    </w:pPr>
    <w:r>
      <w:rPr>
        <w:rStyle w:val="5"/>
        <w:rFonts w:hint="eastAsia" w:asci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 xml:space="preserve"> </w: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25889"/>
    <w:multiLevelType w:val="singleLevel"/>
    <w:tmpl w:val="592258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037B3"/>
    <w:rsid w:val="05A5517A"/>
    <w:rsid w:val="0B0037B3"/>
    <w:rsid w:val="2E78228A"/>
    <w:rsid w:val="31401701"/>
    <w:rsid w:val="37947092"/>
    <w:rsid w:val="3C2F5E31"/>
    <w:rsid w:val="4A3C3F81"/>
    <w:rsid w:val="5A5074F7"/>
    <w:rsid w:val="65517282"/>
    <w:rsid w:val="6D4358F9"/>
    <w:rsid w:val="7A330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2017-05-22T09:45:00Z</dcterms:created>
  <dc:creator>Administrator</dc:creator>
  <cp:lastModifiedBy>机关工委办公室</cp:lastModifiedBy>
  <cp:lastPrinted>2018-05-28T02:34:00Z</cp:lastPrinted>
  <dcterms:modified xsi:type="dcterms:W3CDTF">2018-06-06T06:34:24Z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