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27" w:rsidRDefault="00D45327" w:rsidP="00D45327">
      <w:pPr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ascii="方正小标宋简体" w:eastAsia="方正小标宋简体" w:hint="eastAsia"/>
          <w:bCs/>
          <w:kern w:val="0"/>
          <w:sz w:val="44"/>
          <w:szCs w:val="44"/>
        </w:rPr>
        <w:t>整体支出绩效自评报告</w:t>
      </w:r>
      <w:r w:rsidRPr="005832D9">
        <w:rPr>
          <w:rFonts w:ascii="方正小标宋简体" w:eastAsia="方正小标宋简体" w:hint="eastAsia"/>
          <w:bCs/>
          <w:kern w:val="0"/>
          <w:sz w:val="44"/>
          <w:szCs w:val="44"/>
        </w:rPr>
        <w:br/>
      </w:r>
      <w:r>
        <w:rPr>
          <w:rFonts w:eastAsia="楷体_GB2312"/>
          <w:bCs/>
          <w:kern w:val="0"/>
          <w:sz w:val="32"/>
          <w:szCs w:val="32"/>
        </w:rPr>
        <w:t>（</w:t>
      </w:r>
      <w:r>
        <w:rPr>
          <w:rFonts w:eastAsia="楷体_GB2312"/>
          <w:bCs/>
          <w:kern w:val="0"/>
          <w:sz w:val="32"/>
          <w:szCs w:val="32"/>
        </w:rPr>
        <w:t>201</w:t>
      </w:r>
      <w:r>
        <w:rPr>
          <w:rFonts w:eastAsia="楷体_GB2312" w:hint="eastAsia"/>
          <w:bCs/>
          <w:kern w:val="0"/>
          <w:sz w:val="32"/>
          <w:szCs w:val="32"/>
        </w:rPr>
        <w:t>7</w:t>
      </w:r>
      <w:r>
        <w:rPr>
          <w:rFonts w:eastAsia="楷体_GB2312"/>
          <w:bCs/>
          <w:kern w:val="0"/>
          <w:sz w:val="32"/>
          <w:szCs w:val="32"/>
        </w:rPr>
        <w:t>年度）</w:t>
      </w:r>
    </w:p>
    <w:p w:rsidR="00D45327" w:rsidRPr="006B1F1F" w:rsidRDefault="00D45327" w:rsidP="00D45327">
      <w:pPr>
        <w:widowControl/>
        <w:jc w:val="left"/>
        <w:rPr>
          <w:rFonts w:ascii="仿宋" w:eastAsia="仿宋" w:hAnsi="仿宋"/>
          <w:b/>
          <w:kern w:val="0"/>
          <w:sz w:val="24"/>
        </w:rPr>
      </w:pPr>
      <w:r w:rsidRPr="006B1F1F">
        <w:rPr>
          <w:rFonts w:ascii="仿宋" w:eastAsia="仿宋" w:hAnsi="仿宋" w:hint="eastAsia"/>
          <w:b/>
          <w:kern w:val="0"/>
          <w:sz w:val="24"/>
        </w:rPr>
        <w:t>填报单位（盖章）：</w:t>
      </w:r>
      <w:r>
        <w:rPr>
          <w:rFonts w:ascii="仿宋" w:eastAsia="仿宋" w:hAnsi="仿宋" w:hint="eastAsia"/>
          <w:b/>
          <w:kern w:val="0"/>
          <w:sz w:val="24"/>
        </w:rPr>
        <w:t>株洲市石峰区机关事务服务中心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9"/>
        <w:gridCol w:w="1259"/>
        <w:gridCol w:w="60"/>
        <w:gridCol w:w="1729"/>
        <w:gridCol w:w="1150"/>
        <w:gridCol w:w="4203"/>
      </w:tblGrid>
      <w:tr w:rsidR="00D45327" w:rsidRPr="006B1F1F" w:rsidTr="000522B5">
        <w:trPr>
          <w:trHeight w:val="458"/>
          <w:jc w:val="center"/>
        </w:trPr>
        <w:tc>
          <w:tcPr>
            <w:tcW w:w="4287" w:type="dxa"/>
            <w:gridSpan w:val="4"/>
            <w:vAlign w:val="bottom"/>
          </w:tcPr>
          <w:p w:rsidR="00D45327" w:rsidRPr="006B1F1F" w:rsidRDefault="00D45327" w:rsidP="000522B5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部门（单位）名称：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区机关事务中心</w:t>
            </w:r>
          </w:p>
        </w:tc>
        <w:tc>
          <w:tcPr>
            <w:tcW w:w="5353" w:type="dxa"/>
            <w:gridSpan w:val="2"/>
            <w:vAlign w:val="bottom"/>
          </w:tcPr>
          <w:p w:rsidR="00D45327" w:rsidRPr="006B1F1F" w:rsidRDefault="00D45327" w:rsidP="00D45327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单位负责人：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李阳</w:t>
            </w:r>
          </w:p>
        </w:tc>
      </w:tr>
      <w:tr w:rsidR="00D45327" w:rsidRPr="006B1F1F" w:rsidTr="000522B5">
        <w:trPr>
          <w:trHeight w:val="510"/>
          <w:jc w:val="center"/>
        </w:trPr>
        <w:tc>
          <w:tcPr>
            <w:tcW w:w="4287" w:type="dxa"/>
            <w:gridSpan w:val="4"/>
            <w:vAlign w:val="bottom"/>
          </w:tcPr>
          <w:p w:rsidR="00D45327" w:rsidRDefault="00D45327" w:rsidP="000522B5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年末职工人数：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16</w:t>
            </w: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人</w:t>
            </w:r>
          </w:p>
          <w:p w:rsidR="00D45327" w:rsidRPr="006B1F1F" w:rsidRDefault="00D45327" w:rsidP="000522B5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（人员编制：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17</w:t>
            </w: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人）</w:t>
            </w:r>
          </w:p>
        </w:tc>
        <w:tc>
          <w:tcPr>
            <w:tcW w:w="5353" w:type="dxa"/>
            <w:gridSpan w:val="2"/>
            <w:vAlign w:val="bottom"/>
          </w:tcPr>
          <w:p w:rsidR="00D45327" w:rsidRDefault="00D45327" w:rsidP="000522B5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年末资产总额：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1443.63</w:t>
            </w: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万元；</w:t>
            </w:r>
          </w:p>
          <w:p w:rsidR="00D45327" w:rsidRPr="006B1F1F" w:rsidRDefault="00D45327" w:rsidP="00D45327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负债总额：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10.28</w:t>
            </w: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万元</w:t>
            </w:r>
          </w:p>
        </w:tc>
      </w:tr>
      <w:tr w:rsidR="00D45327" w:rsidRPr="006B1F1F" w:rsidTr="000522B5">
        <w:trPr>
          <w:cantSplit/>
          <w:trHeight w:val="2945"/>
          <w:jc w:val="center"/>
        </w:trPr>
        <w:tc>
          <w:tcPr>
            <w:tcW w:w="2498" w:type="dxa"/>
            <w:gridSpan w:val="2"/>
            <w:vAlign w:val="center"/>
          </w:tcPr>
          <w:p w:rsidR="00D45327" w:rsidRPr="006B1F1F" w:rsidRDefault="00D45327" w:rsidP="000522B5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年度预算收支情况</w:t>
            </w: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br/>
            </w:r>
          </w:p>
        </w:tc>
        <w:tc>
          <w:tcPr>
            <w:tcW w:w="7142" w:type="dxa"/>
            <w:gridSpan w:val="4"/>
            <w:vAlign w:val="center"/>
          </w:tcPr>
          <w:p w:rsidR="00D45327" w:rsidRPr="006B1F1F" w:rsidRDefault="00D45327" w:rsidP="000522B5">
            <w:pPr>
              <w:widowControl/>
              <w:ind w:left="420" w:hanging="420"/>
              <w:jc w:val="left"/>
              <w:rPr>
                <w:rFonts w:ascii="仿宋" w:eastAsia="仿宋" w:hAnsi="仿宋"/>
                <w:b/>
                <w:kern w:val="0"/>
                <w:sz w:val="24"/>
              </w:rPr>
            </w:pP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1.年初预算资金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403.25</w:t>
            </w: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万元。</w:t>
            </w:r>
          </w:p>
          <w:p w:rsidR="00D45327" w:rsidRPr="006B1F1F" w:rsidRDefault="00D45327" w:rsidP="00D45327">
            <w:pPr>
              <w:widowControl/>
              <w:ind w:left="420" w:hanging="420"/>
              <w:jc w:val="left"/>
              <w:rPr>
                <w:rFonts w:ascii="仿宋" w:eastAsia="仿宋" w:hAnsi="仿宋"/>
                <w:b/>
                <w:kern w:val="0"/>
                <w:sz w:val="24"/>
              </w:rPr>
            </w:pP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2.单位年度总收入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1832.32</w:t>
            </w: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万元，其中：财政拨款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1832.22</w:t>
            </w: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万元，其他收入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0.1</w:t>
            </w: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万元（占比10%以上需列出具体项目和金额）。</w:t>
            </w:r>
          </w:p>
          <w:p w:rsidR="00D45327" w:rsidRPr="006B1F1F" w:rsidRDefault="00D45327" w:rsidP="000522B5">
            <w:pPr>
              <w:widowControl/>
              <w:ind w:left="420" w:hanging="420"/>
              <w:jc w:val="left"/>
              <w:rPr>
                <w:rFonts w:ascii="仿宋" w:eastAsia="仿宋" w:hAnsi="仿宋"/>
                <w:b/>
                <w:kern w:val="0"/>
                <w:sz w:val="24"/>
              </w:rPr>
            </w:pP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3.单位年度总支出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2031.92</w:t>
            </w: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万元，其中：项目支出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1736.35</w:t>
            </w: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万元，基本支出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295.57</w:t>
            </w: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万元，人员支出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241.23</w:t>
            </w: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万元，公用经费支出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54.34万元，比上年减</w:t>
            </w:r>
            <w:r w:rsidR="00317C10">
              <w:rPr>
                <w:rFonts w:ascii="仿宋" w:eastAsia="仿宋" w:hAnsi="仿宋" w:hint="eastAsia"/>
                <w:b/>
                <w:kern w:val="0"/>
                <w:sz w:val="24"/>
              </w:rPr>
              <w:t>80.54</w:t>
            </w: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%，三</w:t>
            </w:r>
            <w:proofErr w:type="gramStart"/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公经费</w:t>
            </w:r>
            <w:proofErr w:type="gramEnd"/>
            <w:r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139.49万元，比上年增 1603.17</w:t>
            </w: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%，公车购置和维护费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134.15</w:t>
            </w: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万元，公务接待费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5.34</w:t>
            </w: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万元，出国经费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0</w:t>
            </w: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万元。</w:t>
            </w:r>
          </w:p>
          <w:p w:rsidR="00D45327" w:rsidRPr="006B1F1F" w:rsidRDefault="00D45327" w:rsidP="000522B5">
            <w:pPr>
              <w:widowControl/>
              <w:ind w:left="420" w:hanging="420"/>
              <w:jc w:val="left"/>
              <w:rPr>
                <w:rFonts w:ascii="仿宋" w:eastAsia="仿宋" w:hAnsi="仿宋"/>
                <w:b/>
                <w:kern w:val="0"/>
                <w:sz w:val="24"/>
              </w:rPr>
            </w:pP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4.单位基建维修支出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0</w:t>
            </w:r>
            <w:r w:rsidRPr="006B1F1F">
              <w:rPr>
                <w:rFonts w:ascii="仿宋" w:eastAsia="仿宋" w:hAnsi="仿宋" w:hint="eastAsia"/>
                <w:b/>
                <w:kern w:val="0"/>
                <w:sz w:val="24"/>
              </w:rPr>
              <w:t>万元（需列出具体项目和金额）。</w:t>
            </w:r>
          </w:p>
          <w:p w:rsidR="00D45327" w:rsidRPr="006B1F1F" w:rsidRDefault="00D45327" w:rsidP="000522B5">
            <w:pPr>
              <w:widowControl/>
              <w:ind w:left="420" w:hanging="420"/>
              <w:jc w:val="left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D45327" w:rsidRPr="006B1F1F" w:rsidRDefault="00D45327" w:rsidP="000522B5">
            <w:pPr>
              <w:rPr>
                <w:rFonts w:ascii="仿宋" w:eastAsia="仿宋" w:hAnsi="仿宋"/>
                <w:b/>
                <w:kern w:val="0"/>
                <w:sz w:val="24"/>
              </w:rPr>
            </w:pPr>
            <w:r w:rsidRPr="006B1F1F">
              <w:rPr>
                <w:rFonts w:ascii="仿宋" w:eastAsia="仿宋" w:hAnsi="仿宋"/>
                <w:b/>
                <w:kern w:val="0"/>
                <w:sz w:val="24"/>
              </w:rPr>
              <w:t>……</w:t>
            </w:r>
          </w:p>
        </w:tc>
      </w:tr>
      <w:tr w:rsidR="00D45327" w:rsidRPr="006B1F1F" w:rsidTr="000522B5">
        <w:trPr>
          <w:trHeight w:val="5440"/>
          <w:jc w:val="center"/>
        </w:trPr>
        <w:tc>
          <w:tcPr>
            <w:tcW w:w="2498" w:type="dxa"/>
            <w:gridSpan w:val="2"/>
            <w:vAlign w:val="center"/>
          </w:tcPr>
          <w:p w:rsidR="00D45327" w:rsidRPr="006B1F1F" w:rsidRDefault="00D45327" w:rsidP="000522B5">
            <w:pPr>
              <w:ind w:left="540"/>
              <w:rPr>
                <w:rFonts w:ascii="仿宋" w:eastAsia="仿宋" w:hAnsi="仿宋"/>
                <w:b/>
                <w:kern w:val="0"/>
                <w:sz w:val="24"/>
              </w:rPr>
            </w:pPr>
            <w:r w:rsidRPr="00CF78CF">
              <w:rPr>
                <w:rFonts w:ascii="仿宋" w:eastAsia="仿宋" w:hAnsi="仿宋" w:hint="eastAsia"/>
                <w:b/>
                <w:kern w:val="0"/>
                <w:szCs w:val="21"/>
              </w:rPr>
              <w:t>年度支出情况分析说明（重点说明贯彻落实厉行节约、严控“三公经费”、降低一般运行经费、加强项目支出管理等方面的成绩、存在问题及改进措施）</w:t>
            </w:r>
          </w:p>
        </w:tc>
        <w:tc>
          <w:tcPr>
            <w:tcW w:w="7142" w:type="dxa"/>
            <w:gridSpan w:val="4"/>
          </w:tcPr>
          <w:p w:rsidR="00D45327" w:rsidRPr="004C1BC9" w:rsidRDefault="00D45327" w:rsidP="000A7135">
            <w:pPr>
              <w:ind w:firstLineChars="200" w:firstLine="482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2017</w:t>
            </w:r>
            <w:r w:rsidRPr="004C1BC9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年年度总支出</w:t>
            </w:r>
            <w:r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2031.92</w:t>
            </w:r>
            <w:r w:rsidRPr="004C1BC9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万元，其中基本支出为</w:t>
            </w:r>
            <w:r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295.57</w:t>
            </w:r>
            <w:r w:rsidRPr="004C1BC9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万元，是指为保障单位机构正常运转、完成日常工作任务而发生的各项支出，包括用于基本</w:t>
            </w:r>
            <w:r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工资、津贴补贴等人员经费、日常公用经费、业务性商品和服务支出以及全区机关办公电费23.03万元。</w:t>
            </w:r>
            <w:r w:rsidRPr="004C1BC9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项目支出为</w:t>
            </w:r>
            <w:r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1736.35</w:t>
            </w:r>
            <w:r w:rsidRPr="004C1BC9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万元，是指单位为完成特定行政工作任务或事业发展目标而发生的支出，包括有关事业发展专项、专项业务费、基本建设支出等。其中</w:t>
            </w:r>
            <w:r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2</w:t>
            </w:r>
            <w:r w:rsidR="00A25DC8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64.3</w:t>
            </w:r>
            <w:r w:rsidRPr="004C1BC9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万元</w:t>
            </w:r>
            <w:r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是用于区物业管理费</w:t>
            </w:r>
            <w:r w:rsidRPr="004C1BC9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；</w:t>
            </w:r>
            <w:r w:rsidR="00A25DC8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201.8万元是用于全区机关</w:t>
            </w:r>
            <w:proofErr w:type="gramStart"/>
            <w:r w:rsidR="00A25DC8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办公水</w:t>
            </w:r>
            <w:proofErr w:type="gramEnd"/>
            <w:r w:rsidR="00A25DC8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电气费；131.84万元是用于公车平台的公务用车运行维护费;</w:t>
            </w:r>
            <w:r w:rsidR="00390761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363.36万元</w:t>
            </w:r>
            <w:r w:rsidR="00390761" w:rsidRPr="00390761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是</w:t>
            </w:r>
            <w:r w:rsidR="00390761" w:rsidRPr="0039076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用于</w:t>
            </w:r>
            <w:r w:rsidR="00390761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公车平台司勤人员的工资和社会保险费;</w:t>
            </w:r>
            <w:r w:rsidR="000A7135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369.73</w:t>
            </w:r>
            <w:r w:rsidRPr="004C1BC9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万元</w:t>
            </w:r>
            <w:r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是</w:t>
            </w:r>
            <w:r w:rsidRPr="004C1BC9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用</w:t>
            </w:r>
            <w:r w:rsidRPr="00D45327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于区机关大院</w:t>
            </w:r>
            <w:r w:rsidRPr="00D4532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零星维修</w:t>
            </w:r>
            <w:r w:rsidRPr="004C1BC9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等方面；</w:t>
            </w:r>
            <w:r w:rsidR="00A25DC8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24.11</w:t>
            </w:r>
            <w:r w:rsidRPr="004C1BC9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万元是</w:t>
            </w:r>
            <w:r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用于班车租赁费</w:t>
            </w:r>
            <w:r w:rsidRPr="004C1BC9">
              <w:rPr>
                <w:rFonts w:ascii="仿宋_GB2312" w:eastAsia="仿宋_GB2312" w:hAnsi="Calibri" w:cs="宋体" w:hint="eastAsia"/>
                <w:b/>
                <w:kern w:val="0"/>
                <w:sz w:val="24"/>
              </w:rPr>
              <w:t>。</w:t>
            </w:r>
            <w:r w:rsidRPr="004C1BC9">
              <w:rPr>
                <w:rFonts w:ascii="仿宋_GB2312" w:eastAsia="仿宋_GB2312" w:hAnsi="仿宋" w:hint="eastAsia"/>
                <w:b/>
                <w:kern w:val="0"/>
                <w:sz w:val="24"/>
              </w:rPr>
              <w:t>三</w:t>
            </w:r>
            <w:proofErr w:type="gramStart"/>
            <w:r w:rsidRPr="004C1BC9">
              <w:rPr>
                <w:rFonts w:ascii="仿宋_GB2312" w:eastAsia="仿宋_GB2312" w:hAnsi="仿宋" w:hint="eastAsia"/>
                <w:b/>
                <w:kern w:val="0"/>
                <w:sz w:val="24"/>
              </w:rPr>
              <w:t>公经费</w:t>
            </w:r>
            <w:proofErr w:type="gramEnd"/>
            <w:r w:rsidRPr="004C1BC9">
              <w:rPr>
                <w:rFonts w:ascii="仿宋_GB2312" w:eastAsia="仿宋_GB2312" w:hAnsi="仿宋" w:hint="eastAsia"/>
                <w:b/>
                <w:kern w:val="0"/>
                <w:sz w:val="24"/>
              </w:rPr>
              <w:t xml:space="preserve"> </w:t>
            </w:r>
            <w:r w:rsidR="008E2984">
              <w:rPr>
                <w:rFonts w:ascii="仿宋_GB2312" w:eastAsia="仿宋_GB2312" w:hAnsi="仿宋" w:hint="eastAsia"/>
                <w:b/>
                <w:kern w:val="0"/>
                <w:sz w:val="24"/>
              </w:rPr>
              <w:t>139.49</w:t>
            </w:r>
            <w:r w:rsidRPr="004C1BC9">
              <w:rPr>
                <w:rFonts w:ascii="仿宋_GB2312" w:eastAsia="仿宋_GB2312" w:hAnsi="仿宋" w:hint="eastAsia"/>
                <w:b/>
                <w:kern w:val="0"/>
                <w:sz w:val="24"/>
              </w:rPr>
              <w:t>万元，比上年</w:t>
            </w:r>
            <w:r w:rsidR="008E2984">
              <w:rPr>
                <w:rFonts w:ascii="仿宋_GB2312" w:eastAsia="仿宋_GB2312" w:hAnsi="仿宋" w:hint="eastAsia"/>
                <w:b/>
                <w:kern w:val="0"/>
                <w:sz w:val="24"/>
              </w:rPr>
              <w:t>增加1603.17</w:t>
            </w:r>
            <w:r w:rsidRPr="004C1BC9">
              <w:rPr>
                <w:rFonts w:ascii="仿宋_GB2312" w:eastAsia="仿宋_GB2312" w:hAnsi="仿宋" w:hint="eastAsia"/>
                <w:b/>
                <w:kern w:val="0"/>
                <w:sz w:val="24"/>
              </w:rPr>
              <w:t>%</w:t>
            </w:r>
            <w:r w:rsidR="004755F1">
              <w:rPr>
                <w:rFonts w:ascii="仿宋_GB2312" w:eastAsia="仿宋_GB2312" w:hAnsi="仿宋" w:hint="eastAsia"/>
                <w:b/>
                <w:kern w:val="0"/>
                <w:sz w:val="24"/>
              </w:rPr>
              <w:t>。</w:t>
            </w:r>
            <w:r w:rsidR="004755F1" w:rsidRPr="004755F1">
              <w:rPr>
                <w:rFonts w:ascii="仿宋_GB2312" w:eastAsia="仿宋_GB2312" w:hAnsi="宋体" w:hint="eastAsia"/>
                <w:b/>
                <w:sz w:val="24"/>
              </w:rPr>
              <w:t>“三公经费”超上年的原因是公车平台的</w:t>
            </w:r>
            <w:r w:rsidR="004755F1" w:rsidRPr="004755F1">
              <w:rPr>
                <w:rFonts w:ascii="仿宋_GB2312" w:eastAsia="仿宋_GB2312" w:hint="eastAsia"/>
                <w:b/>
                <w:sz w:val="24"/>
              </w:rPr>
              <w:t>公务车辆运行维护费</w:t>
            </w:r>
            <w:r w:rsidR="00317C10">
              <w:rPr>
                <w:rFonts w:ascii="仿宋_GB2312" w:eastAsia="仿宋_GB2312" w:hint="eastAsia"/>
                <w:b/>
                <w:sz w:val="24"/>
              </w:rPr>
              <w:t>为131.42万元</w:t>
            </w:r>
            <w:r w:rsidR="004755F1" w:rsidRPr="004755F1">
              <w:rPr>
                <w:rFonts w:ascii="仿宋_GB2312" w:eastAsia="仿宋_GB2312" w:hint="eastAsia"/>
                <w:b/>
                <w:sz w:val="24"/>
              </w:rPr>
              <w:t>。公务车辆运行维护费较高的原因是公车改革后</w:t>
            </w:r>
            <w:r w:rsidR="004755F1" w:rsidRPr="004755F1">
              <w:rPr>
                <w:rFonts w:ascii="仿宋_GB2312" w:eastAsia="仿宋_GB2312" w:hAnsi="宋体" w:hint="eastAsia"/>
                <w:b/>
                <w:sz w:val="24"/>
              </w:rPr>
              <w:t>区公车平台职能设在区机关事务服务中心，2017年年初全区公务用车有35台，年底处置3台，现有32台，承担全区各单位的公务用车，这些车辆都是从各单位调拨过来的，要对所有车辆进行大检修，维修费较高，还需上公务用车统一牌照、购买车辆保险、燃料费、过桥过路费等</w:t>
            </w:r>
            <w:r w:rsidR="004755F1">
              <w:rPr>
                <w:rFonts w:ascii="仿宋_GB2312" w:eastAsia="仿宋_GB2312" w:hAnsi="宋体" w:hint="eastAsia"/>
                <w:b/>
                <w:sz w:val="24"/>
              </w:rPr>
              <w:t>。</w:t>
            </w:r>
          </w:p>
        </w:tc>
      </w:tr>
      <w:tr w:rsidR="00D45327" w:rsidRPr="006B1F1F" w:rsidTr="000522B5">
        <w:trPr>
          <w:trHeight w:val="9333"/>
          <w:jc w:val="center"/>
        </w:trPr>
        <w:tc>
          <w:tcPr>
            <w:tcW w:w="2558" w:type="dxa"/>
            <w:gridSpan w:val="3"/>
            <w:vAlign w:val="center"/>
          </w:tcPr>
          <w:p w:rsidR="00D45327" w:rsidRPr="006B1F1F" w:rsidRDefault="00D45327" w:rsidP="000522B5">
            <w:pPr>
              <w:rPr>
                <w:rFonts w:ascii="仿宋" w:eastAsia="仿宋" w:hAnsi="仿宋"/>
                <w:b/>
                <w:sz w:val="24"/>
              </w:rPr>
            </w:pPr>
            <w:r w:rsidRPr="00CF78CF">
              <w:rPr>
                <w:rFonts w:ascii="仿宋" w:eastAsia="仿宋" w:hAnsi="仿宋" w:hint="eastAsia"/>
                <w:b/>
                <w:sz w:val="24"/>
              </w:rPr>
              <w:lastRenderedPageBreak/>
              <w:t>整体绩效目标完成情况（党委政府下达的年度工作任务及本部门发展规划实施情况，描述年度内单位使用财政资金达到的产出和效果）</w:t>
            </w:r>
          </w:p>
        </w:tc>
        <w:tc>
          <w:tcPr>
            <w:tcW w:w="7082" w:type="dxa"/>
            <w:gridSpan w:val="3"/>
            <w:vAlign w:val="bottom"/>
          </w:tcPr>
          <w:p w:rsidR="004755F1" w:rsidRDefault="00D45327" w:rsidP="004755F1">
            <w:pPr>
              <w:ind w:firstLineChars="200" w:firstLine="482"/>
              <w:rPr>
                <w:rFonts w:ascii="仿宋_GB2312" w:eastAsia="仿宋_GB2312"/>
                <w:b/>
                <w:sz w:val="24"/>
              </w:rPr>
            </w:pPr>
            <w:r w:rsidRPr="00C21649">
              <w:rPr>
                <w:rFonts w:ascii="仿宋_GB2312" w:eastAsia="仿宋_GB2312" w:hint="eastAsia"/>
                <w:b/>
                <w:sz w:val="24"/>
              </w:rPr>
              <w:t>整体绩效目标完成情况：</w:t>
            </w:r>
          </w:p>
          <w:p w:rsidR="004755F1" w:rsidRPr="004755F1" w:rsidRDefault="004755F1" w:rsidP="004755F1">
            <w:pPr>
              <w:rPr>
                <w:rFonts w:ascii="仿宋_GB2312" w:eastAsia="仿宋_GB2312"/>
                <w:b/>
                <w:sz w:val="24"/>
              </w:rPr>
            </w:pPr>
            <w:r w:rsidRPr="004755F1">
              <w:rPr>
                <w:rFonts w:ascii="仿宋_GB2312" w:eastAsia="仿宋_GB2312" w:hint="eastAsia"/>
                <w:b/>
                <w:color w:val="000000"/>
                <w:sz w:val="24"/>
              </w:rPr>
              <w:t xml:space="preserve">（一）加强内部管理，提升队伍素质。一是坚持理论学习。截止目前班子成员上党课3次，组织支部学习和专题研讨10次，参加“每周一晚”学习28次，积极组织党员干部参加“石峰号党员活动日”活动和南峰社区“民情大走访”活动共达12次。二是健全工作机制。规范制定了请假休假制度、维修报备制度、食堂管理制度、财务管理制度等多项规章制度，真正做到用制度管人，按规定办事。三是抓好廉政建设。多次召开党风廉政建设专题会议，并组织干部职工参加廉政教育学习。 </w:t>
            </w:r>
          </w:p>
          <w:p w:rsidR="004755F1" w:rsidRPr="004755F1" w:rsidRDefault="004755F1" w:rsidP="004755F1">
            <w:pPr>
              <w:rPr>
                <w:rFonts w:ascii="仿宋_GB2312" w:eastAsia="仿宋_GB2312"/>
                <w:b/>
                <w:color w:val="000000"/>
                <w:sz w:val="24"/>
              </w:rPr>
            </w:pPr>
            <w:r w:rsidRPr="004755F1">
              <w:rPr>
                <w:rFonts w:ascii="仿宋_GB2312" w:eastAsia="仿宋_GB2312" w:hint="eastAsia"/>
                <w:b/>
                <w:color w:val="000000"/>
                <w:sz w:val="24"/>
              </w:rPr>
              <w:t>（二）严抓服务质量，提高服务水平。1、安全保卫工作。</w:t>
            </w:r>
            <w:r w:rsidRPr="004755F1">
              <w:rPr>
                <w:rFonts w:ascii="仿宋_GB2312" w:eastAsia="仿宋_GB2312" w:hAnsi="仿宋" w:hint="eastAsia"/>
                <w:b/>
                <w:sz w:val="24"/>
              </w:rPr>
              <w:t>截至目前，协同公安特警成功阻止群体上访事件28次，机关大院车辆出入登记10018次 ，人员出入登记11595次。</w:t>
            </w:r>
            <w:r w:rsidRPr="004755F1">
              <w:rPr>
                <w:rFonts w:ascii="仿宋_GB2312" w:eastAsia="仿宋_GB2312" w:hint="eastAsia"/>
                <w:b/>
                <w:color w:val="000000"/>
                <w:sz w:val="24"/>
              </w:rPr>
              <w:t>2、会务服务工作：于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5"/>
                <w:attr w:name="Year" w:val="2017"/>
              </w:smartTagPr>
              <w:r w:rsidRPr="004755F1">
                <w:rPr>
                  <w:rFonts w:ascii="仿宋_GB2312" w:eastAsia="仿宋_GB2312" w:hint="eastAsia"/>
                  <w:b/>
                  <w:color w:val="000000"/>
                  <w:sz w:val="24"/>
                </w:rPr>
                <w:t>5</w:t>
              </w:r>
              <w:r w:rsidRPr="004755F1">
                <w:rPr>
                  <w:rFonts w:ascii="仿宋_GB2312" w:eastAsia="仿宋_GB2312" w:hAnsi="仿宋" w:hint="eastAsia"/>
                  <w:b/>
                  <w:color w:val="000000"/>
                  <w:sz w:val="24"/>
                </w:rPr>
                <w:t>月</w:t>
              </w:r>
              <w:r w:rsidRPr="004755F1">
                <w:rPr>
                  <w:rFonts w:ascii="仿宋_GB2312" w:eastAsia="仿宋_GB2312" w:hint="eastAsia"/>
                  <w:b/>
                  <w:color w:val="000000"/>
                  <w:sz w:val="24"/>
                </w:rPr>
                <w:t>13</w:t>
              </w:r>
              <w:r w:rsidRPr="004755F1">
                <w:rPr>
                  <w:rFonts w:ascii="仿宋_GB2312" w:eastAsia="仿宋_GB2312" w:hAnsi="仿宋" w:hint="eastAsia"/>
                  <w:b/>
                  <w:color w:val="000000"/>
                  <w:sz w:val="24"/>
                </w:rPr>
                <w:t>日</w:t>
              </w:r>
            </w:smartTag>
            <w:r w:rsidRPr="004755F1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0"/>
                <w:attr w:name="Year" w:val="2017"/>
              </w:smartTagPr>
              <w:r w:rsidRPr="004755F1">
                <w:rPr>
                  <w:rFonts w:ascii="仿宋_GB2312" w:eastAsia="仿宋_GB2312" w:hAnsi="仿宋" w:hint="eastAsia"/>
                  <w:b/>
                  <w:color w:val="000000"/>
                  <w:sz w:val="24"/>
                </w:rPr>
                <w:t>10月15日</w:t>
              </w:r>
            </w:smartTag>
            <w:r w:rsidRPr="004755F1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分别组织会务人员进行了高规格的业务培训，</w:t>
            </w:r>
            <w:r w:rsidRPr="004755F1">
              <w:rPr>
                <w:rFonts w:ascii="仿宋_GB2312" w:eastAsia="仿宋_GB2312" w:hint="eastAsia"/>
                <w:b/>
                <w:color w:val="000000"/>
                <w:sz w:val="24"/>
              </w:rPr>
              <w:t>要求会议服务人员做到规范、周到、细致服务。同时，强化了</w:t>
            </w:r>
            <w:r w:rsidRPr="004755F1">
              <w:rPr>
                <w:rFonts w:ascii="仿宋_GB2312" w:eastAsia="仿宋_GB2312" w:hAnsi="仿宋" w:hint="eastAsia"/>
                <w:b/>
                <w:sz w:val="24"/>
              </w:rPr>
              <w:t>电子显示屏播放和电视机资讯编辑工作，大厅电子显示屏共播放内容</w:t>
            </w:r>
            <w:r w:rsidRPr="004755F1">
              <w:rPr>
                <w:rFonts w:ascii="仿宋_GB2312" w:eastAsia="仿宋_GB2312" w:hint="eastAsia"/>
                <w:b/>
                <w:sz w:val="24"/>
              </w:rPr>
              <w:t>208</w:t>
            </w:r>
            <w:r w:rsidRPr="004755F1">
              <w:rPr>
                <w:rFonts w:ascii="仿宋_GB2312" w:eastAsia="仿宋_GB2312" w:hAnsi="仿宋" w:hint="eastAsia"/>
                <w:b/>
                <w:sz w:val="24"/>
              </w:rPr>
              <w:t>条，各楼层电视机编辑资讯</w:t>
            </w:r>
            <w:r w:rsidRPr="004755F1">
              <w:rPr>
                <w:rFonts w:ascii="仿宋_GB2312" w:eastAsia="仿宋_GB2312" w:hint="eastAsia"/>
                <w:b/>
                <w:sz w:val="24"/>
              </w:rPr>
              <w:t>318</w:t>
            </w:r>
            <w:r w:rsidRPr="004755F1">
              <w:rPr>
                <w:rFonts w:ascii="仿宋_GB2312" w:eastAsia="仿宋_GB2312" w:hAnsi="仿宋" w:hint="eastAsia"/>
                <w:b/>
                <w:sz w:val="24"/>
              </w:rPr>
              <w:t>条，成功</w:t>
            </w:r>
            <w:proofErr w:type="gramStart"/>
            <w:r w:rsidRPr="004755F1">
              <w:rPr>
                <w:rFonts w:ascii="仿宋_GB2312" w:eastAsia="仿宋_GB2312" w:hAnsi="仿宋" w:hint="eastAsia"/>
                <w:b/>
                <w:sz w:val="24"/>
              </w:rPr>
              <w:t>接</w:t>
            </w:r>
            <w:r w:rsidRPr="004755F1">
              <w:rPr>
                <w:rFonts w:ascii="仿宋_GB2312" w:eastAsia="仿宋_GB2312" w:hint="eastAsia"/>
                <w:b/>
                <w:sz w:val="24"/>
              </w:rPr>
              <w:t>待区</w:t>
            </w:r>
            <w:proofErr w:type="gramEnd"/>
            <w:r w:rsidRPr="004755F1">
              <w:rPr>
                <w:rFonts w:ascii="仿宋_GB2312" w:eastAsia="仿宋_GB2312" w:hint="eastAsia"/>
                <w:b/>
                <w:sz w:val="24"/>
              </w:rPr>
              <w:t>“两会”、“党代会”、“工商联换届”等大型会议，正常接待会议3480</w:t>
            </w:r>
            <w:r w:rsidRPr="004755F1">
              <w:rPr>
                <w:rFonts w:ascii="仿宋_GB2312" w:eastAsia="仿宋_GB2312" w:hAnsi="仿宋" w:hint="eastAsia"/>
                <w:b/>
                <w:sz w:val="24"/>
              </w:rPr>
              <w:t>场次，其中大型会议</w:t>
            </w:r>
            <w:r w:rsidRPr="004755F1">
              <w:rPr>
                <w:rFonts w:ascii="仿宋_GB2312" w:eastAsia="仿宋_GB2312" w:hint="eastAsia"/>
                <w:b/>
                <w:sz w:val="24"/>
              </w:rPr>
              <w:t>420</w:t>
            </w:r>
            <w:r w:rsidRPr="004755F1">
              <w:rPr>
                <w:rFonts w:ascii="仿宋_GB2312" w:eastAsia="仿宋_GB2312" w:hAnsi="仿宋" w:hint="eastAsia"/>
                <w:b/>
                <w:sz w:val="24"/>
              </w:rPr>
              <w:t>场，共计接待参会人员</w:t>
            </w:r>
            <w:r w:rsidRPr="004755F1">
              <w:rPr>
                <w:rFonts w:ascii="仿宋_GB2312" w:eastAsia="仿宋_GB2312" w:hint="eastAsia"/>
                <w:b/>
                <w:sz w:val="24"/>
              </w:rPr>
              <w:t>12000余</w:t>
            </w:r>
            <w:r w:rsidRPr="004755F1">
              <w:rPr>
                <w:rFonts w:ascii="仿宋_GB2312" w:eastAsia="仿宋_GB2312" w:hAnsi="仿宋" w:hint="eastAsia"/>
                <w:b/>
                <w:sz w:val="24"/>
              </w:rPr>
              <w:t>人次。</w:t>
            </w:r>
          </w:p>
          <w:p w:rsidR="004755F1" w:rsidRPr="004755F1" w:rsidRDefault="004755F1" w:rsidP="004755F1">
            <w:pPr>
              <w:widowControl/>
              <w:jc w:val="left"/>
              <w:rPr>
                <w:rFonts w:ascii="仿宋_GB2312" w:eastAsia="仿宋_GB2312" w:hAnsi="仿宋"/>
                <w:b/>
                <w:color w:val="000000"/>
                <w:kern w:val="28"/>
                <w:sz w:val="24"/>
              </w:rPr>
            </w:pPr>
            <w:r w:rsidRPr="004755F1">
              <w:rPr>
                <w:rFonts w:ascii="仿宋_GB2312" w:eastAsia="仿宋_GB2312" w:hint="eastAsia"/>
                <w:b/>
                <w:color w:val="000000"/>
                <w:sz w:val="24"/>
              </w:rPr>
              <w:t>3、设备设施维修服务：不定期对空调设备进行维修保养 ；</w:t>
            </w:r>
            <w:r w:rsidRPr="004755F1">
              <w:rPr>
                <w:rFonts w:ascii="仿宋_GB2312" w:eastAsia="仿宋_GB2312" w:hAnsi="仿宋" w:hint="eastAsia"/>
                <w:b/>
                <w:sz w:val="24"/>
              </w:rPr>
              <w:t>对机关大楼监控系统进行更换，对机关大院</w:t>
            </w:r>
            <w:proofErr w:type="gramStart"/>
            <w:r w:rsidRPr="004755F1">
              <w:rPr>
                <w:rFonts w:ascii="仿宋_GB2312" w:eastAsia="仿宋_GB2312" w:hAnsi="仿宋" w:hint="eastAsia"/>
                <w:b/>
                <w:sz w:val="24"/>
              </w:rPr>
              <w:t>前坪进行</w:t>
            </w:r>
            <w:proofErr w:type="gramEnd"/>
            <w:r w:rsidRPr="004755F1">
              <w:rPr>
                <w:rFonts w:ascii="仿宋_GB2312" w:eastAsia="仿宋_GB2312" w:hAnsi="仿宋" w:hint="eastAsia"/>
                <w:b/>
                <w:sz w:val="24"/>
              </w:rPr>
              <w:t>了提质改造，增加车位</w:t>
            </w:r>
            <w:r w:rsidRPr="004755F1">
              <w:rPr>
                <w:rFonts w:ascii="仿宋_GB2312" w:eastAsia="仿宋_GB2312" w:hint="eastAsia"/>
                <w:b/>
                <w:sz w:val="24"/>
              </w:rPr>
              <w:t>39</w:t>
            </w:r>
            <w:r w:rsidRPr="004755F1">
              <w:rPr>
                <w:rFonts w:ascii="仿宋_GB2312" w:eastAsia="仿宋_GB2312" w:hAnsi="仿宋" w:hint="eastAsia"/>
                <w:b/>
                <w:sz w:val="24"/>
              </w:rPr>
              <w:t>个；对</w:t>
            </w:r>
            <w:proofErr w:type="gramStart"/>
            <w:r w:rsidRPr="004755F1">
              <w:rPr>
                <w:rFonts w:ascii="仿宋_GB2312" w:eastAsia="仿宋_GB2312" w:hAnsi="仿宋" w:hint="eastAsia"/>
                <w:b/>
                <w:sz w:val="24"/>
              </w:rPr>
              <w:t>前坪道路</w:t>
            </w:r>
            <w:proofErr w:type="gramEnd"/>
            <w:r w:rsidRPr="004755F1">
              <w:rPr>
                <w:rFonts w:ascii="仿宋_GB2312" w:eastAsia="仿宋_GB2312" w:hAnsi="仿宋" w:hint="eastAsia"/>
                <w:b/>
                <w:sz w:val="24"/>
              </w:rPr>
              <w:t>铺设改性沥青，绿化进行改造；</w:t>
            </w:r>
            <w:r w:rsidRPr="004755F1">
              <w:rPr>
                <w:rFonts w:ascii="仿宋_GB2312" w:eastAsia="仿宋_GB2312" w:hAnsi="仿宋" w:cs="仿宋" w:hint="eastAsia"/>
                <w:b/>
                <w:sz w:val="24"/>
              </w:rPr>
              <w:t>对机关大楼卫生间进行整体改造</w:t>
            </w:r>
            <w:r w:rsidRPr="004755F1">
              <w:rPr>
                <w:rFonts w:ascii="仿宋_GB2312" w:eastAsia="仿宋_GB2312" w:hAnsi="仿宋" w:hint="eastAsia"/>
                <w:b/>
                <w:sz w:val="24"/>
              </w:rPr>
              <w:t>。</w:t>
            </w:r>
            <w:r w:rsidRPr="004755F1">
              <w:rPr>
                <w:rFonts w:ascii="仿宋_GB2312" w:eastAsia="仿宋_GB2312" w:hint="eastAsia"/>
                <w:b/>
                <w:color w:val="000000"/>
                <w:sz w:val="24"/>
              </w:rPr>
              <w:t>截至目前，累计完成</w:t>
            </w:r>
            <w:r w:rsidRPr="004755F1">
              <w:rPr>
                <w:rFonts w:ascii="仿宋_GB2312" w:eastAsia="仿宋_GB2312" w:hAnsi="华文仿宋" w:hint="eastAsia"/>
                <w:b/>
                <w:sz w:val="24"/>
              </w:rPr>
              <w:t>零星维修服务</w:t>
            </w:r>
            <w:r w:rsidRPr="004755F1">
              <w:rPr>
                <w:rFonts w:ascii="仿宋_GB2312" w:eastAsia="仿宋_GB2312" w:hint="eastAsia"/>
                <w:b/>
                <w:sz w:val="24"/>
              </w:rPr>
              <w:t>722</w:t>
            </w:r>
            <w:r w:rsidRPr="004755F1">
              <w:rPr>
                <w:rFonts w:ascii="仿宋_GB2312" w:eastAsia="仿宋_GB2312" w:hAnsi="华文仿宋" w:hint="eastAsia"/>
                <w:b/>
                <w:sz w:val="24"/>
              </w:rPr>
              <w:t>次</w:t>
            </w:r>
            <w:r w:rsidRPr="004755F1">
              <w:rPr>
                <w:rFonts w:ascii="仿宋_GB2312" w:eastAsia="仿宋_GB2312" w:hint="eastAsia"/>
                <w:b/>
                <w:color w:val="000000"/>
                <w:sz w:val="24"/>
              </w:rPr>
              <w:t>。4、机关食堂管理：</w:t>
            </w:r>
            <w:r w:rsidRPr="004755F1">
              <w:rPr>
                <w:rFonts w:ascii="仿宋_GB2312" w:eastAsia="仿宋_GB2312" w:hAnsi="华文仿宋" w:hint="eastAsia"/>
                <w:b/>
                <w:sz w:val="24"/>
              </w:rPr>
              <w:t>对餐桌全部更新，换装节能</w:t>
            </w:r>
            <w:r w:rsidRPr="004755F1">
              <w:rPr>
                <w:rFonts w:ascii="仿宋_GB2312" w:eastAsia="仿宋_GB2312" w:hint="eastAsia"/>
                <w:b/>
                <w:sz w:val="24"/>
              </w:rPr>
              <w:t>LED</w:t>
            </w:r>
            <w:r w:rsidRPr="004755F1">
              <w:rPr>
                <w:rFonts w:ascii="仿宋_GB2312" w:eastAsia="仿宋_GB2312" w:hAnsi="华文仿宋" w:hint="eastAsia"/>
                <w:b/>
                <w:sz w:val="24"/>
              </w:rPr>
              <w:t>灯，设立读书角，实现无线网络全覆盖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>。</w:t>
            </w:r>
            <w:r w:rsidRPr="004755F1">
              <w:rPr>
                <w:rFonts w:ascii="仿宋_GB2312" w:eastAsia="仿宋_GB2312" w:hint="eastAsia"/>
                <w:b/>
                <w:color w:val="000000"/>
                <w:sz w:val="24"/>
              </w:rPr>
              <w:t xml:space="preserve"> 5、公车管理平台服务：</w:t>
            </w:r>
            <w:r w:rsidRPr="004755F1">
              <w:rPr>
                <w:rFonts w:ascii="仿宋_GB2312" w:eastAsia="仿宋_GB2312" w:hAnsi="华文仿宋" w:hint="eastAsia"/>
                <w:b/>
                <w:sz w:val="24"/>
              </w:rPr>
              <w:t>截止目前，共派出车辆</w:t>
            </w:r>
            <w:r w:rsidRPr="004755F1">
              <w:rPr>
                <w:rFonts w:ascii="仿宋_GB2312" w:eastAsia="仿宋_GB2312" w:hint="eastAsia"/>
                <w:b/>
                <w:sz w:val="24"/>
              </w:rPr>
              <w:t>764</w:t>
            </w:r>
            <w:r w:rsidRPr="004755F1">
              <w:rPr>
                <w:rFonts w:ascii="仿宋_GB2312" w:eastAsia="仿宋_GB2312" w:hAnsi="华文仿宋" w:hint="eastAsia"/>
                <w:b/>
                <w:sz w:val="24"/>
              </w:rPr>
              <w:t>次，</w:t>
            </w:r>
            <w:r w:rsidRPr="004755F1">
              <w:rPr>
                <w:rFonts w:ascii="仿宋_GB2312" w:eastAsia="仿宋_GB2312" w:hAnsi="仿宋" w:hint="eastAsia"/>
                <w:b/>
                <w:sz w:val="24"/>
              </w:rPr>
              <w:t>承担了并圆满完成了全区项目考察、扶贫攻坚、抗洪抢险、国卫复检和</w:t>
            </w:r>
            <w:proofErr w:type="gramStart"/>
            <w:r w:rsidRPr="004755F1">
              <w:rPr>
                <w:rFonts w:ascii="仿宋_GB2312" w:eastAsia="仿宋_GB2312" w:hAnsi="仿宋" w:hint="eastAsia"/>
                <w:b/>
                <w:sz w:val="24"/>
              </w:rPr>
              <w:t>创文复检</w:t>
            </w:r>
            <w:proofErr w:type="gramEnd"/>
            <w:r w:rsidRPr="004755F1">
              <w:rPr>
                <w:rFonts w:ascii="仿宋_GB2312" w:eastAsia="仿宋_GB2312" w:hAnsi="仿宋" w:hint="eastAsia"/>
                <w:b/>
                <w:sz w:val="24"/>
              </w:rPr>
              <w:t>期间重点工作的所有出车任务，</w:t>
            </w:r>
            <w:r w:rsidRPr="004755F1">
              <w:rPr>
                <w:rFonts w:ascii="仿宋_GB2312" w:eastAsia="仿宋_GB2312" w:hAnsi="华文仿宋" w:hint="eastAsia"/>
                <w:b/>
                <w:sz w:val="24"/>
              </w:rPr>
              <w:t>其中长途出差次数</w:t>
            </w:r>
            <w:r w:rsidRPr="004755F1">
              <w:rPr>
                <w:rFonts w:ascii="仿宋_GB2312" w:eastAsia="仿宋_GB2312" w:hint="eastAsia"/>
                <w:b/>
                <w:sz w:val="24"/>
              </w:rPr>
              <w:t>245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>次</w:t>
            </w:r>
            <w:r w:rsidRPr="004755F1">
              <w:rPr>
                <w:rFonts w:ascii="仿宋_GB2312" w:eastAsia="仿宋_GB2312" w:hAnsi="华文仿宋" w:hint="eastAsia"/>
                <w:b/>
                <w:sz w:val="24"/>
              </w:rPr>
              <w:t>。</w:t>
            </w:r>
            <w:r w:rsidRPr="004755F1">
              <w:rPr>
                <w:rFonts w:ascii="仿宋_GB2312" w:eastAsia="仿宋_GB2312" w:hint="eastAsia"/>
                <w:b/>
                <w:color w:val="000000"/>
                <w:sz w:val="24"/>
              </w:rPr>
              <w:t>6、保洁绿化服务： 6月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份，经市园林式单位复查工作领导小组集中审验核查，</w:t>
            </w:r>
            <w:proofErr w:type="gramStart"/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我机关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大院被评</w:t>
            </w:r>
            <w:r w:rsidRPr="004755F1">
              <w:rPr>
                <w:rFonts w:ascii="仿宋_GB2312" w:eastAsia="仿宋_GB2312" w:hint="eastAsia"/>
                <w:b/>
                <w:color w:val="000000"/>
                <w:sz w:val="24"/>
              </w:rPr>
              <w:t>2004-2006市级园林式复查验收合格单位。</w:t>
            </w:r>
          </w:p>
          <w:p w:rsidR="004755F1" w:rsidRPr="004755F1" w:rsidRDefault="004755F1" w:rsidP="004755F1">
            <w:pPr>
              <w:rPr>
                <w:rFonts w:ascii="仿宋_GB2312" w:eastAsia="仿宋_GB2312"/>
                <w:b/>
                <w:color w:val="000000"/>
                <w:sz w:val="24"/>
              </w:rPr>
            </w:pPr>
            <w:r w:rsidRPr="004755F1">
              <w:rPr>
                <w:rFonts w:ascii="仿宋_GB2312" w:eastAsia="仿宋_GB2312" w:hint="eastAsia"/>
                <w:b/>
                <w:color w:val="000000"/>
                <w:sz w:val="24"/>
              </w:rPr>
              <w:t>（三）科学统筹调度，完成重点工作。1、棚改工作。安排专人，采取“白+黑、5+2、晴+</w:t>
            </w:r>
            <w:r w:rsidR="00E3750E">
              <w:rPr>
                <w:rFonts w:ascii="仿宋_GB2312" w:eastAsia="仿宋_GB2312" w:hint="eastAsia"/>
                <w:b/>
                <w:color w:val="000000"/>
                <w:sz w:val="24"/>
              </w:rPr>
              <w:t>雨”的工作模式，全面分解任务、制定攻坚方案、加大上户力度</w:t>
            </w:r>
            <w:r w:rsidRPr="004755F1">
              <w:rPr>
                <w:rFonts w:ascii="仿宋_GB2312" w:eastAsia="仿宋_GB2312" w:hint="eastAsia"/>
                <w:b/>
                <w:color w:val="000000"/>
                <w:sz w:val="24"/>
              </w:rPr>
              <w:t>。2、平安创建工作。在8月份全区48家平安创建单位进行的交叉检查中，</w:t>
            </w:r>
            <w:proofErr w:type="gramStart"/>
            <w:r w:rsidRPr="004755F1">
              <w:rPr>
                <w:rFonts w:ascii="仿宋_GB2312" w:eastAsia="仿宋_GB2312" w:hint="eastAsia"/>
                <w:b/>
                <w:color w:val="000000"/>
                <w:sz w:val="24"/>
              </w:rPr>
              <w:t>我机关</w:t>
            </w:r>
            <w:proofErr w:type="gramEnd"/>
            <w:r w:rsidRPr="004755F1">
              <w:rPr>
                <w:rFonts w:ascii="仿宋_GB2312" w:eastAsia="仿宋_GB2312" w:hint="eastAsia"/>
                <w:b/>
                <w:color w:val="000000"/>
                <w:sz w:val="24"/>
              </w:rPr>
              <w:t>大院取得了第一名的好成绩。3、其他临时性工作。全区抗洪抢险期间，物业、食堂和公车平台工作人员全力以赴抗洪救灾工作。</w:t>
            </w:r>
          </w:p>
          <w:p w:rsidR="00D45327" w:rsidRPr="004755F1" w:rsidRDefault="00D45327" w:rsidP="000522B5">
            <w:pPr>
              <w:ind w:firstLineChars="200" w:firstLine="482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D45327" w:rsidRPr="006B1F1F" w:rsidTr="000522B5">
        <w:trPr>
          <w:trHeight w:val="2162"/>
          <w:jc w:val="center"/>
        </w:trPr>
        <w:tc>
          <w:tcPr>
            <w:tcW w:w="1239" w:type="dxa"/>
            <w:vAlign w:val="center"/>
          </w:tcPr>
          <w:p w:rsidR="00D45327" w:rsidRPr="006B1F1F" w:rsidRDefault="00D45327" w:rsidP="000522B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B1F1F"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4198" w:type="dxa"/>
            <w:gridSpan w:val="4"/>
          </w:tcPr>
          <w:p w:rsidR="00D45327" w:rsidRPr="006B1F1F" w:rsidRDefault="00D45327" w:rsidP="000522B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6B1F1F">
              <w:rPr>
                <w:rFonts w:ascii="仿宋" w:eastAsia="仿宋" w:hAnsi="仿宋" w:hint="eastAsia"/>
                <w:b/>
                <w:sz w:val="24"/>
              </w:rPr>
              <w:t>归口管理</w:t>
            </w:r>
            <w:r>
              <w:rPr>
                <w:rFonts w:ascii="仿宋" w:eastAsia="仿宋" w:hAnsi="仿宋" w:hint="eastAsia"/>
                <w:b/>
                <w:sz w:val="24"/>
              </w:rPr>
              <w:t>股</w:t>
            </w:r>
            <w:r w:rsidRPr="006B1F1F">
              <w:rPr>
                <w:rFonts w:ascii="仿宋" w:eastAsia="仿宋" w:hAnsi="仿宋" w:hint="eastAsia"/>
                <w:b/>
                <w:sz w:val="24"/>
              </w:rPr>
              <w:t>室意见：（盖章）</w:t>
            </w:r>
          </w:p>
        </w:tc>
        <w:tc>
          <w:tcPr>
            <w:tcW w:w="4203" w:type="dxa"/>
          </w:tcPr>
          <w:p w:rsidR="00D45327" w:rsidRPr="006B1F1F" w:rsidRDefault="00D45327" w:rsidP="000522B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6B1F1F">
              <w:rPr>
                <w:rFonts w:ascii="仿宋" w:eastAsia="仿宋" w:hAnsi="仿宋" w:hint="eastAsia"/>
                <w:b/>
                <w:sz w:val="24"/>
              </w:rPr>
              <w:t>绩效管理</w:t>
            </w:r>
            <w:r>
              <w:rPr>
                <w:rFonts w:ascii="仿宋" w:eastAsia="仿宋" w:hAnsi="仿宋" w:hint="eastAsia"/>
                <w:b/>
                <w:sz w:val="24"/>
              </w:rPr>
              <w:t>股</w:t>
            </w:r>
            <w:r w:rsidRPr="006B1F1F">
              <w:rPr>
                <w:rFonts w:ascii="仿宋" w:eastAsia="仿宋" w:hAnsi="仿宋" w:hint="eastAsia"/>
                <w:b/>
                <w:sz w:val="24"/>
              </w:rPr>
              <w:t>意见：（盖章）</w:t>
            </w:r>
          </w:p>
        </w:tc>
      </w:tr>
    </w:tbl>
    <w:p w:rsidR="00D45327" w:rsidRPr="006852E1" w:rsidRDefault="00D45327" w:rsidP="00D45327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/>
          <w:b/>
          <w:kern w:val="0"/>
          <w:sz w:val="24"/>
        </w:rPr>
        <w:sectPr w:rsidR="00D45327" w:rsidRPr="006852E1" w:rsidSect="00B117B8">
          <w:footerReference w:type="even" r:id="rId6"/>
          <w:footerReference w:type="default" r:id="rId7"/>
          <w:pgSz w:w="11906" w:h="16838"/>
          <w:pgMar w:top="851" w:right="1800" w:bottom="1440" w:left="1800" w:header="851" w:footer="1588" w:gutter="0"/>
          <w:cols w:space="720"/>
          <w:titlePg/>
          <w:docGrid w:linePitch="312"/>
        </w:sectPr>
      </w:pPr>
      <w:r w:rsidRPr="006B1F1F">
        <w:rPr>
          <w:rFonts w:ascii="仿宋" w:eastAsia="仿宋" w:hAnsi="仿宋"/>
          <w:b/>
          <w:kern w:val="0"/>
          <w:sz w:val="24"/>
        </w:rPr>
        <w:t>填报人：</w:t>
      </w:r>
      <w:r w:rsidR="00460AD2">
        <w:rPr>
          <w:rFonts w:ascii="仿宋" w:eastAsia="仿宋" w:hAnsi="仿宋" w:hint="eastAsia"/>
          <w:b/>
          <w:kern w:val="0"/>
          <w:sz w:val="24"/>
        </w:rPr>
        <w:t>龙红丽</w:t>
      </w:r>
      <w:r>
        <w:rPr>
          <w:rFonts w:ascii="仿宋" w:eastAsia="仿宋" w:hAnsi="仿宋"/>
          <w:b/>
          <w:kern w:val="0"/>
          <w:sz w:val="24"/>
        </w:rPr>
        <w:t xml:space="preserve">           </w:t>
      </w:r>
      <w:r w:rsidRPr="006B1F1F">
        <w:rPr>
          <w:rFonts w:ascii="仿宋" w:eastAsia="仿宋" w:hAnsi="仿宋"/>
          <w:b/>
          <w:kern w:val="0"/>
          <w:sz w:val="24"/>
        </w:rPr>
        <w:t>联系电话：</w:t>
      </w:r>
      <w:r>
        <w:rPr>
          <w:rFonts w:ascii="仿宋" w:eastAsia="仿宋" w:hAnsi="仿宋" w:hint="eastAsia"/>
          <w:b/>
          <w:kern w:val="0"/>
          <w:sz w:val="24"/>
        </w:rPr>
        <w:t>22629808</w:t>
      </w:r>
      <w:r>
        <w:rPr>
          <w:rFonts w:ascii="仿宋" w:eastAsia="仿宋" w:hAnsi="仿宋"/>
          <w:b/>
          <w:kern w:val="0"/>
          <w:sz w:val="24"/>
        </w:rPr>
        <w:t xml:space="preserve">    </w:t>
      </w:r>
      <w:r>
        <w:rPr>
          <w:rFonts w:ascii="仿宋" w:eastAsia="仿宋" w:hAnsi="仿宋" w:hint="eastAsia"/>
          <w:b/>
          <w:kern w:val="0"/>
          <w:sz w:val="24"/>
        </w:rPr>
        <w:t xml:space="preserve"> </w:t>
      </w:r>
      <w:r w:rsidRPr="006B1F1F">
        <w:rPr>
          <w:rFonts w:ascii="仿宋" w:eastAsia="仿宋" w:hAnsi="仿宋"/>
          <w:b/>
          <w:kern w:val="0"/>
          <w:sz w:val="24"/>
        </w:rPr>
        <w:t xml:space="preserve"> </w:t>
      </w:r>
      <w:r>
        <w:rPr>
          <w:rFonts w:ascii="仿宋" w:eastAsia="仿宋" w:hAnsi="仿宋"/>
          <w:b/>
          <w:kern w:val="0"/>
          <w:sz w:val="24"/>
        </w:rPr>
        <w:t>填报日期</w:t>
      </w:r>
      <w:r>
        <w:rPr>
          <w:rFonts w:ascii="仿宋" w:eastAsia="仿宋" w:hAnsi="仿宋" w:hint="eastAsia"/>
          <w:b/>
          <w:kern w:val="0"/>
          <w:sz w:val="24"/>
        </w:rPr>
        <w:t>：</w:t>
      </w:r>
      <w:r w:rsidR="00E3750E">
        <w:rPr>
          <w:rFonts w:ascii="仿宋" w:eastAsia="仿宋" w:hAnsi="仿宋" w:hint="eastAsia"/>
          <w:b/>
          <w:kern w:val="0"/>
          <w:sz w:val="24"/>
        </w:rPr>
        <w:t>2018.4.26</w:t>
      </w:r>
    </w:p>
    <w:p w:rsidR="007E4EF1" w:rsidRPr="00D45327" w:rsidRDefault="007E4EF1"/>
    <w:sectPr w:rsidR="007E4EF1" w:rsidRPr="00D45327" w:rsidSect="007E4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E7A" w:rsidRDefault="00B45E7A" w:rsidP="00C86FE9">
      <w:r>
        <w:separator/>
      </w:r>
    </w:p>
  </w:endnote>
  <w:endnote w:type="continuationSeparator" w:id="0">
    <w:p w:rsidR="00B45E7A" w:rsidRDefault="00B45E7A" w:rsidP="00C86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宋体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B54" w:rsidRDefault="00D23AE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D4532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5327">
      <w:rPr>
        <w:rStyle w:val="a4"/>
      </w:rPr>
      <w:t xml:space="preserve"> </w:t>
    </w:r>
    <w:r>
      <w:rPr>
        <w:rStyle w:val="a4"/>
      </w:rPr>
      <w:fldChar w:fldCharType="end"/>
    </w:r>
  </w:p>
  <w:p w:rsidR="00075B54" w:rsidRDefault="00B45E7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B54" w:rsidRDefault="00D45327">
    <w:pPr>
      <w:pStyle w:val="a3"/>
      <w:framePr w:wrap="around" w:vAnchor="text" w:hAnchor="margin" w:xAlign="outside" w:y="1"/>
      <w:rPr>
        <w:rStyle w:val="a4"/>
        <w:rFonts w:ascii="宋体"/>
        <w:sz w:val="28"/>
        <w:szCs w:val="28"/>
      </w:rPr>
    </w:pPr>
    <w:r>
      <w:rPr>
        <w:rStyle w:val="a4"/>
        <w:rFonts w:ascii="宋体" w:hint="eastAsia"/>
        <w:color w:val="FFFFFF"/>
        <w:sz w:val="28"/>
        <w:szCs w:val="28"/>
      </w:rPr>
      <w:t>—</w:t>
    </w:r>
  </w:p>
  <w:p w:rsidR="00075B54" w:rsidRDefault="00B45E7A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E7A" w:rsidRDefault="00B45E7A" w:rsidP="00C86FE9">
      <w:r>
        <w:separator/>
      </w:r>
    </w:p>
  </w:footnote>
  <w:footnote w:type="continuationSeparator" w:id="0">
    <w:p w:rsidR="00B45E7A" w:rsidRDefault="00B45E7A" w:rsidP="00C86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5327"/>
    <w:rsid w:val="000601C7"/>
    <w:rsid w:val="000A7135"/>
    <w:rsid w:val="00113DC9"/>
    <w:rsid w:val="00317C10"/>
    <w:rsid w:val="00390761"/>
    <w:rsid w:val="00460AD2"/>
    <w:rsid w:val="004755F1"/>
    <w:rsid w:val="007E4EF1"/>
    <w:rsid w:val="008E2984"/>
    <w:rsid w:val="00A25DC8"/>
    <w:rsid w:val="00B45E7A"/>
    <w:rsid w:val="00B61F85"/>
    <w:rsid w:val="00C86FE9"/>
    <w:rsid w:val="00D23AE5"/>
    <w:rsid w:val="00D45327"/>
    <w:rsid w:val="00E3750E"/>
    <w:rsid w:val="00EB3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45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4532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45327"/>
  </w:style>
  <w:style w:type="character" w:customStyle="1" w:styleId="apple-converted-space">
    <w:name w:val="apple-converted-space"/>
    <w:basedOn w:val="a0"/>
    <w:rsid w:val="00D45327"/>
  </w:style>
  <w:style w:type="paragraph" w:styleId="a5">
    <w:name w:val="header"/>
    <w:basedOn w:val="a"/>
    <w:link w:val="Char0"/>
    <w:uiPriority w:val="99"/>
    <w:semiHidden/>
    <w:unhideWhenUsed/>
    <w:rsid w:val="00A25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25D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321</Words>
  <Characters>1831</Characters>
  <Application>Microsoft Office Word</Application>
  <DocSecurity>0</DocSecurity>
  <Lines>15</Lines>
  <Paragraphs>4</Paragraphs>
  <ScaleCrop>false</ScaleCrop>
  <Company>微软中国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2018-04-18T08:36:00Z</dcterms:created>
  <dcterms:modified xsi:type="dcterms:W3CDTF">2018-04-27T07:00:00Z</dcterms:modified>
</cp:coreProperties>
</file>