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48" w:rsidRPr="00C97648" w:rsidRDefault="00C97648" w:rsidP="00C97648">
      <w:pPr>
        <w:pStyle w:val="a3"/>
        <w:shd w:val="clear" w:color="auto" w:fill="FFFFFF"/>
        <w:spacing w:before="0" w:beforeAutospacing="0" w:after="0" w:afterAutospacing="0"/>
        <w:jc w:val="center"/>
        <w:rPr>
          <w:rFonts w:ascii="方正小标宋简体" w:eastAsia="方正小标宋简体" w:hAnsi="微软雅黑" w:hint="eastAsia"/>
          <w:sz w:val="40"/>
          <w:szCs w:val="32"/>
        </w:rPr>
      </w:pPr>
      <w:r w:rsidRPr="00C97648">
        <w:rPr>
          <w:rFonts w:ascii="方正小标宋简体" w:eastAsia="方正小标宋简体" w:hAnsi="微软雅黑" w:hint="eastAsia"/>
          <w:sz w:val="40"/>
          <w:szCs w:val="32"/>
        </w:rPr>
        <w:t>株洲县文体广电新闻出版和旅游局</w:t>
      </w:r>
    </w:p>
    <w:p w:rsidR="00C97648" w:rsidRPr="00C97648" w:rsidRDefault="00C97648" w:rsidP="00C97648">
      <w:pPr>
        <w:pStyle w:val="a3"/>
        <w:shd w:val="clear" w:color="auto" w:fill="FFFFFF"/>
        <w:spacing w:before="0" w:beforeAutospacing="0" w:after="0" w:afterAutospacing="0"/>
        <w:jc w:val="center"/>
        <w:rPr>
          <w:rFonts w:ascii="方正小标宋简体" w:eastAsia="方正小标宋简体" w:hAnsi="微软雅黑" w:hint="eastAsia"/>
          <w:sz w:val="40"/>
          <w:szCs w:val="32"/>
        </w:rPr>
      </w:pPr>
      <w:r w:rsidRPr="00C97648">
        <w:rPr>
          <w:rFonts w:ascii="方正小标宋简体" w:eastAsia="方正小标宋简体" w:hAnsi="微软雅黑" w:hint="eastAsia"/>
          <w:sz w:val="40"/>
          <w:szCs w:val="32"/>
        </w:rPr>
        <w:t>2017年政府信息公开工作年度报告</w:t>
      </w:r>
    </w:p>
    <w:p w:rsidR="00C97648" w:rsidRDefault="00C97648" w:rsidP="00A63EBC">
      <w:pPr>
        <w:pStyle w:val="a3"/>
        <w:shd w:val="clear" w:color="auto" w:fill="FFFFFF"/>
        <w:spacing w:before="0" w:beforeAutospacing="0" w:after="0" w:afterAutospacing="0"/>
        <w:ind w:firstLineChars="200" w:firstLine="640"/>
        <w:rPr>
          <w:rFonts w:ascii="仿宋_GB2312" w:eastAsia="仿宋_GB2312" w:hAnsi="微软雅黑" w:hint="eastAsia"/>
          <w:sz w:val="32"/>
          <w:szCs w:val="32"/>
        </w:rPr>
      </w:pPr>
    </w:p>
    <w:p w:rsidR="00A63EBC" w:rsidRPr="00D86081" w:rsidRDefault="00A63EBC"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仿宋" w:eastAsia="仿宋" w:hAnsi="仿宋" w:hint="eastAsia"/>
          <w:sz w:val="32"/>
          <w:szCs w:val="32"/>
        </w:rPr>
        <w:t>本报告根据《中华人民共和国政府信息公开条例》、《湖南省人民政府办公厅关于印发2017年政务公开工作要点的通知》、《株洲市政府信息公开办法》和株洲县政府信息公开年度报告制度的要求编制。全文由政府信息公开工作的总体情况、典型经验做法、存在问题和整改措施组成。本报告所列数据的统计期限自2017年1月1日至2017年12月31日。</w:t>
      </w:r>
      <w:r w:rsidR="00D86081" w:rsidRPr="00D86081">
        <w:rPr>
          <w:rFonts w:ascii="仿宋" w:eastAsia="仿宋" w:hAnsi="仿宋" w:hint="eastAsia"/>
          <w:sz w:val="32"/>
          <w:szCs w:val="32"/>
        </w:rPr>
        <w:t>本报告的电子版可在“株洲县文体广电新闻出版和旅游局网站(</w:t>
      </w:r>
      <w:r w:rsidR="00D86081" w:rsidRPr="00D86081">
        <w:rPr>
          <w:rFonts w:ascii="仿宋" w:eastAsia="仿宋" w:hAnsi="仿宋"/>
          <w:sz w:val="32"/>
          <w:szCs w:val="32"/>
        </w:rPr>
        <w:t>http://www.zzx.gov.cn/c1223/</w:t>
      </w:r>
      <w:r w:rsidR="00D86081" w:rsidRPr="00D86081">
        <w:rPr>
          <w:rFonts w:ascii="仿宋" w:eastAsia="仿宋" w:hAnsi="仿宋" w:hint="eastAsia"/>
          <w:sz w:val="32"/>
          <w:szCs w:val="32"/>
        </w:rPr>
        <w:t>)下载。</w:t>
      </w:r>
      <w:r w:rsidRPr="00D86081">
        <w:rPr>
          <w:rFonts w:ascii="仿宋" w:eastAsia="仿宋" w:hAnsi="仿宋" w:hint="eastAsia"/>
          <w:sz w:val="32"/>
          <w:szCs w:val="32"/>
        </w:rPr>
        <w:t>如对本年报有任何疑问，请与株洲县文体广电新闻出版和旅游局政府信息公开领导小组办公室联系(地址：株洲县渌口镇三斗冲50号，邮编：412100，电话：0731-27618398，传真：0731-27618092)。</w:t>
      </w:r>
    </w:p>
    <w:p w:rsidR="00D30B00" w:rsidRPr="00A63EBC" w:rsidRDefault="00D30B00" w:rsidP="00A63EBC">
      <w:pPr>
        <w:pStyle w:val="a3"/>
        <w:shd w:val="clear" w:color="auto" w:fill="FFFFFF"/>
        <w:spacing w:before="0" w:beforeAutospacing="0" w:after="0" w:afterAutospacing="0"/>
        <w:rPr>
          <w:rFonts w:ascii="黑体" w:eastAsia="黑体" w:hAnsi="黑体" w:hint="eastAsia"/>
          <w:sz w:val="32"/>
          <w:szCs w:val="32"/>
        </w:rPr>
      </w:pPr>
      <w:r w:rsidRPr="00A63EBC">
        <w:rPr>
          <w:rFonts w:ascii="黑体" w:eastAsia="黑体" w:hAnsi="黑体" w:hint="eastAsia"/>
          <w:sz w:val="32"/>
          <w:szCs w:val="32"/>
        </w:rPr>
        <w:t xml:space="preserve">　　</w:t>
      </w:r>
      <w:r w:rsidRPr="00A63EBC">
        <w:rPr>
          <w:rFonts w:ascii="微软雅黑" w:eastAsia="黑体" w:hAnsi="微软雅黑" w:hint="eastAsia"/>
          <w:sz w:val="32"/>
          <w:szCs w:val="32"/>
        </w:rPr>
        <w:t> </w:t>
      </w:r>
      <w:r w:rsidRPr="00A63EBC">
        <w:rPr>
          <w:rFonts w:ascii="黑体" w:eastAsia="黑体" w:hAnsi="黑体" w:hint="eastAsia"/>
          <w:sz w:val="32"/>
          <w:szCs w:val="32"/>
        </w:rPr>
        <w:t>一、政府信息公开工作的总体情况</w:t>
      </w:r>
    </w:p>
    <w:p w:rsidR="00364319" w:rsidRPr="00D86081" w:rsidRDefault="00D30B00"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仿宋" w:eastAsia="仿宋" w:hAnsi="仿宋" w:hint="eastAsia"/>
          <w:sz w:val="32"/>
          <w:szCs w:val="32"/>
        </w:rPr>
        <w:t>2017年，我局高度重视政府信息公开工作，坚持把信息公开工作作为增强依法行政透明度，强化社会监督，服务人民群众的一个重要手段来抓。截止目前，本单位政府信息公开工作运行正常，发布信息及时，更新频繁，符合工作要求。在主动公开信息工作中，为方便公众了解信息，我局通过“局门户网站”主动公开政府信息</w:t>
      </w:r>
      <w:r w:rsidR="00364319" w:rsidRPr="00D86081">
        <w:rPr>
          <w:rFonts w:ascii="仿宋" w:eastAsia="仿宋" w:hAnsi="仿宋" w:hint="eastAsia"/>
          <w:sz w:val="32"/>
          <w:szCs w:val="32"/>
        </w:rPr>
        <w:t>164</w:t>
      </w:r>
      <w:r w:rsidRPr="00D86081">
        <w:rPr>
          <w:rFonts w:ascii="仿宋" w:eastAsia="仿宋" w:hAnsi="仿宋" w:hint="eastAsia"/>
          <w:sz w:val="32"/>
          <w:szCs w:val="32"/>
        </w:rPr>
        <w:t>条，内容涉及机构职能、</w:t>
      </w:r>
      <w:r w:rsidRPr="00D86081">
        <w:rPr>
          <w:rFonts w:ascii="仿宋" w:eastAsia="仿宋" w:hAnsi="仿宋" w:hint="eastAsia"/>
          <w:sz w:val="32"/>
          <w:szCs w:val="32"/>
        </w:rPr>
        <w:lastRenderedPageBreak/>
        <w:t>工作动态、政策文件、通知公告、</w:t>
      </w:r>
      <w:r w:rsidR="00364319" w:rsidRPr="00D86081">
        <w:rPr>
          <w:rFonts w:ascii="仿宋" w:eastAsia="仿宋" w:hAnsi="仿宋" w:hint="eastAsia"/>
          <w:sz w:val="32"/>
          <w:szCs w:val="32"/>
        </w:rPr>
        <w:t>规划计划、财政信息</w:t>
      </w:r>
      <w:r w:rsidRPr="00D86081">
        <w:rPr>
          <w:rFonts w:ascii="仿宋" w:eastAsia="仿宋" w:hAnsi="仿宋" w:hint="eastAsia"/>
          <w:sz w:val="32"/>
          <w:szCs w:val="32"/>
        </w:rPr>
        <w:t>、</w:t>
      </w:r>
      <w:r w:rsidR="00364319" w:rsidRPr="00D86081">
        <w:rPr>
          <w:rFonts w:ascii="仿宋" w:eastAsia="仿宋" w:hAnsi="仿宋" w:hint="eastAsia"/>
          <w:sz w:val="32"/>
          <w:szCs w:val="32"/>
        </w:rPr>
        <w:t>行政处罚决定书</w:t>
      </w:r>
      <w:r w:rsidRPr="00D86081">
        <w:rPr>
          <w:rFonts w:ascii="仿宋" w:eastAsia="仿宋" w:hAnsi="仿宋" w:hint="eastAsia"/>
          <w:sz w:val="32"/>
          <w:szCs w:val="32"/>
        </w:rPr>
        <w:t>及</w:t>
      </w:r>
      <w:r w:rsidR="00364319" w:rsidRPr="00D86081">
        <w:rPr>
          <w:rFonts w:ascii="仿宋" w:eastAsia="仿宋" w:hAnsi="仿宋" w:hint="eastAsia"/>
          <w:sz w:val="32"/>
          <w:szCs w:val="32"/>
        </w:rPr>
        <w:t>政府信息公开年报</w:t>
      </w:r>
      <w:r w:rsidRPr="00D86081">
        <w:rPr>
          <w:rFonts w:ascii="仿宋" w:eastAsia="仿宋" w:hAnsi="仿宋" w:hint="eastAsia"/>
          <w:sz w:val="32"/>
          <w:szCs w:val="32"/>
        </w:rPr>
        <w:t>。</w:t>
      </w:r>
    </w:p>
    <w:p w:rsidR="00A63EBC" w:rsidRPr="00D86081" w:rsidRDefault="00D30B00" w:rsidP="00A63EBC">
      <w:pPr>
        <w:pStyle w:val="a3"/>
        <w:shd w:val="clear" w:color="auto" w:fill="FFFFFF"/>
        <w:spacing w:before="0" w:beforeAutospacing="0" w:after="0" w:afterAutospacing="0"/>
        <w:ind w:firstLine="465"/>
        <w:rPr>
          <w:rFonts w:ascii="仿宋" w:eastAsia="仿宋" w:hAnsi="仿宋" w:hint="eastAsia"/>
          <w:sz w:val="32"/>
          <w:szCs w:val="32"/>
        </w:rPr>
      </w:pPr>
      <w:r w:rsidRPr="00D86081">
        <w:rPr>
          <w:rFonts w:ascii="微软雅黑" w:eastAsia="仿宋" w:hAnsi="微软雅黑" w:hint="eastAsia"/>
          <w:sz w:val="32"/>
          <w:szCs w:val="32"/>
        </w:rPr>
        <w:t> </w:t>
      </w:r>
      <w:r w:rsidR="00A63EBC" w:rsidRPr="00D86081">
        <w:rPr>
          <w:rFonts w:ascii="仿宋" w:eastAsia="仿宋" w:hAnsi="仿宋" w:hint="eastAsia"/>
          <w:sz w:val="32"/>
          <w:szCs w:val="32"/>
        </w:rPr>
        <w:t xml:space="preserve"> </w:t>
      </w:r>
      <w:r w:rsidRPr="00D86081">
        <w:rPr>
          <w:rFonts w:ascii="仿宋" w:eastAsia="仿宋" w:hAnsi="仿宋" w:hint="eastAsia"/>
          <w:sz w:val="32"/>
          <w:szCs w:val="32"/>
        </w:rPr>
        <w:t>（一）重点领域信息公开情况。按照上级要求，及时公布部门预算、决算、三公经费以及体彩公益金使用情况。通过“局门户网站”等平台主动发布文体活动等相关信息。</w:t>
      </w:r>
    </w:p>
    <w:p w:rsidR="00A63EBC" w:rsidRPr="00D86081" w:rsidRDefault="00D30B00"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仿宋" w:eastAsia="仿宋" w:hAnsi="仿宋" w:hint="eastAsia"/>
          <w:sz w:val="32"/>
          <w:szCs w:val="32"/>
        </w:rPr>
        <w:t>（二）</w:t>
      </w:r>
      <w:r w:rsidR="00364319" w:rsidRPr="00D86081">
        <w:rPr>
          <w:rFonts w:ascii="仿宋" w:eastAsia="仿宋" w:hAnsi="仿宋" w:hint="eastAsia"/>
          <w:sz w:val="32"/>
          <w:szCs w:val="32"/>
        </w:rPr>
        <w:t>回应解读情况。2017年，在局门户网站发布政策解读类稿件13篇；处理“市长热线（信箱）”交办的信件9件，处理县“马上就办”办公室交办事件3件，办结率100%，满意率100%。</w:t>
      </w:r>
    </w:p>
    <w:p w:rsidR="00D30B00" w:rsidRPr="00D86081" w:rsidRDefault="00D30B00"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仿宋" w:eastAsia="仿宋" w:hAnsi="仿宋" w:hint="eastAsia"/>
          <w:sz w:val="32"/>
          <w:szCs w:val="32"/>
        </w:rPr>
        <w:t>（三）政务服务体系建设方面。强化审批透明度，实现公平、公正、公开。及时公布行政许可信息，按照规定对新设立的网吧、</w:t>
      </w:r>
      <w:proofErr w:type="spellStart"/>
      <w:r w:rsidRPr="00D86081">
        <w:rPr>
          <w:rFonts w:ascii="仿宋" w:eastAsia="仿宋" w:hAnsi="仿宋" w:hint="eastAsia"/>
          <w:sz w:val="32"/>
          <w:szCs w:val="32"/>
        </w:rPr>
        <w:t>ktv</w:t>
      </w:r>
      <w:proofErr w:type="spellEnd"/>
      <w:r w:rsidRPr="00D86081">
        <w:rPr>
          <w:rFonts w:ascii="仿宋" w:eastAsia="仿宋" w:hAnsi="仿宋" w:hint="eastAsia"/>
          <w:sz w:val="32"/>
          <w:szCs w:val="32"/>
        </w:rPr>
        <w:t>等娱乐场所进行公示。为方便公众全面、及时了解政务服务信息，本单位严格执行信息公开工作规程，明确政务服务的公开程序、公开方式和时限要求，指定专职人员进行管理。</w:t>
      </w:r>
    </w:p>
    <w:p w:rsidR="0063075A" w:rsidRPr="00D86081" w:rsidRDefault="0063075A" w:rsidP="00A63EBC">
      <w:pPr>
        <w:widowControl/>
        <w:spacing w:before="75" w:after="75"/>
        <w:ind w:firstLineChars="200" w:firstLine="640"/>
        <w:jc w:val="left"/>
        <w:rPr>
          <w:rFonts w:ascii="仿宋" w:eastAsia="仿宋" w:hAnsi="仿宋" w:cs="宋体" w:hint="eastAsia"/>
          <w:kern w:val="0"/>
          <w:sz w:val="32"/>
          <w:szCs w:val="32"/>
        </w:rPr>
      </w:pPr>
      <w:r w:rsidRPr="00D86081">
        <w:rPr>
          <w:rFonts w:ascii="仿宋" w:eastAsia="仿宋" w:hAnsi="仿宋" w:cs="宋体" w:hint="eastAsia"/>
          <w:kern w:val="0"/>
          <w:sz w:val="32"/>
          <w:szCs w:val="32"/>
        </w:rPr>
        <w:t>（四）行政复议和行政诉讼情况</w:t>
      </w:r>
    </w:p>
    <w:p w:rsidR="0063075A" w:rsidRPr="00D86081" w:rsidRDefault="0063075A" w:rsidP="00A63EBC">
      <w:pPr>
        <w:widowControl/>
        <w:spacing w:before="75" w:after="75"/>
        <w:ind w:firstLineChars="200" w:firstLine="640"/>
        <w:jc w:val="left"/>
        <w:rPr>
          <w:rFonts w:ascii="仿宋" w:eastAsia="仿宋" w:hAnsi="仿宋" w:cs="宋体" w:hint="eastAsia"/>
          <w:kern w:val="0"/>
          <w:sz w:val="32"/>
          <w:szCs w:val="32"/>
        </w:rPr>
      </w:pPr>
      <w:r w:rsidRPr="00D86081">
        <w:rPr>
          <w:rFonts w:ascii="仿宋" w:eastAsia="仿宋" w:hAnsi="仿宋" w:cs="宋体" w:hint="eastAsia"/>
          <w:kern w:val="0"/>
          <w:sz w:val="32"/>
          <w:szCs w:val="32"/>
        </w:rPr>
        <w:t>全年未发生针对本局有关政府信息公开事务的行政复议案和行政诉讼案。</w:t>
      </w:r>
    </w:p>
    <w:p w:rsidR="0063075A" w:rsidRPr="00D86081" w:rsidRDefault="0063075A" w:rsidP="00A63EBC">
      <w:pPr>
        <w:widowControl/>
        <w:spacing w:before="75" w:after="75"/>
        <w:ind w:firstLineChars="200" w:firstLine="640"/>
        <w:jc w:val="left"/>
        <w:rPr>
          <w:rFonts w:ascii="仿宋" w:eastAsia="仿宋" w:hAnsi="仿宋" w:cs="宋体" w:hint="eastAsia"/>
          <w:kern w:val="0"/>
          <w:sz w:val="32"/>
          <w:szCs w:val="32"/>
        </w:rPr>
      </w:pPr>
      <w:r w:rsidRPr="00D86081">
        <w:rPr>
          <w:rFonts w:ascii="仿宋" w:eastAsia="仿宋" w:hAnsi="仿宋" w:cs="宋体" w:hint="eastAsia"/>
          <w:kern w:val="0"/>
          <w:sz w:val="32"/>
          <w:szCs w:val="32"/>
        </w:rPr>
        <w:t>（五）依申请政府信息公开收费及费用减免情况</w:t>
      </w:r>
    </w:p>
    <w:p w:rsidR="00A63EBC" w:rsidRPr="00D86081" w:rsidRDefault="0063075A" w:rsidP="00A63EBC">
      <w:pPr>
        <w:widowControl/>
        <w:spacing w:before="75" w:after="75"/>
        <w:ind w:firstLineChars="200" w:firstLine="640"/>
        <w:jc w:val="left"/>
        <w:rPr>
          <w:rFonts w:ascii="仿宋" w:eastAsia="仿宋" w:hAnsi="仿宋" w:cs="宋体" w:hint="eastAsia"/>
          <w:kern w:val="0"/>
          <w:sz w:val="32"/>
          <w:szCs w:val="32"/>
        </w:rPr>
      </w:pPr>
      <w:r w:rsidRPr="00D86081">
        <w:rPr>
          <w:rFonts w:ascii="仿宋" w:eastAsia="仿宋" w:hAnsi="仿宋" w:cs="宋体" w:hint="eastAsia"/>
          <w:kern w:val="0"/>
          <w:sz w:val="32"/>
          <w:szCs w:val="32"/>
        </w:rPr>
        <w:t>本年因未收到依申请公开申请事项，故没有收取任何政府信息公开费用。</w:t>
      </w:r>
    </w:p>
    <w:p w:rsidR="00A63EBC" w:rsidRPr="00A63EBC" w:rsidRDefault="00D30B00" w:rsidP="00A63EBC">
      <w:pPr>
        <w:widowControl/>
        <w:spacing w:before="75" w:after="75"/>
        <w:ind w:firstLineChars="200" w:firstLine="640"/>
        <w:jc w:val="left"/>
        <w:rPr>
          <w:rFonts w:ascii="仿宋_GB2312" w:eastAsia="仿宋_GB2312" w:hAnsi="仿宋" w:cs="宋体" w:hint="eastAsia"/>
          <w:kern w:val="0"/>
          <w:sz w:val="32"/>
          <w:szCs w:val="32"/>
        </w:rPr>
      </w:pPr>
      <w:r w:rsidRPr="00A63EBC">
        <w:rPr>
          <w:rFonts w:ascii="黑体" w:eastAsia="黑体" w:hAnsi="黑体" w:hint="eastAsia"/>
          <w:sz w:val="32"/>
          <w:szCs w:val="32"/>
        </w:rPr>
        <w:lastRenderedPageBreak/>
        <w:t>二、典型经验做法</w:t>
      </w:r>
    </w:p>
    <w:p w:rsidR="00A63EBC" w:rsidRPr="00D86081" w:rsidRDefault="00A609F6"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微软雅黑" w:eastAsia="仿宋" w:hAnsi="微软雅黑" w:hint="eastAsia"/>
          <w:sz w:val="32"/>
          <w:szCs w:val="32"/>
        </w:rPr>
        <w:t> </w:t>
      </w:r>
      <w:r w:rsidRPr="00D86081">
        <w:rPr>
          <w:rFonts w:ascii="仿宋" w:eastAsia="仿宋" w:hAnsi="仿宋" w:hint="eastAsia"/>
          <w:sz w:val="32"/>
          <w:szCs w:val="32"/>
        </w:rPr>
        <w:t>（一）加强领导，统筹安排部署各项工作。我局</w:t>
      </w:r>
      <w:r w:rsidRPr="00D86081">
        <w:rPr>
          <w:rFonts w:ascii="仿宋" w:eastAsia="仿宋" w:hAnsi="仿宋" w:hint="eastAsia"/>
          <w:sz w:val="32"/>
          <w:szCs w:val="32"/>
        </w:rPr>
        <w:t>根据人事变动及时调整</w:t>
      </w:r>
      <w:r w:rsidRPr="00D86081">
        <w:rPr>
          <w:rFonts w:ascii="仿宋" w:eastAsia="仿宋" w:hAnsi="仿宋" w:hint="eastAsia"/>
          <w:sz w:val="32"/>
          <w:szCs w:val="32"/>
        </w:rPr>
        <w:t>了政务公开工作领导小组，对政务公开工作落实了专人负责，并进一步完善了政务公开各项制度，确保政府信息公开工作持续良好开展。坚持考核评估，强化监督，健全完善监督机制，使我局政务信息公开工作进一步规范化、制度化。</w:t>
      </w:r>
    </w:p>
    <w:p w:rsidR="00A63EBC" w:rsidRPr="00D86081" w:rsidRDefault="00A609F6"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仿宋" w:eastAsia="仿宋" w:hAnsi="仿宋" w:hint="eastAsia"/>
          <w:sz w:val="32"/>
          <w:szCs w:val="32"/>
        </w:rPr>
        <w:t>（二）落实责任，推动公开工作有序开展。我局明确了各股室、二级机构、中心政务信息公开工作职责，明确专职人员进行信息公开报送，进一步明确政务公开责任追究办法，完善保密审查等程序，健全配套制度，确保政务信息公开工作取得实效。</w:t>
      </w:r>
    </w:p>
    <w:p w:rsidR="00A609F6" w:rsidRPr="00D86081" w:rsidRDefault="00A609F6"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仿宋" w:eastAsia="仿宋" w:hAnsi="仿宋" w:hint="eastAsia"/>
          <w:sz w:val="32"/>
          <w:szCs w:val="32"/>
        </w:rPr>
        <w:t>（三）突出重点，加强项目审计结果公开。我局通过株洲县人民政府门户网站政府信息部门动态、局网站公开等方式，确保人民群众权益不受损害。并通过公示栏等渠道将政府信息公开向基层群众延伸，为公众就近获取政府信息提供便利。</w:t>
      </w:r>
      <w:r w:rsidR="00D30B00" w:rsidRPr="00D86081">
        <w:rPr>
          <w:rFonts w:ascii="仿宋" w:eastAsia="仿宋" w:hAnsi="仿宋" w:hint="eastAsia"/>
          <w:sz w:val="32"/>
          <w:szCs w:val="32"/>
        </w:rPr>
        <w:t xml:space="preserve">　　</w:t>
      </w:r>
      <w:r w:rsidR="00D30B00" w:rsidRPr="00D86081">
        <w:rPr>
          <w:rFonts w:ascii="微软雅黑" w:eastAsia="仿宋" w:hAnsi="微软雅黑" w:hint="eastAsia"/>
          <w:sz w:val="32"/>
          <w:szCs w:val="32"/>
        </w:rPr>
        <w:t>    </w:t>
      </w:r>
    </w:p>
    <w:p w:rsidR="00D30B00" w:rsidRPr="00A63EBC" w:rsidRDefault="00D30B00" w:rsidP="00A63EBC">
      <w:pPr>
        <w:pStyle w:val="a3"/>
        <w:shd w:val="clear" w:color="auto" w:fill="FFFFFF"/>
        <w:spacing w:before="0" w:beforeAutospacing="0" w:after="0" w:afterAutospacing="0"/>
        <w:ind w:firstLineChars="200" w:firstLine="640"/>
        <w:rPr>
          <w:rFonts w:ascii="黑体" w:eastAsia="黑体" w:hAnsi="黑体" w:hint="eastAsia"/>
          <w:sz w:val="32"/>
          <w:szCs w:val="32"/>
        </w:rPr>
      </w:pPr>
      <w:r w:rsidRPr="00A63EBC">
        <w:rPr>
          <w:rFonts w:ascii="黑体" w:eastAsia="黑体" w:hAnsi="黑体" w:hint="eastAsia"/>
          <w:sz w:val="32"/>
          <w:szCs w:val="32"/>
        </w:rPr>
        <w:t>三、存在的问题</w:t>
      </w:r>
    </w:p>
    <w:p w:rsidR="00D30B00" w:rsidRPr="00D86081" w:rsidRDefault="00D30B00" w:rsidP="00A63EBC">
      <w:pPr>
        <w:pStyle w:val="a3"/>
        <w:shd w:val="clear" w:color="auto" w:fill="FFFFFF"/>
        <w:spacing w:before="0" w:beforeAutospacing="0" w:after="0" w:afterAutospacing="0"/>
        <w:rPr>
          <w:rFonts w:ascii="仿宋" w:eastAsia="仿宋" w:hAnsi="仿宋" w:hint="eastAsia"/>
          <w:sz w:val="32"/>
          <w:szCs w:val="32"/>
        </w:rPr>
      </w:pPr>
      <w:r w:rsidRPr="00A63EBC">
        <w:rPr>
          <w:rFonts w:ascii="仿宋_GB2312" w:eastAsia="仿宋_GB2312" w:hAnsi="微软雅黑" w:hint="eastAsia"/>
          <w:sz w:val="32"/>
          <w:szCs w:val="32"/>
        </w:rPr>
        <w:t xml:space="preserve">　</w:t>
      </w:r>
      <w:r w:rsidR="00A609F6" w:rsidRPr="00A63EBC">
        <w:rPr>
          <w:rFonts w:ascii="仿宋_GB2312" w:eastAsia="仿宋_GB2312" w:hAnsi="微软雅黑" w:hint="eastAsia"/>
          <w:sz w:val="32"/>
          <w:szCs w:val="32"/>
        </w:rPr>
        <w:t xml:space="preserve">  </w:t>
      </w:r>
      <w:r w:rsidRPr="00D86081">
        <w:rPr>
          <w:rFonts w:ascii="仿宋" w:eastAsia="仿宋" w:hAnsi="仿宋" w:hint="eastAsia"/>
          <w:sz w:val="32"/>
          <w:szCs w:val="32"/>
        </w:rPr>
        <w:t>局门户网站作为政府信息公开的主要阵地，市民知晓率较低，访问量不高，限制了信息公开工作的效果。</w:t>
      </w:r>
    </w:p>
    <w:p w:rsidR="00D30B00" w:rsidRPr="00A63EBC" w:rsidRDefault="00D30B00" w:rsidP="00A63EBC">
      <w:pPr>
        <w:pStyle w:val="a3"/>
        <w:shd w:val="clear" w:color="auto" w:fill="FFFFFF"/>
        <w:spacing w:before="0" w:beforeAutospacing="0" w:after="0" w:afterAutospacing="0"/>
        <w:rPr>
          <w:rFonts w:ascii="黑体" w:eastAsia="黑体" w:hAnsi="黑体" w:hint="eastAsia"/>
          <w:sz w:val="32"/>
          <w:szCs w:val="32"/>
        </w:rPr>
      </w:pPr>
      <w:r w:rsidRPr="00A63EBC">
        <w:rPr>
          <w:rFonts w:ascii="仿宋_GB2312" w:eastAsia="仿宋_GB2312" w:hAnsi="微软雅黑" w:hint="eastAsia"/>
          <w:sz w:val="32"/>
          <w:szCs w:val="32"/>
        </w:rPr>
        <w:t xml:space="preserve">　　</w:t>
      </w:r>
      <w:r w:rsidRPr="00A63EBC">
        <w:rPr>
          <w:rFonts w:ascii="微软雅黑" w:eastAsia="仿宋_GB2312" w:hAnsi="微软雅黑" w:hint="eastAsia"/>
          <w:sz w:val="32"/>
          <w:szCs w:val="32"/>
        </w:rPr>
        <w:t> </w:t>
      </w:r>
      <w:r w:rsidRPr="00A63EBC">
        <w:rPr>
          <w:rFonts w:ascii="黑体" w:eastAsia="黑体" w:hAnsi="黑体" w:hint="eastAsia"/>
          <w:sz w:val="32"/>
          <w:szCs w:val="32"/>
        </w:rPr>
        <w:t>四、改进</w:t>
      </w:r>
      <w:r w:rsidR="00A63EBC" w:rsidRPr="00A63EBC">
        <w:rPr>
          <w:rFonts w:ascii="黑体" w:eastAsia="黑体" w:hAnsi="黑体" w:hint="eastAsia"/>
          <w:sz w:val="32"/>
          <w:szCs w:val="32"/>
        </w:rPr>
        <w:t>措施</w:t>
      </w:r>
    </w:p>
    <w:p w:rsidR="00D30B00" w:rsidRPr="00D86081" w:rsidRDefault="00A63EBC" w:rsidP="00A63EBC">
      <w:pPr>
        <w:pStyle w:val="a3"/>
        <w:shd w:val="clear" w:color="auto" w:fill="FFFFFF"/>
        <w:spacing w:before="0" w:beforeAutospacing="0" w:after="0" w:afterAutospacing="0"/>
        <w:ind w:firstLineChars="200" w:firstLine="640"/>
        <w:rPr>
          <w:rFonts w:ascii="仿宋" w:eastAsia="仿宋" w:hAnsi="仿宋" w:hint="eastAsia"/>
          <w:sz w:val="32"/>
          <w:szCs w:val="32"/>
        </w:rPr>
      </w:pPr>
      <w:r w:rsidRPr="00D86081">
        <w:rPr>
          <w:rFonts w:ascii="仿宋" w:eastAsia="仿宋" w:hAnsi="仿宋" w:hint="eastAsia"/>
          <w:sz w:val="32"/>
          <w:szCs w:val="32"/>
        </w:rPr>
        <w:lastRenderedPageBreak/>
        <w:t>通过大型群众文体活动和其他宣传渠道等多种方式，提高网站的知晓率和影响力</w:t>
      </w:r>
      <w:r w:rsidR="00D30B00" w:rsidRPr="00D86081">
        <w:rPr>
          <w:rFonts w:ascii="仿宋" w:eastAsia="仿宋" w:hAnsi="仿宋" w:hint="eastAsia"/>
          <w:sz w:val="32"/>
          <w:szCs w:val="32"/>
        </w:rPr>
        <w:t>。</w:t>
      </w:r>
    </w:p>
    <w:p w:rsidR="00D30B00" w:rsidRPr="00D86081" w:rsidRDefault="00D30B00" w:rsidP="00A63EBC">
      <w:pPr>
        <w:pStyle w:val="a3"/>
        <w:shd w:val="clear" w:color="auto" w:fill="FFFFFF"/>
        <w:spacing w:before="0" w:beforeAutospacing="0" w:after="0" w:afterAutospacing="0"/>
        <w:rPr>
          <w:rFonts w:ascii="仿宋" w:eastAsia="仿宋" w:hAnsi="仿宋" w:hint="eastAsia"/>
          <w:sz w:val="32"/>
          <w:szCs w:val="32"/>
        </w:rPr>
      </w:pPr>
      <w:r w:rsidRPr="00D86081">
        <w:rPr>
          <w:rFonts w:ascii="仿宋" w:eastAsia="仿宋" w:hAnsi="仿宋" w:hint="eastAsia"/>
          <w:sz w:val="32"/>
          <w:szCs w:val="32"/>
        </w:rPr>
        <w:t xml:space="preserve">　　</w:t>
      </w:r>
      <w:r w:rsidRPr="00D86081">
        <w:rPr>
          <w:rFonts w:ascii="微软雅黑" w:eastAsia="仿宋" w:hAnsi="微软雅黑" w:hint="eastAsia"/>
          <w:sz w:val="32"/>
          <w:szCs w:val="32"/>
        </w:rPr>
        <w:t> </w:t>
      </w:r>
    </w:p>
    <w:p w:rsidR="00D30B00" w:rsidRPr="00A63EBC" w:rsidRDefault="00D30B00" w:rsidP="00A63EBC">
      <w:pPr>
        <w:pStyle w:val="a3"/>
        <w:shd w:val="clear" w:color="auto" w:fill="FFFFFF"/>
        <w:spacing w:before="0" w:beforeAutospacing="0" w:after="0" w:afterAutospacing="0"/>
        <w:rPr>
          <w:rFonts w:ascii="仿宋_GB2312" w:eastAsia="仿宋_GB2312" w:hAnsi="微软雅黑" w:hint="eastAsia"/>
          <w:sz w:val="32"/>
          <w:szCs w:val="32"/>
        </w:rPr>
      </w:pPr>
      <w:r w:rsidRPr="00A63EBC">
        <w:rPr>
          <w:rFonts w:ascii="仿宋_GB2312" w:eastAsia="仿宋_GB2312" w:hAnsi="微软雅黑" w:hint="eastAsia"/>
          <w:sz w:val="32"/>
          <w:szCs w:val="32"/>
        </w:rPr>
        <w:t xml:space="preserve">　　</w:t>
      </w:r>
      <w:r w:rsidRPr="00A63EBC">
        <w:rPr>
          <w:rFonts w:ascii="微软雅黑" w:eastAsia="仿宋_GB2312" w:hAnsi="微软雅黑" w:hint="eastAsia"/>
          <w:sz w:val="32"/>
          <w:szCs w:val="32"/>
        </w:rPr>
        <w:t> </w:t>
      </w:r>
    </w:p>
    <w:p w:rsidR="00D30B00" w:rsidRPr="00A63EBC" w:rsidRDefault="00D30B00" w:rsidP="00A63EBC">
      <w:pPr>
        <w:pStyle w:val="a3"/>
        <w:shd w:val="clear" w:color="auto" w:fill="FFFFFF"/>
        <w:spacing w:before="0" w:beforeAutospacing="0" w:after="0" w:afterAutospacing="0"/>
        <w:rPr>
          <w:rFonts w:ascii="仿宋_GB2312" w:eastAsia="仿宋_GB2312" w:hAnsi="微软雅黑" w:hint="eastAsia"/>
          <w:sz w:val="32"/>
          <w:szCs w:val="32"/>
        </w:rPr>
      </w:pPr>
      <w:r w:rsidRPr="00A63EBC">
        <w:rPr>
          <w:rFonts w:ascii="仿宋_GB2312" w:eastAsia="仿宋_GB2312" w:hAnsi="微软雅黑" w:hint="eastAsia"/>
          <w:sz w:val="32"/>
          <w:szCs w:val="32"/>
        </w:rPr>
        <w:t xml:space="preserve">　　</w:t>
      </w:r>
      <w:r w:rsidRPr="00A63EBC">
        <w:rPr>
          <w:rFonts w:ascii="微软雅黑" w:eastAsia="仿宋_GB2312" w:hAnsi="微软雅黑" w:hint="eastAsia"/>
          <w:sz w:val="32"/>
          <w:szCs w:val="32"/>
        </w:rPr>
        <w:t> </w:t>
      </w:r>
    </w:p>
    <w:p w:rsidR="00F00416" w:rsidRPr="00A63EBC" w:rsidRDefault="00F00416" w:rsidP="00A63EBC">
      <w:pPr>
        <w:rPr>
          <w:rFonts w:ascii="仿宋_GB2312" w:eastAsia="仿宋_GB2312" w:hint="eastAsia"/>
          <w:sz w:val="32"/>
          <w:szCs w:val="32"/>
        </w:rPr>
      </w:pPr>
    </w:p>
    <w:sectPr w:rsidR="00F00416" w:rsidRPr="00A63EBC" w:rsidSect="00F004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0B00"/>
    <w:rsid w:val="00364319"/>
    <w:rsid w:val="0063075A"/>
    <w:rsid w:val="00A609F6"/>
    <w:rsid w:val="00A63EBC"/>
    <w:rsid w:val="00C97648"/>
    <w:rsid w:val="00D30B00"/>
    <w:rsid w:val="00D86081"/>
    <w:rsid w:val="00F004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0B0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A63E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766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dc:creator>
  <cp:lastModifiedBy>77</cp:lastModifiedBy>
  <cp:revision>2</cp:revision>
  <dcterms:created xsi:type="dcterms:W3CDTF">2018-03-15T06:06:00Z</dcterms:created>
  <dcterms:modified xsi:type="dcterms:W3CDTF">2018-03-15T07:04:00Z</dcterms:modified>
</cp:coreProperties>
</file>