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安全生产打非治违“百日行动”工作情况汇总表</w:t>
      </w:r>
    </w:p>
    <w:p>
      <w:pPr>
        <w:widowControl/>
        <w:shd w:val="clear" w:color="auto" w:fill="FFFFFF"/>
        <w:spacing w:line="480" w:lineRule="auto"/>
        <w:jc w:val="both"/>
      </w:pPr>
      <w:r>
        <w:rPr>
          <w:rFonts w:hint="eastAsia"/>
        </w:rPr>
        <w:t>填报单位（盖章）：</w:t>
      </w:r>
      <w:r>
        <w:rPr>
          <w:rFonts w:hint="eastAsia"/>
          <w:lang w:val="en-US" w:eastAsia="zh-CN"/>
        </w:rPr>
        <w:t xml:space="preserve">  </w:t>
      </w:r>
      <w: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 填报时间：</w:t>
      </w:r>
      <w:r>
        <w:rPr>
          <w:rFonts w:hint="eastAsia"/>
          <w:lang w:val="en-US" w:eastAsia="zh-CN"/>
        </w:rPr>
        <w:t>2018年  月  日</w:t>
      </w:r>
    </w:p>
    <w:tbl>
      <w:tblPr>
        <w:tblStyle w:val="5"/>
        <w:tblW w:w="14306" w:type="dxa"/>
        <w:jc w:val="center"/>
        <w:tblInd w:w="-76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95"/>
        <w:gridCol w:w="833"/>
        <w:gridCol w:w="757"/>
        <w:gridCol w:w="794"/>
        <w:gridCol w:w="795"/>
        <w:gridCol w:w="795"/>
        <w:gridCol w:w="795"/>
        <w:gridCol w:w="794"/>
        <w:gridCol w:w="795"/>
        <w:gridCol w:w="795"/>
        <w:gridCol w:w="795"/>
        <w:gridCol w:w="794"/>
        <w:gridCol w:w="795"/>
        <w:gridCol w:w="795"/>
        <w:gridCol w:w="795"/>
        <w:gridCol w:w="795"/>
        <w:gridCol w:w="7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17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   目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  <w:r>
              <w:t>名称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 检查生产经营单位（家）</w:t>
            </w:r>
          </w:p>
          <w:p>
            <w:r>
              <w:t>（5分）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排查非法行为（条）</w:t>
            </w:r>
          </w:p>
          <w:p>
            <w:r>
              <w:t>（5分）</w:t>
            </w: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排查违法行为（条）</w:t>
            </w:r>
          </w:p>
          <w:p>
            <w:r>
              <w:t>（5分）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排查发现安全隐患 （家处）（5分）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已经整改安全隐患（处）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排查发现重大隐患（处）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已经整改重大隐患（处）</w:t>
            </w:r>
          </w:p>
          <w:p>
            <w:r>
              <w:t>（10分）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责令停产整顿企业（家）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取缔非法生产经营建设单位（处）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经济处罚（万元）</w:t>
            </w:r>
          </w:p>
          <w:p/>
          <w:p>
            <w:r>
              <w:t>（10分）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暂扣或吊销有关许可证企业（家）</w:t>
            </w:r>
          </w:p>
          <w:p>
            <w:r>
              <w:t>（5分）</w:t>
            </w: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查实举报的非法违法行为（起）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提请关闭企业（家）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抓捕涉嫌犯罪人员（人）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追究刑事责任（人）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黑名单</w:t>
            </w:r>
          </w:p>
          <w:p>
            <w:r>
              <w:t>企  业（家）</w:t>
            </w:r>
          </w:p>
          <w:p>
            <w:r>
              <w:t>（5分）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r>
              <w:t>问责领导干部（人）</w:t>
            </w:r>
          </w:p>
          <w:p>
            <w:r>
              <w:t>（10分）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hint="eastAsia" w:ascii="宋体" w:cs="宋体"/>
          <w:kern w:val="0"/>
          <w:szCs w:val="21"/>
          <w:lang w:bidi="ar-SA"/>
        </w:rPr>
      </w:pPr>
      <w:r>
        <w:rPr>
          <w:rFonts w:hint="eastAsia" w:ascii="宋体" w:cs="宋体"/>
          <w:kern w:val="0"/>
          <w:szCs w:val="21"/>
          <w:lang w:bidi="ar-SA"/>
        </w:rPr>
        <w:t>备注：1、从2月5日起，每隔10天填报一次，均为累计数；</w:t>
      </w:r>
    </w:p>
    <w:p>
      <w:pPr>
        <w:widowControl/>
        <w:shd w:val="clear" w:color="auto" w:fill="FFFFFF"/>
        <w:spacing w:line="400" w:lineRule="exact"/>
      </w:pPr>
      <w:r>
        <w:rPr>
          <w:rFonts w:hint="eastAsia" w:ascii="宋体" w:cs="宋体"/>
          <w:kern w:val="0"/>
          <w:szCs w:val="21"/>
          <w:lang w:bidi="ar-SA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7146"/>
    <w:rsid w:val="270D7804"/>
    <w:rsid w:val="2CE0189B"/>
    <w:rsid w:val="444E357C"/>
    <w:rsid w:val="5FA671BE"/>
    <w:rsid w:val="70A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2018-03-14T09:02:52Z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