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方正小标宋_GBK" w:eastAsia="方正小标宋_GBK" w:hAnsi="宋体" w:cs="宋体" w:hint="eastAsia"/>
          <w:kern w:val="0"/>
          <w:sz w:val="72"/>
          <w:szCs w:val="72"/>
        </w:rPr>
        <w:t>株洲县国土资源局</w:t>
      </w:r>
    </w:p>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84"/>
          <w:szCs w:val="84"/>
        </w:rPr>
        <w:t>责</w:t>
      </w:r>
    </w:p>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84"/>
          <w:szCs w:val="84"/>
        </w:rPr>
        <w:t>任</w:t>
      </w:r>
    </w:p>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84"/>
          <w:szCs w:val="84"/>
        </w:rPr>
        <w:t>清</w:t>
      </w:r>
    </w:p>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84"/>
          <w:szCs w:val="84"/>
        </w:rPr>
        <w:t>单</w:t>
      </w:r>
    </w:p>
    <w:p w:rsidR="00962374" w:rsidRPr="00962374" w:rsidRDefault="00962374" w:rsidP="00962374">
      <w:pPr>
        <w:widowControl/>
        <w:spacing w:before="100" w:beforeAutospacing="1" w:after="100" w:afterAutospacing="1" w:line="480" w:lineRule="auto"/>
        <w:jc w:val="center"/>
        <w:rPr>
          <w:rFonts w:ascii="宋体" w:eastAsia="宋体" w:hAnsi="宋体" w:cs="宋体"/>
          <w:kern w:val="0"/>
          <w:szCs w:val="21"/>
        </w:rPr>
      </w:pPr>
      <w:r w:rsidRPr="00962374">
        <w:rPr>
          <w:rFonts w:ascii="方正楷体简体" w:eastAsia="方正楷体简体" w:hAnsi="宋体" w:cs="宋体" w:hint="eastAsia"/>
          <w:kern w:val="0"/>
          <w:sz w:val="44"/>
          <w:szCs w:val="44"/>
        </w:rPr>
        <w:t>二Ο一</w:t>
      </w:r>
      <w:r w:rsidRPr="00962374">
        <w:rPr>
          <w:rFonts w:ascii="宋体" w:eastAsia="宋体" w:hAnsi="宋体" w:cs="宋体" w:hint="eastAsia"/>
          <w:kern w:val="0"/>
          <w:sz w:val="44"/>
          <w:szCs w:val="44"/>
        </w:rPr>
        <w:t>七</w:t>
      </w:r>
      <w:r w:rsidRPr="00962374">
        <w:rPr>
          <w:rFonts w:ascii="方正楷体简体" w:eastAsia="方正楷体简体" w:hAnsi="宋体" w:cs="宋体" w:hint="eastAsia"/>
          <w:kern w:val="0"/>
          <w:sz w:val="44"/>
          <w:szCs w:val="44"/>
        </w:rPr>
        <w:t>年</w:t>
      </w:r>
      <w:r w:rsidRPr="00962374">
        <w:rPr>
          <w:rFonts w:ascii="宋体" w:eastAsia="宋体" w:hAnsi="宋体" w:cs="宋体" w:hint="eastAsia"/>
          <w:kern w:val="0"/>
          <w:sz w:val="44"/>
          <w:szCs w:val="44"/>
        </w:rPr>
        <w:t>九</w:t>
      </w:r>
      <w:r w:rsidRPr="00962374">
        <w:rPr>
          <w:rFonts w:ascii="方正楷体简体" w:eastAsia="方正楷体简体" w:hAnsi="宋体" w:cs="宋体" w:hint="eastAsia"/>
          <w:kern w:val="0"/>
          <w:sz w:val="44"/>
          <w:szCs w:val="44"/>
        </w:rPr>
        <w:t>月</w:t>
      </w:r>
    </w:p>
    <w:p w:rsidR="00962374" w:rsidRPr="00962374" w:rsidRDefault="00962374" w:rsidP="00962374">
      <w:pPr>
        <w:widowControl/>
        <w:spacing w:before="100" w:beforeAutospacing="1" w:after="100" w:afterAutospacing="1" w:line="480" w:lineRule="auto"/>
        <w:jc w:val="center"/>
        <w:rPr>
          <w:rFonts w:ascii="宋体" w:eastAsia="宋体" w:hAnsi="宋体" w:cs="宋体"/>
          <w:kern w:val="0"/>
          <w:szCs w:val="21"/>
        </w:rPr>
      </w:pPr>
      <w:r w:rsidRPr="00962374">
        <w:rPr>
          <w:rFonts w:ascii="方正小标宋_GBK" w:eastAsia="方正小标宋_GBK" w:hAnsi="宋体" w:cs="宋体" w:hint="eastAsia"/>
          <w:kern w:val="0"/>
          <w:sz w:val="44"/>
          <w:szCs w:val="44"/>
        </w:rPr>
        <w:t>目录</w:t>
      </w:r>
    </w:p>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32"/>
          <w:szCs w:val="32"/>
        </w:rPr>
        <w:t>一、部门职责……………………………………………（</w:t>
      </w:r>
      <w:r w:rsidRPr="00962374">
        <w:rPr>
          <w:rFonts w:ascii="宋体" w:eastAsia="宋体" w:hAnsi="宋体" w:cs="宋体"/>
          <w:kern w:val="0"/>
          <w:sz w:val="32"/>
          <w:szCs w:val="32"/>
        </w:rPr>
        <w:t>1</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32"/>
          <w:szCs w:val="32"/>
        </w:rPr>
        <w:t>二、与相关部门的职责边界…………………………… （</w:t>
      </w:r>
      <w:r w:rsidRPr="00962374">
        <w:rPr>
          <w:rFonts w:ascii="宋体" w:eastAsia="宋体" w:hAnsi="宋体" w:cs="宋体"/>
          <w:kern w:val="0"/>
          <w:sz w:val="32"/>
          <w:szCs w:val="32"/>
        </w:rPr>
        <w:t>7</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480" w:lineRule="auto"/>
        <w:jc w:val="left"/>
        <w:rPr>
          <w:rFonts w:ascii="宋体" w:eastAsia="宋体" w:hAnsi="宋体" w:cs="宋体"/>
          <w:kern w:val="0"/>
          <w:szCs w:val="21"/>
        </w:rPr>
      </w:pPr>
      <w:r w:rsidRPr="00962374">
        <w:rPr>
          <w:rFonts w:ascii="仿宋_GB2312" w:eastAsia="仿宋_GB2312" w:hAnsi="宋体" w:cs="宋体" w:hint="eastAsia"/>
          <w:kern w:val="0"/>
          <w:sz w:val="32"/>
          <w:szCs w:val="32"/>
        </w:rPr>
        <w:t>三、事中事后监管制度……………………………………（</w:t>
      </w:r>
      <w:r w:rsidRPr="00962374">
        <w:rPr>
          <w:rFonts w:ascii="宋体" w:eastAsia="宋体" w:hAnsi="宋体" w:cs="宋体"/>
          <w:kern w:val="0"/>
          <w:sz w:val="32"/>
          <w:szCs w:val="32"/>
        </w:rPr>
        <w:t>10</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（一）矿产资源开发利用年度检查…………………（</w:t>
      </w:r>
      <w:r w:rsidRPr="00962374">
        <w:rPr>
          <w:rFonts w:ascii="宋体" w:eastAsia="宋体" w:hAnsi="宋体" w:cs="宋体"/>
          <w:kern w:val="0"/>
          <w:sz w:val="32"/>
          <w:szCs w:val="32"/>
        </w:rPr>
        <w:t>10</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（二）矿产资源勘查年度检查………………………（</w:t>
      </w:r>
      <w:r w:rsidRPr="00962374">
        <w:rPr>
          <w:rFonts w:ascii="宋体" w:eastAsia="宋体" w:hAnsi="宋体" w:cs="宋体"/>
          <w:kern w:val="0"/>
          <w:sz w:val="32"/>
          <w:szCs w:val="32"/>
        </w:rPr>
        <w:t>12</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lastRenderedPageBreak/>
        <w:t>（三）土地征收监督检查……………………………（</w:t>
      </w:r>
      <w:r w:rsidRPr="00962374">
        <w:rPr>
          <w:rFonts w:ascii="宋体" w:eastAsia="宋体" w:hAnsi="宋体" w:cs="宋体"/>
          <w:kern w:val="0"/>
          <w:sz w:val="32"/>
          <w:szCs w:val="32"/>
        </w:rPr>
        <w:t>14</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（四）土地利用总体规划审核监督检查……………（</w:t>
      </w:r>
      <w:r w:rsidRPr="00962374">
        <w:rPr>
          <w:rFonts w:ascii="宋体" w:eastAsia="宋体" w:hAnsi="宋体" w:cs="宋体"/>
          <w:kern w:val="0"/>
          <w:sz w:val="32"/>
          <w:szCs w:val="32"/>
        </w:rPr>
        <w:t>15</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（五）土地登记监督检查……………………………（</w:t>
      </w:r>
      <w:r w:rsidRPr="00962374">
        <w:rPr>
          <w:rFonts w:ascii="宋体" w:eastAsia="宋体" w:hAnsi="宋体" w:cs="宋体"/>
          <w:kern w:val="0"/>
          <w:sz w:val="32"/>
          <w:szCs w:val="32"/>
        </w:rPr>
        <w:t>16</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（六）建设用地批后监管……………………………（</w:t>
      </w:r>
      <w:r w:rsidRPr="00962374">
        <w:rPr>
          <w:rFonts w:ascii="宋体" w:eastAsia="宋体" w:hAnsi="宋体" w:cs="宋体"/>
          <w:kern w:val="0"/>
          <w:sz w:val="32"/>
          <w:szCs w:val="32"/>
        </w:rPr>
        <w:t>17</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（七）土地矿产卫片执法监督检查…………………（</w:t>
      </w:r>
      <w:r w:rsidRPr="00962374">
        <w:rPr>
          <w:rFonts w:ascii="宋体" w:eastAsia="宋体" w:hAnsi="宋体" w:cs="宋体"/>
          <w:kern w:val="0"/>
          <w:sz w:val="32"/>
          <w:szCs w:val="32"/>
        </w:rPr>
        <w:t>18</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（八）重大案件查处…………………………………（</w:t>
      </w:r>
      <w:r w:rsidRPr="00962374">
        <w:rPr>
          <w:rFonts w:ascii="宋体" w:eastAsia="宋体" w:hAnsi="宋体" w:cs="宋体"/>
          <w:kern w:val="0"/>
          <w:sz w:val="32"/>
          <w:szCs w:val="32"/>
        </w:rPr>
        <w:t>19</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（九）规范行政处罚裁量权…………………………（</w:t>
      </w:r>
      <w:r w:rsidRPr="00962374">
        <w:rPr>
          <w:rFonts w:ascii="宋体" w:eastAsia="宋体" w:hAnsi="宋体" w:cs="宋体"/>
          <w:kern w:val="0"/>
          <w:sz w:val="32"/>
          <w:szCs w:val="32"/>
        </w:rPr>
        <w:t>20</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（十）地质灾害防治监督管理制度…………………（</w:t>
      </w:r>
      <w:r w:rsidRPr="00962374">
        <w:rPr>
          <w:rFonts w:ascii="宋体" w:eastAsia="宋体" w:hAnsi="宋体" w:cs="宋体"/>
          <w:kern w:val="0"/>
          <w:sz w:val="32"/>
          <w:szCs w:val="32"/>
        </w:rPr>
        <w:t>21</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（十一）改变土地利用条件审批监督管理制度</w:t>
      </w:r>
    </w:p>
    <w:p w:rsidR="00962374" w:rsidRPr="00962374" w:rsidRDefault="00962374" w:rsidP="00962374">
      <w:pPr>
        <w:widowControl/>
        <w:spacing w:before="100" w:beforeAutospacing="1" w:after="100" w:afterAutospacing="1" w:line="360" w:lineRule="auto"/>
        <w:ind w:firstLine="645"/>
        <w:jc w:val="left"/>
        <w:rPr>
          <w:rFonts w:ascii="宋体" w:eastAsia="宋体" w:hAnsi="宋体" w:cs="宋体"/>
          <w:kern w:val="0"/>
          <w:szCs w:val="21"/>
        </w:rPr>
      </w:pPr>
      <w:r w:rsidRPr="00962374">
        <w:rPr>
          <w:rFonts w:ascii="仿宋_GB2312" w:eastAsia="仿宋_GB2312" w:hAnsi="宋体" w:cs="宋体" w:hint="eastAsia"/>
          <w:kern w:val="0"/>
          <w:sz w:val="32"/>
          <w:szCs w:val="32"/>
        </w:rPr>
        <w:t>………………………………………………………（</w:t>
      </w:r>
      <w:r w:rsidRPr="00962374">
        <w:rPr>
          <w:rFonts w:ascii="宋体" w:eastAsia="宋体" w:hAnsi="宋体" w:cs="宋体"/>
          <w:kern w:val="0"/>
          <w:sz w:val="32"/>
          <w:szCs w:val="32"/>
        </w:rPr>
        <w:t>22</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32"/>
          <w:szCs w:val="32"/>
        </w:rPr>
        <w:t>四、公共服务事项…………………………………………（</w:t>
      </w:r>
      <w:r w:rsidRPr="00962374">
        <w:rPr>
          <w:rFonts w:ascii="宋体" w:eastAsia="宋体" w:hAnsi="宋体" w:cs="宋体"/>
          <w:kern w:val="0"/>
          <w:sz w:val="32"/>
          <w:szCs w:val="32"/>
        </w:rPr>
        <w:t>23</w:t>
      </w:r>
      <w:r w:rsidRPr="00962374">
        <w:rPr>
          <w:rFonts w:ascii="仿宋_GB2312" w:eastAsia="仿宋_GB2312" w:hAnsi="宋体" w:cs="宋体" w:hint="eastAsia"/>
          <w:kern w:val="0"/>
          <w:sz w:val="32"/>
          <w:szCs w:val="32"/>
        </w:rPr>
        <w:t>）</w:t>
      </w:r>
    </w:p>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方正小标宋_GBK" w:eastAsia="方正小标宋_GBK" w:hAnsi="宋体" w:cs="宋体" w:hint="eastAsia"/>
          <w:kern w:val="0"/>
          <w:sz w:val="44"/>
          <w:szCs w:val="44"/>
        </w:rPr>
        <w:br w:type="page"/>
      </w:r>
    </w:p>
    <w:p w:rsidR="00962374" w:rsidRPr="00962374" w:rsidRDefault="00962374" w:rsidP="00962374">
      <w:pPr>
        <w:widowControl/>
        <w:spacing w:before="100" w:beforeAutospacing="1" w:after="100" w:afterAutospacing="1" w:line="480" w:lineRule="auto"/>
        <w:jc w:val="center"/>
        <w:rPr>
          <w:rFonts w:ascii="宋体" w:eastAsia="宋体" w:hAnsi="宋体" w:cs="宋体"/>
          <w:kern w:val="0"/>
          <w:szCs w:val="21"/>
        </w:rPr>
      </w:pPr>
      <w:r w:rsidRPr="00962374">
        <w:rPr>
          <w:rFonts w:ascii="方正小标宋_GBK" w:eastAsia="方正小标宋_GBK" w:hAnsi="宋体" w:cs="宋体" w:hint="eastAsia"/>
          <w:kern w:val="0"/>
          <w:sz w:val="44"/>
          <w:szCs w:val="44"/>
        </w:rPr>
        <w:lastRenderedPageBreak/>
        <w:t>部门职责</w:t>
      </w:r>
    </w:p>
    <w:tbl>
      <w:tblPr>
        <w:tblW w:w="0" w:type="auto"/>
        <w:tblCellMar>
          <w:left w:w="0" w:type="dxa"/>
          <w:right w:w="0" w:type="dxa"/>
        </w:tblCellMar>
        <w:tblLook w:val="04A0"/>
      </w:tblPr>
      <w:tblGrid>
        <w:gridCol w:w="2197"/>
        <w:gridCol w:w="4401"/>
        <w:gridCol w:w="1918"/>
      </w:tblGrid>
      <w:tr w:rsidR="00962374" w:rsidRPr="00962374" w:rsidTr="00962374">
        <w:trPr>
          <w:trHeight w:val="690"/>
        </w:trPr>
        <w:tc>
          <w:tcPr>
            <w:tcW w:w="25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主要职责</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具体工作事项</w:t>
            </w:r>
          </w:p>
        </w:tc>
        <w:tc>
          <w:tcPr>
            <w:tcW w:w="19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电话</w:t>
            </w:r>
          </w:p>
        </w:tc>
      </w:tr>
      <w:tr w:rsidR="00962374" w:rsidRPr="00962374" w:rsidTr="00962374">
        <w:trPr>
          <w:trHeight w:val="48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负责组织征收国土资源非税收入，规范、监督资金使用管理。</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配合有关部门拟订全县国土资源非税收入的征收、使用和管理办法；</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27611224</w:t>
            </w:r>
          </w:p>
        </w:tc>
      </w:tr>
      <w:tr w:rsidR="00962374" w:rsidRPr="00962374" w:rsidTr="00962374">
        <w:trPr>
          <w:trHeight w:val="72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负责组织征收全县国土资源非税收入；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依法代征土地使用权出让金、土地收益金、新增建设用地有偿使用费、水利建设基金，负责收存市级以上地质环境治理备用金；</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监督管理土地、矿产等资源性资产及国家出资勘查形成的矿业权收益；</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7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会同有关部门负责相关资金、基金的预算草案编制和财务、资产管理与监督。</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21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贯彻执行国家、省、市有关国土资源工作的法律法规、方针政策和规程办法；拟定并组织实施本辖区内有关土地资源、矿产资源等自然资源和测绘管理的规范性文件。</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负责组织或参与有关国土资源规范性文件的起草、修改和送审工作，负责县本级国土资源规范性文件合法性审查和备案工作；</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27697020</w:t>
            </w:r>
          </w:p>
        </w:tc>
      </w:tr>
      <w:tr w:rsidR="00962374" w:rsidRPr="00962374" w:rsidTr="00962374">
        <w:trPr>
          <w:trHeight w:val="91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指导、监督、检查国土资源依法行政工作并负责国土资源法律法规的宣传、普及、教育工作；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承担国土资源听证、行政复议和行政应诉的有关工作。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33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负责全县国土资源执法监察工作，监督检查土地市场和建设用地利</w:t>
            </w:r>
            <w:r w:rsidRPr="00962374">
              <w:rPr>
                <w:rFonts w:ascii="仿宋_GB2312" w:eastAsia="仿宋_GB2312" w:hAnsi="宋体" w:cs="宋体" w:hint="eastAsia"/>
                <w:kern w:val="0"/>
                <w:sz w:val="24"/>
                <w:szCs w:val="24"/>
              </w:rPr>
              <w:lastRenderedPageBreak/>
              <w:t>用情况，查处全县国土资源违法案件。</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组织查处由县本级负责查处的土地、矿产、测绘违法案件；督促、指导基层国土所查处土地、矿产、测绘违法案件；负责重大违法案件查处的上报备案工</w:t>
            </w:r>
            <w:r w:rsidRPr="00962374">
              <w:rPr>
                <w:rFonts w:ascii="仿宋_GB2312" w:eastAsia="仿宋_GB2312" w:hAnsi="宋体" w:cs="宋体" w:hint="eastAsia"/>
                <w:kern w:val="0"/>
                <w:sz w:val="24"/>
                <w:szCs w:val="24"/>
              </w:rPr>
              <w:lastRenderedPageBreak/>
              <w:t>作；</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负责组织全县土地、矿产卫片执法检查、监督等专项执法行动；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3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组织全县土地、矿产执法动态巡查工作,负责各类统计报表及违法案件分析报告、全县“</w:t>
            </w:r>
            <w:r w:rsidRPr="00962374">
              <w:rPr>
                <w:rFonts w:ascii="宋体" w:eastAsia="宋体" w:hAnsi="宋体" w:cs="宋体"/>
                <w:kern w:val="0"/>
                <w:sz w:val="24"/>
                <w:szCs w:val="24"/>
              </w:rPr>
              <w:t>12336</w:t>
            </w:r>
            <w:r w:rsidRPr="00962374">
              <w:rPr>
                <w:rFonts w:ascii="仿宋_GB2312" w:eastAsia="仿宋_GB2312" w:hAnsi="宋体" w:cs="宋体" w:hint="eastAsia"/>
                <w:kern w:val="0"/>
                <w:sz w:val="24"/>
                <w:szCs w:val="24"/>
              </w:rPr>
              <w:t>”违法案件举报受理及转办工作。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93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负责涉及全县国土资源领域内信访维稳工作。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承办本级人民政府和上级国土资源部门交办的国土资源信访事项；</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27697020</w:t>
            </w: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负责受理、交办和协调处理国土资源信访事项，并对办理情况进行监督检查；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承担基层国土资源信访案件的复查工作。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48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 xml:space="preserve">组织编制和实施本辖区内国土资源规划、土地利用总体规划、矿产资源规划和其他专项规划；组织编制和实施测绘事业发展总体规划和基础测绘计划。 </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负责组织编制县、乡土地利用总体规划、株洲县矿产资源规划等综合性规划和土地整理复垦开发规划等国土资源专项规划；</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27697663</w:t>
            </w:r>
          </w:p>
        </w:tc>
      </w:tr>
      <w:tr w:rsidR="00962374" w:rsidRPr="00962374" w:rsidTr="00962374">
        <w:trPr>
          <w:trHeight w:val="70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指导和参与审核与土地、矿产相关的城市总体规划及部门规划；</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55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 xml:space="preserve">组织建设用地报批项目预审。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2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 xml:space="preserve">承担全县耕地保护责任，确保全县耕地保有量和基本农田保护面积不减少。 </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负责全县基本农田保护和耕地占补平衡管理工作，监督和检查基本农田保护和占用耕地补偿制度落实情况；</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27619126</w:t>
            </w:r>
          </w:p>
        </w:tc>
      </w:tr>
      <w:tr w:rsidR="00962374" w:rsidRPr="00962374" w:rsidTr="00962374">
        <w:trPr>
          <w:trHeight w:val="52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 w:eastAsia="仿宋" w:hAnsi="仿宋" w:cs="宋体" w:hint="eastAsia"/>
                <w:kern w:val="0"/>
                <w:sz w:val="24"/>
                <w:szCs w:val="24"/>
              </w:rPr>
              <w:t>拟订并组织实施耕地保护政策；层层签订耕地保护责任状，落实“五级五长制”；开展乡镇领导干部耕地保护责任离任审计工作;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6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组织实施全县土地开发复垦、综合整治工作；负责组织全县各级投资土地开发复垦综合整治项目选址、申报、验收工作，提出县本级投资项目资金拨付意见；</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负责全县建设占用耕地的审查及补充耕地方案的编制、审核工作；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负责全县耕地开垦费的征收工作；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负责国有荒山、荒地、荒滩开发和灾毁耕地的立项、审核和报批工作。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44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组织实施土地用途管制、农用地转用和土地征收征用，承担全县各类建设用地的审核、报批工作。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承办国有建设用地、集体建设用地、农村居民建房用地等各类建设项目农用地转用和土地征收征用的审核、报批工作；</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27697663</w:t>
            </w:r>
          </w:p>
        </w:tc>
      </w:tr>
      <w:tr w:rsidR="00962374" w:rsidRPr="00962374" w:rsidTr="00962374">
        <w:trPr>
          <w:trHeight w:val="69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负责集体建设用地、临时用地的审核、报批。</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6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组织实施全县不动产的权籍管理，负责本辖区内不动产权籍管理工作；负责全县不动产登记工作，承担涉及不动产相关职能部门的衔接协调，建立县级不动产登记平台应用终端；组织实施全县土地资源调查、地籍调查、国地资源</w:t>
            </w:r>
            <w:r w:rsidRPr="00962374">
              <w:rPr>
                <w:rFonts w:ascii="仿宋_GB2312" w:eastAsia="仿宋_GB2312" w:hAnsi="宋体" w:cs="宋体" w:hint="eastAsia"/>
                <w:kern w:val="0"/>
                <w:sz w:val="24"/>
                <w:szCs w:val="24"/>
              </w:rPr>
              <w:lastRenderedPageBreak/>
              <w:t>统计和动态监测工作；负责土地确权、土地定级和登记发证及地籍测绘等工作。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组织实施全县土地资源调查、地籍调查、年度土地变更调查、土地统计和土地利用数据更新和提供等基础工作；组织开展宗地统一代码编制工作；</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27619132</w:t>
            </w:r>
          </w:p>
        </w:tc>
      </w:tr>
      <w:tr w:rsidR="00962374" w:rsidRPr="00962374" w:rsidTr="00962374">
        <w:trPr>
          <w:trHeight w:val="72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承办新增建设用地报批及土地开发整理复垦等项目的土地权属、土地类别及勘测定界成果审核；</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负责企业改制、土地使用权出让、转让过程中的权属界定；负责组织土地权属争议调处；</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负责县本级地籍测绘成果入库的审核；</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承办土地使用权收回、不动产证书遗失补发、注销登记公告登报；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拟定全县不动产登记业务规范和流程的工作；承担不动产的申请、受理、审核、登簿、发证等工作；承担全县不动产登记统计、分析，办理及不动产登记投诉、信访的工作；承担全县各类不动产登记数据和资料收集、整理、汇交、备份的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60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承担节约集约利用土地资源的责任；负责管理城乡建设用地供应和动态监测；监督土地储备和建设用地开发；规范和管理土地市场秩序；负责国土资源招商引资项目的组织协调工作。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负责全县土地市场和土地资产营运的管理、监督工作，拟订并组织实施土地供应、土地价格、土地资产、土地交易政策；执行上级制定的禁止和限制供地目录；</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27697173</w:t>
            </w:r>
          </w:p>
        </w:tc>
      </w:tr>
      <w:tr w:rsidR="00962374" w:rsidRPr="00962374" w:rsidTr="00962374">
        <w:trPr>
          <w:trHeight w:val="75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负责编制国有建设用地年度供应计划，控制土地市场投放总量；</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8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负责纳入土地市场供地的管理工作，负责国有土地使用权（含农村集体经营性建设用地）以出让、租赁、作价出资或入股等有偿方式供地的方案拟定，报县土地管理委员会批准后实施；</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5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负责划拨土地使用权转让补办出让手续的审核、报批工作；组织土地出让的会审和土地市场准入的审核；负责《国有土地使用权出让合同》的拟定和送签；</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负责企业改革中土地资产处置方案的审核、报批工作；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49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负责改变土地用途、容积率等土地使用条件的审核报批工作，负责组织全县建制镇基准地价、标定地价的评测和会审；</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05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指导监督城镇土地使用权、农村集体经营性建设用地有偿使用管理；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41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负责建设用地分等定级工作，实施基准地价、标定地价等地价制度，对土地市场和地价实施动态监测；</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18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负责国土资源招商引资项目的组织协调工作，负责土地招商方案初审、备案、提请县土地管理委员会审定等相关工作；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1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参与制订土地储备计划和储备土地前期开发后的验收工作。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3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依法管理矿产资源采矿权；组织编制实施矿业权设置方案。</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组织编制实施采矿权设置方案，负责采矿权总量控制；</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27619129</w:t>
            </w:r>
          </w:p>
        </w:tc>
      </w:tr>
      <w:tr w:rsidR="00962374" w:rsidRPr="00962374" w:rsidTr="00962374">
        <w:trPr>
          <w:trHeight w:val="106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负责县本级发证采矿权的登记、延续、变更、转让、抵押备案、注销工作；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1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组织开展全县采矿权、探矿权年检工作；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72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组织县级发证矿山矿产资源开发利用方案的审查备案工作；组织管理全县矿产资源节约与综合利用示范工程项目；监督管理采矿权范围内的矿产资源开发利用；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21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负责矿山“三率”（开采回收率、采矿贫化率、选矿回收率）考核工作，指导监督矿产资源节约集约利用；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03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承担采矿权范围内的矿产资源勘察活动的监督管理工作，组织调处重大采矿权权属争议、纠纷。</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57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承担矿产资源储量管理工作；依法负责地质勘查行业管理；负责矿产资源</w:t>
            </w:r>
            <w:r w:rsidRPr="00962374">
              <w:rPr>
                <w:rFonts w:ascii="仿宋_GB2312" w:eastAsia="仿宋_GB2312" w:hAnsi="宋体" w:cs="宋体" w:hint="eastAsia"/>
                <w:kern w:val="0"/>
                <w:sz w:val="24"/>
                <w:szCs w:val="24"/>
              </w:rPr>
              <w:lastRenderedPageBreak/>
              <w:t>补偿费的征收监管工作。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负责县级发证矿山勘查工作；</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27619129</w:t>
            </w:r>
          </w:p>
        </w:tc>
      </w:tr>
      <w:tr w:rsidR="00962374" w:rsidRPr="00962374" w:rsidTr="00962374">
        <w:trPr>
          <w:trHeight w:val="5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负责探矿权转让审核；</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负责监督管理地质勘查项目，指导商业性投资矿产勘查，负责对勘查实施方案</w:t>
            </w:r>
            <w:r w:rsidRPr="00962374">
              <w:rPr>
                <w:rFonts w:ascii="仿宋_GB2312" w:eastAsia="仿宋_GB2312" w:hAnsi="宋体" w:cs="宋体" w:hint="eastAsia"/>
                <w:kern w:val="0"/>
                <w:sz w:val="24"/>
                <w:szCs w:val="24"/>
              </w:rPr>
              <w:lastRenderedPageBreak/>
              <w:t>进行审查，负责监督地质勘查项目地质资料的汇交，调处探矿权权属纠纷；</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负责矿产资源储量动态监督管理的工作。负责全县矿产资源储量的登记、统计和备案工作；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2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负责矿产资源储量评审、矿业权评估的监督管理，负责压覆矿产资源管理，负责组织矿产资源形势分析和研究；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0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负责全县矿产资源补偿费的征收监管工作。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26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承担全县地质环境保护的工作；依法管理水文地质、工程地质、环境地质勘查、监测和评价工作。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参与编制并组织实施全县地质灾害防治规划、矿山地质环境保护规划，参与编制全县环境保护规划；</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27619129</w:t>
            </w:r>
          </w:p>
        </w:tc>
      </w:tr>
      <w:tr w:rsidR="00962374" w:rsidRPr="00962374" w:rsidTr="00962374">
        <w:trPr>
          <w:trHeight w:val="72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负责全县城市和矿山地质环境的管理工作；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223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负责矿山地质环境监测的管理和监督工作；负责县本级颁发采矿许可证矿山地质环境治理备用金收存和矿山地质环境恢复治理验收工作；负责县本级颁发采矿许可证矿山地质环境保护和恢复治理方案的认定。</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9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负责组织地质公园申报、建设的指导、监管。</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8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依法管理水文地质、工程地质、环境地质勘查和评价工作；负责矿泉水和地热资源勘查评价与开发利用的监督管理；组织监测地下水动态变化，防止地下水过量开采引起的地面沉降。</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组织指导全县矿山地质环境保护与恢复治理工作。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90"/>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 xml:space="preserve">负责组织监测、防治地质灾害工作。 </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负责全县地质灾害防治工作的组织、协调、指导和监督；</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27619129</w:t>
            </w:r>
          </w:p>
        </w:tc>
      </w:tr>
      <w:tr w:rsidR="00962374" w:rsidRPr="00962374" w:rsidTr="00962374">
        <w:trPr>
          <w:trHeight w:val="70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负责地质灾害专项调查及重大地质灾害隐患点勘查；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9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负责地质灾害治理责任认定及地质灾害搬迁避让和治理工程项目的立项、监管和验收；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0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负责重点地质灾害监测网络建设、地质灾害群测群防体系建设；</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9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负责县级突发性地质灾害应急预案和年度地质灾害防治方案编制，组织开展地质灾害应急调查；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6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负责地质灾害防治知识宣传、培训教育。</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0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拟订测绘地理信息管理制度和办法；负责测绘地理信息市场的统一监管；负责地图编制的管理、监督；承担测量标志保护管理的工作；负责测绘成果汇交的监督管理；负责测绘资质的初审和监督管理。</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拟订全县测绘地理信息管理制度和办法；</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27286787</w:t>
            </w:r>
          </w:p>
        </w:tc>
      </w:tr>
      <w:tr w:rsidR="00962374" w:rsidRPr="00962374" w:rsidTr="00962374">
        <w:trPr>
          <w:trHeight w:val="12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负责测绘地理信息市场的统一监管，承担组织测绘工程质量的检查，质量管理考核和测绘工程评优等工作；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99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承担测绘资质的申报、年度审查及复审换证的初审工作和监督管理；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0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承担地图编制的审核管理和地图市场的监督检查；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5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承担测量标志保护管理的工作；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57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负责测绘成果汇交的监督管理；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705"/>
        </w:trPr>
        <w:tc>
          <w:tcPr>
            <w:tcW w:w="252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负责基础测绘规划和年度计划的编制；负责组织实施基础测绘、行政区域界线测绘；负责</w:t>
            </w:r>
            <w:r w:rsidRPr="00962374">
              <w:rPr>
                <w:rFonts w:ascii="仿宋_GB2312" w:eastAsia="仿宋_GB2312" w:hAnsi="宋体" w:cs="宋体" w:hint="eastAsia"/>
                <w:kern w:val="0"/>
                <w:sz w:val="24"/>
                <w:szCs w:val="24"/>
              </w:rPr>
              <w:lastRenderedPageBreak/>
              <w:t>不动产测绘、地理国情普查与监测；承担建立和使用测绘基准、测量系统、测绘成果的统一监管工作。</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负责编制本县基础测绘发展规划和测绘年度计划；</w:t>
            </w:r>
          </w:p>
        </w:tc>
        <w:tc>
          <w:tcPr>
            <w:tcW w:w="19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27286787</w:t>
            </w:r>
          </w:p>
        </w:tc>
      </w:tr>
      <w:tr w:rsidR="00962374" w:rsidRPr="00962374" w:rsidTr="00962374">
        <w:trPr>
          <w:trHeight w:val="126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负责组织实施基础测绘、行政区域界线测绘、不动产测绘、地理国情普查与监测和其他重大测绘地理信息项目；</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38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承担建立和使用测绘基准和测量系统的统一监管工作，负责组织地理空间框架的建设、完善和应用；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42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承办涉密基础测绘成果提供使用的审批，承担审核公开发布的重要地理信息数据工作,承担涉密地理信息的安全监督管理工作。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425"/>
        </w:trPr>
        <w:tc>
          <w:tcPr>
            <w:tcW w:w="25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负责土地矿产交易行政监督执法</w:t>
            </w:r>
          </w:p>
        </w:tc>
        <w:tc>
          <w:tcPr>
            <w:tcW w:w="507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55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负责本行政区域内国有土地使用权的招标、拍卖、挂牌，矿产资源勘探、开采权出让等交易的行政监督执法。</w:t>
            </w:r>
          </w:p>
        </w:tc>
        <w:tc>
          <w:tcPr>
            <w:tcW w:w="19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0731－27693173</w:t>
            </w:r>
          </w:p>
        </w:tc>
      </w:tr>
    </w:tbl>
    <w:p w:rsidR="00962374" w:rsidRPr="00962374" w:rsidRDefault="00962374" w:rsidP="00962374">
      <w:pPr>
        <w:widowControl/>
        <w:spacing w:before="100" w:beforeAutospacing="1" w:after="100" w:afterAutospacing="1" w:line="480" w:lineRule="auto"/>
        <w:jc w:val="center"/>
        <w:rPr>
          <w:rFonts w:ascii="宋体" w:eastAsia="宋体" w:hAnsi="宋体" w:cs="宋体"/>
          <w:kern w:val="0"/>
          <w:szCs w:val="21"/>
        </w:rPr>
      </w:pPr>
      <w:r w:rsidRPr="00962374">
        <w:rPr>
          <w:rFonts w:ascii="方正小标宋_GBK" w:eastAsia="方正小标宋_GBK" w:hAnsi="宋体" w:cs="宋体" w:hint="eastAsia"/>
          <w:kern w:val="0"/>
          <w:sz w:val="44"/>
          <w:szCs w:val="44"/>
        </w:rPr>
        <w:t>二、与相关部门的职责边界</w:t>
      </w:r>
    </w:p>
    <w:tbl>
      <w:tblPr>
        <w:tblW w:w="0" w:type="auto"/>
        <w:tblCellMar>
          <w:left w:w="0" w:type="dxa"/>
          <w:right w:w="0" w:type="dxa"/>
        </w:tblCellMar>
        <w:tblLook w:val="04A0"/>
      </w:tblPr>
      <w:tblGrid>
        <w:gridCol w:w="488"/>
        <w:gridCol w:w="893"/>
        <w:gridCol w:w="1314"/>
        <w:gridCol w:w="1778"/>
        <w:gridCol w:w="1856"/>
        <w:gridCol w:w="2187"/>
      </w:tblGrid>
      <w:tr w:rsidR="00962374" w:rsidRPr="00962374" w:rsidTr="00962374">
        <w:trPr>
          <w:trHeight w:val="690"/>
        </w:trPr>
        <w:tc>
          <w:tcPr>
            <w:tcW w:w="51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序号</w:t>
            </w:r>
          </w:p>
        </w:tc>
        <w:tc>
          <w:tcPr>
            <w:tcW w:w="10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管理</w:t>
            </w:r>
          </w:p>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事项</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相关部门</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职责分工</w:t>
            </w:r>
          </w:p>
        </w:tc>
        <w:tc>
          <w:tcPr>
            <w:tcW w:w="213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相关依据</w:t>
            </w:r>
          </w:p>
        </w:tc>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315"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案例</w:t>
            </w:r>
          </w:p>
        </w:tc>
      </w:tr>
      <w:tr w:rsidR="00962374" w:rsidRPr="00962374" w:rsidTr="00962374">
        <w:trPr>
          <w:trHeight w:val="246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1</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征地拆迁</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负责组织发布《拟征地公告》，起草《征收土地公告》，《征地拆迁补偿安置方案》上报县人民政府，获得批准后予以公布；根据项目用地单位申请按相关法律法规出具相关文书；依法申请司法强拆，并按</w:t>
            </w:r>
            <w:r w:rsidRPr="00962374">
              <w:rPr>
                <w:rFonts w:ascii="仿宋_GB2312" w:eastAsia="仿宋_GB2312" w:hAnsi="宋体" w:cs="宋体" w:hint="eastAsia"/>
                <w:kern w:val="0"/>
                <w:sz w:val="24"/>
                <w:szCs w:val="24"/>
              </w:rPr>
              <w:lastRenderedPageBreak/>
              <w:t>株洲市国土局及人民法院指导意见和规定出具相关文书；参与房屋产权鉴定。</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株洲市人民政府办公室关于印发《株洲市集体土地征收及房屋拆迁补偿安置办法》的通知（株政发〔</w:t>
            </w:r>
            <w:r w:rsidRPr="00962374">
              <w:rPr>
                <w:rFonts w:ascii="宋体" w:eastAsia="宋体" w:hAnsi="宋体" w:cs="宋体"/>
                <w:kern w:val="0"/>
                <w:sz w:val="24"/>
                <w:szCs w:val="24"/>
              </w:rPr>
              <w:t>2017</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某乡镇范围内项目用地经批准后实施征地拆迁，由县政府发布征收土地公告、县国土资源局发布征地补偿安置方案公告，由征地办会同县国土资源局实地进行征地调查、计算补偿，调查结果与当地村组、被征拆户见面，无异议后由乡镇发放征地拆迁补偿资</w:t>
            </w:r>
            <w:r w:rsidRPr="00962374">
              <w:rPr>
                <w:rFonts w:ascii="仿宋_GB2312" w:eastAsia="仿宋_GB2312" w:hAnsi="宋体" w:cs="宋体" w:hint="eastAsia"/>
                <w:kern w:val="0"/>
                <w:sz w:val="24"/>
                <w:szCs w:val="24"/>
              </w:rPr>
              <w:lastRenderedPageBreak/>
              <w:t>金，并协调处理有关征地矛盾，向项目业主单位及时交地。</w:t>
            </w:r>
          </w:p>
        </w:tc>
      </w:tr>
      <w:tr w:rsidR="00962374" w:rsidRPr="00962374" w:rsidTr="00962374">
        <w:trPr>
          <w:trHeight w:val="423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县征地办</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调度、协调和考核全县征地拆迁补偿安置工作；负责核算征拆成本，起草征地拆迁工作包干协议；负责征地调查、计算补偿；负责征拆工作的业务指导，监督补偿资金的发放和审核，确保执行政策的平衡和统一。</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298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乡镇人民政府</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作为征地拆迁工作的责任主体，负责有序、依规推进辖区范围内征地拆迁工作；负责征地拆迁补偿资金发放；负责组织召开征地拆</w:t>
            </w:r>
            <w:r w:rsidRPr="00962374">
              <w:rPr>
                <w:rFonts w:ascii="仿宋_GB2312" w:eastAsia="仿宋_GB2312" w:hAnsi="宋体" w:cs="宋体" w:hint="eastAsia"/>
                <w:kern w:val="0"/>
                <w:sz w:val="24"/>
                <w:szCs w:val="24"/>
              </w:rPr>
              <w:lastRenderedPageBreak/>
              <w:t>迁听证会；负责征地拆迁矛盾协调化解、信访维稳以及突发事件处理等。</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905"/>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2</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违法建设的认定和拆除</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对控规区范围以外的违法建设，以国土行政主管部门的名义下达认定和拆除违法建设的法律文书，报经县政府同意后移交拆违大队组织拆除。</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县国土资源局三定方案（株县政办发〔2015〕38号）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某村某农户未经国土部门批准，在规划区外非法占用土地建设住宅，由县国土资源局依法作出行政处罚决定，限期拆除违法建设，但该农户未在规定时间内拆除，于是县国土资源局报经县人民政府批准，将有关法律文书移交县拆违大队，由县拆违大队组织拆除该违法建设。</w:t>
            </w:r>
          </w:p>
        </w:tc>
      </w:tr>
      <w:tr w:rsidR="00962374" w:rsidRPr="00962374" w:rsidTr="00962374">
        <w:trPr>
          <w:trHeight w:val="240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县规划局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对控规区范围以内的违法建设，以规划行政主管部门的名义下达认定和拆除违法建设的法律文书，报经县政府同意后移交拆违大队组织拆除。</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93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城管局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对全县违法建设，在接到国土、规划行政主管部门移交的法律文书后，组织相关部门进行拆除。</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270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240"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3</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240"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河道采砂管理</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负责河砂资源地质调查评价、资源储量管理、资源权益价款评估，参与编制河道采砂规划、河道砂石开采权的有偿出让、河道采砂许可的会签。</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湖南省人民政府关于印发〈湖南省河道采砂管理试行办法〉的通知（湘政发〔2012〕10号）</w:t>
            </w:r>
          </w:p>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 xml:space="preserve">湖南省实施《中华人民共和国水法》 </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湘江某河段河砂资源采砂规划进行出让，由县国土资源局组织河砂资源储量、资源权益价款评估，县水利局拟定出让方案，市水务局报经省水利厅批准；同时，县交通局拟定采砂船只、砂石运输船只管理及其水上交通安全的监督管理工作方案，报经省交通厅批准；县地方海事处拟定河道采砂通航安全方案，报经省海事局批准，然后由市水务局委托县水利局实施河砂资源出让。出让后，由水利部门牵头，负责相关部门对河道采砂实施管理。</w:t>
            </w:r>
          </w:p>
        </w:tc>
      </w:tr>
      <w:tr w:rsidR="00962374" w:rsidRPr="00962374" w:rsidTr="00962374">
        <w:trPr>
          <w:trHeight w:val="292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县水利局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负责组织编制河道采砂规划、河道采砂防洪影响评价、统一发放河道采砂许可证，组织河道砂石开采权的有偿出让、河道采砂统一监督管理，牵头组织考核考评。</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地方海事处</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285"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负责采砂船、采砂运输船管理及其水上交通安全监管，参与编制河道采砂规划、河道砂石许可证会签</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公安局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负责水上治安管理，依法打击河道采砂活动中的违法行为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财政局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参与河道砂石开采权出让、河道砂石资源费的管理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4</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基本农田保护管理</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 xml:space="preserve">国土局 </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负责耕地和基本农田的数量保护和用途管制。</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国务院《基本农田保护条例》</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农业局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负责耕地和基本农田质量建设、保护、监测和管理。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水利局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按照各自职责，加强协作相互配合，共同做好基本农田保护工作。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按照各自职责，加强协作相互配合，共同做好基本农田保护工作。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环保局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对基本农田环境污染进行监测和评价，并定期向本级人民政府报告环境变化趋势</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按照各自职责，加强协作相互配合，共同做好基本农田保护工作。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交通局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按照各自职责，加强协作相互配合，共同做好基本农田保护工作。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lastRenderedPageBreak/>
              <w:t>5</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采矿权许可</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 xml:space="preserve">国土局 </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负责对矿山企业的矿区范围、储量、开采方案、地质环境保护、生产条件进行审查</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《矿产资源法》第十五条、第31条；《矿产资源管理法实施细则》第五条、第十一条、第十三条、第十四条、第十五条、第三十二条；《环境保护法》第十九条、《占用征用林地审核审批管理办法》第二条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安监局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负责对矿山是否符合安全生产条件进行审查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环保局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负责对矿山环境保护是否合格进行审查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负责对矿业权范围内占用林地进行审查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6</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制定完善被征地农民社会保障政策</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 xml:space="preserve">人社局 </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负责被征地农民基本生活保障资金的管理、发放</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转发省劳动保障厅关于做好被征地农民就业培训和社会保障工作指导意见的通知》(湘政办发［2007］35号)；《转发〈省人力资源社会保障厅关于做好被征地农民社会保障工作的意见〉的通知》（湘政办发［2014］31号）；《关于印发株洲</w:t>
            </w:r>
            <w:r w:rsidRPr="00962374">
              <w:rPr>
                <w:rFonts w:ascii="仿宋_GB2312" w:eastAsia="仿宋_GB2312" w:hAnsi="宋体" w:cs="宋体" w:hint="eastAsia"/>
                <w:kern w:val="0"/>
                <w:szCs w:val="21"/>
              </w:rPr>
              <w:lastRenderedPageBreak/>
              <w:t>市被征地农民和城中村改造安置人员就业培训和基本生活保障实施办法的通知》(株政办发［2010］28号)；关于印发《株洲县被征地农民基本生活保障试行办法》（株县政办发［2011］61号；关于印发《株洲县历史被征地农民基本生活保障试行办法》（株县政办发［2011］62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lastRenderedPageBreak/>
              <w:t>政府统一征收农村集体土地后，由公安部门负责提供被征地农民人员名册，国土部门和农村土地承包管理部门负责被征地农民名单的核定，国土部门征缴相关资金，并及时将资金交付给财政部门，财政部门将资金拨付给人社部门，由人社部门为被征地农民办理登记手续，发放相关待遇。</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负责被征地农民名单的核定和被征地农民社会保障资金的计算</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财政局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负责被征地农民就业培训资金和基本生活保障资金的筹集、管理、划缴和拨付，并设立资金专户</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公安局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负责提供被征地农民人员名册</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lastRenderedPageBreak/>
              <w:t>7</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林地地类认定和调查</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林地地类认定和调查</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1、《中华人民共和国森林法》；2、《中华人民共和国森林法实施条例》；3、《中华人民共和国土地管理法》4.《中华人民共和国土地管理法实施条例》；5、《全国林地保护利用规划纲要（2010-2020</w:t>
            </w:r>
            <w:r w:rsidRPr="00962374">
              <w:rPr>
                <w:rFonts w:ascii="仿宋_GB2312" w:eastAsia="仿宋_GB2312" w:hAnsi="宋体" w:cs="宋体" w:hint="eastAsia"/>
                <w:kern w:val="0"/>
                <w:szCs w:val="21"/>
              </w:rPr>
              <w:lastRenderedPageBreak/>
              <w:t>年）》；6、《湖南省林地保护利用规划（2010-2020年）》；7、《全国土地利用总体规划纲要（2006-2020年）》；8、《湖南省土地利用总体规划（2006-2020年）》；9《建设项目使用林地审核审批管理办法》</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lastRenderedPageBreak/>
              <w:t>林业部门认定和调查的林地面积包含土地利用现状分类（GB/T21010-2007）确定的林地、部分园地、部分建设用地、部分未利用地，与国土部门认定的林地面积差异较大。</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各类林地地类认定和调查</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lastRenderedPageBreak/>
              <w:t>8</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湿地保护</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林业局</w:t>
            </w:r>
            <w:r w:rsidRPr="00962374">
              <w:rPr>
                <w:rFonts w:ascii="宋体" w:eastAsia="宋体" w:hAnsi="宋体" w:cs="宋体"/>
                <w:kern w:val="0"/>
                <w:szCs w:val="21"/>
              </w:rPr>
              <w:t xml:space="preserve"> </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主管湿地保护工作，负责湿地保护的组织、协调和监督</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《湖南省湿地保护条例》</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湿地分为一般湿地和重要湿地。重要湿地包括国际重要湿地、国家重要湿地和省重要湿地。县人民政府林业行政主管部门应当会同农（渔）业、水利、国土资源、环境保护等行政主管部门，对本县湿地资源进行普查，组织有关专家制定一般湿地和县重要湿地标准，提出一般湿地和县重要湿地名录报县人民政</w:t>
            </w:r>
            <w:r w:rsidRPr="00962374">
              <w:rPr>
                <w:rFonts w:ascii="仿宋_GB2312" w:eastAsia="仿宋_GB2312" w:hAnsi="宋体" w:cs="宋体" w:hint="eastAsia"/>
                <w:kern w:val="0"/>
                <w:szCs w:val="21"/>
              </w:rPr>
              <w:lastRenderedPageBreak/>
              <w:t>府批准并公布。</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农业局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负责农田、水塘等湿地保护相关工作，做好湿地保护宣传、湿地环境监测工作，配合做好湿地资源普查等湿地保护相关工作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水利局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开展河流、水库等湿地保护宣传、环境监测等</w:t>
            </w:r>
            <w:r w:rsidRPr="00962374">
              <w:rPr>
                <w:rFonts w:ascii="仿宋_GB2312" w:eastAsia="仿宋_GB2312" w:hAnsi="宋体" w:cs="宋体" w:hint="eastAsia"/>
                <w:kern w:val="0"/>
                <w:szCs w:val="21"/>
              </w:rPr>
              <w:lastRenderedPageBreak/>
              <w:t>工作，配合做好湿地资源普查等湿地保护相关工作</w:t>
            </w:r>
            <w:r w:rsidRPr="00962374">
              <w:rPr>
                <w:rFonts w:ascii="宋体" w:eastAsia="宋体" w:hAnsi="宋体" w:cs="宋体"/>
                <w:kern w:val="0"/>
                <w:szCs w:val="21"/>
              </w:rPr>
              <w:t xml:space="preserve">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负责湿地征占用审批。做好湿地保护宣传工作，配合做好湿地资源普查等湿地保护相关工作</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环保局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负责湿地环境保护相关工作。做好湿地保护宣传、湿地环境监测工作，配合做好湿地资源普查等湿地保护相关工作</w:t>
            </w:r>
            <w:r w:rsidRPr="00962374">
              <w:rPr>
                <w:rFonts w:ascii="宋体" w:eastAsia="宋体" w:hAnsi="宋体" w:cs="宋体"/>
                <w:kern w:val="0"/>
                <w:szCs w:val="21"/>
              </w:rPr>
              <w:t xml:space="preserve">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9</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建立县级居民家庭经济状况信息共享机制和核对平台</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 xml:space="preserve">公安局 </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负责提供户籍、车辆等信息</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《社会救助暂行办法》（国务院令第649号）；</w:t>
            </w:r>
            <w:r w:rsidRPr="00962374">
              <w:rPr>
                <w:rFonts w:ascii="仿宋_GB2312" w:eastAsia="仿宋_GB2312" w:hAnsi="宋体" w:cs="宋体" w:hint="eastAsia"/>
                <w:kern w:val="0"/>
                <w:szCs w:val="21"/>
              </w:rPr>
              <w:br/>
              <w:t>国务院《关于进一步加强和改进最低生活保障工作的意见》（国发〔2012〕45号）；</w:t>
            </w:r>
            <w:r w:rsidRPr="00962374">
              <w:rPr>
                <w:rFonts w:ascii="仿宋_GB2312" w:eastAsia="仿宋_GB2312" w:hAnsi="宋体" w:cs="宋体" w:hint="eastAsia"/>
                <w:kern w:val="0"/>
                <w:szCs w:val="21"/>
              </w:rPr>
              <w:br/>
              <w:t>省人民政府《关于进一步加强和改进最低生活保障工作的实施意见》</w:t>
            </w:r>
            <w:r w:rsidRPr="00962374">
              <w:rPr>
                <w:rFonts w:ascii="仿宋_GB2312" w:eastAsia="仿宋_GB2312" w:hAnsi="宋体" w:cs="宋体" w:hint="eastAsia"/>
                <w:kern w:val="0"/>
                <w:szCs w:val="21"/>
              </w:rPr>
              <w:lastRenderedPageBreak/>
              <w:t>（湘政发〔2013〕35号）；</w:t>
            </w:r>
            <w:r w:rsidRPr="00962374">
              <w:rPr>
                <w:rFonts w:ascii="仿宋_GB2312" w:eastAsia="仿宋_GB2312" w:hAnsi="宋体" w:cs="宋体" w:hint="eastAsia"/>
                <w:kern w:val="0"/>
                <w:szCs w:val="21"/>
              </w:rPr>
              <w:br/>
              <w:t>省人民政府办公厅《关于开展救助申请家庭经济状况核对工作的意见》（湘政办发〔2013〕58号）；</w:t>
            </w:r>
            <w:r w:rsidRPr="00962374">
              <w:rPr>
                <w:rFonts w:ascii="仿宋_GB2312" w:eastAsia="仿宋_GB2312" w:hAnsi="宋体" w:cs="宋体" w:hint="eastAsia"/>
                <w:kern w:val="0"/>
                <w:szCs w:val="21"/>
              </w:rPr>
              <w:br/>
              <w:t>市人民政府办公室《关于印发&lt;株洲市城乡低收入家庭认定办法（试行）&gt;的通知》(株政办发〔2012〕6号)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卫计局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负责提供医疗、新农合补助等信息</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人社局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负责提供就业失业登记、缴纳和领取社会保险等信息</w:t>
            </w:r>
            <w:r w:rsidRPr="00962374">
              <w:rPr>
                <w:rFonts w:ascii="宋体" w:eastAsia="宋体" w:hAnsi="宋体" w:cs="宋体"/>
                <w:kern w:val="0"/>
                <w:szCs w:val="21"/>
              </w:rPr>
              <w:t xml:space="preserve">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房产局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房产拥有、房产交易和房屋出租的情况</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负责提供不动产信息情况</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农业局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负责提供各种惠农补贴、种植、养殖等信息</w:t>
            </w:r>
            <w:r w:rsidRPr="00962374">
              <w:rPr>
                <w:rFonts w:ascii="宋体" w:eastAsia="宋体" w:hAnsi="宋体" w:cs="宋体"/>
                <w:kern w:val="0"/>
                <w:szCs w:val="21"/>
              </w:rPr>
              <w:t xml:space="preserve">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林业局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负责提供各种林地补贴等信息</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市场和质量监督管理局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 xml:space="preserve">负责提供企业和个体工商户登记等信息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统计局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 xml:space="preserve">负责提供相关统计数据 </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10</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无证无照经营监督管理</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市场和质量监督管理局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无须取得许可证或者其他批准文件即可办理营业执照而未依法取得营业执照，擅自从事经营活动的，由工商行政管理部门依法查处。应当取得而未依法取得许可证或者其他批准文件和营业执照，擅自从事经营活动的，按照以下情形查处：属后置许可情形，</w:t>
            </w:r>
            <w:r w:rsidRPr="00962374">
              <w:rPr>
                <w:rFonts w:ascii="仿宋_GB2312" w:eastAsia="仿宋_GB2312" w:hAnsi="宋体" w:cs="宋体" w:hint="eastAsia"/>
                <w:kern w:val="0"/>
                <w:sz w:val="20"/>
                <w:szCs w:val="20"/>
              </w:rPr>
              <w:lastRenderedPageBreak/>
              <w:t>未办理营业执照和有关许可证或批准文件，擅自从事经营活动的，由工商行政管理部门或者最先发现无证无照经营行为的其他许可部门负责查处；已取得营业执照而未取得有关许可证或批准文件的，由许可部门为主负责查处，工商行政管理部门予以配合。属前置许可情形，未办理前置许可证或批准文件，擅自从事经营活动的，由前置许可部门为主负责依法处理；已取得前置许可证或批准文件而未取得营业执照，擅自从事经营活动的，由工商行政管理部门为主负责查处，前置许可部门予以配合。法律、法规</w:t>
            </w:r>
            <w:r w:rsidRPr="00962374">
              <w:rPr>
                <w:rFonts w:ascii="仿宋_GB2312" w:eastAsia="仿宋_GB2312" w:hAnsi="宋体" w:cs="宋体" w:hint="eastAsia"/>
                <w:kern w:val="0"/>
                <w:sz w:val="20"/>
                <w:szCs w:val="20"/>
              </w:rPr>
              <w:lastRenderedPageBreak/>
              <w:t>对有关专门事项的无证无照经营行为的查处有特别规定的，从其规定。负责查处未经许可而从事工业产品、计量器具制造等特种设备及其安全附件、安全保护装置的制造、安装、履行以及压力管道元件制造和气瓶充装的生产经营行为。</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lastRenderedPageBreak/>
              <w:t>1.《无照经营查处取缔办法》(国务院令第370号) 2.《湖南省人民政府办公厅关于印发〈湖南省工商登记制度改革后续市场监管工作意见〉的通知》(湘政办发〔2014〕79号)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甲公司从事回收拆解、处置电子废物经营活动，持续的无证无照经营行为给周边带来了环境污染和安全隐患。工商和环保两部门协商，根据“谁发证，谁查处”的原则，由环保部门对甲公司进行查处，责令停业整顿，并要求甲公司进行相应的改造施工，改造后的甲公司获得了环评报告，并在工商部门办理了营业执照，实现了证</w:t>
            </w:r>
            <w:r w:rsidRPr="00962374">
              <w:rPr>
                <w:rFonts w:ascii="仿宋_GB2312" w:eastAsia="仿宋_GB2312" w:hAnsi="宋体" w:cs="宋体" w:hint="eastAsia"/>
                <w:kern w:val="0"/>
                <w:sz w:val="20"/>
                <w:szCs w:val="20"/>
              </w:rPr>
              <w:lastRenderedPageBreak/>
              <w:t>照齐全的合法经营。</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环保局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负责查处未经许可而从事涉及环境保护的行为。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安监局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负责查处未经许可而从事危险化学品的经营、储存行为。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县文体广电新闻出版和旅游局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负责查处未经许可而经营娱乐场所以及图书、音像制品、出版、印刷、发行及其他行为。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消防大队</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负责查处未经许可从事爆破</w:t>
            </w:r>
            <w:r w:rsidRPr="00962374">
              <w:rPr>
                <w:rFonts w:ascii="仿宋_GB2312" w:eastAsia="仿宋_GB2312" w:hAnsi="宋体" w:cs="宋体" w:hint="eastAsia"/>
                <w:kern w:val="0"/>
                <w:sz w:val="23"/>
                <w:szCs w:val="23"/>
              </w:rPr>
              <w:lastRenderedPageBreak/>
              <w:t>器材、烟花爆竹生产经营以及未经许可投入经营的特种行业、娱乐服务场所经营行为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城市管理和行政执法局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w:t>
            </w:r>
            <w:r w:rsidRPr="00962374">
              <w:rPr>
                <w:rFonts w:ascii="仿宋_GB2312" w:eastAsia="仿宋_GB2312" w:hAnsi="宋体" w:cs="宋体" w:hint="eastAsia"/>
                <w:kern w:val="0"/>
                <w:szCs w:val="21"/>
              </w:rPr>
              <w:t>在城市道路、广场等室外公共场所占道经营</w:t>
            </w:r>
            <w:r w:rsidRPr="00962374">
              <w:rPr>
                <w:rFonts w:ascii="仿宋_GB2312" w:eastAsia="仿宋_GB2312" w:hAnsi="宋体" w:cs="宋体" w:hint="eastAsia"/>
                <w:kern w:val="0"/>
                <w:sz w:val="23"/>
                <w:szCs w:val="23"/>
              </w:rPr>
              <w:t>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烟草局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负责查处未经许可而从事烟草买卖的经营行为。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负责查处未经许可而从事非法采矿的行为。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交通局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负责查处未经许可而从事道路、水路运输、汽车修理的经营行为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农业局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负责查处未经许可而从事主要农作物商品种籽生产经营、兽药生产经营、种畜禽生产经营、动物诊疗、销售列入农业转基因生物标识目</w:t>
            </w:r>
            <w:r w:rsidRPr="00962374">
              <w:rPr>
                <w:rFonts w:ascii="仿宋_GB2312" w:eastAsia="仿宋_GB2312" w:hAnsi="宋体" w:cs="宋体" w:hint="eastAsia"/>
                <w:kern w:val="0"/>
                <w:sz w:val="20"/>
                <w:szCs w:val="20"/>
              </w:rPr>
              <w:lastRenderedPageBreak/>
              <w:t>录的农业转基因生物的行为。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民政局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负责查处未经许可而从事丧葬经营活动的行为。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3"/>
                <w:szCs w:val="23"/>
              </w:rPr>
              <w:t>负责查处未经许可而从事房地产开发和建筑施工等行为以及未经许可而擅自改变建筑物使用性质的行为。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其他相关部门</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按照各自职责，负责查处应当取得而未经取得许可证(批准文件)，而擅自从事经营的无证经营行为；已被依法吊销许可证或许可证有效期届满未按规定重新办理行政许可手续，擅自继续从事经营活动的行为。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11</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选址意见书核发</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w:t>
            </w:r>
            <w:r w:rsidRPr="00962374">
              <w:rPr>
                <w:rFonts w:ascii="仿宋_GB2312" w:eastAsia="仿宋_GB2312" w:hAnsi="宋体" w:cs="宋体" w:hint="eastAsia"/>
                <w:kern w:val="0"/>
                <w:szCs w:val="21"/>
              </w:rPr>
              <w:lastRenderedPageBreak/>
              <w:t>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lastRenderedPageBreak/>
              <w:t>负责核发选址意见书</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《中华人民共和国城乡规划法》第三十六条，《湖南</w:t>
            </w:r>
            <w:r w:rsidRPr="00962374">
              <w:rPr>
                <w:rFonts w:ascii="仿宋_GB2312" w:eastAsia="仿宋_GB2312" w:hAnsi="宋体" w:cs="宋体" w:hint="eastAsia"/>
                <w:kern w:val="0"/>
                <w:szCs w:val="21"/>
              </w:rPr>
              <w:lastRenderedPageBreak/>
              <w:t>省实施〈中华人民共和国城乡规划法〉办法》第二十一条。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核实土地利用总体规划、土地批转手续、土地征用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发改局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1、政府投资项目需发改局计划批文</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2、非政府投资项目不需要发改局批文（除法律规定的别墅建设需要）</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12</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建设用地规划许可证核发</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负责核发建设用地规划许可证</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《中华人民共和国城乡规划法》第三十七、三十八条，《湖南省实施〈中华人民共和国城乡规划法〉办法》第二十二、二十三条。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发改局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1、政府投资项目，在办理时需县发改局对该项目投资批准文件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2、非政府投资项目，不需要发改局批文，由建设单位按相关批准文件向发改委备案</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1、划拨用地取得划拨决定书及其</w:t>
            </w:r>
            <w:r w:rsidRPr="00962374">
              <w:rPr>
                <w:rFonts w:ascii="仿宋_GB2312" w:eastAsia="仿宋_GB2312" w:hAnsi="宋体" w:cs="宋体" w:hint="eastAsia"/>
                <w:kern w:val="0"/>
                <w:szCs w:val="21"/>
              </w:rPr>
              <w:lastRenderedPageBreak/>
              <w:t>附件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2、出让地取得国有土地有偿使用出让合同书及其附件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13</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建设工程规划许可证核发</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负责核发建设工程规划许可证</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 xml:space="preserve">《中华人民共和国城乡规划法》第四十条，《湖南省实施〈中华人民共和国城乡规划法〉办法》第二十五条。 </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发改局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1、政府投资项目，在办理时需县发改局对该项目投资批准文件</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2、非政府投资项目，不需要发改局批文，由建设单位按相关批准文件向发改委备案</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核实土地利用总体规划、土地批转手续、土地征用。核实土地使用范围、面积。核发土地使用证</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14</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乡村建设规划许可证</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负责核发乡村建设规划许可证</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《中华人民共和国城乡规划法》第四十一条、《湖南省实施〈中华人民</w:t>
            </w:r>
            <w:r w:rsidRPr="00962374">
              <w:rPr>
                <w:rFonts w:ascii="仿宋_GB2312" w:eastAsia="仿宋_GB2312" w:hAnsi="宋体" w:cs="宋体" w:hint="eastAsia"/>
                <w:kern w:val="0"/>
                <w:szCs w:val="21"/>
              </w:rPr>
              <w:lastRenderedPageBreak/>
              <w:t>共和国城乡规划法〉办法》第二十七、二十八条。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乡、镇人民政府</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初步审查是否符合乡镇村规划</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1、确需占用农用地的，应当由国土部门依法办理农用地转用审批手续后，方可核发乡村规划许可</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2、不需占用农用地的，只需国土部门用地批准。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15</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临时建设工程规划许可证</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负责核发临时建设工程规划许可证</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《中华人民共和国城乡规划法》第四十四条，《湖南省实施〈中华人民共和国城乡规划法〉办法》第三十一条。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占用其他土地需办理临时用地审批手续</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 w:val="24"/>
                <w:szCs w:val="24"/>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16</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自然灾害防治管理</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交通局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负责按照工程建设监管程序对交通专项地质灾害治理工程实施监督管理，对本部门职责范围内边坡工程的勘察、设计、施工、监理、竣工验收、安全维护和应急抢险进行监督管理；负责保证救灾物资、设</w:t>
            </w:r>
            <w:r w:rsidRPr="00962374">
              <w:rPr>
                <w:rFonts w:ascii="仿宋_GB2312" w:eastAsia="仿宋_GB2312" w:hAnsi="宋体" w:cs="宋体" w:hint="eastAsia"/>
                <w:kern w:val="0"/>
                <w:sz w:val="20"/>
                <w:szCs w:val="20"/>
              </w:rPr>
              <w:lastRenderedPageBreak/>
              <w:t>备、药物、食品的运送</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lastRenderedPageBreak/>
              <w:t>《地质灾害防治条例》《自然灾害救助条例》（国务院令第577号）、《株洲县自然灾害救助应急预案》（株洲县政发《2010》28号）</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某地连降大雨，引发了山体滑坡。接到灾情报告后，县国土资源局迅速将灾害情况向县应急办报告，由应急办逐级上报。应急办、国土资源局牵头，民政、安监等相关部门参加，认真开展灾情调查，核实险情的具体位置、规模、潜在威胁、影响范围及诱发因素。做好险</w:t>
            </w:r>
            <w:r w:rsidRPr="00962374">
              <w:rPr>
                <w:rFonts w:ascii="仿宋_GB2312" w:eastAsia="仿宋_GB2312" w:hAnsi="宋体" w:cs="宋体" w:hint="eastAsia"/>
                <w:kern w:val="0"/>
                <w:sz w:val="20"/>
                <w:szCs w:val="20"/>
              </w:rPr>
              <w:lastRenderedPageBreak/>
              <w:t>情监测，随时掌握险情动态，定时将监测数据和变化情况上报县应急抢险指挥部，县应急抢险指挥部根据险情变化情况提出防范和治理对策。并根据灾情危害程度和专家建议，决定启动县级突发地质灾害抢险救援应急预案。由县公安、建设、水利、电力等部门组成的紧急抢险救灾组开始组织受威胁群众转移，由县民政、财政、商务、粮食组成的物资、生活保障组对紧急避险的群众进行了妥善安置，并做好安置对象的有关工作。</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本行政区域内地质灾害防治的组织、协调、指导和监督。会同同级建设、水利、交通等部门结合地质环境状况组织开展本行政区域的地质灾害调查，加强对地质灾害险情的动态监测，依据地质灾害防治规划，拟订年度地质灾害防治方案，拟订本行政区域的突发性地质灾害应急预案，查明地质灾害发生原因、影响范围等情况，提出应急治理措施，减轻和控制地质灾害灾情</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按照工程建设监管程序对不涉及交通、水务专业工程的专项治理工程实施监督管理，对本部门职责范</w:t>
            </w:r>
            <w:r w:rsidRPr="00962374">
              <w:rPr>
                <w:rFonts w:ascii="仿宋_GB2312" w:eastAsia="仿宋_GB2312" w:hAnsi="宋体" w:cs="宋体" w:hint="eastAsia"/>
                <w:kern w:val="0"/>
                <w:sz w:val="20"/>
                <w:szCs w:val="20"/>
              </w:rPr>
              <w:lastRenderedPageBreak/>
              <w:t>围内建筑边坡工程的勘察、设计、施工、监理、竣工验收、安全维护和应急抢险进行监督管理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水利局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对本部门职责范围内边坡工程的勘察、设计、施工、监理、竣工验收、安全维护和应急抢险进行监督管理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民政局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开展救灾工作和社会募捐，接收、管理分配救灾款物并监督使用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卫计局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负责做好医疗救护、卫生防疫</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市场和质量监督管理局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负责做好药品供应</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商务商务粮食局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负责救济物资储备、提供</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发改局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负责核定城市公共客运票价和出租汽车经营权出让、 承包 （租赁） 经营价格，规范涉及城市公共客运的收费标准、 查</w:t>
            </w:r>
            <w:r w:rsidRPr="00962374">
              <w:rPr>
                <w:rFonts w:ascii="仿宋_GB2312" w:eastAsia="仿宋_GB2312" w:hAnsi="宋体" w:cs="宋体" w:hint="eastAsia"/>
                <w:kern w:val="0"/>
                <w:sz w:val="20"/>
                <w:szCs w:val="20"/>
              </w:rPr>
              <w:lastRenderedPageBreak/>
              <w:t>处各种乱收费行为</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交通局、铁路部门</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负责工程建设中地质灾害隐患的防治；负责铁路、公路地质灾害隐患点的排查、防治。</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住房和城乡规划建设局、文体广电新闻出版和旅游局、林业、园林、文物等部门</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做好主管范围内各类地质灾害的排查、防治。</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51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Cs w:val="21"/>
              </w:rPr>
              <w:t>17</w:t>
            </w:r>
          </w:p>
        </w:tc>
        <w:tc>
          <w:tcPr>
            <w:tcW w:w="105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超限、超载运输管理</w:t>
            </w:r>
            <w:r w:rsidRPr="00962374">
              <w:rPr>
                <w:rFonts w:ascii="宋体" w:eastAsia="宋体" w:hAnsi="宋体" w:cs="宋体"/>
                <w:kern w:val="0"/>
                <w:szCs w:val="21"/>
              </w:rPr>
              <w:t xml:space="preserve"> </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县公安局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依法查处阻碍执法人员履行职责、执行职务或者侵犯执法人员人身权益等违法犯罪行为；依法打击暴力抗法</w:t>
            </w:r>
          </w:p>
        </w:tc>
        <w:tc>
          <w:tcPr>
            <w:tcW w:w="2130"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1、《中华人民共和国公路法》；2、《中华人民共和国道路交通安全法实施条例》；3、《中华人民共和国公路安全保护条例》；4、《中华人民共和国道路运输条例》第二章第三节之第三十五条</w:t>
            </w:r>
          </w:p>
        </w:tc>
        <w:tc>
          <w:tcPr>
            <w:tcW w:w="223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0"/>
                <w:szCs w:val="20"/>
              </w:rPr>
              <w:t>某超限运输检测站在执法过程中查到一辆疑似非法改装并运载剧毒危险品的非法超限运输车辆,路政执法人员在查处过程中，遭到了该车驾驶员的殴打,该站工作人员立即联系公安、经信、工商、质监、安监等部门联合执法，按照相关部门的职责依法对该车辆的驾驶员和车主进行了处罚和追究刑事责任。</w:t>
            </w: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县交通局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实施对货物装载源头环节的监管。对1年内违法超限运输超过3次的货运车辆、驾驶员或货运单位超限运输车辆占总数10%的分别依法予以</w:t>
            </w:r>
            <w:r w:rsidRPr="00962374">
              <w:rPr>
                <w:rFonts w:ascii="仿宋_GB2312" w:eastAsia="仿宋_GB2312" w:hAnsi="宋体" w:cs="宋体" w:hint="eastAsia"/>
                <w:kern w:val="0"/>
                <w:sz w:val="20"/>
                <w:szCs w:val="20"/>
              </w:rPr>
              <w:lastRenderedPageBreak/>
              <w:t>吊销营运证、责令其停止从事营业性运输、责令企业停业整顿。依托省政府批准的超限运输检测站实施超限运输路面执法。根据需要通过巡查进行超限运输路面执法</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县经科局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对本县整车、改装车生产企业及产品的监督检查，查处违规车辆产品。配合工商等部门对公告车辆企业套牌改装产品进行整治</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市场和质量监督管理局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取缔不具备生产经营资格的车辆改装企业。对不按国家规定或超范围改装车辆的企业，责令其立即停业并限期整改。对非法兼营车辆改装活动的汽车修配厂、维修点，依照国务院《无照经营查处取缔办法》</w:t>
            </w:r>
            <w:r w:rsidRPr="00962374">
              <w:rPr>
                <w:rFonts w:ascii="仿宋_GB2312" w:eastAsia="仿宋_GB2312" w:hAnsi="宋体" w:cs="宋体" w:hint="eastAsia"/>
                <w:kern w:val="0"/>
                <w:sz w:val="20"/>
                <w:szCs w:val="20"/>
              </w:rPr>
              <w:lastRenderedPageBreak/>
              <w:t>予以查处</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对车辆超限超载长效管理工作所需的检测设备依法实施计量检定。检查从事改装、拼装车辆生产企业的生产场所及标准执行情况，杜绝无标生产行为。实施车辆强制性产品认证制度，查处不符合认证要求的汽车生产企业及产品</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国土局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加强煤矿、铁矿、沙石料、非河道采砂等矿山开采的监督管理，会同有关部门依法取缔非法矿产企业；全面清理货物集散场所土地使用情况，依法查处违规行为；对治超检测站建设用地给予支持</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住房和城乡规划住房和</w:t>
            </w:r>
            <w:r w:rsidRPr="00962374">
              <w:rPr>
                <w:rFonts w:ascii="仿宋_GB2312" w:eastAsia="仿宋_GB2312" w:hAnsi="宋体" w:cs="宋体" w:hint="eastAsia"/>
                <w:kern w:val="0"/>
                <w:szCs w:val="21"/>
              </w:rPr>
              <w:lastRenderedPageBreak/>
              <w:t>城乡规划建设局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lastRenderedPageBreak/>
              <w:t>开展城市渣土专项清理整顿，加强</w:t>
            </w:r>
            <w:r w:rsidRPr="00962374">
              <w:rPr>
                <w:rFonts w:ascii="仿宋_GB2312" w:eastAsia="仿宋_GB2312" w:hAnsi="宋体" w:cs="宋体" w:hint="eastAsia"/>
                <w:kern w:val="0"/>
                <w:sz w:val="20"/>
                <w:szCs w:val="20"/>
              </w:rPr>
              <w:lastRenderedPageBreak/>
              <w:t>城市渣土车监管，从严查处超限超载违法行为；负责建筑工地治超宣传和超限超载车辆治理；配合公安部门进行城市桥梁超限超载车辆治理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财政局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保障治超站点建设和治超工作经费，加强资金使用监督管理；监督落实罚缴分离、收支两条线管理、治超经费与罚没收入脱钩制度；加强收费和罚没收入、票据管理</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发改局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加强整车及改装车生产企业投资项目核准和备案管理；会同有关部门研究制定强化车辆生产企业和改装企业监管的制度；制定超限超载治理相关收费政策，并指导、监督执行，治超环境</w:t>
            </w:r>
            <w:r w:rsidRPr="00962374">
              <w:rPr>
                <w:rFonts w:ascii="仿宋_GB2312" w:eastAsia="仿宋_GB2312" w:hAnsi="宋体" w:cs="宋体" w:hint="eastAsia"/>
                <w:kern w:val="0"/>
                <w:sz w:val="20"/>
                <w:szCs w:val="20"/>
              </w:rPr>
              <w:lastRenderedPageBreak/>
              <w:t>优化</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84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Cs w:val="21"/>
              </w:rPr>
              <w:t>安监局</w:t>
            </w:r>
          </w:p>
        </w:tc>
        <w:tc>
          <w:tcPr>
            <w:tcW w:w="225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0"/>
                <w:szCs w:val="20"/>
              </w:rPr>
              <w:t>加强危险化学品充装单位的安全监管，严禁超载、混装；将超限运输严重的企业、货场纳入安全生产重点监控对象范围，并督促有关部门采取限电、限供火工产品等措施；选择主要公路沿线的大中型化工企业作为危险化学品超载车辆卸载基地；负责牵头组织有关部门对因违法超限超载运输发生的生产安全事故进行调查处理</w:t>
            </w:r>
          </w:p>
        </w:tc>
        <w:tc>
          <w:tcPr>
            <w:tcW w:w="213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jc w:val="left"/>
              <w:rPr>
                <w:rFonts w:ascii="宋体" w:eastAsia="宋体" w:hAnsi="宋体" w:cs="宋体"/>
                <w:kern w:val="0"/>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bl>
    <w:p w:rsidR="00962374" w:rsidRPr="00962374" w:rsidRDefault="00962374" w:rsidP="00962374">
      <w:pPr>
        <w:widowControl/>
        <w:spacing w:before="100" w:beforeAutospacing="1" w:after="100" w:afterAutospacing="1" w:line="480" w:lineRule="auto"/>
        <w:jc w:val="center"/>
        <w:rPr>
          <w:rFonts w:ascii="宋体" w:eastAsia="宋体" w:hAnsi="宋体" w:cs="宋体"/>
          <w:kern w:val="0"/>
          <w:szCs w:val="21"/>
        </w:rPr>
      </w:pPr>
      <w:r w:rsidRPr="00962374">
        <w:rPr>
          <w:rFonts w:ascii="方正小标宋_GBK" w:eastAsia="方正小标宋_GBK" w:hAnsi="宋体" w:cs="宋体" w:hint="eastAsia"/>
          <w:kern w:val="0"/>
          <w:sz w:val="44"/>
          <w:szCs w:val="44"/>
        </w:rPr>
        <w:t>三、事中事后监管制度</w:t>
      </w:r>
    </w:p>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（一）矿产资源开发利用年度检查</w:t>
      </w:r>
    </w:p>
    <w:tbl>
      <w:tblPr>
        <w:tblW w:w="0" w:type="auto"/>
        <w:tblCellMar>
          <w:left w:w="0" w:type="dxa"/>
          <w:right w:w="0" w:type="dxa"/>
        </w:tblCellMar>
        <w:tblLook w:val="04A0"/>
      </w:tblPr>
      <w:tblGrid>
        <w:gridCol w:w="1939"/>
        <w:gridCol w:w="6577"/>
      </w:tblGrid>
      <w:tr w:rsidR="00962374" w:rsidRPr="00962374" w:rsidTr="00962374">
        <w:trPr>
          <w:trHeight w:val="1320"/>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在株洲县行政区域范围内领取《中华人民共和国采矿许可证》的所有矿产企业。其中，新设立的采矿权人，上半年投入生产的，参加当年度年检；下半年投入生产的，参加下一年度</w:t>
            </w:r>
            <w:r w:rsidRPr="00962374">
              <w:rPr>
                <w:rFonts w:ascii="仿宋_GB2312" w:eastAsia="仿宋_GB2312" w:hAnsi="宋体" w:cs="宋体" w:hint="eastAsia"/>
                <w:kern w:val="0"/>
                <w:sz w:val="24"/>
                <w:szCs w:val="24"/>
              </w:rPr>
              <w:lastRenderedPageBreak/>
              <w:t>的年检。</w:t>
            </w:r>
          </w:p>
        </w:tc>
      </w:tr>
      <w:tr w:rsidR="00962374" w:rsidRPr="00962374" w:rsidTr="00962374">
        <w:trPr>
          <w:trHeight w:val="505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二、监督检查内容</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 矿产资源开发利用方案或年度开采设计实施情况；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 采矿权人按照采矿许可证规定依法采矿情况；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 采矿许可证变更、延续及采矿权转让；</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 xml:space="preserve">. 矿产资源合理开发利用及“三率”情况； </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 (矿产资源补偿费,这个费用今年7月已取消)采矿权使用费、采矿权价款和矿山自然生态环境恢复治理备用金等法定费用缴纳情况；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 矿产资源储量占用登记、矿山储量动态监测和采矿权标识牌设立情况；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7</w:t>
            </w:r>
            <w:r w:rsidRPr="00962374">
              <w:rPr>
                <w:rFonts w:ascii="仿宋_GB2312" w:eastAsia="仿宋_GB2312" w:hAnsi="宋体" w:cs="宋体" w:hint="eastAsia"/>
                <w:kern w:val="0"/>
                <w:sz w:val="24"/>
                <w:szCs w:val="24"/>
              </w:rPr>
              <w:t>. 履行矿山地质环境恢复治理和土地复垦义务情况，绿色矿山建设情况；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8</w:t>
            </w:r>
            <w:r w:rsidRPr="00962374">
              <w:rPr>
                <w:rFonts w:ascii="仿宋_GB2312" w:eastAsia="仿宋_GB2312" w:hAnsi="宋体" w:cs="宋体" w:hint="eastAsia"/>
                <w:kern w:val="0"/>
                <w:sz w:val="24"/>
                <w:szCs w:val="24"/>
              </w:rPr>
              <w:t>.依法填报统计报表或资料情况；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9</w:t>
            </w:r>
            <w:r w:rsidRPr="00962374">
              <w:rPr>
                <w:rFonts w:ascii="仿宋_GB2312" w:eastAsia="仿宋_GB2312" w:hAnsi="宋体" w:cs="宋体" w:hint="eastAsia"/>
                <w:kern w:val="0"/>
                <w:sz w:val="24"/>
                <w:szCs w:val="24"/>
              </w:rPr>
              <w:t>.采矿权抵押、冻结、查封情况；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10</w:t>
            </w:r>
            <w:r w:rsidRPr="00962374">
              <w:rPr>
                <w:rFonts w:ascii="仿宋_GB2312" w:eastAsia="仿宋_GB2312" w:hAnsi="宋体" w:cs="宋体" w:hint="eastAsia"/>
                <w:kern w:val="0"/>
                <w:sz w:val="24"/>
                <w:szCs w:val="24"/>
              </w:rPr>
              <w:t>.日常监管、检查和督察中发现问题的整改情况；违反矿产资源法律法规受到国土资源主管部门行政处罚的，行政处罚履行情况；</w:t>
            </w:r>
          </w:p>
          <w:p w:rsidR="00962374" w:rsidRPr="00962374" w:rsidRDefault="00962374" w:rsidP="00962374">
            <w:pPr>
              <w:widowControl/>
              <w:spacing w:before="100" w:beforeAutospacing="1" w:after="100" w:afterAutospacing="1" w:line="450" w:lineRule="atLeast"/>
              <w:ind w:firstLine="450"/>
              <w:jc w:val="left"/>
              <w:rPr>
                <w:rFonts w:ascii="宋体" w:eastAsia="宋体" w:hAnsi="宋体" w:cs="宋体"/>
                <w:kern w:val="0"/>
                <w:szCs w:val="21"/>
              </w:rPr>
            </w:pPr>
            <w:r w:rsidRPr="00962374">
              <w:rPr>
                <w:rFonts w:ascii="宋体" w:eastAsia="宋体" w:hAnsi="宋体" w:cs="宋体"/>
                <w:kern w:val="0"/>
                <w:sz w:val="24"/>
                <w:szCs w:val="24"/>
              </w:rPr>
              <w:t>11</w:t>
            </w:r>
            <w:r w:rsidRPr="00962374">
              <w:rPr>
                <w:rFonts w:ascii="仿宋_GB2312" w:eastAsia="仿宋_GB2312" w:hAnsi="宋体" w:cs="宋体" w:hint="eastAsia"/>
                <w:kern w:val="0"/>
                <w:sz w:val="24"/>
                <w:szCs w:val="24"/>
              </w:rPr>
              <w:t>. 有无违反矿产资源法律、法规的其他情况。</w:t>
            </w:r>
          </w:p>
        </w:tc>
      </w:tr>
      <w:tr w:rsidR="00962374" w:rsidRPr="00962374" w:rsidTr="00962374">
        <w:trPr>
          <w:trHeight w:val="2940"/>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三、监督检查方式及程序</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.采矿权人于每年</w:t>
            </w: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月</w:t>
            </w:r>
            <w:r w:rsidRPr="00962374">
              <w:rPr>
                <w:rFonts w:ascii="宋体" w:eastAsia="宋体" w:hAnsi="宋体" w:cs="宋体"/>
                <w:kern w:val="0"/>
                <w:sz w:val="24"/>
                <w:szCs w:val="24"/>
              </w:rPr>
              <w:t>31</w:t>
            </w:r>
            <w:r w:rsidRPr="00962374">
              <w:rPr>
                <w:rFonts w:ascii="仿宋_GB2312" w:eastAsia="仿宋_GB2312" w:hAnsi="宋体" w:cs="宋体" w:hint="eastAsia"/>
                <w:kern w:val="0"/>
                <w:sz w:val="24"/>
                <w:szCs w:val="24"/>
              </w:rPr>
              <w:t>日前向年检机关（县国土资源局）报送资料并接受年检。</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.年检机关对采矿权人报送的资料进行审查和实地抽检，实地检查率不得低于</w:t>
            </w:r>
            <w:r w:rsidRPr="00962374">
              <w:rPr>
                <w:rFonts w:ascii="宋体" w:eastAsia="宋体" w:hAnsi="宋体" w:cs="宋体"/>
                <w:kern w:val="0"/>
                <w:sz w:val="24"/>
                <w:szCs w:val="24"/>
              </w:rPr>
              <w:t>20</w:t>
            </w:r>
            <w:r w:rsidRPr="00962374">
              <w:rPr>
                <w:rFonts w:ascii="仿宋_GB2312" w:eastAsia="仿宋_GB2312" w:hAnsi="宋体" w:cs="宋体" w:hint="eastAsia"/>
                <w:kern w:val="0"/>
                <w:sz w:val="24"/>
                <w:szCs w:val="24"/>
              </w:rPr>
              <w:t>％，抽检率不得低于</w:t>
            </w: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％。年检机关应当建立采矿权人年检工作档案。</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.年检机关作出年检合格或不合格的决定，并将年检结果备案、通报。</w:t>
            </w:r>
          </w:p>
        </w:tc>
      </w:tr>
      <w:tr w:rsidR="00962374" w:rsidRPr="00962374" w:rsidTr="00962374">
        <w:trPr>
          <w:trHeight w:val="148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四、监督检查措施</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.年检机关在年检结束后，应当签署“合格”或者“不合格”的意见。对年检合格的，在采矿许可证副本上加盖年检专用章，返还采矿许可证副本。</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对年检不合格的，年检机关应当通知有关采矿权人并责令其限期改正。在限期内完成整改，并通过复查验收的，可以视为年检合格。在限期内未完成整改工作，或经复查仍不合格的，由原发证机关依法吊销或注销采矿许可证。</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年检中发现采矿权人有违反矿产资源法律法规行为的，定为年检不合格，并对其依法进行行政处罚。</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.对采矿权人无正当理由不接受年检的，应予以警告，并责令其限期改正；逾期仍不改正的，应依法由原发证机关吊销采矿许可证。</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.年检机关发现采矿权人弄虚作假、所提交的年度报告及有关资料内容明显失实的，应当责令改正并依据《矿产资源开采登记管理办法》第十八条的规定予以警告，可以并处</w:t>
            </w: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万元以下罚款；情节严重的，由原发证机关吊销其采矿许可证。</w:t>
            </w:r>
          </w:p>
        </w:tc>
      </w:tr>
      <w:tr w:rsidR="00962374" w:rsidRPr="00962374" w:rsidTr="00962374">
        <w:trPr>
          <w:trHeight w:val="148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五、监督检查处理</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上级国土资源部门要对下级国土资源部门的年检工作进行抽查。对年检工作中成绩突出的集体和个人要给予表彰。</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年检机关的工作人员违反法律法规和部、省厅关于年检工</w:t>
            </w:r>
            <w:r w:rsidRPr="00962374">
              <w:rPr>
                <w:rFonts w:ascii="仿宋_GB2312" w:eastAsia="仿宋_GB2312" w:hAnsi="宋体" w:cs="宋体" w:hint="eastAsia"/>
                <w:kern w:val="0"/>
                <w:sz w:val="24"/>
                <w:szCs w:val="24"/>
              </w:rPr>
              <w:lastRenderedPageBreak/>
              <w:t>作的规定，滥用职权、徇私舞弊、玩忽职守、弄虚作假或者侵害采矿权人合法权益的，依照</w:t>
            </w:r>
            <w:r w:rsidRPr="00962374">
              <w:rPr>
                <w:rFonts w:ascii="仿宋_GB2312" w:eastAsia="仿宋_GB2312" w:hAnsi="宋体" w:cs="宋体" w:hint="eastAsia"/>
                <w:kern w:val="0"/>
                <w:sz w:val="24"/>
                <w:szCs w:val="24"/>
                <w:shd w:val="clear" w:color="auto" w:fill="FFFFFF"/>
              </w:rPr>
              <w:t>《湖南省违反矿产资源管理规定责任追究办法》第五条第二项</w:t>
            </w:r>
            <w:r w:rsidRPr="00962374">
              <w:rPr>
                <w:rFonts w:ascii="仿宋_GB2312" w:eastAsia="仿宋_GB2312" w:hAnsi="宋体" w:cs="宋体" w:hint="eastAsia"/>
                <w:kern w:val="0"/>
                <w:sz w:val="24"/>
                <w:szCs w:val="24"/>
              </w:rPr>
              <w:t>给予行政处分；构成犯罪的，移交司法机关依法追究刑事责任。</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lastRenderedPageBreak/>
        <w:t>（二）矿产资源勘查年度检查</w:t>
      </w:r>
    </w:p>
    <w:tbl>
      <w:tblPr>
        <w:tblW w:w="0" w:type="auto"/>
        <w:tblCellMar>
          <w:left w:w="0" w:type="dxa"/>
          <w:right w:w="0" w:type="dxa"/>
        </w:tblCellMar>
        <w:tblLook w:val="04A0"/>
      </w:tblPr>
      <w:tblGrid>
        <w:gridCol w:w="1936"/>
        <w:gridCol w:w="6580"/>
      </w:tblGrid>
      <w:tr w:rsidR="00962374" w:rsidRPr="00962374" w:rsidTr="00962374">
        <w:trPr>
          <w:trHeight w:val="118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一、监督检查范围</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line="450" w:lineRule="atLeast"/>
              <w:ind w:firstLine="360"/>
              <w:jc w:val="left"/>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.凡领取勘查许可证满</w:t>
            </w:r>
            <w:r w:rsidRPr="00962374">
              <w:rPr>
                <w:rFonts w:ascii="Times New Roman" w:eastAsia="宋体" w:hAnsi="Times New Roman" w:cs="Times New Roman"/>
                <w:kern w:val="0"/>
                <w:szCs w:val="21"/>
              </w:rPr>
              <w:t>6</w:t>
            </w:r>
            <w:r w:rsidRPr="00962374">
              <w:rPr>
                <w:rFonts w:ascii="仿宋_GB2312" w:eastAsia="仿宋_GB2312" w:hAnsi="宋体" w:cs="宋体" w:hint="eastAsia"/>
                <w:kern w:val="0"/>
                <w:szCs w:val="21"/>
              </w:rPr>
              <w:t>个月的勘查项目，必须接受年检。探矿权延续登记、变更登记和保留的，其勘查许可证领取时间连续计算。因不可抗力等原因未开工的勘查项目，探矿权人提出申请并经省国土资源厅批准，可以缓检。</w:t>
            </w:r>
          </w:p>
          <w:p w:rsidR="00962374" w:rsidRPr="00962374" w:rsidRDefault="00962374" w:rsidP="00962374">
            <w:pPr>
              <w:widowControl/>
              <w:spacing w:before="100" w:beforeAutospacing="1" w:line="450" w:lineRule="atLeast"/>
              <w:jc w:val="left"/>
              <w:rPr>
                <w:rFonts w:ascii="宋体" w:eastAsia="宋体" w:hAnsi="宋体" w:cs="宋体"/>
                <w:kern w:val="0"/>
                <w:szCs w:val="21"/>
              </w:rPr>
            </w:pPr>
            <w:r w:rsidRPr="00962374">
              <w:rPr>
                <w:rFonts w:ascii="宋体" w:eastAsia="宋体" w:hAnsi="宋体" w:cs="宋体"/>
                <w:kern w:val="0"/>
                <w:szCs w:val="21"/>
              </w:rPr>
              <w:t xml:space="preserve">　　</w:t>
            </w: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.检查工作采用书面审查和实地核查、抽查相结合的方式，县国土资源行政主管部门实地核查的勘查项目不低于本行政区域内应检勘查项目总数的</w:t>
            </w:r>
            <w:r w:rsidRPr="00962374">
              <w:rPr>
                <w:rFonts w:ascii="Times New Roman" w:eastAsia="宋体" w:hAnsi="Times New Roman" w:cs="Times New Roman"/>
                <w:kern w:val="0"/>
                <w:szCs w:val="21"/>
              </w:rPr>
              <w:t>50</w:t>
            </w:r>
            <w:r w:rsidRPr="00962374">
              <w:rPr>
                <w:rFonts w:ascii="仿宋_GB2312" w:eastAsia="仿宋_GB2312" w:hAnsi="宋体" w:cs="宋体" w:hint="eastAsia"/>
                <w:kern w:val="0"/>
                <w:szCs w:val="21"/>
              </w:rPr>
              <w:t>%，市级和省级国土资源行政主管部门的抽查率不低于总数的</w:t>
            </w:r>
            <w:r w:rsidRPr="00962374">
              <w:rPr>
                <w:rFonts w:ascii="Times New Roman" w:eastAsia="宋体" w:hAnsi="Times New Roman" w:cs="Times New Roman"/>
                <w:kern w:val="0"/>
                <w:szCs w:val="21"/>
              </w:rPr>
              <w:t>10</w:t>
            </w:r>
            <w:r w:rsidRPr="00962374">
              <w:rPr>
                <w:rFonts w:ascii="仿宋_GB2312" w:eastAsia="仿宋_GB2312" w:hAnsi="宋体" w:cs="宋体" w:hint="eastAsia"/>
                <w:kern w:val="0"/>
                <w:szCs w:val="21"/>
              </w:rPr>
              <w:t>%。</w:t>
            </w:r>
          </w:p>
        </w:tc>
      </w:tr>
      <w:tr w:rsidR="00962374" w:rsidRPr="00962374" w:rsidTr="00962374">
        <w:trPr>
          <w:trHeight w:val="73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Cs w:val="21"/>
              </w:rPr>
              <w:t>根据《国土资源部关于进一步规范矿产资源勘查年度检查的通知》（国土资发〔</w:t>
            </w:r>
            <w:r w:rsidRPr="00962374">
              <w:rPr>
                <w:rFonts w:ascii="Times New Roman" w:eastAsia="宋体" w:hAnsi="Times New Roman" w:cs="Times New Roman"/>
                <w:kern w:val="0"/>
                <w:szCs w:val="21"/>
              </w:rPr>
              <w:t>2010</w:t>
            </w:r>
            <w:r w:rsidRPr="00962374">
              <w:rPr>
                <w:rFonts w:ascii="仿宋_GB2312" w:eastAsia="仿宋_GB2312" w:hAnsi="宋体" w:cs="宋体" w:hint="eastAsia"/>
                <w:kern w:val="0"/>
                <w:szCs w:val="21"/>
              </w:rPr>
              <w:t>〕</w:t>
            </w:r>
            <w:r w:rsidRPr="00962374">
              <w:rPr>
                <w:rFonts w:ascii="Times New Roman" w:eastAsia="宋体" w:hAnsi="Times New Roman" w:cs="Times New Roman"/>
                <w:kern w:val="0"/>
                <w:szCs w:val="21"/>
              </w:rPr>
              <w:t>180</w:t>
            </w:r>
            <w:r w:rsidRPr="00962374">
              <w:rPr>
                <w:rFonts w:ascii="仿宋_GB2312" w:eastAsia="仿宋_GB2312" w:hAnsi="宋体" w:cs="宋体" w:hint="eastAsia"/>
                <w:kern w:val="0"/>
                <w:szCs w:val="21"/>
              </w:rPr>
              <w:t>号）精神，监督检查重点内容包括：</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 勘查许可证是否在有效期内；</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 探矿权人、勘查实施单位与勘查许可证登记事项是否一致；</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 探矿权人是否按时缴纳探矿权使用费和探矿权价款；</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 是否按时提交开工报告和报送阶段报告；</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 是否在实施钻探、坑探等重型山地工程时挂牌施工；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 是否超越批准的区块范围进行勘查工作；</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7</w:t>
            </w:r>
            <w:r w:rsidRPr="00962374">
              <w:rPr>
                <w:rFonts w:ascii="仿宋_GB2312" w:eastAsia="仿宋_GB2312" w:hAnsi="宋体" w:cs="宋体" w:hint="eastAsia"/>
                <w:kern w:val="0"/>
                <w:sz w:val="24"/>
                <w:szCs w:val="24"/>
              </w:rPr>
              <w:t>. 是否存在以采代探行为；</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lastRenderedPageBreak/>
              <w:t>8</w:t>
            </w:r>
            <w:r w:rsidRPr="00962374">
              <w:rPr>
                <w:rFonts w:ascii="仿宋_GB2312" w:eastAsia="仿宋_GB2312" w:hAnsi="宋体" w:cs="宋体" w:hint="eastAsia"/>
                <w:kern w:val="0"/>
                <w:sz w:val="24"/>
                <w:szCs w:val="24"/>
              </w:rPr>
              <w:t xml:space="preserve">. 是否存在领取勘查许可证满 </w:t>
            </w: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个月未开始施工，或者施工后无故停止勘查工作满</w:t>
            </w: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个月的情况；</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9</w:t>
            </w:r>
            <w:r w:rsidRPr="00962374">
              <w:rPr>
                <w:rFonts w:ascii="仿宋_GB2312" w:eastAsia="仿宋_GB2312" w:hAnsi="宋体" w:cs="宋体" w:hint="eastAsia"/>
                <w:kern w:val="0"/>
                <w:sz w:val="24"/>
                <w:szCs w:val="24"/>
              </w:rPr>
              <w:t>. 是否存在未经审批管理机关批准，擅自转让探矿权的情况；</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10</w:t>
            </w:r>
            <w:r w:rsidRPr="00962374">
              <w:rPr>
                <w:rFonts w:ascii="仿宋_GB2312" w:eastAsia="仿宋_GB2312" w:hAnsi="宋体" w:cs="宋体" w:hint="eastAsia"/>
                <w:kern w:val="0"/>
                <w:sz w:val="24"/>
                <w:szCs w:val="24"/>
              </w:rPr>
              <w:t>. 是否按照国土资源行政管理部门批准的勘查实施方案施工、是否完成最低投入；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11</w:t>
            </w:r>
            <w:r w:rsidRPr="00962374">
              <w:rPr>
                <w:rFonts w:ascii="仿宋_GB2312" w:eastAsia="仿宋_GB2312" w:hAnsi="宋体" w:cs="宋体" w:hint="eastAsia"/>
                <w:kern w:val="0"/>
                <w:sz w:val="24"/>
                <w:szCs w:val="24"/>
              </w:rPr>
              <w:t>. 提交的年检资料是否齐全；</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12</w:t>
            </w:r>
            <w:r w:rsidRPr="00962374">
              <w:rPr>
                <w:rFonts w:ascii="仿宋_GB2312" w:eastAsia="仿宋_GB2312" w:hAnsi="宋体" w:cs="宋体" w:hint="eastAsia"/>
                <w:kern w:val="0"/>
                <w:sz w:val="24"/>
                <w:szCs w:val="24"/>
              </w:rPr>
              <w:t>. 受到国土资源行政主管部门行政处罚的，是否履行到位。</w:t>
            </w:r>
          </w:p>
        </w:tc>
      </w:tr>
      <w:tr w:rsidR="00962374" w:rsidRPr="00962374" w:rsidTr="00962374">
        <w:trPr>
          <w:trHeight w:val="28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三、监督检查材料报送</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Cs w:val="21"/>
              </w:rPr>
              <w:t>根据《关于加强和完善矿产资源勘查年度检查工作的通知》（湘国土资办发〔</w:t>
            </w:r>
            <w:r w:rsidRPr="00962374">
              <w:rPr>
                <w:rFonts w:ascii="Times New Roman" w:eastAsia="宋体" w:hAnsi="Times New Roman" w:cs="Times New Roman"/>
                <w:kern w:val="0"/>
                <w:szCs w:val="21"/>
              </w:rPr>
              <w:t>2011</w:t>
            </w:r>
            <w:r w:rsidRPr="00962374">
              <w:rPr>
                <w:rFonts w:ascii="仿宋_GB2312" w:eastAsia="仿宋_GB2312" w:hAnsi="宋体" w:cs="宋体" w:hint="eastAsia"/>
                <w:kern w:val="0"/>
                <w:szCs w:val="21"/>
              </w:rPr>
              <w:t>〕</w:t>
            </w:r>
            <w:r w:rsidRPr="00962374">
              <w:rPr>
                <w:rFonts w:ascii="Times New Roman" w:eastAsia="宋体" w:hAnsi="Times New Roman" w:cs="Times New Roman"/>
                <w:kern w:val="0"/>
                <w:szCs w:val="21"/>
              </w:rPr>
              <w:t>213</w:t>
            </w:r>
            <w:r w:rsidRPr="00962374">
              <w:rPr>
                <w:rFonts w:ascii="仿宋_GB2312" w:eastAsia="仿宋_GB2312" w:hAnsi="宋体" w:cs="宋体" w:hint="eastAsia"/>
                <w:kern w:val="0"/>
                <w:szCs w:val="21"/>
              </w:rPr>
              <w:t>号）精神，探矿权人应报送以下年检资料（纸质资料一式五份）：</w:t>
            </w:r>
          </w:p>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.《矿产资源勘查项目年度报告》及电子文档。报告中资料统计的起止时间为本年度的</w:t>
            </w: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月</w:t>
            </w: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日至</w:t>
            </w:r>
            <w:r w:rsidRPr="00962374">
              <w:rPr>
                <w:rFonts w:ascii="Times New Roman" w:eastAsia="宋体" w:hAnsi="Times New Roman" w:cs="Times New Roman"/>
                <w:kern w:val="0"/>
                <w:szCs w:val="21"/>
              </w:rPr>
              <w:t>12</w:t>
            </w:r>
            <w:r w:rsidRPr="00962374">
              <w:rPr>
                <w:rFonts w:ascii="仿宋_GB2312" w:eastAsia="仿宋_GB2312" w:hAnsi="宋体" w:cs="宋体" w:hint="eastAsia"/>
                <w:kern w:val="0"/>
                <w:szCs w:val="21"/>
              </w:rPr>
              <w:t>月</w:t>
            </w:r>
            <w:r w:rsidRPr="00962374">
              <w:rPr>
                <w:rFonts w:ascii="Times New Roman" w:eastAsia="宋体" w:hAnsi="Times New Roman" w:cs="Times New Roman"/>
                <w:kern w:val="0"/>
                <w:szCs w:val="21"/>
              </w:rPr>
              <w:t>31</w:t>
            </w:r>
            <w:r w:rsidRPr="00962374">
              <w:rPr>
                <w:rFonts w:ascii="仿宋_GB2312" w:eastAsia="仿宋_GB2312" w:hAnsi="宋体" w:cs="宋体" w:hint="eastAsia"/>
                <w:kern w:val="0"/>
                <w:szCs w:val="21"/>
              </w:rPr>
              <w:t>日；</w:t>
            </w:r>
          </w:p>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矿产勘查工作总结及相关图纸，主要包括勘查工作进展，勘查实施方案执行，完成的主要实物工作量，取得的主要成果（包括矿区地质、矿床地质、主要矿体的规模、品位、资源量等），找矿前景分析，延续项目的下一年度勘查工作计划，依法勘查情况等；</w:t>
            </w:r>
          </w:p>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.矿产资源勘查许可证原件和勘查单位资质证书复印件(需加盖单位公章并注明用途)；</w:t>
            </w:r>
          </w:p>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 xml:space="preserve">.勘查年度勘查项目支出会计核算报表； </w:t>
            </w:r>
          </w:p>
          <w:p w:rsidR="00962374" w:rsidRPr="00962374" w:rsidRDefault="00962374" w:rsidP="00962374">
            <w:pPr>
              <w:widowControl/>
              <w:spacing w:before="100" w:before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Cs w:val="21"/>
              </w:rPr>
              <w:t>5</w:t>
            </w:r>
            <w:r w:rsidRPr="00962374">
              <w:rPr>
                <w:rFonts w:ascii="仿宋_GB2312" w:eastAsia="仿宋_GB2312" w:hAnsi="宋体" w:cs="宋体" w:hint="eastAsia"/>
                <w:kern w:val="0"/>
                <w:szCs w:val="21"/>
              </w:rPr>
              <w:t>.本年度探矿权使用费、探矿权价款缴费收据复印件。</w:t>
            </w:r>
          </w:p>
        </w:tc>
      </w:tr>
      <w:tr w:rsidR="00962374" w:rsidRPr="00962374" w:rsidTr="00962374">
        <w:trPr>
          <w:trHeight w:val="73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四、监督检查方式</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 根据市局下达的工作任务，由县国土资源局通知相关探矿权人参加年检；</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lastRenderedPageBreak/>
              <w:t>2</w:t>
            </w:r>
            <w:r w:rsidRPr="00962374">
              <w:rPr>
                <w:rFonts w:ascii="仿宋_GB2312" w:eastAsia="仿宋_GB2312" w:hAnsi="宋体" w:cs="宋体" w:hint="eastAsia"/>
                <w:kern w:val="0"/>
                <w:sz w:val="24"/>
                <w:szCs w:val="24"/>
              </w:rPr>
              <w:t>.</w:t>
            </w:r>
            <w:r w:rsidRPr="00962374">
              <w:rPr>
                <w:rFonts w:ascii="宋体" w:eastAsia="宋体" w:hAnsi="宋体" w:cs="宋体"/>
                <w:kern w:val="0"/>
                <w:szCs w:val="21"/>
              </w:rPr>
              <w:t xml:space="preserve"> </w:t>
            </w:r>
            <w:r w:rsidRPr="00962374">
              <w:rPr>
                <w:rFonts w:ascii="仿宋_GB2312" w:eastAsia="仿宋_GB2312" w:hAnsi="宋体" w:cs="宋体" w:hint="eastAsia"/>
                <w:kern w:val="0"/>
                <w:sz w:val="24"/>
                <w:szCs w:val="24"/>
              </w:rPr>
              <w:t>探矿权人应向探矿权所在地国土资源部门报送年检资料；</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 县国土资源局完成辖区内矿产资源勘查项目实地检查，并结合实地核查表对探矿权人报送的年检资料进行审查，填写年检审查表，提出年检是否合格的意见，将汇总资料及年检工作小结一并报市国土资源局；年检结果报原发证机关备案。</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 市国土资源局完成对矿产资源勘查项目的实地抽查，并将汇总资料、年检复核意见及年检工作总结上报省厅。</w:t>
            </w:r>
          </w:p>
        </w:tc>
      </w:tr>
      <w:tr w:rsidR="00962374" w:rsidRPr="00962374" w:rsidTr="00962374">
        <w:trPr>
          <w:trHeight w:val="73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五、监督检查措施</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对探矿权人、地质勘查单位提交的资料进行审查，对勘查现场进行实地检查。对存在问题的，要求其限期整改。</w:t>
            </w:r>
          </w:p>
        </w:tc>
      </w:tr>
      <w:tr w:rsidR="00962374" w:rsidRPr="00962374" w:rsidTr="00962374">
        <w:trPr>
          <w:trHeight w:val="735"/>
        </w:trPr>
        <w:tc>
          <w:tcPr>
            <w:tcW w:w="213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六、监督检查处理</w:t>
            </w:r>
          </w:p>
        </w:tc>
        <w:tc>
          <w:tcPr>
            <w:tcW w:w="7440" w:type="dxa"/>
            <w:tcBorders>
              <w:top w:val="single" w:sz="6" w:space="0" w:color="CCCCCC"/>
              <w:left w:val="single" w:sz="6" w:space="0" w:color="CCCCCC"/>
              <w:bottom w:val="single" w:sz="6" w:space="0" w:color="CCCCCC"/>
              <w:right w:val="single" w:sz="6" w:space="0" w:color="CCCCCC"/>
            </w:tcBorders>
            <w:tcMar>
              <w:top w:w="15" w:type="dxa"/>
              <w:left w:w="105" w:type="dxa"/>
              <w:bottom w:w="15"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（一）探矿权人有下列情形之一的，定为年检不合格：</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 拒绝接受年检的；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 提交的年检资料弄虚作假的；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 探矿权人、勘查单位与勘查许可证登记事项不符的（探矿权底数下发后，发生变更的探矿权除外）；</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 未完成最低勘查投入的；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 未履行探矿权使用费和探矿权价款缴纳义务的；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 未按时提交开工报告、阶段报告的；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7</w:t>
            </w:r>
            <w:r w:rsidRPr="00962374">
              <w:rPr>
                <w:rFonts w:ascii="仿宋_GB2312" w:eastAsia="仿宋_GB2312" w:hAnsi="宋体" w:cs="宋体" w:hint="eastAsia"/>
                <w:kern w:val="0"/>
                <w:sz w:val="24"/>
                <w:szCs w:val="24"/>
              </w:rPr>
              <w:t>. 受到国土资源行政主管部门行政处罚未履行到位的；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8</w:t>
            </w:r>
            <w:r w:rsidRPr="00962374">
              <w:rPr>
                <w:rFonts w:ascii="仿宋_GB2312" w:eastAsia="仿宋_GB2312" w:hAnsi="宋体" w:cs="宋体" w:hint="eastAsia"/>
                <w:kern w:val="0"/>
                <w:sz w:val="24"/>
                <w:szCs w:val="24"/>
              </w:rPr>
              <w:t>．勘查许可证过期的。</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（二）对年检结果的处理：</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.年检合格的，由县国土资源局在探矿权人的矿产资源勘</w:t>
            </w:r>
            <w:r w:rsidRPr="00962374">
              <w:rPr>
                <w:rFonts w:ascii="仿宋_GB2312" w:eastAsia="仿宋_GB2312" w:hAnsi="宋体" w:cs="宋体" w:hint="eastAsia"/>
                <w:kern w:val="0"/>
                <w:sz w:val="24"/>
                <w:szCs w:val="24"/>
              </w:rPr>
              <w:lastRenderedPageBreak/>
              <w:t>查许可证原件上签署“年检合格”意见，并加盖年检机关“矿产资源勘查年检专用章”。</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年检不合格的，由县国土资源局下达限期整改通知书，探矿权人根据要求进行整改。探矿权人应当在整改期限内向县国土资源局报送整改情况报告及整改验收意见表，县国土资源局经审查依法作出年检是否合格的结论，加盖年检机关“矿产资源勘查年检专用章”。逾期不整改、不提交整改材料或整改不到位的，一律作年检不合格处理。</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lastRenderedPageBreak/>
        <w:t>（三）土地征收监督检查</w:t>
      </w:r>
    </w:p>
    <w:tbl>
      <w:tblPr>
        <w:tblW w:w="0" w:type="auto"/>
        <w:tblCellMar>
          <w:left w:w="0" w:type="dxa"/>
          <w:right w:w="0" w:type="dxa"/>
        </w:tblCellMar>
        <w:tblLook w:val="04A0"/>
      </w:tblPr>
      <w:tblGrid>
        <w:gridCol w:w="1991"/>
        <w:gridCol w:w="6525"/>
      </w:tblGrid>
      <w:tr w:rsidR="00962374" w:rsidRPr="00962374" w:rsidTr="00962374">
        <w:trPr>
          <w:trHeight w:val="91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各有关镇人民政府、渌口经开区、融资平台公司、项目业主单位。</w:t>
            </w:r>
          </w:p>
        </w:tc>
      </w:tr>
      <w:tr w:rsidR="00962374" w:rsidRPr="00962374" w:rsidTr="00962374">
        <w:trPr>
          <w:trHeight w:val="9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9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.执行征地拆迁补偿安置政策是否符合法律法规规定和省、市人民政府公布的补偿标准。</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.征地拆迁实施情况：征地拆迁程序履行情况、征地拆迁全过程规范操作情况、征地拆迁补偿安置到位情况。</w:t>
            </w:r>
          </w:p>
          <w:p w:rsidR="00962374" w:rsidRPr="00962374" w:rsidRDefault="00962374" w:rsidP="00962374">
            <w:pPr>
              <w:widowControl/>
              <w:spacing w:before="100" w:beforeAutospacing="1" w:after="100" w:afterAutospacing="1" w:line="9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.安置工作情况：做好失地农民社会保障及落实安置房等相关工作。</w:t>
            </w:r>
          </w:p>
        </w:tc>
      </w:tr>
      <w:tr w:rsidR="00962374" w:rsidRPr="00962374" w:rsidTr="00962374">
        <w:trPr>
          <w:trHeight w:val="88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三、监督检查方式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不定期督查，特殊重大事项单独督查。</w:t>
            </w:r>
          </w:p>
        </w:tc>
      </w:tr>
      <w:tr w:rsidR="00962374" w:rsidRPr="00962374" w:rsidTr="00962374">
        <w:trPr>
          <w:trHeight w:val="73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主要包括联合县征地办等相关部门督查，采取听取工作汇报、抽查项目、查阅文件资料、核实重要线索调查处理情况、实地走访被征地村、组和农户等。</w:t>
            </w:r>
          </w:p>
        </w:tc>
      </w:tr>
      <w:tr w:rsidR="00962374" w:rsidRPr="00962374" w:rsidTr="00962374">
        <w:trPr>
          <w:trHeight w:val="184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五、监督检查程序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.制定监督检查计划，下达检查通知。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.按照通知要求实施督促检查，对检查中存在的问题下达限期整改通知。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lastRenderedPageBreak/>
              <w:t>3</w:t>
            </w:r>
            <w:r w:rsidRPr="00962374">
              <w:rPr>
                <w:rFonts w:ascii="仿宋_GB2312" w:eastAsia="仿宋_GB2312" w:hAnsi="宋体" w:cs="宋体" w:hint="eastAsia"/>
                <w:kern w:val="0"/>
                <w:sz w:val="24"/>
                <w:szCs w:val="24"/>
              </w:rPr>
              <w:t>.对责令整改的问题进行跟踪，落实整改结果。</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.将监督检查的情况进行汇总，并通报情况。</w:t>
            </w:r>
          </w:p>
        </w:tc>
      </w:tr>
      <w:tr w:rsidR="00962374" w:rsidRPr="00962374" w:rsidTr="00962374">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将监督检查情况与年度考核、评优评先资格挂钩，对发现问题严重的，可依法移送有关部门作出行政处理或移送司法处理。</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（四）土地利用总体规划审核监督检查</w:t>
      </w:r>
    </w:p>
    <w:tbl>
      <w:tblPr>
        <w:tblW w:w="0" w:type="auto"/>
        <w:tblCellMar>
          <w:left w:w="0" w:type="dxa"/>
          <w:right w:w="0" w:type="dxa"/>
        </w:tblCellMar>
        <w:tblLook w:val="04A0"/>
      </w:tblPr>
      <w:tblGrid>
        <w:gridCol w:w="1984"/>
        <w:gridCol w:w="6532"/>
      </w:tblGrid>
      <w:tr w:rsidR="00962374" w:rsidRPr="00962374" w:rsidTr="00962374">
        <w:trPr>
          <w:trHeight w:val="73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乡镇人民政府、基层国土所。</w:t>
            </w:r>
          </w:p>
        </w:tc>
      </w:tr>
      <w:tr w:rsidR="00962374" w:rsidRPr="00962374" w:rsidTr="00962374">
        <w:trPr>
          <w:trHeight w:val="198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.申报资料齐全性、完整性；</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.申请条件符合相关规定；</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.程序材料是否符合法律法规要求；</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.批准后材料是否及时报备；</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.审批成果是否公告；</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.数据库更新情况检查。</w:t>
            </w:r>
          </w:p>
        </w:tc>
      </w:tr>
      <w:tr w:rsidR="00962374" w:rsidRPr="00962374" w:rsidTr="00962374">
        <w:trPr>
          <w:trHeight w:val="97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三、监督检查方式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建立长效监督检查机制，每年一次对各乡镇、基层国土所开展专项检查，特殊重大事项单独不定期检查。</w:t>
            </w:r>
          </w:p>
        </w:tc>
      </w:tr>
      <w:tr w:rsidR="00962374" w:rsidRPr="00962374" w:rsidTr="00962374">
        <w:trPr>
          <w:trHeight w:val="84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县国土资源局根据当年度检查通知，对检查内容进行分析，完成分析报告后上报市国土资源局。</w:t>
            </w:r>
          </w:p>
        </w:tc>
      </w:tr>
      <w:tr w:rsidR="00962374" w:rsidRPr="00962374" w:rsidTr="00962374">
        <w:trPr>
          <w:trHeight w:val="241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五、监督检查程序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.书面通知各地开展监督检查工作；</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.各乡镇根据检查内容进行自查，填写检查表格并完成自查报告；</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.检查组实地检查，通过听取汇报、翻阅档案、抽查卷</w:t>
            </w:r>
            <w:r w:rsidRPr="00962374">
              <w:rPr>
                <w:rFonts w:ascii="仿宋_GB2312" w:eastAsia="仿宋_GB2312" w:hAnsi="宋体" w:cs="宋体" w:hint="eastAsia"/>
                <w:kern w:val="0"/>
                <w:sz w:val="24"/>
                <w:szCs w:val="24"/>
              </w:rPr>
              <w:lastRenderedPageBreak/>
              <w:t>宗等方式进行检查；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.检查组对检查情况进行汇总，出具检查结果，对不合格的责令整改；</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.将监督检查的相关资料归档。</w:t>
            </w:r>
          </w:p>
        </w:tc>
      </w:tr>
      <w:tr w:rsidR="00962374" w:rsidRPr="00962374" w:rsidTr="00962374">
        <w:trPr>
          <w:trHeight w:val="153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依据《湖南省土地利用总体规划条例》，对违反条例规定的乡镇人民政府或者国土资源主管部门，由有权机关责令改正，通报批评，对直接负责的主管人员和其他直接责任人员依法给予处分；构成犯罪的，依法移送司法机关追究刑事责任。</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（五）</w:t>
      </w:r>
      <w:r w:rsidRPr="00962374">
        <w:rPr>
          <w:rFonts w:ascii="楷体" w:eastAsia="楷体" w:hAnsi="楷体" w:cs="宋体" w:hint="eastAsia"/>
          <w:kern w:val="0"/>
          <w:sz w:val="32"/>
          <w:szCs w:val="32"/>
        </w:rPr>
        <w:t>不动产登记监督检查</w:t>
      </w:r>
    </w:p>
    <w:tbl>
      <w:tblPr>
        <w:tblW w:w="0" w:type="auto"/>
        <w:tblCellMar>
          <w:left w:w="0" w:type="dxa"/>
          <w:right w:w="0" w:type="dxa"/>
        </w:tblCellMar>
        <w:tblLook w:val="04A0"/>
      </w:tblPr>
      <w:tblGrid>
        <w:gridCol w:w="1991"/>
        <w:gridCol w:w="6525"/>
      </w:tblGrid>
      <w:tr w:rsidR="00962374" w:rsidRPr="00962374" w:rsidTr="00962374">
        <w:trPr>
          <w:trHeight w:val="58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不动产登记中心</w:t>
            </w:r>
          </w:p>
        </w:tc>
      </w:tr>
      <w:tr w:rsidR="00962374" w:rsidRPr="00962374" w:rsidTr="00962374">
        <w:trPr>
          <w:trHeight w:val="211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.不动产权属来源是否完备，达到登记的要求；</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 不动产登记程序是否合法；</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 不动产登记办理时限是否符合规定；</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.是否存在违法违规登记；</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5</w:t>
            </w:r>
            <w:r w:rsidRPr="00962374">
              <w:rPr>
                <w:rFonts w:ascii="仿宋_GB2312" w:eastAsia="仿宋_GB2312" w:hAnsi="宋体" w:cs="宋体" w:hint="eastAsia"/>
                <w:kern w:val="0"/>
                <w:sz w:val="24"/>
                <w:szCs w:val="24"/>
              </w:rPr>
              <w:t>. 不动产登记资料及档案是否规范；</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 不动产登记证书管理使用是否符合规定。</w:t>
            </w:r>
          </w:p>
        </w:tc>
      </w:tr>
      <w:tr w:rsidR="00962374" w:rsidRPr="00962374" w:rsidTr="00962374">
        <w:trPr>
          <w:trHeight w:val="126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三、监督检查方式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.通过不动产登记系统监督检查；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.组织现场案卷检查或个案监督。</w:t>
            </w:r>
          </w:p>
        </w:tc>
      </w:tr>
      <w:tr w:rsidR="00962374" w:rsidRPr="00962374" w:rsidTr="00962374">
        <w:trPr>
          <w:trHeight w:val="184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四、监督检查程序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.通过不动产登记系统、不动产登记专项检查，发现登记中存在的违法违规问题；</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.返回原登记机关调查核实；</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.对不规范的地方进行整改完善，对错误登记通过更正登记等措施纠正。</w:t>
            </w:r>
          </w:p>
        </w:tc>
      </w:tr>
      <w:tr w:rsidR="00962374" w:rsidRPr="00962374" w:rsidTr="00962374">
        <w:trPr>
          <w:trHeight w:val="225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五、监督检查措施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.通过不动产登记系统对不动产登记资料、数据进行检查，发现问题及时通报并核实整改。</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.对不动产登记系统监管过程中和行政诉讼、行政复议中发现的违法违规登记个案，经调查核实后依法处理。</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.不定期组织不动产登记专项检查。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.对不动产登记证书（证明）实行统一管理，杜绝假证的流通。</w:t>
            </w:r>
          </w:p>
        </w:tc>
      </w:tr>
      <w:tr w:rsidR="00962374" w:rsidRPr="00962374" w:rsidTr="00962374">
        <w:trPr>
          <w:trHeight w:val="184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1、不动产登记机构工作人员进行虚假登记，损毁、伪造不动产登记簿，擅自修改登记事项，或者有其他滥用职权、玩忽职守行为的，依法给予处分；给他人造成损害的，依法承担赔偿责任；构成犯罪的，依法追究刑事责任。</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2、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（六）建设用地批后监管</w:t>
      </w:r>
    </w:p>
    <w:tbl>
      <w:tblPr>
        <w:tblW w:w="0" w:type="auto"/>
        <w:tblCellMar>
          <w:left w:w="0" w:type="dxa"/>
          <w:right w:w="0" w:type="dxa"/>
        </w:tblCellMar>
        <w:tblLook w:val="04A0"/>
      </w:tblPr>
      <w:tblGrid>
        <w:gridCol w:w="1991"/>
        <w:gridCol w:w="6525"/>
      </w:tblGrid>
      <w:tr w:rsidR="00962374" w:rsidRPr="00962374" w:rsidTr="00962374">
        <w:trPr>
          <w:trHeight w:val="58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用地单位。</w:t>
            </w:r>
          </w:p>
        </w:tc>
      </w:tr>
      <w:tr w:rsidR="00962374" w:rsidRPr="00962374" w:rsidTr="00962374">
        <w:trPr>
          <w:trHeight w:val="183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.供后土地的开发利用情况是否符合土地出让合同或划拨决定书约定的要求；</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.批而未供、供而未用土地消化利用情况；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.临时用地是否符合批准文件和临时用地合同约定的要求；</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.闲置土地处置情况。</w:t>
            </w:r>
          </w:p>
        </w:tc>
      </w:tr>
      <w:tr w:rsidR="00962374" w:rsidRPr="00962374" w:rsidTr="00962374">
        <w:trPr>
          <w:trHeight w:val="255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三、监督检查方式及程序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监督检查方式可以采取系统抽查、实地踏勘、专项检查等方式进行。</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.根据系统预警、群众举报、具体工作需要等情况，确定需开展监督检查的地区和单位；</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.根据有关数据资料，或通过查阅档案资料、走访项目现场、基层总结上报等方式获取数据资料，进行分析、检查；</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.监督检查工作结束后，对检查情况进行总结，提出整改意见，受查地区或单位应当报告检查纠正情况。</w:t>
            </w:r>
          </w:p>
        </w:tc>
      </w:tr>
      <w:tr w:rsidR="00962374" w:rsidRPr="00962374" w:rsidTr="00962374">
        <w:trPr>
          <w:trHeight w:val="97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四、监督检查处理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县国土资源局在对各地、各有关单位批后监管工作开展检查时，对操作不合法合规、程序未执行到位、工作进度缓慢的，责令限期整改。</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（七）土地矿产卫片执法监督检查</w:t>
      </w:r>
    </w:p>
    <w:tbl>
      <w:tblPr>
        <w:tblW w:w="0" w:type="auto"/>
        <w:tblCellMar>
          <w:left w:w="0" w:type="dxa"/>
          <w:right w:w="0" w:type="dxa"/>
        </w:tblCellMar>
        <w:tblLook w:val="04A0"/>
      </w:tblPr>
      <w:tblGrid>
        <w:gridCol w:w="1984"/>
        <w:gridCol w:w="6532"/>
      </w:tblGrid>
      <w:tr w:rsidR="00962374" w:rsidRPr="00962374" w:rsidTr="00962374">
        <w:trPr>
          <w:trHeight w:val="144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年度土地矿产卫片执法监督检查的对象为各乡镇人民政府和用地用矿单位个人。</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土地卫片执法监督检查的工作对象为部、省下发的疑似违法用地图斑；矿产卫片执法监督检查的工作对象为部下发的矿产疑似违法图斑。</w:t>
            </w:r>
          </w:p>
        </w:tc>
      </w:tr>
      <w:tr w:rsidR="00962374" w:rsidRPr="00962374" w:rsidTr="00962374">
        <w:trPr>
          <w:trHeight w:val="117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.新增建设用地合法性。</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lastRenderedPageBreak/>
              <w:t>2</w:t>
            </w:r>
            <w:r w:rsidRPr="00962374">
              <w:rPr>
                <w:rFonts w:ascii="仿宋_GB2312" w:eastAsia="仿宋_GB2312" w:hAnsi="宋体" w:cs="宋体" w:hint="eastAsia"/>
                <w:kern w:val="0"/>
                <w:sz w:val="24"/>
                <w:szCs w:val="24"/>
              </w:rPr>
              <w:t>.矿产资源勘查开采合法性。</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3</w:t>
            </w:r>
            <w:r w:rsidRPr="00962374">
              <w:rPr>
                <w:rFonts w:ascii="仿宋_GB2312" w:eastAsia="仿宋_GB2312" w:hAnsi="宋体" w:cs="宋体" w:hint="eastAsia"/>
                <w:kern w:val="0"/>
                <w:sz w:val="24"/>
                <w:szCs w:val="24"/>
              </w:rPr>
              <w:t>.违法用地、违法勘查开采矿产资源行为的整改查处情况。</w:t>
            </w:r>
          </w:p>
        </w:tc>
      </w:tr>
      <w:tr w:rsidR="00962374" w:rsidRPr="00962374" w:rsidTr="00962374">
        <w:trPr>
          <w:trHeight w:val="207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三、监督检查工作要求</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一是制定具体的卫片执法监督检查工作方案；二是严格按照卫片执法监督检查的政策界限和工作要求，具体组织实施图斑外业核查、内业资料收集和土地、矿产资源违法行为的调查、处理、整改工作；三是按时上报检查成果、验收报告和各类统计报表，并对数据的真实性负责；四是查处土地矿产卫片执法监督检查中发现的违法案件。</w:t>
            </w:r>
          </w:p>
        </w:tc>
      </w:tr>
      <w:tr w:rsidR="00962374" w:rsidRPr="00962374" w:rsidTr="00962374">
        <w:trPr>
          <w:trHeight w:val="330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四、监督检查程序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after="100" w:afterAutospacing="1" w:line="450" w:lineRule="atLeast"/>
              <w:ind w:firstLine="480"/>
              <w:jc w:val="left"/>
              <w:rPr>
                <w:rFonts w:ascii="宋体" w:eastAsia="宋体" w:hAnsi="宋体" w:cs="宋体"/>
                <w:kern w:val="0"/>
                <w:szCs w:val="21"/>
              </w:rPr>
            </w:pPr>
            <w:r w:rsidRPr="00962374">
              <w:rPr>
                <w:rFonts w:ascii="Times New Roman" w:eastAsia="宋体" w:hAnsi="Times New Roman" w:cs="Times New Roman"/>
                <w:kern w:val="0"/>
                <w:sz w:val="24"/>
                <w:szCs w:val="24"/>
              </w:rPr>
              <w:t>1</w:t>
            </w:r>
            <w:r w:rsidRPr="00962374">
              <w:rPr>
                <w:rFonts w:ascii="仿宋_GB2312" w:eastAsia="仿宋_GB2312" w:hAnsi="宋体" w:cs="宋体" w:hint="eastAsia"/>
                <w:kern w:val="0"/>
                <w:sz w:val="24"/>
                <w:szCs w:val="24"/>
              </w:rPr>
              <w:t>.土地矿产执法监督检查可以采取自查、互查、交叉检查、抽查的方式进行，或者以上几种方式结合进行；</w:t>
            </w:r>
          </w:p>
          <w:p w:rsidR="00962374" w:rsidRPr="00962374" w:rsidRDefault="00962374" w:rsidP="00962374">
            <w:pPr>
              <w:widowControl/>
              <w:spacing w:after="100" w:afterAutospacing="1" w:line="450" w:lineRule="atLeast"/>
              <w:jc w:val="left"/>
              <w:rPr>
                <w:rFonts w:ascii="宋体" w:eastAsia="宋体" w:hAnsi="宋体" w:cs="宋体"/>
                <w:kern w:val="0"/>
                <w:szCs w:val="21"/>
              </w:rPr>
            </w:pPr>
            <w:r w:rsidRPr="00962374">
              <w:rPr>
                <w:rFonts w:ascii="Times New Roman" w:eastAsia="宋体" w:hAnsi="Times New Roman" w:cs="Times New Roman"/>
                <w:kern w:val="0"/>
                <w:sz w:val="24"/>
                <w:szCs w:val="24"/>
              </w:rPr>
              <w:t>2</w:t>
            </w:r>
            <w:r w:rsidRPr="00962374">
              <w:rPr>
                <w:rFonts w:ascii="仿宋_GB2312" w:eastAsia="仿宋_GB2312" w:hAnsi="宋体" w:cs="宋体" w:hint="eastAsia"/>
                <w:kern w:val="0"/>
                <w:sz w:val="24"/>
                <w:szCs w:val="24"/>
              </w:rPr>
              <w:t>.根据上级机关部署或者根据需要，组织开展县辖区域执法监督检查工作；</w:t>
            </w:r>
          </w:p>
          <w:p w:rsidR="00962374" w:rsidRPr="00962374" w:rsidRDefault="00962374" w:rsidP="00962374">
            <w:pPr>
              <w:widowControl/>
              <w:spacing w:after="100" w:afterAutospacing="1" w:line="450" w:lineRule="atLeast"/>
              <w:jc w:val="left"/>
              <w:rPr>
                <w:rFonts w:ascii="宋体" w:eastAsia="宋体" w:hAnsi="宋体" w:cs="宋体"/>
                <w:kern w:val="0"/>
                <w:szCs w:val="21"/>
              </w:rPr>
            </w:pPr>
            <w:r w:rsidRPr="00962374">
              <w:rPr>
                <w:rFonts w:ascii="Times New Roman" w:eastAsia="宋体" w:hAnsi="Times New Roman" w:cs="Times New Roman"/>
                <w:kern w:val="0"/>
                <w:sz w:val="24"/>
                <w:szCs w:val="24"/>
              </w:rPr>
              <w:t>3</w:t>
            </w:r>
            <w:r w:rsidRPr="00962374">
              <w:rPr>
                <w:rFonts w:ascii="仿宋_GB2312" w:eastAsia="仿宋_GB2312" w:hAnsi="宋体" w:cs="宋体" w:hint="eastAsia"/>
                <w:kern w:val="0"/>
                <w:sz w:val="24"/>
                <w:szCs w:val="24"/>
              </w:rPr>
              <w:t>.执行监督检查的部门有权调阅有关行政执法案卷和文件材料、实施现场检查。受查单位及其有关人员应当予以协助和配合，如实反映情况，提供有关资料，不得隐瞒、阻挠或者拒绝行政执法监督检查；</w:t>
            </w:r>
          </w:p>
          <w:p w:rsidR="00962374" w:rsidRPr="00962374" w:rsidRDefault="00962374" w:rsidP="00962374">
            <w:pPr>
              <w:widowControl/>
              <w:spacing w:after="100" w:afterAutospacing="1" w:line="450" w:lineRule="atLeast"/>
              <w:jc w:val="left"/>
              <w:rPr>
                <w:rFonts w:ascii="宋体" w:eastAsia="宋体" w:hAnsi="宋体" w:cs="宋体"/>
                <w:kern w:val="0"/>
                <w:szCs w:val="21"/>
              </w:rPr>
            </w:pPr>
            <w:r w:rsidRPr="00962374">
              <w:rPr>
                <w:rFonts w:ascii="Times New Roman" w:eastAsia="宋体" w:hAnsi="Times New Roman" w:cs="Times New Roman"/>
                <w:kern w:val="0"/>
                <w:sz w:val="24"/>
                <w:szCs w:val="24"/>
              </w:rPr>
              <w:t>4</w:t>
            </w:r>
            <w:r w:rsidRPr="00962374">
              <w:rPr>
                <w:rFonts w:ascii="仿宋_GB2312" w:eastAsia="仿宋_GB2312" w:hAnsi="宋体" w:cs="宋体" w:hint="eastAsia"/>
                <w:kern w:val="0"/>
                <w:sz w:val="24"/>
                <w:szCs w:val="24"/>
              </w:rPr>
              <w:t>.监督检查工作结束后，执行监督检查的部门应对行政执法监督检查情况进行总结，对存在的普遍性、倾向性问题提出整改意见，受查单位应当报告纠正整改情况。</w:t>
            </w:r>
          </w:p>
        </w:tc>
      </w:tr>
      <w:tr w:rsidR="00962374" w:rsidRPr="00962374" w:rsidTr="00962374">
        <w:trPr>
          <w:trHeight w:val="214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五、监督检查措施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加大对违法用地责任追究力度。年度土地矿产卫片执法监督检查工作严格按照《违反土地管理规定行为处分办法》（监察部、人力资源和社会保障部、国土资源部第</w:t>
            </w:r>
            <w:r w:rsidRPr="00962374">
              <w:rPr>
                <w:rFonts w:ascii="Times New Roman" w:eastAsia="宋体" w:hAnsi="Times New Roman" w:cs="Times New Roman"/>
                <w:kern w:val="0"/>
                <w:sz w:val="24"/>
                <w:szCs w:val="24"/>
              </w:rPr>
              <w:t>15</w:t>
            </w:r>
            <w:r w:rsidRPr="00962374">
              <w:rPr>
                <w:rFonts w:ascii="仿宋_GB2312" w:eastAsia="仿宋_GB2312" w:hAnsi="宋体" w:cs="宋体" w:hint="eastAsia"/>
                <w:kern w:val="0"/>
                <w:sz w:val="24"/>
                <w:szCs w:val="24"/>
              </w:rPr>
              <w:t>号令）规定，有违反土地管理规定行为的单位，其负有责任的领导人员和直接责任人员，以及有违反土地管理规定行为的个人，应当承担纪律责任，。</w:t>
            </w:r>
          </w:p>
        </w:tc>
      </w:tr>
      <w:tr w:rsidR="00962374" w:rsidRPr="00962374" w:rsidTr="00962374">
        <w:trPr>
          <w:trHeight w:val="156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line="450" w:lineRule="atLeast"/>
              <w:ind w:left="105" w:right="105"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行使国土资源属地管理事项职权即行政执法机关及其工作人员在土地矿产卫片执行检查监督工作中，发生不履行法定职责或不正确履行法定职责的情形，造成危害后果或者不良影响的，应当依法依规追究行政执法过错责任</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（八）重大案件查处</w:t>
      </w:r>
    </w:p>
    <w:tbl>
      <w:tblPr>
        <w:tblW w:w="0" w:type="auto"/>
        <w:tblCellMar>
          <w:left w:w="0" w:type="dxa"/>
          <w:right w:w="0" w:type="dxa"/>
        </w:tblCellMar>
        <w:tblLook w:val="04A0"/>
      </w:tblPr>
      <w:tblGrid>
        <w:gridCol w:w="1991"/>
        <w:gridCol w:w="6525"/>
      </w:tblGrid>
      <w:tr w:rsidR="00962374" w:rsidRPr="00962374" w:rsidTr="00962374">
        <w:trPr>
          <w:trHeight w:val="289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一、负责查处的重大案件范围</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.省、市国土资源部门交办的土地、矿产违法案件；</w:t>
            </w:r>
          </w:p>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.乡镇、法人单位实施的土地、矿产违法案件；</w:t>
            </w:r>
          </w:p>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.执法巡回检查新发现的重特大土地、矿产违法案件；</w:t>
            </w:r>
          </w:p>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.全县重大、复杂的地质环境测绘、地图编制出版违法案件；</w:t>
            </w:r>
          </w:p>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Times New Roman" w:eastAsia="宋体" w:hAnsi="Times New Roman" w:cs="Times New Roman"/>
                <w:kern w:val="0"/>
                <w:szCs w:val="21"/>
              </w:rPr>
              <w:t>5</w:t>
            </w:r>
            <w:r w:rsidRPr="00962374">
              <w:rPr>
                <w:rFonts w:ascii="仿宋_GB2312" w:eastAsia="仿宋_GB2312" w:hAnsi="宋体" w:cs="宋体" w:hint="eastAsia"/>
                <w:kern w:val="0"/>
                <w:szCs w:val="21"/>
              </w:rPr>
              <w:t>.认为需要直接查处的其他国土资源违法案件。</w:t>
            </w:r>
          </w:p>
        </w:tc>
      </w:tr>
      <w:tr w:rsidR="00962374" w:rsidRPr="00962374" w:rsidTr="00962374">
        <w:trPr>
          <w:trHeight w:val="150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二、重大案件报告程</w:t>
            </w:r>
            <w:r w:rsidRPr="00962374">
              <w:rPr>
                <w:rFonts w:ascii="仿宋_GB2312" w:eastAsia="仿宋_GB2312" w:hAnsi="宋体" w:cs="宋体" w:hint="eastAsia"/>
                <w:b/>
                <w:bCs/>
                <w:kern w:val="0"/>
                <w:sz w:val="24"/>
                <w:szCs w:val="24"/>
              </w:rPr>
              <w:t>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对重大、复杂的土地、矿产违法案件，县国土资源部门应当在</w:t>
            </w:r>
            <w:r w:rsidRPr="00962374">
              <w:rPr>
                <w:rFonts w:ascii="宋体" w:eastAsia="宋体" w:hAnsi="宋体" w:cs="宋体"/>
                <w:kern w:val="0"/>
                <w:sz w:val="24"/>
                <w:szCs w:val="24"/>
              </w:rPr>
              <w:t>7</w:t>
            </w:r>
            <w:r w:rsidRPr="00962374">
              <w:rPr>
                <w:rFonts w:ascii="仿宋_GB2312" w:eastAsia="仿宋_GB2312" w:hAnsi="宋体" w:cs="宋体" w:hint="eastAsia"/>
                <w:kern w:val="0"/>
                <w:sz w:val="24"/>
                <w:szCs w:val="24"/>
              </w:rPr>
              <w:t>个工作日内书面向市国土资源部门报告。</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查处土地、矿产违法案件受到当地政府部门干扰的，应当在</w:t>
            </w:r>
            <w:r w:rsidRPr="00962374">
              <w:rPr>
                <w:rFonts w:ascii="宋体" w:eastAsia="宋体" w:hAnsi="宋体" w:cs="宋体"/>
                <w:kern w:val="0"/>
                <w:sz w:val="24"/>
                <w:szCs w:val="24"/>
              </w:rPr>
              <w:t>7</w:t>
            </w:r>
            <w:r w:rsidRPr="00962374">
              <w:rPr>
                <w:rFonts w:ascii="仿宋_GB2312" w:eastAsia="仿宋_GB2312" w:hAnsi="宋体" w:cs="宋体" w:hint="eastAsia"/>
                <w:kern w:val="0"/>
                <w:sz w:val="24"/>
                <w:szCs w:val="24"/>
              </w:rPr>
              <w:t>个工作日内向市国土资源部门书面报告。</w:t>
            </w:r>
          </w:p>
        </w:tc>
      </w:tr>
      <w:tr w:rsidR="00962374" w:rsidRPr="00962374" w:rsidTr="00962374">
        <w:trPr>
          <w:trHeight w:val="310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三、重特大案件的查处流</w:t>
            </w:r>
            <w:r w:rsidRPr="00962374">
              <w:rPr>
                <w:rFonts w:ascii="仿宋_GB2312" w:eastAsia="仿宋_GB2312" w:hAnsi="宋体" w:cs="宋体" w:hint="eastAsia"/>
                <w:b/>
                <w:bCs/>
                <w:kern w:val="0"/>
                <w:sz w:val="24"/>
                <w:szCs w:val="24"/>
              </w:rPr>
              <w:t>程</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仿宋_GB2312" w:eastAsia="仿宋_GB2312" w:hAnsi="宋体" w:cs="宋体" w:hint="eastAsia"/>
                <w:kern w:val="0"/>
                <w:szCs w:val="21"/>
              </w:rPr>
              <w:t>认为案件因当地政府干预难以由本级国土资源部门查处需要市国土资源部门查处时，可以报请市国土资源部门决定。市国土资源部门必要时可以直接立案查处，也可以予以督办。</w:t>
            </w:r>
          </w:p>
          <w:p w:rsidR="00962374" w:rsidRPr="00962374" w:rsidRDefault="00962374" w:rsidP="00962374">
            <w:pPr>
              <w:widowControl/>
              <w:spacing w:before="100" w:beforeAutospacing="1" w:line="450" w:lineRule="atLeast"/>
              <w:ind w:firstLine="480"/>
              <w:rPr>
                <w:rFonts w:ascii="宋体" w:eastAsia="宋体" w:hAnsi="宋体" w:cs="宋体"/>
                <w:kern w:val="0"/>
                <w:szCs w:val="21"/>
              </w:rPr>
            </w:pPr>
            <w:r w:rsidRPr="00962374">
              <w:rPr>
                <w:rFonts w:ascii="仿宋_GB2312" w:eastAsia="仿宋_GB2312" w:hAnsi="宋体" w:cs="宋体" w:hint="eastAsia"/>
                <w:kern w:val="0"/>
                <w:szCs w:val="21"/>
              </w:rPr>
              <w:t>对交由基层国土所查处的土地、矿产违法案件，必要时可以督促办理。基层国土所不查处或者不及时查处的，可以发出土地、矿产违法案件查处督办通知书，必要时也可以直接依法查处。</w:t>
            </w:r>
          </w:p>
        </w:tc>
      </w:tr>
      <w:tr w:rsidR="00962374" w:rsidRPr="00962374" w:rsidTr="00962374">
        <w:trPr>
          <w:trHeight w:val="156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四、重大案件查办考核</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重大案件的办理情况纳入行政执法绩效考核，存在瞒报、失查、办理不力、包庇纵容等情况的，对部门予以通报、下发稽查建议书或者约谈，存在过错的，给予警告或通报批评；情节严重的通报纪检或司法部门，追究相关人员的法律责任。</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lastRenderedPageBreak/>
        <w:t>（九）规范行政处罚裁量权</w:t>
      </w:r>
    </w:p>
    <w:tbl>
      <w:tblPr>
        <w:tblW w:w="0" w:type="auto"/>
        <w:tblCellMar>
          <w:left w:w="0" w:type="dxa"/>
          <w:right w:w="0" w:type="dxa"/>
        </w:tblCellMar>
        <w:tblLook w:val="04A0"/>
      </w:tblPr>
      <w:tblGrid>
        <w:gridCol w:w="1984"/>
        <w:gridCol w:w="6532"/>
      </w:tblGrid>
      <w:tr w:rsidR="00962374" w:rsidRPr="00962374" w:rsidTr="00962374">
        <w:trPr>
          <w:trHeight w:val="342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一、主要内容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对法律、法规和规章中规定的违法行为的种类、情节、性质和社会危害程度，以及从轻、减轻、从重处罚等情形进行细化，并归纳、分类；对法律、法规、规章规定可以选择或并用行政处罚种类的，根据违法行为的事实、情节、性质、社会危害程度和违法当事人主观过错、消除违法行为后果或影响等因素，确定适用该行政处罚种类的具体标准及单处、并处的行政处罚的标准；对法律、法规、规章规定行政处罚有自由裁量幅度的，根据上述因素，细化具体的行政处罚幅度；对法律、法规、规章没有规定行政处罚罚款的裁量阶次和幅度的，可以按照比例原则匡算出相对科学、合理的裁量阶次和罚款幅度，但均不得超过法定罚款限度。</w:t>
            </w:r>
          </w:p>
        </w:tc>
      </w:tr>
      <w:tr w:rsidR="00962374" w:rsidRPr="00962374" w:rsidTr="00962374">
        <w:trPr>
          <w:trHeight w:val="310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二、标准规范</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仿宋_GB2312" w:eastAsia="仿宋_GB2312" w:hAnsi="宋体" w:cs="宋体" w:hint="eastAsia"/>
                <w:kern w:val="0"/>
                <w:sz w:val="24"/>
                <w:szCs w:val="24"/>
              </w:rPr>
              <w:t>根据《中华人民共和国行政处罚法》、《中华人民共和国土地管理法》、《中华人民共和国矿产资源法》、《中华人民共和国测绘法》、《土地管理法实施条例》、《基本农田保护条例》、《城镇国有土地使用权出让和转让暂行条例》、《城市房地产开发经营管理条例》、《地质灾害防治条例》、《中华人民共和国测绘成果管理条例》、《重要地理信息数据审核公布管理规定》、《地图审核管理规定》、《规范国土资源行政处罚裁量权办法》等规定，结合我县国土资源行政处罚工作实际，县国土资源局制定《规范国土资源行政处罚裁量权办法》，作为全县国土资源系统行政处罚裁量的标准规范。</w:t>
            </w:r>
          </w:p>
        </w:tc>
      </w:tr>
      <w:tr w:rsidR="00962374" w:rsidRPr="00962374" w:rsidTr="00962374">
        <w:trPr>
          <w:trHeight w:val="198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三、有关措施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1</w:t>
            </w:r>
            <w:r w:rsidRPr="00962374">
              <w:rPr>
                <w:rFonts w:ascii="仿宋_GB2312" w:eastAsia="仿宋_GB2312" w:hAnsi="宋体" w:cs="宋体" w:hint="eastAsia"/>
                <w:kern w:val="0"/>
                <w:sz w:val="24"/>
                <w:szCs w:val="24"/>
              </w:rPr>
              <w:t xml:space="preserve">.根据国土资源行政处罚工作实际，进一步细化国土资源行政处罚裁量权执行标准。 </w:t>
            </w:r>
          </w:p>
          <w:p w:rsidR="00962374" w:rsidRPr="00962374" w:rsidRDefault="00962374" w:rsidP="00962374">
            <w:pPr>
              <w:widowControl/>
              <w:spacing w:before="100" w:beforeAutospacing="1" w:after="100" w:afterAutospacing="1" w:line="450" w:lineRule="atLeast"/>
              <w:ind w:firstLine="480"/>
              <w:jc w:val="left"/>
              <w:rPr>
                <w:rFonts w:ascii="宋体" w:eastAsia="宋体" w:hAnsi="宋体" w:cs="宋体"/>
                <w:kern w:val="0"/>
                <w:szCs w:val="21"/>
              </w:rPr>
            </w:pPr>
            <w:r w:rsidRPr="00962374">
              <w:rPr>
                <w:rFonts w:ascii="宋体" w:eastAsia="宋体" w:hAnsi="宋体" w:cs="宋体"/>
                <w:kern w:val="0"/>
                <w:sz w:val="24"/>
                <w:szCs w:val="24"/>
              </w:rPr>
              <w:t>2</w:t>
            </w:r>
            <w:r w:rsidRPr="00962374">
              <w:rPr>
                <w:rFonts w:ascii="仿宋_GB2312" w:eastAsia="仿宋_GB2312" w:hAnsi="宋体" w:cs="宋体" w:hint="eastAsia"/>
                <w:kern w:val="0"/>
                <w:sz w:val="24"/>
                <w:szCs w:val="24"/>
              </w:rPr>
              <w:t>.在建立和推行行政处罚裁量标准制度的同时，建立健全行政处罚裁量集体会审制度、行政处罚裁量说理制度、行政处罚裁量监督制度、行政处罚裁量责任追究制度等配套制度。</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lastRenderedPageBreak/>
        <w:t>（十）地质灾害防治监督管理制度</w:t>
      </w:r>
    </w:p>
    <w:tbl>
      <w:tblPr>
        <w:tblW w:w="0" w:type="auto"/>
        <w:tblCellMar>
          <w:left w:w="0" w:type="dxa"/>
          <w:right w:w="0" w:type="dxa"/>
        </w:tblCellMar>
        <w:tblLook w:val="04A0"/>
      </w:tblPr>
      <w:tblGrid>
        <w:gridCol w:w="1993"/>
        <w:gridCol w:w="6523"/>
      </w:tblGrid>
      <w:tr w:rsidR="00962374" w:rsidRPr="00962374" w:rsidTr="00962374">
        <w:trPr>
          <w:trHeight w:val="58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各有关镇人民政府、基层国土所、地质灾害防治责任主体。</w:t>
            </w:r>
          </w:p>
        </w:tc>
      </w:tr>
      <w:tr w:rsidR="00962374" w:rsidRPr="00962374" w:rsidTr="00962374">
        <w:trPr>
          <w:trHeight w:val="472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.地质灾害群测群防责任制落实情况；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.年度地灾防治方案、突发地质灾害应急预案及防灾明白卡、避险明白卡编制和演练；应急机构和人员、物资装备、资金保障、避灾线路和避灾场所等情况;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.地质灾害隐患点监测、巡查、排查、核查等动态管理情况；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.地质灾害预警预报情况；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5</w:t>
            </w:r>
            <w:r w:rsidRPr="00962374">
              <w:rPr>
                <w:rFonts w:ascii="仿宋_GB2312" w:eastAsia="仿宋_GB2312" w:hAnsi="宋体" w:cs="宋体" w:hint="eastAsia"/>
                <w:kern w:val="0"/>
                <w:szCs w:val="21"/>
              </w:rPr>
              <w:t>.地质灾害应急值守、信息报送和应急处置情况；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6</w:t>
            </w:r>
            <w:r w:rsidRPr="00962374">
              <w:rPr>
                <w:rFonts w:ascii="仿宋_GB2312" w:eastAsia="仿宋_GB2312" w:hAnsi="宋体" w:cs="宋体" w:hint="eastAsia"/>
                <w:kern w:val="0"/>
                <w:szCs w:val="21"/>
              </w:rPr>
              <w:t>.地质灾害群测群防管理信息系统、群测群防人员补助发放情况；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7</w:t>
            </w:r>
            <w:r w:rsidRPr="00962374">
              <w:rPr>
                <w:rFonts w:ascii="仿宋_GB2312" w:eastAsia="仿宋_GB2312" w:hAnsi="宋体" w:cs="宋体" w:hint="eastAsia"/>
                <w:kern w:val="0"/>
                <w:szCs w:val="21"/>
              </w:rPr>
              <w:t>.地质灾害防治宣传、培训情况。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8</w:t>
            </w:r>
            <w:r w:rsidRPr="00962374">
              <w:rPr>
                <w:rFonts w:ascii="仿宋_GB2312" w:eastAsia="仿宋_GB2312" w:hAnsi="宋体" w:cs="宋体" w:hint="eastAsia"/>
                <w:kern w:val="0"/>
                <w:szCs w:val="21"/>
              </w:rPr>
              <w:t>.地质灾害治理工程、搬迁避让、组织实施主体、程序和环节；</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9</w:t>
            </w:r>
            <w:r w:rsidRPr="00962374">
              <w:rPr>
                <w:rFonts w:ascii="仿宋_GB2312" w:eastAsia="仿宋_GB2312" w:hAnsi="宋体" w:cs="宋体" w:hint="eastAsia"/>
                <w:kern w:val="0"/>
                <w:szCs w:val="21"/>
              </w:rPr>
              <w:t>.地质灾害治理工程执行技术规范情况；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10</w:t>
            </w:r>
            <w:r w:rsidRPr="00962374">
              <w:rPr>
                <w:rFonts w:ascii="仿宋_GB2312" w:eastAsia="仿宋_GB2312" w:hAnsi="宋体" w:cs="宋体" w:hint="eastAsia"/>
                <w:kern w:val="0"/>
                <w:szCs w:val="21"/>
              </w:rPr>
              <w:t>.地质灾害治理工程竣工验收、管理维护、监测和成果汇交情况；</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11</w:t>
            </w:r>
            <w:r w:rsidRPr="00962374">
              <w:rPr>
                <w:rFonts w:ascii="仿宋_GB2312" w:eastAsia="仿宋_GB2312" w:hAnsi="宋体" w:cs="宋体" w:hint="eastAsia"/>
                <w:kern w:val="0"/>
                <w:szCs w:val="21"/>
              </w:rPr>
              <w:t>.地质灾害治理工程经济和社会效益评价；</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12.地质灾害治理工程新技术新方法应用与研究。</w:t>
            </w:r>
          </w:p>
        </w:tc>
      </w:tr>
      <w:tr w:rsidR="00962374" w:rsidRPr="00962374" w:rsidTr="00962374">
        <w:trPr>
          <w:trHeight w:val="55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三、监督检查方式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内外业核查、抽查、预检、验收、评审等。</w:t>
            </w:r>
          </w:p>
        </w:tc>
      </w:tr>
      <w:tr w:rsidR="00962374" w:rsidRPr="00962374" w:rsidTr="00962374">
        <w:trPr>
          <w:trHeight w:val="268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四、监督检查措施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通过汛期地质灾害检查、督察以及地质灾害防治高标准“十有县”建设检查验收等，组织开展防灾工作部署检查，地质灾害隐患实地踏勘和防治措施检查，核查相关资料、台帐，对接防灾信息系统，确保地质灾害防治责任得到落实、各项制度得到执行。</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实地检查地质灾害治理工程；检查地质灾害治理工程勘查、设计方案的编制和执行情况；组织开展地质灾害治理和治理工程质量管理监督；组织开展地质灾害治理工程绩效评价；组织地质灾害治理工程竣工验收或参与竣工验收等。</w:t>
            </w:r>
          </w:p>
        </w:tc>
      </w:tr>
      <w:tr w:rsidR="00962374" w:rsidRPr="00962374" w:rsidTr="00962374">
        <w:trPr>
          <w:trHeight w:val="142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五、监督检查程序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.书面或口头通知检查对象；</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.检查对象提供相关资料；</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.核对资料、实地检查；</w:t>
            </w:r>
          </w:p>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.对检查发现的问题书面通知责任主体单位限期整改。</w:t>
            </w:r>
          </w:p>
        </w:tc>
      </w:tr>
      <w:tr w:rsidR="00962374" w:rsidRPr="00962374" w:rsidTr="00962374">
        <w:trPr>
          <w:trHeight w:val="82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rPr>
                <w:rFonts w:ascii="宋体" w:eastAsia="宋体" w:hAnsi="宋体" w:cs="宋体"/>
                <w:kern w:val="0"/>
                <w:szCs w:val="21"/>
              </w:rPr>
            </w:pPr>
            <w:r w:rsidRPr="00962374">
              <w:rPr>
                <w:rFonts w:ascii="仿宋_GB2312" w:eastAsia="仿宋_GB2312" w:hAnsi="宋体" w:cs="宋体" w:hint="eastAsia"/>
                <w:kern w:val="0"/>
                <w:szCs w:val="21"/>
              </w:rPr>
              <w:t>对检查发现的问题，要求被检查对象限期整改，存在违法问题的按规定处理。</w:t>
            </w:r>
          </w:p>
        </w:tc>
      </w:tr>
    </w:tbl>
    <w:p w:rsidR="00962374" w:rsidRPr="00962374" w:rsidRDefault="00962374" w:rsidP="00962374">
      <w:pPr>
        <w:widowControl/>
        <w:shd w:val="clear" w:color="auto" w:fill="FFFFFF"/>
        <w:spacing w:before="100" w:beforeAutospacing="1" w:line="450" w:lineRule="atLeast"/>
        <w:jc w:val="center"/>
        <w:rPr>
          <w:rFonts w:ascii="宋体" w:eastAsia="宋体" w:hAnsi="宋体" w:cs="宋体"/>
          <w:kern w:val="0"/>
          <w:szCs w:val="21"/>
        </w:rPr>
      </w:pPr>
      <w:r w:rsidRPr="00962374">
        <w:rPr>
          <w:rFonts w:ascii="楷体_GB2312" w:eastAsia="楷体_GB2312" w:hAnsi="宋体" w:cs="宋体" w:hint="eastAsia"/>
          <w:kern w:val="0"/>
          <w:sz w:val="32"/>
          <w:szCs w:val="32"/>
        </w:rPr>
        <w:t>（十一）改变土地利用条件审批监督管理制度</w:t>
      </w:r>
    </w:p>
    <w:tbl>
      <w:tblPr>
        <w:tblW w:w="0" w:type="auto"/>
        <w:tblCellMar>
          <w:left w:w="0" w:type="dxa"/>
          <w:right w:w="0" w:type="dxa"/>
        </w:tblCellMar>
        <w:tblLook w:val="04A0"/>
      </w:tblPr>
      <w:tblGrid>
        <w:gridCol w:w="1991"/>
        <w:gridCol w:w="6525"/>
      </w:tblGrid>
      <w:tr w:rsidR="00962374" w:rsidRPr="00962374" w:rsidTr="00962374">
        <w:trPr>
          <w:trHeight w:val="54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一、监督检查对象</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ind w:firstLine="465"/>
              <w:jc w:val="left"/>
              <w:rPr>
                <w:rFonts w:ascii="宋体" w:eastAsia="宋体" w:hAnsi="宋体" w:cs="宋体"/>
                <w:kern w:val="0"/>
                <w:szCs w:val="21"/>
              </w:rPr>
            </w:pPr>
            <w:r w:rsidRPr="00962374">
              <w:rPr>
                <w:rFonts w:ascii="仿宋_GB2312" w:eastAsia="仿宋_GB2312" w:hAnsi="宋体" w:cs="宋体" w:hint="eastAsia"/>
                <w:kern w:val="0"/>
                <w:sz w:val="24"/>
                <w:szCs w:val="24"/>
              </w:rPr>
              <w:t>改变土地利用条件单位。</w:t>
            </w:r>
          </w:p>
        </w:tc>
      </w:tr>
      <w:tr w:rsidR="00962374" w:rsidRPr="00962374" w:rsidTr="00962374">
        <w:trPr>
          <w:trHeight w:val="138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二、监督检查内容</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.改变土地用途单位是否按批准用途使用；</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.调整容积率单位是否按批准要求建设；</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.涉及补缴出让金等费用的是否补缴到位；</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.其他相关事项。</w:t>
            </w:r>
          </w:p>
        </w:tc>
      </w:tr>
      <w:tr w:rsidR="00962374" w:rsidRPr="00962374" w:rsidTr="00962374">
        <w:trPr>
          <w:trHeight w:val="39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三、监督检查方式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仿宋_GB2312" w:eastAsia="仿宋_GB2312" w:hAnsi="宋体" w:cs="宋体" w:hint="eastAsia"/>
                <w:kern w:val="0"/>
                <w:szCs w:val="21"/>
              </w:rPr>
              <w:t>按项目实地抽查。</w:t>
            </w:r>
          </w:p>
        </w:tc>
      </w:tr>
      <w:tr w:rsidR="00962374" w:rsidRPr="00962374" w:rsidTr="00962374">
        <w:trPr>
          <w:trHeight w:val="40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四、监督检查措施</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仿宋_GB2312" w:eastAsia="仿宋_GB2312" w:hAnsi="宋体" w:cs="宋体" w:hint="eastAsia"/>
                <w:kern w:val="0"/>
                <w:szCs w:val="21"/>
              </w:rPr>
              <w:t>主要采取实地抽查，改变土地利用条件单位申报相关资料等。</w:t>
            </w:r>
          </w:p>
        </w:tc>
      </w:tr>
      <w:tr w:rsidR="00962374" w:rsidRPr="00962374" w:rsidTr="00962374">
        <w:trPr>
          <w:trHeight w:val="1425"/>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lastRenderedPageBreak/>
              <w:t>五、监督检查程序</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1</w:t>
            </w:r>
            <w:r w:rsidRPr="00962374">
              <w:rPr>
                <w:rFonts w:ascii="仿宋_GB2312" w:eastAsia="仿宋_GB2312" w:hAnsi="宋体" w:cs="宋体" w:hint="eastAsia"/>
                <w:kern w:val="0"/>
                <w:szCs w:val="21"/>
              </w:rPr>
              <w:t>.书面或口头通知检查对象；</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2</w:t>
            </w:r>
            <w:r w:rsidRPr="00962374">
              <w:rPr>
                <w:rFonts w:ascii="仿宋_GB2312" w:eastAsia="仿宋_GB2312" w:hAnsi="宋体" w:cs="宋体" w:hint="eastAsia"/>
                <w:kern w:val="0"/>
                <w:szCs w:val="21"/>
              </w:rPr>
              <w:t>.检查对象提供相关资料；</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3</w:t>
            </w:r>
            <w:r w:rsidRPr="00962374">
              <w:rPr>
                <w:rFonts w:ascii="仿宋_GB2312" w:eastAsia="仿宋_GB2312" w:hAnsi="宋体" w:cs="宋体" w:hint="eastAsia"/>
                <w:kern w:val="0"/>
                <w:szCs w:val="21"/>
              </w:rPr>
              <w:t>.核对资料、实地检查；</w:t>
            </w:r>
          </w:p>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Times New Roman" w:eastAsia="宋体" w:hAnsi="Times New Roman" w:cs="Times New Roman"/>
                <w:kern w:val="0"/>
                <w:szCs w:val="21"/>
              </w:rPr>
              <w:t>4</w:t>
            </w:r>
            <w:r w:rsidRPr="00962374">
              <w:rPr>
                <w:rFonts w:ascii="仿宋_GB2312" w:eastAsia="仿宋_GB2312" w:hAnsi="宋体" w:cs="宋体" w:hint="eastAsia"/>
                <w:kern w:val="0"/>
                <w:szCs w:val="21"/>
              </w:rPr>
              <w:t>.对检查发现的问题，书面通知责令限期整改或转交相关部门处理。</w:t>
            </w:r>
          </w:p>
        </w:tc>
      </w:tr>
      <w:tr w:rsidR="00962374" w:rsidRPr="00962374" w:rsidTr="00962374">
        <w:trPr>
          <w:trHeight w:val="810"/>
        </w:trPr>
        <w:tc>
          <w:tcPr>
            <w:tcW w:w="223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六、监督检查处理</w:t>
            </w:r>
          </w:p>
        </w:tc>
        <w:tc>
          <w:tcPr>
            <w:tcW w:w="76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hd w:val="clear" w:color="auto" w:fill="FFFFFF"/>
              <w:spacing w:before="100" w:beforeAutospacing="1" w:line="450" w:lineRule="atLeast"/>
              <w:ind w:firstLine="465"/>
              <w:jc w:val="left"/>
              <w:rPr>
                <w:rFonts w:ascii="宋体" w:eastAsia="宋体" w:hAnsi="宋体" w:cs="宋体"/>
                <w:kern w:val="0"/>
                <w:szCs w:val="21"/>
              </w:rPr>
            </w:pPr>
            <w:r w:rsidRPr="00962374">
              <w:rPr>
                <w:rFonts w:ascii="仿宋_GB2312" w:eastAsia="仿宋_GB2312" w:hAnsi="宋体" w:cs="宋体" w:hint="eastAsia"/>
                <w:kern w:val="0"/>
                <w:szCs w:val="21"/>
              </w:rPr>
              <w:t>对检查中发现的问题，责令检查对象限期整改，存在违法问题的，按规定处理。</w:t>
            </w:r>
          </w:p>
        </w:tc>
      </w:tr>
    </w:tbl>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方正小标宋_GBK" w:eastAsia="方正小标宋_GBK" w:hAnsi="宋体" w:cs="宋体" w:hint="eastAsia"/>
          <w:kern w:val="0"/>
          <w:sz w:val="44"/>
          <w:szCs w:val="44"/>
        </w:rPr>
        <w:t>四、公共服务事项</w:t>
      </w:r>
    </w:p>
    <w:tbl>
      <w:tblPr>
        <w:tblW w:w="0" w:type="auto"/>
        <w:tblCellMar>
          <w:left w:w="0" w:type="dxa"/>
          <w:right w:w="0" w:type="dxa"/>
        </w:tblCellMar>
        <w:tblLook w:val="04A0"/>
      </w:tblPr>
      <w:tblGrid>
        <w:gridCol w:w="585"/>
        <w:gridCol w:w="1867"/>
        <w:gridCol w:w="2813"/>
        <w:gridCol w:w="1469"/>
        <w:gridCol w:w="1782"/>
      </w:tblGrid>
      <w:tr w:rsidR="00962374" w:rsidRPr="00962374" w:rsidTr="00962374">
        <w:trPr>
          <w:trHeight w:val="690"/>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序号</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服务事项</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主要工作内容</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承办机构</w:t>
            </w:r>
          </w:p>
        </w:tc>
        <w:tc>
          <w:tcPr>
            <w:tcW w:w="17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联系电话</w:t>
            </w:r>
          </w:p>
        </w:tc>
      </w:tr>
      <w:tr w:rsidR="00962374" w:rsidRPr="00962374" w:rsidTr="00962374">
        <w:trPr>
          <w:trHeight w:val="3090"/>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1</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4</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22</w:t>
            </w:r>
            <w:r w:rsidRPr="00962374">
              <w:rPr>
                <w:rFonts w:ascii="仿宋_GB2312" w:eastAsia="仿宋_GB2312" w:hAnsi="宋体" w:cs="宋体" w:hint="eastAsia"/>
                <w:kern w:val="0"/>
                <w:sz w:val="24"/>
                <w:szCs w:val="24"/>
              </w:rPr>
              <w:t>”世界地球日主题宣传活动</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按照活动主题，结合节约集约利用国土资源、建设绿色矿山、保护地质（生态）环境、发展循环经济等内容，向公众宣传国土资源国情国策，普及国土资源科学知识，推广新理念、新方法和新技术，引导全社会节约集约利用国土资源，促进经济发展方式转变，共同推进生态文明建设。</w:t>
            </w:r>
          </w:p>
        </w:tc>
        <w:tc>
          <w:tcPr>
            <w:tcW w:w="169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政策法规股和相关业务股室</w:t>
            </w:r>
          </w:p>
        </w:tc>
        <w:tc>
          <w:tcPr>
            <w:tcW w:w="1785" w:type="dxa"/>
            <w:vMerge w:val="restart"/>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27697020</w:t>
            </w:r>
          </w:p>
        </w:tc>
      </w:tr>
      <w:tr w:rsidR="00962374" w:rsidRPr="00962374" w:rsidTr="00962374">
        <w:trPr>
          <w:trHeight w:val="1035"/>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2</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6</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25</w:t>
            </w:r>
            <w:r w:rsidRPr="00962374">
              <w:rPr>
                <w:rFonts w:ascii="仿宋_GB2312" w:eastAsia="仿宋_GB2312" w:hAnsi="宋体" w:cs="宋体" w:hint="eastAsia"/>
                <w:kern w:val="0"/>
                <w:sz w:val="24"/>
                <w:szCs w:val="24"/>
              </w:rPr>
              <w:t>”全国土地日主题宣传活动</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开展国土资源国情国策、法律法规和方针政策宣传服务活动。</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230"/>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lastRenderedPageBreak/>
              <w:t>3</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国土资源相关业务咨询及信息查询</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国土资源行政复议、征地裁决办案咨询，政策法规查询与提供，不动产登记、土地调查等相关业务查询。</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62374" w:rsidRPr="00962374" w:rsidRDefault="00962374" w:rsidP="00962374">
            <w:pPr>
              <w:widowControl/>
              <w:jc w:val="left"/>
              <w:rPr>
                <w:rFonts w:ascii="宋体" w:eastAsia="宋体" w:hAnsi="宋体" w:cs="宋体"/>
                <w:kern w:val="0"/>
                <w:szCs w:val="21"/>
              </w:rPr>
            </w:pPr>
          </w:p>
        </w:tc>
      </w:tr>
      <w:tr w:rsidR="00962374" w:rsidRPr="00962374" w:rsidTr="00962374">
        <w:trPr>
          <w:trHeight w:val="1740"/>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4</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县级地质灾害气象风险预警预报发布</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根据市气象台与市地质环境监测站联合会商的地质灾害气象风险预报，发布本县地质灾害气象风险预警预报信息。</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矿产与地质环境股</w:t>
            </w:r>
          </w:p>
        </w:tc>
        <w:tc>
          <w:tcPr>
            <w:tcW w:w="17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27619129</w:t>
            </w:r>
          </w:p>
        </w:tc>
      </w:tr>
      <w:tr w:rsidR="00962374" w:rsidRPr="00962374" w:rsidTr="00962374">
        <w:trPr>
          <w:trHeight w:val="1395"/>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5</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全县“</w:t>
            </w:r>
            <w:r w:rsidRPr="00962374">
              <w:rPr>
                <w:rFonts w:ascii="宋体" w:eastAsia="宋体" w:hAnsi="宋体" w:cs="宋体"/>
                <w:kern w:val="0"/>
                <w:sz w:val="24"/>
                <w:szCs w:val="24"/>
              </w:rPr>
              <w:t>12336</w:t>
            </w:r>
            <w:r w:rsidRPr="00962374">
              <w:rPr>
                <w:rFonts w:ascii="仿宋_GB2312" w:eastAsia="仿宋_GB2312" w:hAnsi="宋体" w:cs="宋体" w:hint="eastAsia"/>
                <w:kern w:val="0"/>
                <w:sz w:val="24"/>
                <w:szCs w:val="24"/>
              </w:rPr>
              <w:t>”违法案件举报接收及转办</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接受各类土地、矿产、测绘违法案件的投诉、举报，按法律规定及时处理。</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国土资源执法监察大队</w:t>
            </w:r>
          </w:p>
        </w:tc>
        <w:tc>
          <w:tcPr>
            <w:tcW w:w="17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27610208</w:t>
            </w:r>
          </w:p>
        </w:tc>
      </w:tr>
      <w:tr w:rsidR="00962374" w:rsidRPr="00962374" w:rsidTr="00962374">
        <w:trPr>
          <w:trHeight w:val="1260"/>
        </w:trPr>
        <w:tc>
          <w:tcPr>
            <w:tcW w:w="61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6</w:t>
            </w:r>
          </w:p>
        </w:tc>
        <w:tc>
          <w:tcPr>
            <w:tcW w:w="19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基础地理信息成果发布服务</w:t>
            </w:r>
          </w:p>
        </w:tc>
        <w:tc>
          <w:tcPr>
            <w:tcW w:w="32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left"/>
              <w:rPr>
                <w:rFonts w:ascii="宋体" w:eastAsia="宋体" w:hAnsi="宋体" w:cs="宋体"/>
                <w:kern w:val="0"/>
                <w:szCs w:val="21"/>
              </w:rPr>
            </w:pPr>
            <w:r w:rsidRPr="00962374">
              <w:rPr>
                <w:rFonts w:ascii="仿宋_GB2312" w:eastAsia="仿宋_GB2312" w:hAnsi="宋体" w:cs="宋体" w:hint="eastAsia"/>
                <w:kern w:val="0"/>
                <w:sz w:val="24"/>
                <w:szCs w:val="24"/>
              </w:rPr>
              <w:t>依行政许可向申请单位提供各类基础地理信息成果。</w:t>
            </w:r>
          </w:p>
        </w:tc>
        <w:tc>
          <w:tcPr>
            <w:tcW w:w="169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仿宋_GB2312" w:eastAsia="仿宋_GB2312" w:hAnsi="宋体" w:cs="宋体" w:hint="eastAsia"/>
                <w:kern w:val="0"/>
                <w:sz w:val="24"/>
                <w:szCs w:val="24"/>
              </w:rPr>
              <w:t>测绘管理办</w:t>
            </w:r>
          </w:p>
        </w:tc>
        <w:tc>
          <w:tcPr>
            <w:tcW w:w="178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vAlign w:val="center"/>
            <w:hideMark/>
          </w:tcPr>
          <w:p w:rsidR="00962374" w:rsidRPr="00962374" w:rsidRDefault="00962374" w:rsidP="00962374">
            <w:pPr>
              <w:widowControl/>
              <w:spacing w:before="100" w:beforeAutospacing="1" w:after="100" w:afterAutospacing="1" w:line="450" w:lineRule="atLeast"/>
              <w:jc w:val="center"/>
              <w:rPr>
                <w:rFonts w:ascii="宋体" w:eastAsia="宋体" w:hAnsi="宋体" w:cs="宋体"/>
                <w:kern w:val="0"/>
                <w:szCs w:val="21"/>
              </w:rPr>
            </w:pPr>
            <w:r w:rsidRPr="00962374">
              <w:rPr>
                <w:rFonts w:ascii="宋体" w:eastAsia="宋体" w:hAnsi="宋体" w:cs="宋体"/>
                <w:kern w:val="0"/>
                <w:sz w:val="24"/>
                <w:szCs w:val="24"/>
              </w:rPr>
              <w:t>0731</w:t>
            </w:r>
            <w:r w:rsidRPr="00962374">
              <w:rPr>
                <w:rFonts w:ascii="仿宋_GB2312" w:eastAsia="仿宋_GB2312" w:hAnsi="宋体" w:cs="宋体" w:hint="eastAsia"/>
                <w:kern w:val="0"/>
                <w:sz w:val="24"/>
                <w:szCs w:val="24"/>
              </w:rPr>
              <w:t>-</w:t>
            </w:r>
            <w:r w:rsidRPr="00962374">
              <w:rPr>
                <w:rFonts w:ascii="宋体" w:eastAsia="宋体" w:hAnsi="宋体" w:cs="宋体"/>
                <w:kern w:val="0"/>
                <w:sz w:val="24"/>
                <w:szCs w:val="24"/>
              </w:rPr>
              <w:t>27286787</w:t>
            </w:r>
          </w:p>
        </w:tc>
      </w:tr>
    </w:tbl>
    <w:p w:rsidR="0019060C" w:rsidRPr="00962374" w:rsidRDefault="0019060C"/>
    <w:sectPr w:rsidR="0019060C" w:rsidRPr="00962374" w:rsidSect="001906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2374"/>
    <w:rsid w:val="0019060C"/>
    <w:rsid w:val="00962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0C"/>
    <w:pPr>
      <w:widowControl w:val="0"/>
      <w:jc w:val="both"/>
    </w:pPr>
  </w:style>
  <w:style w:type="paragraph" w:styleId="1">
    <w:name w:val="heading 1"/>
    <w:basedOn w:val="a"/>
    <w:link w:val="1Char"/>
    <w:uiPriority w:val="9"/>
    <w:qFormat/>
    <w:rsid w:val="00962374"/>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962374"/>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962374"/>
    <w:pPr>
      <w:widowControl/>
      <w:spacing w:before="100" w:beforeAutospacing="1" w:after="100" w:afterAutospacing="1"/>
      <w:jc w:val="left"/>
      <w:outlineLvl w:val="2"/>
    </w:pPr>
    <w:rPr>
      <w:rFonts w:ascii="宋体" w:eastAsia="宋体" w:hAnsi="宋体" w:cs="宋体"/>
      <w:b/>
      <w:bCs/>
      <w:kern w:val="0"/>
      <w:sz w:val="24"/>
      <w:szCs w:val="24"/>
    </w:rPr>
  </w:style>
  <w:style w:type="paragraph" w:styleId="4">
    <w:name w:val="heading 4"/>
    <w:basedOn w:val="a"/>
    <w:link w:val="4Char"/>
    <w:uiPriority w:val="9"/>
    <w:qFormat/>
    <w:rsid w:val="0096237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62374"/>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962374"/>
    <w:pPr>
      <w:widowControl/>
      <w:spacing w:before="100" w:beforeAutospacing="1" w:after="100" w:afterAutospacing="1"/>
      <w:jc w:val="left"/>
      <w:outlineLvl w:val="5"/>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2374"/>
    <w:rPr>
      <w:rFonts w:ascii="宋体" w:eastAsia="宋体" w:hAnsi="宋体" w:cs="宋体"/>
      <w:b/>
      <w:bCs/>
      <w:kern w:val="36"/>
      <w:sz w:val="24"/>
      <w:szCs w:val="24"/>
    </w:rPr>
  </w:style>
  <w:style w:type="character" w:customStyle="1" w:styleId="2Char">
    <w:name w:val="标题 2 Char"/>
    <w:basedOn w:val="a0"/>
    <w:link w:val="2"/>
    <w:uiPriority w:val="9"/>
    <w:rsid w:val="00962374"/>
    <w:rPr>
      <w:rFonts w:ascii="宋体" w:eastAsia="宋体" w:hAnsi="宋体" w:cs="宋体"/>
      <w:b/>
      <w:bCs/>
      <w:kern w:val="0"/>
      <w:sz w:val="24"/>
      <w:szCs w:val="24"/>
    </w:rPr>
  </w:style>
  <w:style w:type="character" w:customStyle="1" w:styleId="3Char">
    <w:name w:val="标题 3 Char"/>
    <w:basedOn w:val="a0"/>
    <w:link w:val="3"/>
    <w:uiPriority w:val="9"/>
    <w:rsid w:val="00962374"/>
    <w:rPr>
      <w:rFonts w:ascii="宋体" w:eastAsia="宋体" w:hAnsi="宋体" w:cs="宋体"/>
      <w:b/>
      <w:bCs/>
      <w:kern w:val="0"/>
      <w:sz w:val="24"/>
      <w:szCs w:val="24"/>
    </w:rPr>
  </w:style>
  <w:style w:type="character" w:customStyle="1" w:styleId="4Char">
    <w:name w:val="标题 4 Char"/>
    <w:basedOn w:val="a0"/>
    <w:link w:val="4"/>
    <w:uiPriority w:val="9"/>
    <w:rsid w:val="00962374"/>
    <w:rPr>
      <w:rFonts w:ascii="宋体" w:eastAsia="宋体" w:hAnsi="宋体" w:cs="宋体"/>
      <w:b/>
      <w:bCs/>
      <w:kern w:val="0"/>
      <w:sz w:val="24"/>
      <w:szCs w:val="24"/>
    </w:rPr>
  </w:style>
  <w:style w:type="character" w:customStyle="1" w:styleId="5Char">
    <w:name w:val="标题 5 Char"/>
    <w:basedOn w:val="a0"/>
    <w:link w:val="5"/>
    <w:uiPriority w:val="9"/>
    <w:rsid w:val="00962374"/>
    <w:rPr>
      <w:rFonts w:ascii="宋体" w:eastAsia="宋体" w:hAnsi="宋体" w:cs="宋体"/>
      <w:b/>
      <w:bCs/>
      <w:kern w:val="0"/>
      <w:sz w:val="24"/>
      <w:szCs w:val="24"/>
    </w:rPr>
  </w:style>
  <w:style w:type="character" w:customStyle="1" w:styleId="6Char">
    <w:name w:val="标题 6 Char"/>
    <w:basedOn w:val="a0"/>
    <w:link w:val="6"/>
    <w:uiPriority w:val="9"/>
    <w:rsid w:val="00962374"/>
    <w:rPr>
      <w:rFonts w:ascii="宋体" w:eastAsia="宋体" w:hAnsi="宋体" w:cs="宋体"/>
      <w:b/>
      <w:bCs/>
      <w:kern w:val="0"/>
      <w:sz w:val="24"/>
      <w:szCs w:val="24"/>
    </w:rPr>
  </w:style>
  <w:style w:type="character" w:styleId="a3">
    <w:name w:val="Hyperlink"/>
    <w:basedOn w:val="a0"/>
    <w:uiPriority w:val="99"/>
    <w:semiHidden/>
    <w:unhideWhenUsed/>
    <w:rsid w:val="00962374"/>
    <w:rPr>
      <w:strike w:val="0"/>
      <w:dstrike w:val="0"/>
      <w:color w:val="4C4C4C"/>
      <w:u w:val="none"/>
      <w:effect w:val="none"/>
    </w:rPr>
  </w:style>
  <w:style w:type="character" w:styleId="a4">
    <w:name w:val="FollowedHyperlink"/>
    <w:basedOn w:val="a0"/>
    <w:uiPriority w:val="99"/>
    <w:semiHidden/>
    <w:unhideWhenUsed/>
    <w:rsid w:val="00962374"/>
    <w:rPr>
      <w:strike w:val="0"/>
      <w:dstrike w:val="0"/>
      <w:color w:val="4C4C4C"/>
      <w:u w:val="none"/>
      <w:effect w:val="none"/>
    </w:rPr>
  </w:style>
  <w:style w:type="paragraph" w:styleId="a5">
    <w:name w:val="Normal (Web)"/>
    <w:basedOn w:val="a"/>
    <w:uiPriority w:val="99"/>
    <w:semiHidden/>
    <w:unhideWhenUsed/>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dqwz">
    <w:name w:val="dqwz"/>
    <w:basedOn w:val="a"/>
    <w:rsid w:val="00962374"/>
    <w:pPr>
      <w:widowControl/>
      <w:spacing w:before="100" w:beforeAutospacing="1" w:after="100" w:afterAutospacing="1"/>
      <w:jc w:val="left"/>
    </w:pPr>
    <w:rPr>
      <w:rFonts w:ascii="宋体" w:eastAsia="宋体" w:hAnsi="宋体" w:cs="宋体"/>
      <w:kern w:val="0"/>
      <w:sz w:val="18"/>
      <w:szCs w:val="18"/>
    </w:rPr>
  </w:style>
  <w:style w:type="paragraph" w:customStyle="1" w:styleId="info">
    <w:name w:val="info"/>
    <w:basedOn w:val="a"/>
    <w:rsid w:val="00962374"/>
    <w:pPr>
      <w:widowControl/>
      <w:shd w:val="clear" w:color="auto" w:fill="DDE5F7"/>
      <w:spacing w:before="225" w:after="100" w:afterAutospacing="1" w:line="600" w:lineRule="atLeast"/>
      <w:jc w:val="center"/>
    </w:pPr>
    <w:rPr>
      <w:rFonts w:ascii="宋体" w:eastAsia="宋体" w:hAnsi="宋体" w:cs="宋体"/>
      <w:color w:val="939393"/>
      <w:kern w:val="0"/>
      <w:sz w:val="18"/>
      <w:szCs w:val="18"/>
    </w:rPr>
  </w:style>
  <w:style w:type="paragraph" w:customStyle="1" w:styleId="clear">
    <w:name w:val="clear"/>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rsid w:val="00962374"/>
    <w:pPr>
      <w:widowControl/>
      <w:pBdr>
        <w:bottom w:val="single" w:sz="6" w:space="0" w:color="D1D1D1"/>
      </w:pBdr>
      <w:spacing w:before="100" w:beforeAutospacing="1" w:after="100" w:afterAutospacing="1" w:line="480" w:lineRule="atLeast"/>
      <w:jc w:val="left"/>
    </w:pPr>
    <w:rPr>
      <w:rFonts w:ascii="宋体" w:eastAsia="宋体" w:hAnsi="宋体" w:cs="宋体"/>
      <w:kern w:val="0"/>
      <w:sz w:val="24"/>
      <w:szCs w:val="24"/>
    </w:rPr>
  </w:style>
  <w:style w:type="paragraph" w:customStyle="1" w:styleId="topmain">
    <w:name w:val="top_main"/>
    <w:basedOn w:val="a"/>
    <w:rsid w:val="00962374"/>
    <w:pPr>
      <w:widowControl/>
      <w:jc w:val="left"/>
    </w:pPr>
    <w:rPr>
      <w:rFonts w:ascii="宋体" w:eastAsia="宋体" w:hAnsi="宋体" w:cs="宋体"/>
      <w:kern w:val="0"/>
      <w:sz w:val="24"/>
      <w:szCs w:val="24"/>
    </w:rPr>
  </w:style>
  <w:style w:type="paragraph" w:customStyle="1" w:styleId="header">
    <w:name w:val="header"/>
    <w:basedOn w:val="a"/>
    <w:rsid w:val="00962374"/>
    <w:pPr>
      <w:widowControl/>
      <w:jc w:val="left"/>
    </w:pPr>
    <w:rPr>
      <w:rFonts w:ascii="宋体" w:eastAsia="宋体" w:hAnsi="宋体" w:cs="宋体"/>
      <w:kern w:val="0"/>
      <w:sz w:val="24"/>
      <w:szCs w:val="24"/>
    </w:rPr>
  </w:style>
  <w:style w:type="paragraph" w:customStyle="1" w:styleId="nav">
    <w:name w:val="nav"/>
    <w:basedOn w:val="a"/>
    <w:rsid w:val="00962374"/>
    <w:pPr>
      <w:widowControl/>
      <w:shd w:val="clear" w:color="auto" w:fill="4260A0"/>
      <w:spacing w:before="100" w:beforeAutospacing="1" w:after="100" w:afterAutospacing="1"/>
      <w:jc w:val="left"/>
    </w:pPr>
    <w:rPr>
      <w:rFonts w:ascii="宋体" w:eastAsia="宋体" w:hAnsi="宋体" w:cs="宋体"/>
      <w:kern w:val="0"/>
      <w:sz w:val="24"/>
      <w:szCs w:val="24"/>
    </w:rPr>
  </w:style>
  <w:style w:type="paragraph" w:customStyle="1" w:styleId="secmain">
    <w:name w:val="sec_main"/>
    <w:basedOn w:val="a"/>
    <w:rsid w:val="00962374"/>
    <w:pPr>
      <w:widowControl/>
      <w:jc w:val="left"/>
    </w:pPr>
    <w:rPr>
      <w:rFonts w:ascii="宋体" w:eastAsia="宋体" w:hAnsi="宋体" w:cs="宋体"/>
      <w:kern w:val="0"/>
      <w:sz w:val="24"/>
      <w:szCs w:val="24"/>
    </w:rPr>
  </w:style>
  <w:style w:type="paragraph" w:customStyle="1" w:styleId="xxgkhead">
    <w:name w:val="xxgk_head"/>
    <w:basedOn w:val="a"/>
    <w:rsid w:val="00962374"/>
    <w:pPr>
      <w:widowControl/>
      <w:shd w:val="clear" w:color="auto" w:fill="F0F0F0"/>
      <w:spacing w:before="225" w:after="100" w:afterAutospacing="1"/>
      <w:jc w:val="left"/>
    </w:pPr>
    <w:rPr>
      <w:rFonts w:ascii="宋体" w:eastAsia="宋体" w:hAnsi="宋体" w:cs="宋体"/>
      <w:kern w:val="0"/>
      <w:sz w:val="24"/>
      <w:szCs w:val="24"/>
    </w:rPr>
  </w:style>
  <w:style w:type="paragraph" w:customStyle="1" w:styleId="article">
    <w:name w:val="article"/>
    <w:basedOn w:val="a"/>
    <w:rsid w:val="00962374"/>
    <w:pPr>
      <w:widowControl/>
      <w:pBdr>
        <w:top w:val="single" w:sz="18" w:space="0" w:color="0068B7"/>
      </w:pBdr>
      <w:spacing w:before="150" w:after="100" w:afterAutospacing="1"/>
      <w:jc w:val="left"/>
    </w:pPr>
    <w:rPr>
      <w:rFonts w:ascii="宋体" w:eastAsia="宋体" w:hAnsi="宋体" w:cs="宋体"/>
      <w:kern w:val="0"/>
      <w:sz w:val="24"/>
      <w:szCs w:val="24"/>
    </w:rPr>
  </w:style>
  <w:style w:type="paragraph" w:customStyle="1" w:styleId="twotitle">
    <w:name w:val="two_title"/>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artmain">
    <w:name w:val="art_main"/>
    <w:basedOn w:val="a"/>
    <w:rsid w:val="00962374"/>
    <w:pPr>
      <w:widowControl/>
      <w:spacing w:before="100" w:beforeAutospacing="1" w:after="100" w:afterAutospacing="1" w:line="450" w:lineRule="atLeast"/>
      <w:jc w:val="left"/>
    </w:pPr>
    <w:rPr>
      <w:rFonts w:ascii="宋体" w:eastAsia="宋体" w:hAnsi="宋体" w:cs="宋体"/>
      <w:color w:val="4C4C4C"/>
      <w:kern w:val="0"/>
      <w:szCs w:val="21"/>
    </w:rPr>
  </w:style>
  <w:style w:type="paragraph" w:customStyle="1" w:styleId="share">
    <w:name w:val="share"/>
    <w:basedOn w:val="a"/>
    <w:rsid w:val="00962374"/>
    <w:pPr>
      <w:widowControl/>
      <w:shd w:val="clear" w:color="auto" w:fill="F6F6F6"/>
      <w:spacing w:before="300" w:after="300" w:line="480" w:lineRule="atLeast"/>
      <w:jc w:val="left"/>
    </w:pPr>
    <w:rPr>
      <w:rFonts w:ascii="宋体" w:eastAsia="宋体" w:hAnsi="宋体" w:cs="宋体"/>
      <w:kern w:val="0"/>
      <w:sz w:val="24"/>
      <w:szCs w:val="24"/>
    </w:rPr>
  </w:style>
  <w:style w:type="paragraph" w:customStyle="1" w:styleId="zdhd">
    <w:name w:val="zdhd"/>
    <w:basedOn w:val="a"/>
    <w:rsid w:val="00962374"/>
    <w:pPr>
      <w:widowControl/>
      <w:spacing w:before="375"/>
      <w:ind w:left="225" w:right="225"/>
      <w:jc w:val="left"/>
    </w:pPr>
    <w:rPr>
      <w:rFonts w:ascii="宋体" w:eastAsia="宋体" w:hAnsi="宋体" w:cs="宋体"/>
      <w:kern w:val="0"/>
      <w:sz w:val="24"/>
      <w:szCs w:val="24"/>
    </w:rPr>
  </w:style>
  <w:style w:type="paragraph" w:customStyle="1" w:styleId="zdhdtit">
    <w:name w:val="zdhd_tit"/>
    <w:basedOn w:val="a"/>
    <w:rsid w:val="00962374"/>
    <w:pPr>
      <w:widowControl/>
      <w:shd w:val="clear" w:color="auto" w:fill="F0F0F0"/>
      <w:spacing w:before="100" w:beforeAutospacing="1" w:after="100" w:afterAutospacing="1" w:line="600" w:lineRule="atLeast"/>
      <w:jc w:val="left"/>
    </w:pPr>
    <w:rPr>
      <w:rFonts w:ascii="宋体" w:eastAsia="宋体" w:hAnsi="宋体" w:cs="宋体"/>
      <w:kern w:val="0"/>
      <w:sz w:val="24"/>
      <w:szCs w:val="24"/>
    </w:rPr>
  </w:style>
  <w:style w:type="paragraph" w:customStyle="1" w:styleId="pages">
    <w:name w:val="pages"/>
    <w:basedOn w:val="a"/>
    <w:rsid w:val="00962374"/>
    <w:pPr>
      <w:widowControl/>
      <w:spacing w:before="300" w:after="100" w:afterAutospacing="1"/>
      <w:jc w:val="left"/>
    </w:pPr>
    <w:rPr>
      <w:rFonts w:ascii="宋体" w:eastAsia="宋体" w:hAnsi="宋体" w:cs="宋体"/>
      <w:kern w:val="0"/>
      <w:sz w:val="24"/>
      <w:szCs w:val="24"/>
    </w:rPr>
  </w:style>
  <w:style w:type="paragraph" w:customStyle="1" w:styleId="ft">
    <w:name w:val="f_t"/>
    <w:basedOn w:val="a"/>
    <w:rsid w:val="00962374"/>
    <w:pPr>
      <w:widowControl/>
      <w:shd w:val="clear" w:color="auto" w:fill="4260A0"/>
      <w:spacing w:before="100" w:beforeAutospacing="1" w:after="100" w:afterAutospacing="1" w:line="600" w:lineRule="atLeast"/>
      <w:jc w:val="center"/>
    </w:pPr>
    <w:rPr>
      <w:rFonts w:ascii="宋体" w:eastAsia="宋体" w:hAnsi="宋体" w:cs="宋体"/>
      <w:color w:val="FFFFFF"/>
      <w:kern w:val="0"/>
      <w:sz w:val="24"/>
      <w:szCs w:val="24"/>
    </w:rPr>
  </w:style>
  <w:style w:type="paragraph" w:customStyle="1" w:styleId="fb">
    <w:name w:val="f_b"/>
    <w:basedOn w:val="a"/>
    <w:rsid w:val="00962374"/>
    <w:pPr>
      <w:widowControl/>
      <w:spacing w:before="100" w:beforeAutospacing="1" w:after="100" w:afterAutospacing="1"/>
      <w:jc w:val="center"/>
    </w:pPr>
    <w:rPr>
      <w:rFonts w:ascii="宋体" w:eastAsia="宋体" w:hAnsi="宋体" w:cs="宋体"/>
      <w:kern w:val="0"/>
      <w:sz w:val="24"/>
      <w:szCs w:val="24"/>
    </w:rPr>
  </w:style>
  <w:style w:type="paragraph" w:customStyle="1" w:styleId="dzjg">
    <w:name w:val="dzjg"/>
    <w:basedOn w:val="a"/>
    <w:rsid w:val="00962374"/>
    <w:pPr>
      <w:widowControl/>
      <w:spacing w:before="150"/>
      <w:ind w:left="150" w:right="150"/>
      <w:jc w:val="left"/>
      <w:textAlignment w:val="center"/>
    </w:pPr>
    <w:rPr>
      <w:rFonts w:ascii="宋体" w:eastAsia="宋体" w:hAnsi="宋体" w:cs="宋体"/>
      <w:kern w:val="0"/>
      <w:sz w:val="24"/>
      <w:szCs w:val="24"/>
    </w:rPr>
  </w:style>
  <w:style w:type="paragraph" w:customStyle="1" w:styleId="zfjc">
    <w:name w:val="zfjc"/>
    <w:basedOn w:val="a"/>
    <w:rsid w:val="00962374"/>
    <w:pPr>
      <w:widowControl/>
      <w:spacing w:before="150"/>
      <w:ind w:left="150" w:right="150"/>
      <w:jc w:val="left"/>
      <w:textAlignment w:val="center"/>
    </w:pPr>
    <w:rPr>
      <w:rFonts w:ascii="宋体" w:eastAsia="宋体" w:hAnsi="宋体" w:cs="宋体"/>
      <w:kern w:val="0"/>
      <w:sz w:val="24"/>
      <w:szCs w:val="24"/>
    </w:rPr>
  </w:style>
  <w:style w:type="paragraph" w:customStyle="1" w:styleId="hj-easyread-smoothtips">
    <w:name w:val="hj-easyread-smoothtips"/>
    <w:basedOn w:val="a"/>
    <w:rsid w:val="00962374"/>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tsohu">
    <w:name w:val="bds_tsohu"/>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962374"/>
    <w:pPr>
      <w:widowControl/>
      <w:spacing w:before="100" w:beforeAutospacing="1" w:after="100" w:afterAutospacing="1"/>
      <w:jc w:val="left"/>
    </w:pPr>
    <w:rPr>
      <w:rFonts w:ascii="宋体" w:eastAsia="宋体" w:hAnsi="宋体" w:cs="宋体"/>
      <w:vanish/>
      <w:kern w:val="0"/>
      <w:sz w:val="24"/>
      <w:szCs w:val="24"/>
    </w:rPr>
  </w:style>
  <w:style w:type="paragraph" w:customStyle="1" w:styleId="date">
    <w:name w:val="date"/>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weather">
    <w:name w:val="weather"/>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yw">
    <w:name w:val="syw"/>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print">
    <w:name w:val="print"/>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close">
    <w:name w:val="close"/>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harebuttonbox">
    <w:name w:val="bdsharebuttonbox"/>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zrbj">
    <w:name w:val="zrbj"/>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ipscontrol-ly">
    <w:name w:val="tipscontrol-ly"/>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ipscontrol-zwxt">
    <w:name w:val="tipscontrol-zwxt"/>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tipscontrol-wmh">
    <w:name w:val="tipscontrol-wmh"/>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harethisbox">
    <w:name w:val="sharethisbox"/>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buttonimage">
    <w:name w:val="bds_button_image"/>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bdsharebuttoncount">
    <w:name w:val="bdshare_button_count"/>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xw">
    <w:name w:val="xw"/>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xrd">
    <w:name w:val="xrd"/>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xzx">
    <w:name w:val="xzx"/>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rsid w:val="00962374"/>
    <w:pPr>
      <w:widowControl/>
      <w:spacing w:before="100" w:beforeAutospacing="1" w:after="100" w:afterAutospacing="1"/>
      <w:jc w:val="left"/>
    </w:pPr>
    <w:rPr>
      <w:rFonts w:ascii="宋体" w:eastAsia="宋体" w:hAnsi="宋体" w:cs="宋体"/>
      <w:kern w:val="0"/>
      <w:sz w:val="24"/>
      <w:szCs w:val="24"/>
    </w:rPr>
  </w:style>
  <w:style w:type="character" w:customStyle="1" w:styleId="hj-easyread-speakerprocesser-position-action-icon">
    <w:name w:val="hj-easyread-speakerprocesser-position-action-icon"/>
    <w:basedOn w:val="a0"/>
    <w:rsid w:val="00962374"/>
  </w:style>
  <w:style w:type="paragraph" w:customStyle="1" w:styleId="date1">
    <w:name w:val="date1"/>
    <w:basedOn w:val="a"/>
    <w:rsid w:val="00962374"/>
    <w:pPr>
      <w:widowControl/>
      <w:spacing w:before="100" w:beforeAutospacing="1" w:after="100" w:afterAutospacing="1"/>
      <w:jc w:val="left"/>
    </w:pPr>
    <w:rPr>
      <w:rFonts w:ascii="宋体" w:eastAsia="宋体" w:hAnsi="宋体" w:cs="宋体"/>
      <w:color w:val="A0A0A0"/>
      <w:kern w:val="0"/>
      <w:sz w:val="18"/>
      <w:szCs w:val="18"/>
    </w:rPr>
  </w:style>
  <w:style w:type="paragraph" w:customStyle="1" w:styleId="xw1">
    <w:name w:val="xw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xrd1">
    <w:name w:val="xrd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xzx1">
    <w:name w:val="xzx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logo1">
    <w:name w:val="logo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weather1">
    <w:name w:val="weather1"/>
    <w:basedOn w:val="a"/>
    <w:rsid w:val="00962374"/>
    <w:pPr>
      <w:widowControl/>
      <w:spacing w:before="720" w:after="100" w:afterAutospacing="1"/>
      <w:jc w:val="left"/>
    </w:pPr>
    <w:rPr>
      <w:rFonts w:ascii="宋体" w:eastAsia="宋体" w:hAnsi="宋体" w:cs="宋体"/>
      <w:kern w:val="0"/>
      <w:sz w:val="24"/>
      <w:szCs w:val="24"/>
    </w:rPr>
  </w:style>
  <w:style w:type="paragraph" w:customStyle="1" w:styleId="syw1">
    <w:name w:val="syw1"/>
    <w:basedOn w:val="a"/>
    <w:rsid w:val="00962374"/>
    <w:pPr>
      <w:widowControl/>
      <w:pBdr>
        <w:bottom w:val="dashed" w:sz="6" w:space="0" w:color="D1D1D1"/>
      </w:pBdr>
      <w:spacing w:before="100" w:beforeAutospacing="1" w:after="100" w:afterAutospacing="1" w:line="510" w:lineRule="atLeast"/>
      <w:jc w:val="left"/>
    </w:pPr>
    <w:rPr>
      <w:rFonts w:ascii="宋体" w:eastAsia="宋体" w:hAnsi="宋体" w:cs="宋体"/>
      <w:kern w:val="0"/>
      <w:sz w:val="24"/>
      <w:szCs w:val="24"/>
    </w:rPr>
  </w:style>
  <w:style w:type="paragraph" w:customStyle="1" w:styleId="print1">
    <w:name w:val="print1"/>
    <w:basedOn w:val="a"/>
    <w:rsid w:val="00962374"/>
    <w:pPr>
      <w:widowControl/>
      <w:spacing w:before="100" w:beforeAutospacing="1" w:after="100" w:afterAutospacing="1"/>
      <w:jc w:val="left"/>
    </w:pPr>
    <w:rPr>
      <w:rFonts w:ascii="宋体" w:eastAsia="宋体" w:hAnsi="宋体" w:cs="宋体"/>
      <w:color w:val="0062C2"/>
      <w:kern w:val="0"/>
      <w:szCs w:val="21"/>
    </w:rPr>
  </w:style>
  <w:style w:type="paragraph" w:customStyle="1" w:styleId="close1">
    <w:name w:val="close1"/>
    <w:basedOn w:val="a"/>
    <w:rsid w:val="00962374"/>
    <w:pPr>
      <w:widowControl/>
      <w:spacing w:before="100" w:beforeAutospacing="1" w:after="100" w:afterAutospacing="1"/>
      <w:jc w:val="left"/>
    </w:pPr>
    <w:rPr>
      <w:rFonts w:ascii="宋体" w:eastAsia="宋体" w:hAnsi="宋体" w:cs="宋体"/>
      <w:color w:val="0062C2"/>
      <w:kern w:val="0"/>
      <w:szCs w:val="21"/>
    </w:rPr>
  </w:style>
  <w:style w:type="paragraph" w:customStyle="1" w:styleId="print2">
    <w:name w:val="print2"/>
    <w:basedOn w:val="a"/>
    <w:rsid w:val="00962374"/>
    <w:pPr>
      <w:widowControl/>
      <w:spacing w:before="100" w:beforeAutospacing="1" w:after="100" w:afterAutospacing="1"/>
      <w:jc w:val="left"/>
    </w:pPr>
    <w:rPr>
      <w:rFonts w:ascii="宋体" w:eastAsia="宋体" w:hAnsi="宋体" w:cs="宋体"/>
      <w:color w:val="0062C2"/>
      <w:kern w:val="0"/>
      <w:szCs w:val="21"/>
      <w:u w:val="single"/>
    </w:rPr>
  </w:style>
  <w:style w:type="paragraph" w:customStyle="1" w:styleId="close2">
    <w:name w:val="close2"/>
    <w:basedOn w:val="a"/>
    <w:rsid w:val="00962374"/>
    <w:pPr>
      <w:widowControl/>
      <w:spacing w:before="100" w:beforeAutospacing="1" w:after="100" w:afterAutospacing="1"/>
      <w:jc w:val="left"/>
    </w:pPr>
    <w:rPr>
      <w:rFonts w:ascii="宋体" w:eastAsia="宋体" w:hAnsi="宋体" w:cs="宋体"/>
      <w:color w:val="0062C2"/>
      <w:kern w:val="0"/>
      <w:szCs w:val="21"/>
      <w:u w:val="single"/>
    </w:rPr>
  </w:style>
  <w:style w:type="paragraph" w:customStyle="1" w:styleId="bdsharebuttonbox1">
    <w:name w:val="bdsharebuttonbox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zrbj1">
    <w:name w:val="zrbj1"/>
    <w:basedOn w:val="a"/>
    <w:rsid w:val="00962374"/>
    <w:pPr>
      <w:widowControl/>
      <w:spacing w:before="100" w:beforeAutospacing="1" w:after="100" w:afterAutospacing="1"/>
      <w:jc w:val="left"/>
    </w:pPr>
    <w:rPr>
      <w:rFonts w:ascii="宋体" w:eastAsia="宋体" w:hAnsi="宋体" w:cs="宋体"/>
      <w:color w:val="666666"/>
      <w:kern w:val="0"/>
      <w:szCs w:val="21"/>
    </w:rPr>
  </w:style>
  <w:style w:type="paragraph" w:customStyle="1" w:styleId="smooth-lf1">
    <w:name w:val="smooth-lf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rsid w:val="00962374"/>
    <w:pPr>
      <w:widowControl/>
      <w:jc w:val="left"/>
    </w:pPr>
    <w:rPr>
      <w:rFonts w:ascii="宋体" w:eastAsia="宋体" w:hAnsi="宋体" w:cs="宋体"/>
      <w:kern w:val="0"/>
      <w:sz w:val="24"/>
      <w:szCs w:val="24"/>
    </w:rPr>
  </w:style>
  <w:style w:type="paragraph" w:customStyle="1" w:styleId="smooth-box1">
    <w:name w:val="smooth-box1"/>
    <w:basedOn w:val="a"/>
    <w:rsid w:val="00962374"/>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rsid w:val="00962374"/>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rsid w:val="00962374"/>
    <w:rPr>
      <w:shd w:val="clear" w:color="auto" w:fill="auto"/>
    </w:rPr>
  </w:style>
  <w:style w:type="paragraph" w:customStyle="1" w:styleId="tipscontrol-btn1">
    <w:name w:val="tipscontrol-btn1"/>
    <w:basedOn w:val="a"/>
    <w:rsid w:val="00962374"/>
    <w:pPr>
      <w:widowControl/>
      <w:spacing w:before="100" w:beforeAutospacing="1" w:after="75" w:line="-17536" w:lineRule="auto"/>
      <w:jc w:val="left"/>
    </w:pPr>
    <w:rPr>
      <w:rFonts w:ascii="宋体" w:eastAsia="宋体" w:hAnsi="宋体" w:cs="宋体"/>
      <w:kern w:val="0"/>
      <w:sz w:val="2"/>
      <w:szCs w:val="2"/>
    </w:rPr>
  </w:style>
  <w:style w:type="paragraph" w:customStyle="1" w:styleId="tipscontrol-ly1">
    <w:name w:val="tipscontrol-ly1"/>
    <w:basedOn w:val="a"/>
    <w:rsid w:val="00962374"/>
    <w:pPr>
      <w:widowControl/>
      <w:spacing w:before="100" w:beforeAutospacing="1" w:after="75" w:line="-17536" w:lineRule="auto"/>
      <w:jc w:val="left"/>
    </w:pPr>
    <w:rPr>
      <w:rFonts w:ascii="宋体" w:eastAsia="宋体" w:hAnsi="宋体" w:cs="宋体"/>
      <w:kern w:val="0"/>
      <w:sz w:val="2"/>
      <w:szCs w:val="2"/>
    </w:rPr>
  </w:style>
  <w:style w:type="paragraph" w:customStyle="1" w:styleId="tipscitys-btn1">
    <w:name w:val="tipscitys-btn1"/>
    <w:basedOn w:val="a"/>
    <w:rsid w:val="00962374"/>
    <w:pPr>
      <w:widowControl/>
      <w:spacing w:before="100" w:beforeAutospacing="1" w:after="45" w:line="-17536" w:lineRule="auto"/>
      <w:jc w:val="left"/>
    </w:pPr>
    <w:rPr>
      <w:rFonts w:ascii="宋体" w:eastAsia="宋体" w:hAnsi="宋体" w:cs="宋体"/>
      <w:kern w:val="0"/>
      <w:sz w:val="2"/>
      <w:szCs w:val="2"/>
    </w:rPr>
  </w:style>
  <w:style w:type="paragraph" w:customStyle="1" w:styleId="returntotop-btn1">
    <w:name w:val="returntotop-btn1"/>
    <w:basedOn w:val="a"/>
    <w:rsid w:val="00962374"/>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tipscontrol-zwxt1">
    <w:name w:val="tipscontrol-zwxt1"/>
    <w:basedOn w:val="a"/>
    <w:rsid w:val="00962374"/>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tipscontrol-wmh1">
    <w:name w:val="tipscontrol-wmh1"/>
    <w:basedOn w:val="a"/>
    <w:rsid w:val="00962374"/>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rsid w:val="00962374"/>
    <w:pPr>
      <w:widowControl/>
      <w:spacing w:before="100" w:beforeAutospacing="1" w:after="100" w:afterAutospacing="1"/>
      <w:jc w:val="left"/>
    </w:pPr>
    <w:rPr>
      <w:rFonts w:ascii="宋体" w:eastAsia="宋体" w:hAnsi="宋体" w:cs="宋体"/>
      <w:kern w:val="0"/>
      <w:sz w:val="24"/>
      <w:szCs w:val="24"/>
    </w:rPr>
  </w:style>
  <w:style w:type="paragraph" w:customStyle="1" w:styleId="sharethisbox1">
    <w:name w:val="sharethisbox1"/>
    <w:basedOn w:val="a"/>
    <w:rsid w:val="00962374"/>
    <w:pPr>
      <w:widowControl/>
      <w:pBdr>
        <w:top w:val="single" w:sz="6" w:space="2" w:color="CCCCCC"/>
        <w:left w:val="single" w:sz="6" w:space="2" w:color="CCCCCC"/>
        <w:bottom w:val="single" w:sz="6" w:space="2" w:color="CCCCCC"/>
        <w:right w:val="single" w:sz="6" w:space="2" w:color="CCCCCC"/>
      </w:pBdr>
      <w:spacing w:before="100" w:beforeAutospacing="1" w:after="100" w:afterAutospacing="1"/>
      <w:jc w:val="left"/>
    </w:pPr>
    <w:rPr>
      <w:rFonts w:ascii="宋体" w:eastAsia="宋体" w:hAnsi="宋体" w:cs="宋体"/>
      <w:vanish/>
      <w:kern w:val="0"/>
      <w:sz w:val="24"/>
      <w:szCs w:val="24"/>
    </w:rPr>
  </w:style>
  <w:style w:type="paragraph" w:customStyle="1" w:styleId="bdsmore1">
    <w:name w:val="bds_more1"/>
    <w:basedOn w:val="a"/>
    <w:rsid w:val="00962374"/>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
    <w:rsid w:val="00962374"/>
    <w:pPr>
      <w:widowControl/>
      <w:spacing w:before="90"/>
      <w:jc w:val="center"/>
    </w:pPr>
    <w:rPr>
      <w:rFonts w:ascii="宋体" w:eastAsia="宋体" w:hAnsi="宋体" w:cs="宋体"/>
      <w:color w:val="333333"/>
      <w:kern w:val="0"/>
      <w:sz w:val="24"/>
      <w:szCs w:val="24"/>
    </w:rPr>
  </w:style>
  <w:style w:type="paragraph" w:customStyle="1" w:styleId="bdsbuttonimage1">
    <w:name w:val="bds_button_image1"/>
    <w:basedOn w:val="a"/>
    <w:rsid w:val="00962374"/>
    <w:pPr>
      <w:widowControl/>
      <w:spacing w:before="90"/>
      <w:ind w:right="90"/>
      <w:jc w:val="left"/>
    </w:pPr>
    <w:rPr>
      <w:rFonts w:ascii="宋体" w:eastAsia="宋体" w:hAnsi="宋体" w:cs="宋体"/>
      <w:kern w:val="0"/>
      <w:sz w:val="24"/>
      <w:szCs w:val="24"/>
    </w:rPr>
  </w:style>
  <w:style w:type="paragraph" w:customStyle="1" w:styleId="bdsharebuttoncount1">
    <w:name w:val="bdshare_button_count1"/>
    <w:basedOn w:val="a"/>
    <w:rsid w:val="00962374"/>
    <w:pPr>
      <w:widowControl/>
      <w:spacing w:before="100" w:beforeAutospacing="1" w:after="100" w:afterAutospacing="1" w:line="360" w:lineRule="atLeast"/>
      <w:jc w:val="left"/>
    </w:pPr>
    <w:rPr>
      <w:rFonts w:ascii="宋体" w:eastAsia="宋体" w:hAnsi="宋体" w:cs="宋体"/>
      <w:kern w:val="0"/>
      <w:sz w:val="24"/>
      <w:szCs w:val="24"/>
    </w:rPr>
  </w:style>
  <w:style w:type="character" w:styleId="a6">
    <w:name w:val="Strong"/>
    <w:basedOn w:val="a0"/>
    <w:uiPriority w:val="22"/>
    <w:qFormat/>
    <w:rsid w:val="00962374"/>
    <w:rPr>
      <w:b/>
      <w:bCs/>
    </w:rPr>
  </w:style>
</w:styles>
</file>

<file path=word/webSettings.xml><?xml version="1.0" encoding="utf-8"?>
<w:webSettings xmlns:r="http://schemas.openxmlformats.org/officeDocument/2006/relationships" xmlns:w="http://schemas.openxmlformats.org/wordprocessingml/2006/main">
  <w:divs>
    <w:div w:id="3016050">
      <w:bodyDiv w:val="1"/>
      <w:marLeft w:val="0"/>
      <w:marRight w:val="0"/>
      <w:marTop w:val="0"/>
      <w:marBottom w:val="0"/>
      <w:divBdr>
        <w:top w:val="none" w:sz="0" w:space="0" w:color="auto"/>
        <w:left w:val="none" w:sz="0" w:space="0" w:color="auto"/>
        <w:bottom w:val="none" w:sz="0" w:space="0" w:color="auto"/>
        <w:right w:val="none" w:sz="0" w:space="0" w:color="auto"/>
      </w:divBdr>
      <w:divsChild>
        <w:div w:id="673993734">
          <w:marLeft w:val="0"/>
          <w:marRight w:val="0"/>
          <w:marTop w:val="0"/>
          <w:marBottom w:val="0"/>
          <w:divBdr>
            <w:top w:val="none" w:sz="0" w:space="0" w:color="auto"/>
            <w:left w:val="none" w:sz="0" w:space="0" w:color="auto"/>
            <w:bottom w:val="none" w:sz="0" w:space="0" w:color="auto"/>
            <w:right w:val="none" w:sz="0" w:space="0" w:color="auto"/>
          </w:divBdr>
          <w:divsChild>
            <w:div w:id="550270818">
              <w:marLeft w:val="0"/>
              <w:marRight w:val="0"/>
              <w:marTop w:val="150"/>
              <w:marBottom w:val="0"/>
              <w:divBdr>
                <w:top w:val="single" w:sz="18" w:space="0" w:color="0068B7"/>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3281</Words>
  <Characters>18702</Characters>
  <Application>Microsoft Office Word</Application>
  <DocSecurity>0</DocSecurity>
  <Lines>155</Lines>
  <Paragraphs>43</Paragraphs>
  <ScaleCrop>false</ScaleCrop>
  <Company/>
  <LinksUpToDate>false</LinksUpToDate>
  <CharactersWithSpaces>21940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2018-03-13T10:41:00Z</dcterms:created>
  <dcterms:modified xsi:type="dcterms:W3CDTF">2018-03-13T10:42:00Z</dcterms:modified>
</cp:coreProperties>
</file>