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spacing w:line="600" w:lineRule="exact"/>
        <w:jc w:val="center"/>
        <w:rPr>
          <w:rFonts w:hint="eastAsia" w:ascii="黑体" w:hAnsi="黑体" w:eastAsia="黑体"/>
          <w:bCs/>
          <w:kern w:val="0"/>
          <w:sz w:val="32"/>
          <w:szCs w:val="30"/>
        </w:rPr>
      </w:pPr>
      <w:r>
        <w:rPr>
          <w:rFonts w:hint="eastAsia" w:ascii="方正小标宋简体" w:eastAsia="方正小标宋简体"/>
          <w:kern w:val="0"/>
          <w:sz w:val="44"/>
          <w:szCs w:val="36"/>
        </w:rPr>
        <w:t>部门整体支出绩效目标申报表</w:t>
      </w:r>
    </w:p>
    <w:p>
      <w:pPr>
        <w:widowControl/>
        <w:tabs>
          <w:tab w:val="left" w:pos="2203"/>
          <w:tab w:val="left" w:pos="4145"/>
          <w:tab w:val="left" w:pos="5718"/>
          <w:tab w:val="left" w:pos="6938"/>
          <w:tab w:val="left" w:pos="8139"/>
        </w:tabs>
        <w:spacing w:line="600" w:lineRule="exact"/>
        <w:ind w:firstLine="480"/>
        <w:jc w:val="left"/>
        <w:rPr>
          <w:rFonts w:eastAsia="黑体"/>
          <w:kern w:val="0"/>
          <w:sz w:val="24"/>
        </w:rPr>
      </w:pPr>
      <w:r>
        <w:rPr>
          <w:rFonts w:hint="eastAsia" w:eastAsia="黑体"/>
          <w:kern w:val="0"/>
          <w:sz w:val="24"/>
        </w:rPr>
        <w:t>填报单位（盖章）</w:t>
      </w:r>
      <w:r>
        <w:rPr>
          <w:rFonts w:hint="eastAsia" w:eastAsia="黑体"/>
          <w:kern w:val="0"/>
          <w:sz w:val="24"/>
          <w:lang w:eastAsia="zh-CN"/>
        </w:rPr>
        <w:t>：株洲市芦淞区卫生和计划生育局</w:t>
      </w:r>
    </w:p>
    <w:tbl>
      <w:tblPr>
        <w:tblStyle w:val="3"/>
        <w:tblW w:w="8720" w:type="dxa"/>
        <w:jc w:val="center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27"/>
        <w:gridCol w:w="2813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部门名称</w:t>
            </w: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株洲市芦淞区卫生和计划生育局</w:t>
            </w: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2017年预算申请</w:t>
            </w: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资金总额：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9283084.72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74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按收入性质分：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74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其中： 一般公共预算：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9283084.72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其中： 基本支出：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9283084.72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74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政府性基金拨款：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业务专项</w:t>
            </w:r>
            <w:r>
              <w:rPr>
                <w:rFonts w:hint="eastAsia" w:ascii="仿宋_GB2312" w:eastAsia="仿宋_GB2312"/>
                <w:kern w:val="0"/>
                <w:sz w:val="24"/>
              </w:rPr>
              <w:t>支出：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74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纳入专户管理的非税收入拨款：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74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其他资金：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 xml:space="preserve">   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部门职能职责概述</w:t>
            </w: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贯彻执行卫生和计划生育工作的方针、政策和法律法规；负责起草全区卫生和计划生育相关政策规划；协调推进全区医药卫生体制改革和医疗保障；统筹规划全区卫生和计划生育服务资源配置；指导辖区内卫生和计划生育规划的编制和实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整体绩效目标</w:t>
            </w: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目标1：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巩固扩展“国优”、“省优”创建成果。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目标2：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创建1家省级群众满意社区卫生服务机构；白关镇中心卫生院提质工程。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目标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3：完成国卫复查；完成农村改厕任务、省级文明卫生单位复查。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目标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4：完成无偿献血人数1460人，600m²户外宣传阵地。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目标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5：落实基本公共卫生项目上级下达的各项指标。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65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目标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6：全面完成各项党建和党风廉政建设。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部门整体支出年度绩效指标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产出</w:t>
            </w:r>
          </w:p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</w:t>
            </w: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指标1：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巩固扩展“国优”、“省优”创建成果。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指标2：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创建1家省级群众满意社区卫生服务机构；白关镇中心卫生院提质工程。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指标3：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完成国卫复查；完成农村改厕任务、省级文明卫生单位复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2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效益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</w:t>
            </w: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指标1：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完成无偿献血人数1460人，600m²户外宣传阵地。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指标2：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落实基本公共卫生项目上级下达的各项指标。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5633" w:type="dxa"/>
            <w:gridSpan w:val="2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指标3：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全面完成各项党建和党风廉政建设。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widowControl/>
              <w:rPr>
                <w:rFonts w:hint="eastAsia" w:ascii="仿宋_GB2312" w:hAnsi="黑体" w:eastAsia="仿宋_GB2312"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</w:rPr>
              <w:t>财政部门审核意见</w:t>
            </w:r>
          </w:p>
        </w:tc>
        <w:tc>
          <w:tcPr>
            <w:tcW w:w="7640" w:type="dxa"/>
            <w:gridSpan w:val="4"/>
            <w:vAlign w:val="center"/>
          </w:tcPr>
          <w:p>
            <w:pPr>
              <w:widowControl/>
              <w:rPr>
                <w:rFonts w:hint="eastAsia" w:ascii="仿宋_GB2312" w:hAnsi="黑体" w:eastAsia="仿宋_GB2312"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</w:rPr>
              <w:t xml:space="preserve">业务股室意见：                                 （盖章）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/>
                <w:kern w:val="0"/>
                <w:sz w:val="24"/>
              </w:rPr>
            </w:pPr>
          </w:p>
        </w:tc>
        <w:tc>
          <w:tcPr>
            <w:tcW w:w="7640" w:type="dxa"/>
            <w:gridSpan w:val="4"/>
            <w:vAlign w:val="center"/>
          </w:tcPr>
          <w:p>
            <w:pPr>
              <w:widowControl/>
              <w:ind w:right="480"/>
              <w:rPr>
                <w:rFonts w:hint="eastAsia" w:ascii="仿宋_GB2312" w:hAnsi="黑体" w:eastAsia="仿宋_GB2312"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</w:rPr>
              <w:t xml:space="preserve">绩效管理股意见 ：                                   （盖章）       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spacing w:line="600" w:lineRule="exact"/>
        <w:ind w:firstLine="360" w:firstLineChars="15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填报人：</w:t>
      </w:r>
      <w:r>
        <w:rPr>
          <w:rFonts w:eastAsia="仿宋_GB2312"/>
          <w:kern w:val="0"/>
          <w:sz w:val="24"/>
        </w:rPr>
        <w:t xml:space="preserve">               </w:t>
      </w:r>
      <w:r>
        <w:rPr>
          <w:rFonts w:hint="eastAsia" w:eastAsia="仿宋_GB2312"/>
          <w:kern w:val="0"/>
          <w:sz w:val="24"/>
        </w:rPr>
        <w:t>联系电话：</w:t>
      </w:r>
      <w:r>
        <w:rPr>
          <w:rFonts w:eastAsia="仿宋_GB2312"/>
          <w:kern w:val="0"/>
          <w:sz w:val="24"/>
        </w:rPr>
        <w:t xml:space="preserve">           </w:t>
      </w:r>
      <w:r>
        <w:rPr>
          <w:rFonts w:hint="eastAsia" w:eastAsia="仿宋_GB2312"/>
          <w:kern w:val="0"/>
          <w:sz w:val="24"/>
        </w:rPr>
        <w:t>填报日期：</w:t>
      </w:r>
    </w:p>
    <w:p/>
    <w:sectPr>
      <w:pgSz w:w="11906" w:h="16838"/>
      <w:pgMar w:top="850" w:right="1797" w:bottom="283" w:left="179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05DBE"/>
    <w:rsid w:val="16B86B4C"/>
    <w:rsid w:val="3DF239F2"/>
    <w:rsid w:val="4C465633"/>
    <w:rsid w:val="69F05D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2017-03-02T08:46:00Z</dcterms:created>
  <dc:creator>Administrator</dc:creator>
  <cp:lastModifiedBy>Administrator</cp:lastModifiedBy>
  <cp:lastPrinted>2017-03-03T03:29:12Z</cp:lastPrinted>
  <dcterms:modified xsi:type="dcterms:W3CDTF">2017-03-03T06:33:30Z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