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C3D" w:rsidRDefault="00D82C3D" w:rsidP="00581805">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关于醴陵市2016年财政预算执行情况</w:t>
      </w:r>
    </w:p>
    <w:p w:rsidR="00D82C3D" w:rsidRDefault="00D82C3D" w:rsidP="00581805">
      <w:pPr>
        <w:spacing w:line="600" w:lineRule="exact"/>
        <w:jc w:val="center"/>
        <w:rPr>
          <w:rFonts w:ascii="Times New Roman" w:eastAsia="方正小标宋简体" w:hAnsi="Times New Roman"/>
          <w:b/>
          <w:sz w:val="44"/>
          <w:szCs w:val="44"/>
        </w:rPr>
      </w:pPr>
      <w:r>
        <w:rPr>
          <w:rFonts w:ascii="方正小标宋简体" w:eastAsia="方正小标宋简体" w:hAnsi="方正小标宋简体" w:cs="方正小标宋简体" w:hint="eastAsia"/>
          <w:bCs/>
          <w:sz w:val="44"/>
          <w:szCs w:val="44"/>
        </w:rPr>
        <w:t>及2017年财政预算草案的报告</w:t>
      </w:r>
    </w:p>
    <w:p w:rsidR="00D82C3D" w:rsidRDefault="00D82C3D" w:rsidP="00581805">
      <w:pPr>
        <w:spacing w:line="600" w:lineRule="exact"/>
        <w:rPr>
          <w:rFonts w:ascii="Times New Roman" w:hAnsi="Times New Roman"/>
          <w:sz w:val="32"/>
          <w:szCs w:val="32"/>
        </w:rPr>
      </w:pPr>
    </w:p>
    <w:p w:rsidR="00D82C3D" w:rsidRPr="00632449" w:rsidRDefault="00D82C3D" w:rsidP="00581805">
      <w:pPr>
        <w:spacing w:line="600" w:lineRule="exact"/>
        <w:ind w:firstLineChars="200" w:firstLine="640"/>
        <w:rPr>
          <w:rFonts w:ascii="黑体" w:eastAsia="黑体" w:hAnsi="Times New Roman"/>
          <w:sz w:val="32"/>
          <w:szCs w:val="32"/>
        </w:rPr>
      </w:pPr>
      <w:r w:rsidRPr="00632449">
        <w:rPr>
          <w:rFonts w:ascii="黑体" w:eastAsia="黑体" w:hAnsi="Times New Roman" w:hint="eastAsia"/>
          <w:sz w:val="32"/>
          <w:szCs w:val="32"/>
        </w:rPr>
        <w:t>一、2016年财政预算执行情况</w:t>
      </w:r>
    </w:p>
    <w:p w:rsidR="00D82C3D" w:rsidRPr="00632449" w:rsidRDefault="00D82C3D" w:rsidP="00581805">
      <w:pPr>
        <w:spacing w:line="600" w:lineRule="exact"/>
        <w:ind w:firstLineChars="200" w:firstLine="640"/>
        <w:rPr>
          <w:rFonts w:ascii="Times New Roman" w:eastAsia="仿宋_GB2312" w:hAnsi="Times New Roman"/>
          <w:sz w:val="32"/>
          <w:szCs w:val="32"/>
        </w:rPr>
      </w:pPr>
      <w:r w:rsidRPr="00632449">
        <w:rPr>
          <w:rFonts w:ascii="Times New Roman" w:eastAsia="仿宋_GB2312" w:hAnsi="Times New Roman"/>
          <w:sz w:val="32"/>
          <w:szCs w:val="32"/>
        </w:rPr>
        <w:t>2016</w:t>
      </w:r>
      <w:r w:rsidRPr="00632449">
        <w:rPr>
          <w:rFonts w:ascii="Times New Roman" w:eastAsia="仿宋_GB2312" w:hAnsi="Times New Roman"/>
          <w:sz w:val="32"/>
          <w:szCs w:val="32"/>
        </w:rPr>
        <w:t>年，全市财政工作在市委的正确领导下，在市人大、市政协的监督支持下，主动适应新常态，积极应对新挑战，深化财税改革，强化预算管理，细化任务落实，着力推动稳增长、调结构、惠民生、补短板、防风险，财政预算执行情况总体良好，为全市经济社会发展提供了有力保障。</w:t>
      </w:r>
    </w:p>
    <w:p w:rsidR="00D82C3D" w:rsidRPr="00632449" w:rsidRDefault="00D82C3D" w:rsidP="00581805">
      <w:pPr>
        <w:spacing w:line="600" w:lineRule="exact"/>
        <w:ind w:firstLineChars="200" w:firstLine="643"/>
        <w:rPr>
          <w:rFonts w:ascii="Times New Roman" w:eastAsia="仿宋_GB2312" w:hAnsi="Times New Roman"/>
          <w:b/>
          <w:sz w:val="32"/>
          <w:szCs w:val="32"/>
        </w:rPr>
      </w:pPr>
      <w:r w:rsidRPr="00632449">
        <w:rPr>
          <w:rFonts w:ascii="Times New Roman" w:eastAsia="仿宋_GB2312" w:hAnsi="Times New Roman"/>
          <w:b/>
          <w:sz w:val="32"/>
          <w:szCs w:val="32"/>
        </w:rPr>
        <w:t>1</w:t>
      </w:r>
      <w:r w:rsidRPr="00632449">
        <w:rPr>
          <w:rFonts w:ascii="Times New Roman" w:eastAsia="仿宋_GB2312" w:hAnsi="Times New Roman"/>
          <w:b/>
          <w:sz w:val="32"/>
          <w:szCs w:val="32"/>
        </w:rPr>
        <w:t>．一般公共预算执行情况</w:t>
      </w:r>
    </w:p>
    <w:p w:rsidR="00D82C3D" w:rsidRPr="00632449" w:rsidRDefault="00D82C3D" w:rsidP="00581805">
      <w:pPr>
        <w:spacing w:line="600" w:lineRule="exact"/>
        <w:ind w:firstLineChars="200" w:firstLine="640"/>
        <w:rPr>
          <w:rFonts w:ascii="Times New Roman" w:eastAsia="仿宋_GB2312" w:hAnsi="Times New Roman"/>
          <w:sz w:val="32"/>
          <w:szCs w:val="32"/>
        </w:rPr>
      </w:pPr>
      <w:r w:rsidRPr="00632449">
        <w:rPr>
          <w:rFonts w:ascii="Times New Roman" w:eastAsia="仿宋_GB2312" w:hAnsi="Times New Roman"/>
          <w:sz w:val="32"/>
          <w:szCs w:val="32"/>
        </w:rPr>
        <w:t>2016</w:t>
      </w:r>
      <w:r w:rsidRPr="00632449">
        <w:rPr>
          <w:rFonts w:ascii="Times New Roman" w:eastAsia="仿宋_GB2312" w:hAnsi="Times New Roman"/>
          <w:sz w:val="32"/>
          <w:szCs w:val="32"/>
        </w:rPr>
        <w:t>年，全市一般公共预算收入完成</w:t>
      </w:r>
      <w:r w:rsidRPr="00632449">
        <w:rPr>
          <w:rFonts w:ascii="Times New Roman" w:eastAsia="仿宋_GB2312" w:hAnsi="Times New Roman"/>
          <w:sz w:val="32"/>
          <w:szCs w:val="32"/>
        </w:rPr>
        <w:t>50.05</w:t>
      </w:r>
      <w:r w:rsidRPr="00632449">
        <w:rPr>
          <w:rFonts w:ascii="Times New Roman" w:eastAsia="仿宋_GB2312" w:hAnsi="Times New Roman"/>
          <w:sz w:val="32"/>
          <w:szCs w:val="32"/>
        </w:rPr>
        <w:t>亿元，为年度预算的</w:t>
      </w:r>
      <w:r w:rsidRPr="00632449">
        <w:rPr>
          <w:rFonts w:ascii="Times New Roman" w:eastAsia="仿宋_GB2312" w:hAnsi="Times New Roman"/>
          <w:sz w:val="32"/>
          <w:szCs w:val="32"/>
        </w:rPr>
        <w:t>101%</w:t>
      </w:r>
      <w:r w:rsidRPr="00632449">
        <w:rPr>
          <w:rFonts w:ascii="Times New Roman" w:eastAsia="仿宋_GB2312" w:hAnsi="Times New Roman"/>
          <w:sz w:val="32"/>
          <w:szCs w:val="32"/>
        </w:rPr>
        <w:t>，同比增长</w:t>
      </w:r>
      <w:r w:rsidRPr="00632449">
        <w:rPr>
          <w:rFonts w:ascii="Times New Roman" w:eastAsia="仿宋_GB2312" w:hAnsi="Times New Roman"/>
          <w:sz w:val="32"/>
          <w:szCs w:val="32"/>
        </w:rPr>
        <w:t>11.1%</w:t>
      </w:r>
      <w:r w:rsidRPr="00632449">
        <w:rPr>
          <w:rFonts w:ascii="Times New Roman" w:eastAsia="仿宋_GB2312" w:hAnsi="Times New Roman"/>
          <w:sz w:val="32"/>
          <w:szCs w:val="32"/>
        </w:rPr>
        <w:t>。其中：地方收入完成</w:t>
      </w:r>
      <w:r w:rsidRPr="00632449">
        <w:rPr>
          <w:rFonts w:ascii="Times New Roman" w:eastAsia="仿宋_GB2312" w:hAnsi="Times New Roman"/>
          <w:sz w:val="32"/>
          <w:szCs w:val="32"/>
        </w:rPr>
        <w:t>40.1</w:t>
      </w:r>
      <w:r w:rsidRPr="00632449">
        <w:rPr>
          <w:rFonts w:ascii="Times New Roman" w:eastAsia="仿宋_GB2312" w:hAnsi="Times New Roman"/>
          <w:sz w:val="32"/>
          <w:szCs w:val="32"/>
        </w:rPr>
        <w:t>亿元，为年度预算的</w:t>
      </w:r>
      <w:r w:rsidRPr="00632449">
        <w:rPr>
          <w:rFonts w:ascii="Times New Roman" w:eastAsia="仿宋_GB2312" w:hAnsi="Times New Roman"/>
          <w:sz w:val="32"/>
          <w:szCs w:val="32"/>
        </w:rPr>
        <w:t>107.4%</w:t>
      </w:r>
      <w:r w:rsidRPr="00632449">
        <w:rPr>
          <w:rFonts w:ascii="Times New Roman" w:eastAsia="仿宋_GB2312" w:hAnsi="Times New Roman"/>
          <w:sz w:val="32"/>
          <w:szCs w:val="32"/>
        </w:rPr>
        <w:t>，同比增长</w:t>
      </w:r>
      <w:r w:rsidRPr="00632449">
        <w:rPr>
          <w:rFonts w:ascii="Times New Roman" w:eastAsia="仿宋_GB2312" w:hAnsi="Times New Roman"/>
          <w:sz w:val="32"/>
          <w:szCs w:val="32"/>
        </w:rPr>
        <w:t>16.6%</w:t>
      </w:r>
      <w:r w:rsidRPr="00632449">
        <w:rPr>
          <w:rFonts w:ascii="Times New Roman" w:eastAsia="仿宋_GB2312" w:hAnsi="Times New Roman"/>
          <w:sz w:val="32"/>
          <w:szCs w:val="32"/>
        </w:rPr>
        <w:t>。分征收部门看，国税部门完成</w:t>
      </w:r>
      <w:r w:rsidRPr="00632449">
        <w:rPr>
          <w:rFonts w:ascii="Times New Roman" w:eastAsia="仿宋_GB2312" w:hAnsi="Times New Roman"/>
          <w:sz w:val="32"/>
          <w:szCs w:val="32"/>
        </w:rPr>
        <w:t>11.3</w:t>
      </w:r>
      <w:r w:rsidRPr="00632449">
        <w:rPr>
          <w:rFonts w:ascii="Times New Roman" w:eastAsia="仿宋_GB2312" w:hAnsi="Times New Roman"/>
          <w:sz w:val="32"/>
          <w:szCs w:val="32"/>
        </w:rPr>
        <w:t>亿元，同比增长</w:t>
      </w:r>
      <w:r w:rsidRPr="00632449">
        <w:rPr>
          <w:rFonts w:ascii="Times New Roman" w:eastAsia="仿宋_GB2312" w:hAnsi="Times New Roman"/>
          <w:sz w:val="32"/>
          <w:szCs w:val="32"/>
        </w:rPr>
        <w:t>3.8%</w:t>
      </w:r>
      <w:r w:rsidRPr="00632449">
        <w:rPr>
          <w:rFonts w:ascii="Times New Roman" w:eastAsia="仿宋_GB2312" w:hAnsi="Times New Roman"/>
          <w:sz w:val="32"/>
          <w:szCs w:val="32"/>
        </w:rPr>
        <w:t>；地税部门完成</w:t>
      </w:r>
      <w:r w:rsidRPr="00632449">
        <w:rPr>
          <w:rFonts w:ascii="Times New Roman" w:eastAsia="仿宋_GB2312" w:hAnsi="Times New Roman"/>
          <w:sz w:val="32"/>
          <w:szCs w:val="32"/>
        </w:rPr>
        <w:t>13.8</w:t>
      </w:r>
      <w:r w:rsidRPr="00632449">
        <w:rPr>
          <w:rFonts w:ascii="Times New Roman" w:eastAsia="仿宋_GB2312" w:hAnsi="Times New Roman"/>
          <w:sz w:val="32"/>
          <w:szCs w:val="32"/>
        </w:rPr>
        <w:t>亿元（含教育费附加</w:t>
      </w:r>
      <w:r w:rsidRPr="00632449">
        <w:rPr>
          <w:rFonts w:ascii="Times New Roman" w:eastAsia="仿宋_GB2312" w:hAnsi="Times New Roman"/>
          <w:sz w:val="32"/>
          <w:szCs w:val="32"/>
        </w:rPr>
        <w:t>0.8</w:t>
      </w:r>
      <w:r w:rsidRPr="00632449">
        <w:rPr>
          <w:rFonts w:ascii="Times New Roman" w:eastAsia="仿宋_GB2312" w:hAnsi="Times New Roman"/>
          <w:sz w:val="32"/>
          <w:szCs w:val="32"/>
        </w:rPr>
        <w:t>亿元），同比增长</w:t>
      </w:r>
      <w:r w:rsidRPr="00632449">
        <w:rPr>
          <w:rFonts w:ascii="Times New Roman" w:eastAsia="仿宋_GB2312" w:hAnsi="Times New Roman"/>
          <w:sz w:val="32"/>
          <w:szCs w:val="32"/>
        </w:rPr>
        <w:t>10.4%</w:t>
      </w:r>
      <w:r w:rsidRPr="00632449">
        <w:rPr>
          <w:rFonts w:ascii="Times New Roman" w:eastAsia="仿宋_GB2312" w:hAnsi="Times New Roman"/>
          <w:sz w:val="32"/>
          <w:szCs w:val="32"/>
        </w:rPr>
        <w:t>；财政等部门完成非税收入</w:t>
      </w:r>
      <w:r w:rsidRPr="00632449">
        <w:rPr>
          <w:rFonts w:ascii="Times New Roman" w:eastAsia="仿宋_GB2312" w:hAnsi="Times New Roman"/>
          <w:sz w:val="32"/>
          <w:szCs w:val="32"/>
        </w:rPr>
        <w:t>25</w:t>
      </w:r>
      <w:r w:rsidRPr="00632449">
        <w:rPr>
          <w:rFonts w:ascii="Times New Roman" w:eastAsia="仿宋_GB2312" w:hAnsi="Times New Roman"/>
          <w:sz w:val="32"/>
          <w:szCs w:val="32"/>
        </w:rPr>
        <w:t>亿元，同比增长</w:t>
      </w:r>
      <w:r w:rsidRPr="00632449">
        <w:rPr>
          <w:rFonts w:ascii="Times New Roman" w:eastAsia="仿宋_GB2312" w:hAnsi="Times New Roman"/>
          <w:sz w:val="32"/>
          <w:szCs w:val="32"/>
        </w:rPr>
        <w:t>16.4%</w:t>
      </w:r>
      <w:r w:rsidRPr="00632449">
        <w:rPr>
          <w:rFonts w:ascii="Times New Roman" w:eastAsia="仿宋_GB2312" w:hAnsi="Times New Roman"/>
          <w:sz w:val="32"/>
          <w:szCs w:val="32"/>
        </w:rPr>
        <w:t>。</w:t>
      </w:r>
      <w:r w:rsidR="00FB3BEC">
        <w:rPr>
          <w:rFonts w:ascii="Times New Roman" w:eastAsia="仿宋_GB2312" w:hAnsi="Times New Roman" w:hint="eastAsia"/>
          <w:sz w:val="32"/>
          <w:szCs w:val="32"/>
        </w:rPr>
        <w:t xml:space="preserve">  </w:t>
      </w:r>
    </w:p>
    <w:p w:rsidR="00D82C3D" w:rsidRPr="00632449" w:rsidRDefault="00D82C3D" w:rsidP="00581805">
      <w:pPr>
        <w:spacing w:line="600" w:lineRule="exact"/>
        <w:ind w:firstLineChars="200" w:firstLine="640"/>
        <w:rPr>
          <w:rFonts w:ascii="Times New Roman" w:eastAsia="仿宋_GB2312" w:hAnsi="Times New Roman"/>
          <w:sz w:val="32"/>
          <w:szCs w:val="32"/>
        </w:rPr>
      </w:pPr>
      <w:r w:rsidRPr="00632449">
        <w:rPr>
          <w:rFonts w:ascii="Times New Roman" w:eastAsia="仿宋_GB2312" w:hAnsi="Times New Roman"/>
          <w:sz w:val="32"/>
          <w:szCs w:val="32"/>
        </w:rPr>
        <w:t>全市一般公共预算支出完成</w:t>
      </w:r>
      <w:r w:rsidRPr="00632449">
        <w:rPr>
          <w:rFonts w:ascii="Times New Roman" w:eastAsia="仿宋_GB2312" w:hAnsi="Times New Roman"/>
          <w:sz w:val="32"/>
          <w:szCs w:val="32"/>
        </w:rPr>
        <w:t>67.43</w:t>
      </w:r>
      <w:r w:rsidRPr="00632449">
        <w:rPr>
          <w:rFonts w:ascii="Times New Roman" w:eastAsia="仿宋_GB2312" w:hAnsi="Times New Roman"/>
          <w:sz w:val="32"/>
          <w:szCs w:val="32"/>
        </w:rPr>
        <w:t>亿元，为年度预算的</w:t>
      </w:r>
      <w:r w:rsidRPr="00632449">
        <w:rPr>
          <w:rFonts w:ascii="Times New Roman" w:eastAsia="仿宋_GB2312" w:hAnsi="Times New Roman"/>
          <w:sz w:val="32"/>
          <w:szCs w:val="32"/>
        </w:rPr>
        <w:t>107%</w:t>
      </w:r>
      <w:r w:rsidRPr="00632449">
        <w:rPr>
          <w:rFonts w:ascii="Times New Roman" w:eastAsia="仿宋_GB2312" w:hAnsi="Times New Roman"/>
          <w:sz w:val="32"/>
          <w:szCs w:val="32"/>
        </w:rPr>
        <w:t>，同比增长</w:t>
      </w:r>
      <w:r w:rsidRPr="00632449">
        <w:rPr>
          <w:rFonts w:ascii="Times New Roman" w:eastAsia="仿宋_GB2312" w:hAnsi="Times New Roman"/>
          <w:sz w:val="32"/>
          <w:szCs w:val="32"/>
        </w:rPr>
        <w:t>13.2%</w:t>
      </w:r>
      <w:r w:rsidRPr="00632449">
        <w:rPr>
          <w:rFonts w:ascii="Times New Roman" w:eastAsia="仿宋_GB2312" w:hAnsi="Times New Roman"/>
          <w:sz w:val="32"/>
          <w:szCs w:val="32"/>
        </w:rPr>
        <w:t>。</w:t>
      </w:r>
    </w:p>
    <w:p w:rsidR="00D82C3D" w:rsidRPr="00632449" w:rsidRDefault="00D82C3D" w:rsidP="00581805">
      <w:pPr>
        <w:spacing w:line="600" w:lineRule="exact"/>
        <w:ind w:firstLineChars="200" w:firstLine="643"/>
        <w:rPr>
          <w:rFonts w:ascii="Times New Roman" w:eastAsia="仿宋_GB2312" w:hAnsi="Times New Roman"/>
          <w:b/>
          <w:sz w:val="32"/>
          <w:szCs w:val="32"/>
        </w:rPr>
      </w:pPr>
      <w:r w:rsidRPr="00632449">
        <w:rPr>
          <w:rFonts w:ascii="Times New Roman" w:eastAsia="仿宋_GB2312" w:hAnsi="Times New Roman"/>
          <w:b/>
          <w:sz w:val="32"/>
          <w:szCs w:val="32"/>
        </w:rPr>
        <w:t>2</w:t>
      </w:r>
      <w:r w:rsidRPr="00632449">
        <w:rPr>
          <w:rFonts w:ascii="Times New Roman" w:eastAsia="仿宋_GB2312" w:hAnsi="Times New Roman"/>
          <w:b/>
          <w:sz w:val="32"/>
          <w:szCs w:val="32"/>
        </w:rPr>
        <w:t>．政府性基金预算执行情况</w:t>
      </w:r>
    </w:p>
    <w:p w:rsidR="00D82C3D" w:rsidRPr="00632449" w:rsidRDefault="00D82C3D" w:rsidP="00581805">
      <w:pPr>
        <w:spacing w:line="600" w:lineRule="exact"/>
        <w:ind w:firstLineChars="200" w:firstLine="640"/>
        <w:rPr>
          <w:rFonts w:ascii="Times New Roman" w:eastAsia="仿宋_GB2312" w:hAnsi="Times New Roman"/>
          <w:sz w:val="32"/>
          <w:szCs w:val="32"/>
        </w:rPr>
      </w:pPr>
      <w:r w:rsidRPr="00632449">
        <w:rPr>
          <w:rFonts w:ascii="Times New Roman" w:eastAsia="仿宋_GB2312" w:hAnsi="Times New Roman"/>
          <w:sz w:val="32"/>
          <w:szCs w:val="32"/>
        </w:rPr>
        <w:t>全市政府性基金预算收入完成</w:t>
      </w:r>
      <w:r w:rsidRPr="00632449">
        <w:rPr>
          <w:rFonts w:ascii="Times New Roman" w:eastAsia="仿宋_GB2312" w:hAnsi="Times New Roman"/>
          <w:sz w:val="32"/>
          <w:szCs w:val="32"/>
        </w:rPr>
        <w:t>9558</w:t>
      </w:r>
      <w:r w:rsidRPr="00632449">
        <w:rPr>
          <w:rFonts w:ascii="Times New Roman" w:eastAsia="仿宋_GB2312" w:hAnsi="Times New Roman"/>
          <w:sz w:val="32"/>
          <w:szCs w:val="32"/>
        </w:rPr>
        <w:t>万元，为年度预算的</w:t>
      </w:r>
      <w:r w:rsidRPr="00632449">
        <w:rPr>
          <w:rFonts w:ascii="Times New Roman" w:eastAsia="仿宋_GB2312" w:hAnsi="Times New Roman"/>
          <w:sz w:val="32"/>
          <w:szCs w:val="32"/>
        </w:rPr>
        <w:t>86%</w:t>
      </w:r>
      <w:r w:rsidRPr="00632449">
        <w:rPr>
          <w:rFonts w:ascii="Times New Roman" w:eastAsia="仿宋_GB2312" w:hAnsi="Times New Roman"/>
          <w:sz w:val="32"/>
          <w:szCs w:val="32"/>
        </w:rPr>
        <w:t>。全市政府性基金预算支出完成</w:t>
      </w:r>
      <w:r w:rsidRPr="00632449">
        <w:rPr>
          <w:rFonts w:ascii="Times New Roman" w:eastAsia="仿宋_GB2312" w:hAnsi="Times New Roman"/>
          <w:sz w:val="32"/>
          <w:szCs w:val="32"/>
        </w:rPr>
        <w:t>15686</w:t>
      </w:r>
      <w:r w:rsidRPr="00632449">
        <w:rPr>
          <w:rFonts w:ascii="Times New Roman" w:eastAsia="仿宋_GB2312" w:hAnsi="Times New Roman"/>
          <w:sz w:val="32"/>
          <w:szCs w:val="32"/>
        </w:rPr>
        <w:t>万元，为年度预算的</w:t>
      </w:r>
      <w:r w:rsidRPr="00632449">
        <w:rPr>
          <w:rFonts w:ascii="Times New Roman" w:eastAsia="仿宋_GB2312" w:hAnsi="Times New Roman"/>
          <w:sz w:val="32"/>
          <w:szCs w:val="32"/>
        </w:rPr>
        <w:t>78%</w:t>
      </w:r>
      <w:r w:rsidRPr="00632449">
        <w:rPr>
          <w:rFonts w:ascii="Times New Roman" w:eastAsia="仿宋_GB2312" w:hAnsi="Times New Roman"/>
          <w:sz w:val="32"/>
          <w:szCs w:val="32"/>
        </w:rPr>
        <w:t>。</w:t>
      </w:r>
    </w:p>
    <w:p w:rsidR="00D82C3D" w:rsidRPr="00632449" w:rsidRDefault="00D82C3D" w:rsidP="00581805">
      <w:pPr>
        <w:spacing w:line="600" w:lineRule="exact"/>
        <w:ind w:firstLineChars="200" w:firstLine="643"/>
        <w:rPr>
          <w:rFonts w:ascii="Times New Roman" w:eastAsia="仿宋_GB2312" w:hAnsi="Times New Roman"/>
          <w:b/>
          <w:sz w:val="32"/>
          <w:szCs w:val="32"/>
        </w:rPr>
      </w:pPr>
      <w:r w:rsidRPr="00632449">
        <w:rPr>
          <w:rFonts w:ascii="Times New Roman" w:eastAsia="仿宋_GB2312" w:hAnsi="Times New Roman"/>
          <w:b/>
          <w:sz w:val="32"/>
          <w:szCs w:val="32"/>
        </w:rPr>
        <w:lastRenderedPageBreak/>
        <w:t>3</w:t>
      </w:r>
      <w:r w:rsidRPr="00632449">
        <w:rPr>
          <w:rFonts w:ascii="Times New Roman" w:eastAsia="仿宋_GB2312" w:hAnsi="Times New Roman"/>
          <w:b/>
          <w:sz w:val="32"/>
          <w:szCs w:val="32"/>
        </w:rPr>
        <w:t>．国有资本经营预算执行情况</w:t>
      </w:r>
    </w:p>
    <w:p w:rsidR="00D82C3D" w:rsidRPr="00632449" w:rsidRDefault="00D82C3D" w:rsidP="00581805">
      <w:pPr>
        <w:spacing w:line="600" w:lineRule="exact"/>
        <w:ind w:firstLineChars="200" w:firstLine="640"/>
        <w:rPr>
          <w:rFonts w:ascii="Times New Roman" w:eastAsia="仿宋_GB2312" w:hAnsi="Times New Roman"/>
          <w:sz w:val="32"/>
          <w:szCs w:val="32"/>
        </w:rPr>
      </w:pPr>
      <w:r w:rsidRPr="00632449">
        <w:rPr>
          <w:rFonts w:ascii="Times New Roman" w:eastAsia="仿宋_GB2312" w:hAnsi="Times New Roman"/>
          <w:sz w:val="32"/>
          <w:szCs w:val="32"/>
        </w:rPr>
        <w:t>全市国有资本经营预算收入完成</w:t>
      </w:r>
      <w:r w:rsidRPr="00632449">
        <w:rPr>
          <w:rFonts w:ascii="Times New Roman" w:eastAsia="仿宋_GB2312" w:hAnsi="Times New Roman"/>
          <w:sz w:val="32"/>
          <w:szCs w:val="32"/>
        </w:rPr>
        <w:t>5100</w:t>
      </w:r>
      <w:r w:rsidRPr="00632449">
        <w:rPr>
          <w:rFonts w:ascii="Times New Roman" w:eastAsia="仿宋_GB2312" w:hAnsi="Times New Roman"/>
          <w:sz w:val="32"/>
          <w:szCs w:val="32"/>
        </w:rPr>
        <w:t>万元，为年度预算的</w:t>
      </w:r>
      <w:r w:rsidRPr="00632449">
        <w:rPr>
          <w:rFonts w:ascii="Times New Roman" w:eastAsia="仿宋_GB2312" w:hAnsi="Times New Roman"/>
          <w:sz w:val="32"/>
          <w:szCs w:val="32"/>
        </w:rPr>
        <w:t>102%</w:t>
      </w:r>
      <w:r w:rsidRPr="00632449">
        <w:rPr>
          <w:rFonts w:ascii="Times New Roman" w:eastAsia="仿宋_GB2312" w:hAnsi="Times New Roman"/>
          <w:sz w:val="32"/>
          <w:szCs w:val="32"/>
        </w:rPr>
        <w:t>。全市国有资本经营预算支出完成</w:t>
      </w:r>
      <w:r w:rsidRPr="00632449">
        <w:rPr>
          <w:rFonts w:ascii="Times New Roman" w:eastAsia="仿宋_GB2312" w:hAnsi="Times New Roman"/>
          <w:sz w:val="32"/>
          <w:szCs w:val="32"/>
        </w:rPr>
        <w:t>5100</w:t>
      </w:r>
      <w:r w:rsidRPr="00632449">
        <w:rPr>
          <w:rFonts w:ascii="Times New Roman" w:eastAsia="仿宋_GB2312" w:hAnsi="Times New Roman"/>
          <w:sz w:val="32"/>
          <w:szCs w:val="32"/>
        </w:rPr>
        <w:t>万元。</w:t>
      </w:r>
    </w:p>
    <w:p w:rsidR="00D82C3D" w:rsidRPr="00632449" w:rsidRDefault="00D82C3D" w:rsidP="00581805">
      <w:pPr>
        <w:spacing w:line="600" w:lineRule="exact"/>
        <w:ind w:firstLineChars="200" w:firstLine="643"/>
        <w:rPr>
          <w:rFonts w:ascii="Times New Roman" w:eastAsia="仿宋_GB2312" w:hAnsi="Times New Roman"/>
          <w:b/>
          <w:sz w:val="32"/>
          <w:szCs w:val="32"/>
        </w:rPr>
      </w:pPr>
      <w:r w:rsidRPr="00632449">
        <w:rPr>
          <w:rFonts w:ascii="Times New Roman" w:eastAsia="仿宋_GB2312" w:hAnsi="Times New Roman"/>
          <w:b/>
          <w:sz w:val="32"/>
          <w:szCs w:val="32"/>
        </w:rPr>
        <w:t>4</w:t>
      </w:r>
      <w:r w:rsidRPr="00632449">
        <w:rPr>
          <w:rFonts w:ascii="Times New Roman" w:eastAsia="仿宋_GB2312" w:hAnsi="Times New Roman"/>
          <w:b/>
          <w:sz w:val="32"/>
          <w:szCs w:val="32"/>
        </w:rPr>
        <w:t>．社会保险基金预算执行情况</w:t>
      </w:r>
    </w:p>
    <w:p w:rsidR="00D82C3D" w:rsidRPr="00632449" w:rsidRDefault="00D82C3D" w:rsidP="00581805">
      <w:pPr>
        <w:spacing w:line="600" w:lineRule="exact"/>
        <w:ind w:firstLineChars="200" w:firstLine="640"/>
        <w:rPr>
          <w:rFonts w:ascii="Times New Roman" w:eastAsia="仿宋_GB2312" w:hAnsi="Times New Roman"/>
          <w:sz w:val="32"/>
          <w:szCs w:val="32"/>
        </w:rPr>
      </w:pPr>
      <w:r w:rsidRPr="00632449">
        <w:rPr>
          <w:rFonts w:ascii="Times New Roman" w:eastAsia="仿宋_GB2312" w:hAnsi="Times New Roman"/>
          <w:sz w:val="32"/>
          <w:szCs w:val="32"/>
        </w:rPr>
        <w:t>全市社会保险基金预算收入完成</w:t>
      </w:r>
      <w:r w:rsidRPr="00632449">
        <w:rPr>
          <w:rFonts w:ascii="Times New Roman" w:eastAsia="仿宋_GB2312" w:hAnsi="Times New Roman"/>
          <w:sz w:val="32"/>
          <w:szCs w:val="32"/>
        </w:rPr>
        <w:t>14.36</w:t>
      </w:r>
      <w:r w:rsidRPr="00632449">
        <w:rPr>
          <w:rFonts w:ascii="Times New Roman" w:eastAsia="仿宋_GB2312" w:hAnsi="Times New Roman"/>
          <w:sz w:val="32"/>
          <w:szCs w:val="32"/>
        </w:rPr>
        <w:t>亿元，其中：财政补贴</w:t>
      </w:r>
      <w:r w:rsidRPr="00632449">
        <w:rPr>
          <w:rFonts w:ascii="Times New Roman" w:eastAsia="仿宋_GB2312" w:hAnsi="Times New Roman"/>
          <w:sz w:val="32"/>
          <w:szCs w:val="32"/>
        </w:rPr>
        <w:t>6.84</w:t>
      </w:r>
      <w:r w:rsidRPr="00632449">
        <w:rPr>
          <w:rFonts w:ascii="Times New Roman" w:eastAsia="仿宋_GB2312" w:hAnsi="Times New Roman"/>
          <w:sz w:val="32"/>
          <w:szCs w:val="32"/>
        </w:rPr>
        <w:t>亿元。全市社会保险基金预算支出完成</w:t>
      </w:r>
      <w:r w:rsidRPr="00632449">
        <w:rPr>
          <w:rFonts w:ascii="Times New Roman" w:eastAsia="仿宋_GB2312" w:hAnsi="Times New Roman"/>
          <w:sz w:val="32"/>
          <w:szCs w:val="32"/>
        </w:rPr>
        <w:t>14.32</w:t>
      </w:r>
      <w:r w:rsidRPr="00632449">
        <w:rPr>
          <w:rFonts w:ascii="Times New Roman" w:eastAsia="仿宋_GB2312" w:hAnsi="Times New Roman"/>
          <w:sz w:val="32"/>
          <w:szCs w:val="32"/>
        </w:rPr>
        <w:t>亿元，同比增长</w:t>
      </w:r>
      <w:r w:rsidRPr="00632449">
        <w:rPr>
          <w:rFonts w:ascii="Times New Roman" w:eastAsia="仿宋_GB2312" w:hAnsi="Times New Roman"/>
          <w:sz w:val="32"/>
          <w:szCs w:val="32"/>
        </w:rPr>
        <w:t>10.07%</w:t>
      </w:r>
      <w:r w:rsidRPr="00632449">
        <w:rPr>
          <w:rFonts w:ascii="Times New Roman" w:eastAsia="仿宋_GB2312" w:hAnsi="Times New Roman"/>
          <w:sz w:val="32"/>
          <w:szCs w:val="32"/>
        </w:rPr>
        <w:t>。</w:t>
      </w:r>
    </w:p>
    <w:p w:rsidR="00D82C3D" w:rsidRPr="00632449" w:rsidRDefault="00D82C3D" w:rsidP="00581805">
      <w:pPr>
        <w:spacing w:line="600" w:lineRule="exact"/>
        <w:ind w:firstLineChars="200" w:firstLine="640"/>
        <w:rPr>
          <w:rFonts w:ascii="黑体" w:eastAsia="黑体" w:hAnsi="Times New Roman"/>
          <w:sz w:val="32"/>
          <w:szCs w:val="32"/>
        </w:rPr>
      </w:pPr>
      <w:r w:rsidRPr="00632449">
        <w:rPr>
          <w:rFonts w:ascii="黑体" w:eastAsia="黑体" w:hAnsi="Times New Roman" w:hint="eastAsia"/>
          <w:sz w:val="32"/>
          <w:szCs w:val="32"/>
        </w:rPr>
        <w:t>二、2017年财政预算草案</w:t>
      </w:r>
    </w:p>
    <w:p w:rsidR="00D82C3D" w:rsidRPr="00632449" w:rsidRDefault="00D82C3D" w:rsidP="00581805">
      <w:pPr>
        <w:spacing w:line="600" w:lineRule="exact"/>
        <w:ind w:firstLineChars="200" w:firstLine="640"/>
        <w:rPr>
          <w:rFonts w:ascii="Times New Roman" w:eastAsia="仿宋_GB2312" w:hAnsi="Times New Roman"/>
          <w:sz w:val="32"/>
          <w:szCs w:val="32"/>
        </w:rPr>
      </w:pPr>
      <w:r w:rsidRPr="00632449">
        <w:rPr>
          <w:rFonts w:ascii="Times New Roman" w:eastAsia="仿宋_GB2312" w:hAnsi="Times New Roman"/>
          <w:sz w:val="32"/>
          <w:szCs w:val="32"/>
        </w:rPr>
        <w:t>2017</w:t>
      </w:r>
      <w:r w:rsidRPr="00632449">
        <w:rPr>
          <w:rFonts w:ascii="Times New Roman" w:eastAsia="仿宋_GB2312" w:hAnsi="Times New Roman"/>
          <w:sz w:val="32"/>
          <w:szCs w:val="32"/>
        </w:rPr>
        <w:t>年预算编制的指导思想是：深入贯彻党的十八大以来的各项方针政策和习近平总书记系列重要讲话精神，紧紧围绕第十二次党代会确定的发展战略和决策部署，着力打好</w:t>
      </w:r>
      <w:r w:rsidRPr="00632449">
        <w:rPr>
          <w:rFonts w:ascii="Times New Roman" w:eastAsia="仿宋_GB2312" w:hAnsi="Times New Roman"/>
          <w:sz w:val="32"/>
          <w:szCs w:val="32"/>
        </w:rPr>
        <w:t>“</w:t>
      </w:r>
      <w:r w:rsidRPr="00632449">
        <w:rPr>
          <w:rFonts w:ascii="Times New Roman" w:eastAsia="仿宋_GB2312" w:hAnsi="Times New Roman"/>
          <w:sz w:val="32"/>
          <w:szCs w:val="32"/>
        </w:rPr>
        <w:t>四大战役</w:t>
      </w:r>
      <w:r w:rsidRPr="00632449">
        <w:rPr>
          <w:rFonts w:ascii="Times New Roman" w:eastAsia="仿宋_GB2312" w:hAnsi="Times New Roman"/>
          <w:sz w:val="32"/>
          <w:szCs w:val="32"/>
        </w:rPr>
        <w:t>”</w:t>
      </w:r>
      <w:r w:rsidRPr="00632449">
        <w:rPr>
          <w:rFonts w:ascii="Times New Roman" w:eastAsia="仿宋_GB2312" w:hAnsi="Times New Roman"/>
          <w:sz w:val="32"/>
          <w:szCs w:val="32"/>
        </w:rPr>
        <w:t>，充分发挥财政职能作用，全面提升财政工作的法治化、科学化和精细化水平，为加快建设富强、美丽、幸福、文明新醴陵宏伟目标提供有力的财政保障。</w:t>
      </w:r>
    </w:p>
    <w:p w:rsidR="00D82C3D" w:rsidRPr="00632449" w:rsidRDefault="00D82C3D" w:rsidP="00581805">
      <w:pPr>
        <w:spacing w:line="600" w:lineRule="exact"/>
        <w:ind w:firstLineChars="200" w:firstLine="643"/>
        <w:rPr>
          <w:rFonts w:ascii="Times New Roman" w:eastAsia="仿宋_GB2312" w:hAnsi="Times New Roman"/>
          <w:b/>
          <w:kern w:val="0"/>
          <w:sz w:val="32"/>
          <w:szCs w:val="32"/>
        </w:rPr>
      </w:pPr>
      <w:r w:rsidRPr="00632449">
        <w:rPr>
          <w:rFonts w:ascii="Times New Roman" w:eastAsia="仿宋_GB2312" w:hAnsi="Times New Roman"/>
          <w:b/>
          <w:kern w:val="0"/>
          <w:sz w:val="32"/>
          <w:szCs w:val="32"/>
        </w:rPr>
        <w:t>1</w:t>
      </w:r>
      <w:r w:rsidRPr="00632449">
        <w:rPr>
          <w:rFonts w:ascii="Times New Roman" w:eastAsia="仿宋_GB2312" w:hAnsi="Times New Roman"/>
          <w:b/>
          <w:sz w:val="32"/>
          <w:szCs w:val="32"/>
        </w:rPr>
        <w:t>．</w:t>
      </w:r>
      <w:r w:rsidRPr="00632449">
        <w:rPr>
          <w:rFonts w:ascii="Times New Roman" w:eastAsia="仿宋_GB2312" w:hAnsi="Times New Roman"/>
          <w:b/>
          <w:kern w:val="0"/>
          <w:sz w:val="32"/>
          <w:szCs w:val="32"/>
        </w:rPr>
        <w:t>一般公共预算</w:t>
      </w:r>
    </w:p>
    <w:p w:rsidR="00D82C3D" w:rsidRPr="00632449" w:rsidRDefault="00D82C3D" w:rsidP="00581805">
      <w:pPr>
        <w:spacing w:line="600" w:lineRule="exact"/>
        <w:ind w:firstLineChars="200" w:firstLine="640"/>
        <w:rPr>
          <w:rFonts w:ascii="Times New Roman" w:eastAsia="仿宋_GB2312" w:hAnsi="Times New Roman"/>
          <w:kern w:val="0"/>
          <w:sz w:val="32"/>
          <w:szCs w:val="32"/>
        </w:rPr>
      </w:pPr>
      <w:r w:rsidRPr="00632449">
        <w:rPr>
          <w:rFonts w:ascii="Times New Roman" w:eastAsia="仿宋_GB2312" w:hAnsi="Times New Roman"/>
          <w:kern w:val="0"/>
          <w:sz w:val="32"/>
          <w:szCs w:val="32"/>
        </w:rPr>
        <w:t>综合分析</w:t>
      </w:r>
      <w:r w:rsidRPr="00632449">
        <w:rPr>
          <w:rFonts w:ascii="Times New Roman" w:eastAsia="仿宋_GB2312" w:hAnsi="Times New Roman"/>
          <w:kern w:val="0"/>
          <w:sz w:val="32"/>
          <w:szCs w:val="32"/>
        </w:rPr>
        <w:t>2017</w:t>
      </w:r>
      <w:r w:rsidRPr="00632449">
        <w:rPr>
          <w:rFonts w:ascii="Times New Roman" w:eastAsia="仿宋_GB2312" w:hAnsi="Times New Roman"/>
          <w:kern w:val="0"/>
          <w:sz w:val="32"/>
          <w:szCs w:val="32"/>
        </w:rPr>
        <w:t>年财政经济发展形势，全市公共财政预算总收入预期增长目标为</w:t>
      </w:r>
      <w:r w:rsidRPr="00632449">
        <w:rPr>
          <w:rFonts w:ascii="Times New Roman" w:eastAsia="仿宋_GB2312" w:hAnsi="Times New Roman"/>
          <w:kern w:val="0"/>
          <w:sz w:val="32"/>
          <w:szCs w:val="32"/>
        </w:rPr>
        <w:t>7%</w:t>
      </w:r>
      <w:r w:rsidRPr="00632449">
        <w:rPr>
          <w:rFonts w:ascii="Times New Roman" w:eastAsia="仿宋_GB2312" w:hAnsi="Times New Roman"/>
          <w:kern w:val="0"/>
          <w:sz w:val="32"/>
          <w:szCs w:val="32"/>
        </w:rPr>
        <w:t>，即</w:t>
      </w:r>
      <w:r w:rsidRPr="00632449">
        <w:rPr>
          <w:rFonts w:ascii="Times New Roman" w:eastAsia="仿宋_GB2312" w:hAnsi="Times New Roman"/>
          <w:kern w:val="0"/>
          <w:sz w:val="32"/>
          <w:szCs w:val="32"/>
        </w:rPr>
        <w:t>53.55</w:t>
      </w:r>
      <w:r w:rsidRPr="00632449">
        <w:rPr>
          <w:rFonts w:ascii="Times New Roman" w:eastAsia="仿宋_GB2312" w:hAnsi="Times New Roman"/>
          <w:kern w:val="0"/>
          <w:sz w:val="32"/>
          <w:szCs w:val="32"/>
        </w:rPr>
        <w:t>亿元，税收收入增长</w:t>
      </w:r>
      <w:r w:rsidRPr="00632449">
        <w:rPr>
          <w:rFonts w:ascii="Times New Roman" w:eastAsia="仿宋_GB2312" w:hAnsi="Times New Roman"/>
          <w:kern w:val="0"/>
          <w:sz w:val="32"/>
          <w:szCs w:val="32"/>
        </w:rPr>
        <w:t>10.61%</w:t>
      </w:r>
      <w:r w:rsidRPr="00632449">
        <w:rPr>
          <w:rFonts w:ascii="Times New Roman" w:eastAsia="仿宋_GB2312" w:hAnsi="Times New Roman"/>
          <w:kern w:val="0"/>
          <w:sz w:val="32"/>
          <w:szCs w:val="32"/>
        </w:rPr>
        <w:t>，即</w:t>
      </w:r>
      <w:r w:rsidRPr="00632449">
        <w:rPr>
          <w:rFonts w:ascii="Times New Roman" w:eastAsia="仿宋_GB2312" w:hAnsi="Times New Roman"/>
          <w:kern w:val="0"/>
          <w:sz w:val="32"/>
          <w:szCs w:val="32"/>
        </w:rPr>
        <w:t>26.8</w:t>
      </w:r>
      <w:r w:rsidRPr="00632449">
        <w:rPr>
          <w:rFonts w:ascii="Times New Roman" w:eastAsia="仿宋_GB2312" w:hAnsi="Times New Roman"/>
          <w:kern w:val="0"/>
          <w:sz w:val="32"/>
          <w:szCs w:val="32"/>
        </w:rPr>
        <w:t>亿元，税收比重提高</w:t>
      </w:r>
      <w:r w:rsidRPr="00632449">
        <w:rPr>
          <w:rFonts w:ascii="Times New Roman" w:eastAsia="仿宋_GB2312" w:hAnsi="Times New Roman"/>
          <w:kern w:val="0"/>
          <w:sz w:val="32"/>
          <w:szCs w:val="32"/>
        </w:rPr>
        <w:t>1.63</w:t>
      </w:r>
      <w:r w:rsidRPr="00632449">
        <w:rPr>
          <w:rFonts w:ascii="Times New Roman" w:eastAsia="仿宋_GB2312" w:hAnsi="Times New Roman"/>
          <w:kern w:val="0"/>
          <w:sz w:val="32"/>
          <w:szCs w:val="32"/>
        </w:rPr>
        <w:t>个百分点。其中：国税局需完成</w:t>
      </w:r>
      <w:r w:rsidRPr="00632449">
        <w:rPr>
          <w:rFonts w:ascii="Times New Roman" w:eastAsia="仿宋_GB2312" w:hAnsi="Times New Roman"/>
          <w:kern w:val="0"/>
          <w:sz w:val="32"/>
          <w:szCs w:val="32"/>
        </w:rPr>
        <w:t>16.3</w:t>
      </w:r>
      <w:r w:rsidRPr="00632449">
        <w:rPr>
          <w:rFonts w:ascii="Times New Roman" w:eastAsia="仿宋_GB2312" w:hAnsi="Times New Roman"/>
          <w:kern w:val="0"/>
          <w:sz w:val="32"/>
          <w:szCs w:val="32"/>
        </w:rPr>
        <w:t>亿元、地税局需完成</w:t>
      </w:r>
      <w:r w:rsidRPr="00632449">
        <w:rPr>
          <w:rFonts w:ascii="Times New Roman" w:eastAsia="仿宋_GB2312" w:hAnsi="Times New Roman"/>
          <w:kern w:val="0"/>
          <w:sz w:val="32"/>
          <w:szCs w:val="32"/>
        </w:rPr>
        <w:t>11.7</w:t>
      </w:r>
      <w:r w:rsidRPr="00632449">
        <w:rPr>
          <w:rFonts w:ascii="Times New Roman" w:eastAsia="仿宋_GB2312" w:hAnsi="Times New Roman"/>
          <w:kern w:val="0"/>
          <w:sz w:val="32"/>
          <w:szCs w:val="32"/>
        </w:rPr>
        <w:t>亿元、国土局需完成</w:t>
      </w:r>
      <w:r w:rsidRPr="00632449">
        <w:rPr>
          <w:rFonts w:ascii="Times New Roman" w:eastAsia="仿宋_GB2312" w:hAnsi="Times New Roman"/>
          <w:kern w:val="0"/>
          <w:sz w:val="32"/>
          <w:szCs w:val="32"/>
        </w:rPr>
        <w:t>4</w:t>
      </w:r>
      <w:r w:rsidRPr="00632449">
        <w:rPr>
          <w:rFonts w:ascii="Times New Roman" w:eastAsia="仿宋_GB2312" w:hAnsi="Times New Roman"/>
          <w:kern w:val="0"/>
          <w:sz w:val="32"/>
          <w:szCs w:val="32"/>
        </w:rPr>
        <w:t>亿元、国有资产投资经营中心需完成</w:t>
      </w:r>
      <w:r w:rsidRPr="00632449">
        <w:rPr>
          <w:rFonts w:ascii="Times New Roman" w:eastAsia="仿宋_GB2312" w:hAnsi="Times New Roman"/>
          <w:kern w:val="0"/>
          <w:sz w:val="32"/>
          <w:szCs w:val="32"/>
        </w:rPr>
        <w:t>1.5</w:t>
      </w:r>
      <w:r w:rsidRPr="00632449">
        <w:rPr>
          <w:rFonts w:ascii="Times New Roman" w:eastAsia="仿宋_GB2312" w:hAnsi="Times New Roman"/>
          <w:kern w:val="0"/>
          <w:sz w:val="32"/>
          <w:szCs w:val="32"/>
        </w:rPr>
        <w:t>亿元、财政局需完成</w:t>
      </w:r>
      <w:r w:rsidRPr="00632449">
        <w:rPr>
          <w:rFonts w:ascii="Times New Roman" w:eastAsia="仿宋_GB2312" w:hAnsi="Times New Roman"/>
          <w:kern w:val="0"/>
          <w:sz w:val="32"/>
          <w:szCs w:val="32"/>
        </w:rPr>
        <w:t>20.05</w:t>
      </w:r>
      <w:r w:rsidRPr="00632449">
        <w:rPr>
          <w:rFonts w:ascii="Times New Roman" w:eastAsia="仿宋_GB2312" w:hAnsi="Times New Roman"/>
          <w:kern w:val="0"/>
          <w:sz w:val="32"/>
          <w:szCs w:val="32"/>
        </w:rPr>
        <w:t>亿元。</w:t>
      </w:r>
    </w:p>
    <w:p w:rsidR="00D82C3D" w:rsidRPr="00632449" w:rsidRDefault="00D82C3D" w:rsidP="00581805">
      <w:pPr>
        <w:spacing w:line="600" w:lineRule="exact"/>
        <w:ind w:firstLineChars="200" w:firstLine="640"/>
        <w:rPr>
          <w:rFonts w:ascii="Times New Roman" w:eastAsia="仿宋_GB2312" w:hAnsi="Times New Roman"/>
          <w:kern w:val="0"/>
          <w:sz w:val="32"/>
          <w:szCs w:val="32"/>
        </w:rPr>
      </w:pPr>
      <w:r w:rsidRPr="00632449">
        <w:rPr>
          <w:rFonts w:ascii="Times New Roman" w:eastAsia="仿宋_GB2312" w:hAnsi="Times New Roman"/>
          <w:kern w:val="0"/>
          <w:sz w:val="32"/>
          <w:szCs w:val="32"/>
        </w:rPr>
        <w:t>预计</w:t>
      </w:r>
      <w:r w:rsidRPr="00632449">
        <w:rPr>
          <w:rFonts w:ascii="Times New Roman" w:eastAsia="仿宋_GB2312" w:hAnsi="Times New Roman"/>
          <w:kern w:val="0"/>
          <w:sz w:val="32"/>
          <w:szCs w:val="32"/>
        </w:rPr>
        <w:t>2017</w:t>
      </w:r>
      <w:r w:rsidRPr="00632449">
        <w:rPr>
          <w:rFonts w:ascii="Times New Roman" w:eastAsia="仿宋_GB2312" w:hAnsi="Times New Roman"/>
          <w:kern w:val="0"/>
          <w:sz w:val="32"/>
          <w:szCs w:val="32"/>
        </w:rPr>
        <w:t>年全市一般公共预算总财力为</w:t>
      </w:r>
      <w:r w:rsidRPr="00632449">
        <w:rPr>
          <w:rFonts w:ascii="Times New Roman" w:eastAsia="仿宋_GB2312" w:hAnsi="Times New Roman"/>
          <w:kern w:val="0"/>
          <w:sz w:val="32"/>
          <w:szCs w:val="32"/>
        </w:rPr>
        <w:t>71.5</w:t>
      </w:r>
      <w:r w:rsidRPr="00632449">
        <w:rPr>
          <w:rFonts w:ascii="Times New Roman" w:eastAsia="仿宋_GB2312" w:hAnsi="Times New Roman"/>
          <w:kern w:val="0"/>
          <w:sz w:val="32"/>
          <w:szCs w:val="32"/>
        </w:rPr>
        <w:t>亿元。其中：</w:t>
      </w:r>
      <w:r w:rsidRPr="00632449">
        <w:rPr>
          <w:rFonts w:ascii="Times New Roman" w:eastAsia="仿宋_GB2312" w:hAnsi="Times New Roman"/>
          <w:kern w:val="0"/>
          <w:sz w:val="32"/>
          <w:szCs w:val="32"/>
        </w:rPr>
        <w:lastRenderedPageBreak/>
        <w:t>地方公共财政预算收入</w:t>
      </w:r>
      <w:r w:rsidRPr="00632449">
        <w:rPr>
          <w:rFonts w:ascii="Times New Roman" w:eastAsia="仿宋_GB2312" w:hAnsi="Times New Roman"/>
          <w:kern w:val="0"/>
          <w:sz w:val="32"/>
          <w:szCs w:val="32"/>
        </w:rPr>
        <w:t>41.09</w:t>
      </w:r>
      <w:r w:rsidRPr="00632449">
        <w:rPr>
          <w:rFonts w:ascii="Times New Roman" w:eastAsia="仿宋_GB2312" w:hAnsi="Times New Roman"/>
          <w:kern w:val="0"/>
          <w:sz w:val="32"/>
          <w:szCs w:val="32"/>
        </w:rPr>
        <w:t>亿元、上级补助收入</w:t>
      </w:r>
      <w:r w:rsidRPr="00632449">
        <w:rPr>
          <w:rFonts w:ascii="Times New Roman" w:eastAsia="仿宋_GB2312" w:hAnsi="Times New Roman"/>
          <w:kern w:val="0"/>
          <w:sz w:val="32"/>
          <w:szCs w:val="32"/>
        </w:rPr>
        <w:t>25.64</w:t>
      </w:r>
      <w:r w:rsidRPr="00632449">
        <w:rPr>
          <w:rFonts w:ascii="Times New Roman" w:eastAsia="仿宋_GB2312" w:hAnsi="Times New Roman"/>
          <w:kern w:val="0"/>
          <w:sz w:val="32"/>
          <w:szCs w:val="32"/>
        </w:rPr>
        <w:t>亿元、地方政府债券形成财力</w:t>
      </w:r>
      <w:r w:rsidRPr="00632449">
        <w:rPr>
          <w:rFonts w:ascii="Times New Roman" w:eastAsia="仿宋_GB2312" w:hAnsi="Times New Roman"/>
          <w:kern w:val="0"/>
          <w:sz w:val="32"/>
          <w:szCs w:val="32"/>
        </w:rPr>
        <w:t>3.03</w:t>
      </w:r>
      <w:r w:rsidRPr="00632449">
        <w:rPr>
          <w:rFonts w:ascii="Times New Roman" w:eastAsia="仿宋_GB2312" w:hAnsi="Times New Roman"/>
          <w:kern w:val="0"/>
          <w:sz w:val="32"/>
          <w:szCs w:val="32"/>
        </w:rPr>
        <w:t>亿元、调入预算稳定调节基金</w:t>
      </w:r>
      <w:r w:rsidRPr="00632449">
        <w:rPr>
          <w:rFonts w:ascii="Times New Roman" w:eastAsia="仿宋_GB2312" w:hAnsi="Times New Roman"/>
          <w:kern w:val="0"/>
          <w:sz w:val="32"/>
          <w:szCs w:val="32"/>
        </w:rPr>
        <w:t>2.77</w:t>
      </w:r>
      <w:r w:rsidRPr="00632449">
        <w:rPr>
          <w:rFonts w:ascii="Times New Roman" w:eastAsia="仿宋_GB2312" w:hAnsi="Times New Roman"/>
          <w:kern w:val="0"/>
          <w:sz w:val="32"/>
          <w:szCs w:val="32"/>
        </w:rPr>
        <w:t>亿元，减上解上级支出</w:t>
      </w:r>
      <w:r w:rsidRPr="00632449">
        <w:rPr>
          <w:rFonts w:ascii="Times New Roman" w:eastAsia="仿宋_GB2312" w:hAnsi="Times New Roman"/>
          <w:kern w:val="0"/>
          <w:sz w:val="32"/>
          <w:szCs w:val="32"/>
        </w:rPr>
        <w:t>1.03</w:t>
      </w:r>
      <w:r w:rsidRPr="00632449">
        <w:rPr>
          <w:rFonts w:ascii="Times New Roman" w:eastAsia="仿宋_GB2312" w:hAnsi="Times New Roman"/>
          <w:kern w:val="0"/>
          <w:sz w:val="32"/>
          <w:szCs w:val="32"/>
        </w:rPr>
        <w:t>亿元。</w:t>
      </w:r>
    </w:p>
    <w:p w:rsidR="00D82C3D" w:rsidRPr="00632449" w:rsidRDefault="00D82C3D" w:rsidP="00581805">
      <w:pPr>
        <w:spacing w:line="600" w:lineRule="exact"/>
        <w:ind w:firstLineChars="200" w:firstLine="640"/>
        <w:rPr>
          <w:rFonts w:ascii="Times New Roman" w:eastAsia="仿宋_GB2312" w:hAnsi="Times New Roman"/>
          <w:kern w:val="0"/>
          <w:sz w:val="32"/>
          <w:szCs w:val="32"/>
        </w:rPr>
      </w:pPr>
      <w:r w:rsidRPr="00632449">
        <w:rPr>
          <w:rFonts w:ascii="Times New Roman" w:eastAsia="仿宋_GB2312" w:hAnsi="Times New Roman"/>
          <w:kern w:val="0"/>
          <w:sz w:val="32"/>
          <w:szCs w:val="32"/>
        </w:rPr>
        <w:t>按照收支平衡的原则，安排一般公共预算支出</w:t>
      </w:r>
      <w:r w:rsidRPr="00632449">
        <w:rPr>
          <w:rFonts w:ascii="Times New Roman" w:eastAsia="仿宋_GB2312" w:hAnsi="Times New Roman"/>
          <w:kern w:val="0"/>
          <w:sz w:val="32"/>
          <w:szCs w:val="32"/>
        </w:rPr>
        <w:t>71.5</w:t>
      </w:r>
      <w:r w:rsidRPr="00632449">
        <w:rPr>
          <w:rFonts w:ascii="Times New Roman" w:eastAsia="仿宋_GB2312" w:hAnsi="Times New Roman"/>
          <w:kern w:val="0"/>
          <w:sz w:val="32"/>
          <w:szCs w:val="32"/>
        </w:rPr>
        <w:t>亿元，比</w:t>
      </w:r>
      <w:r w:rsidRPr="00632449">
        <w:rPr>
          <w:rFonts w:ascii="Times New Roman" w:eastAsia="仿宋_GB2312" w:hAnsi="Times New Roman"/>
          <w:kern w:val="0"/>
          <w:sz w:val="32"/>
          <w:szCs w:val="32"/>
        </w:rPr>
        <w:t>2016</w:t>
      </w:r>
      <w:r w:rsidRPr="00632449">
        <w:rPr>
          <w:rFonts w:ascii="Times New Roman" w:eastAsia="仿宋_GB2312" w:hAnsi="Times New Roman"/>
          <w:kern w:val="0"/>
          <w:sz w:val="32"/>
          <w:szCs w:val="32"/>
        </w:rPr>
        <w:t>年年初预算增加</w:t>
      </w:r>
      <w:r w:rsidRPr="00632449">
        <w:rPr>
          <w:rFonts w:ascii="Times New Roman" w:eastAsia="仿宋_GB2312" w:hAnsi="Times New Roman"/>
          <w:kern w:val="0"/>
          <w:sz w:val="32"/>
          <w:szCs w:val="32"/>
        </w:rPr>
        <w:t>8.49</w:t>
      </w:r>
      <w:r w:rsidRPr="00632449">
        <w:rPr>
          <w:rFonts w:ascii="Times New Roman" w:eastAsia="仿宋_GB2312" w:hAnsi="Times New Roman"/>
          <w:kern w:val="0"/>
          <w:sz w:val="32"/>
          <w:szCs w:val="32"/>
        </w:rPr>
        <w:t>亿元，增长</w:t>
      </w:r>
      <w:r w:rsidRPr="00632449">
        <w:rPr>
          <w:rFonts w:ascii="Times New Roman" w:eastAsia="仿宋_GB2312" w:hAnsi="Times New Roman"/>
          <w:kern w:val="0"/>
          <w:sz w:val="32"/>
          <w:szCs w:val="32"/>
        </w:rPr>
        <w:t>13.47%</w:t>
      </w:r>
      <w:r w:rsidRPr="00632449">
        <w:rPr>
          <w:rFonts w:ascii="Times New Roman" w:eastAsia="仿宋_GB2312" w:hAnsi="Times New Roman"/>
          <w:kern w:val="0"/>
          <w:sz w:val="32"/>
          <w:szCs w:val="32"/>
        </w:rPr>
        <w:t>。其中：民生领域支出</w:t>
      </w:r>
      <w:r w:rsidRPr="00632449">
        <w:rPr>
          <w:rFonts w:ascii="Times New Roman" w:eastAsia="仿宋_GB2312" w:hAnsi="Times New Roman"/>
          <w:kern w:val="0"/>
          <w:sz w:val="32"/>
          <w:szCs w:val="32"/>
        </w:rPr>
        <w:t>50.41</w:t>
      </w:r>
      <w:r w:rsidRPr="00632449">
        <w:rPr>
          <w:rFonts w:ascii="Times New Roman" w:eastAsia="仿宋_GB2312" w:hAnsi="Times New Roman"/>
          <w:kern w:val="0"/>
          <w:sz w:val="32"/>
          <w:szCs w:val="32"/>
        </w:rPr>
        <w:t>亿元，比上年增加</w:t>
      </w:r>
      <w:r w:rsidRPr="00632449">
        <w:rPr>
          <w:rFonts w:ascii="Times New Roman" w:eastAsia="仿宋_GB2312" w:hAnsi="Times New Roman"/>
          <w:kern w:val="0"/>
          <w:sz w:val="32"/>
          <w:szCs w:val="32"/>
        </w:rPr>
        <w:t>5.96</w:t>
      </w:r>
      <w:r w:rsidRPr="00632449">
        <w:rPr>
          <w:rFonts w:ascii="Times New Roman" w:eastAsia="仿宋_GB2312" w:hAnsi="Times New Roman"/>
          <w:kern w:val="0"/>
          <w:sz w:val="32"/>
          <w:szCs w:val="32"/>
        </w:rPr>
        <w:t>亿元，增长</w:t>
      </w:r>
      <w:r w:rsidRPr="00632449">
        <w:rPr>
          <w:rFonts w:ascii="Times New Roman" w:eastAsia="仿宋_GB2312" w:hAnsi="Times New Roman"/>
          <w:kern w:val="0"/>
          <w:sz w:val="32"/>
          <w:szCs w:val="32"/>
        </w:rPr>
        <w:t>13.41%</w:t>
      </w:r>
      <w:r w:rsidRPr="00632449">
        <w:rPr>
          <w:rFonts w:ascii="Times New Roman" w:eastAsia="仿宋_GB2312" w:hAnsi="Times New Roman"/>
          <w:kern w:val="0"/>
          <w:sz w:val="32"/>
          <w:szCs w:val="32"/>
        </w:rPr>
        <w:t>，占公共财政支出比重</w:t>
      </w:r>
      <w:r w:rsidRPr="00632449">
        <w:rPr>
          <w:rFonts w:ascii="Times New Roman" w:eastAsia="仿宋_GB2312" w:hAnsi="Times New Roman"/>
          <w:kern w:val="0"/>
          <w:sz w:val="32"/>
          <w:szCs w:val="32"/>
        </w:rPr>
        <w:t>70.5%</w:t>
      </w:r>
      <w:r w:rsidRPr="00632449">
        <w:rPr>
          <w:rFonts w:ascii="Times New Roman" w:eastAsia="仿宋_GB2312" w:hAnsi="Times New Roman"/>
          <w:kern w:val="0"/>
          <w:sz w:val="32"/>
          <w:szCs w:val="32"/>
        </w:rPr>
        <w:t>。主要包括：</w:t>
      </w:r>
    </w:p>
    <w:p w:rsidR="00D82C3D" w:rsidRPr="00406A0E" w:rsidRDefault="00D82C3D" w:rsidP="00581805">
      <w:pPr>
        <w:spacing w:line="600" w:lineRule="exact"/>
        <w:ind w:firstLineChars="200" w:firstLine="640"/>
        <w:rPr>
          <w:rFonts w:ascii="Times New Roman" w:eastAsia="仿宋_GB2312" w:hAnsi="Times New Roman"/>
          <w:kern w:val="0"/>
          <w:sz w:val="32"/>
          <w:szCs w:val="32"/>
        </w:rPr>
      </w:pPr>
      <w:r w:rsidRPr="00406A0E">
        <w:rPr>
          <w:rFonts w:ascii="Times New Roman" w:eastAsia="仿宋_GB2312" w:hAnsi="Times New Roman"/>
          <w:kern w:val="0"/>
          <w:sz w:val="32"/>
          <w:szCs w:val="32"/>
        </w:rPr>
        <w:t>教育支出</w:t>
      </w:r>
      <w:r w:rsidR="002B52FA" w:rsidRPr="00406A0E">
        <w:rPr>
          <w:rFonts w:ascii="Times New Roman" w:eastAsia="仿宋_GB2312" w:hAnsi="Times New Roman" w:hint="eastAsia"/>
          <w:kern w:val="0"/>
          <w:sz w:val="32"/>
          <w:szCs w:val="32"/>
        </w:rPr>
        <w:t>88469</w:t>
      </w:r>
      <w:r w:rsidRPr="00406A0E">
        <w:rPr>
          <w:rFonts w:ascii="Times New Roman" w:eastAsia="仿宋_GB2312" w:hAnsi="Times New Roman"/>
          <w:kern w:val="0"/>
          <w:sz w:val="32"/>
          <w:szCs w:val="32"/>
        </w:rPr>
        <w:t>万元，同比增长</w:t>
      </w:r>
      <w:r w:rsidRPr="00406A0E">
        <w:rPr>
          <w:rFonts w:ascii="Times New Roman" w:eastAsia="仿宋_GB2312" w:hAnsi="Times New Roman"/>
          <w:kern w:val="0"/>
          <w:sz w:val="32"/>
          <w:szCs w:val="32"/>
        </w:rPr>
        <w:t>6.</w:t>
      </w:r>
      <w:r w:rsidR="003715A5" w:rsidRPr="00406A0E">
        <w:rPr>
          <w:rFonts w:ascii="Times New Roman" w:eastAsia="仿宋_GB2312" w:hAnsi="Times New Roman" w:hint="eastAsia"/>
          <w:kern w:val="0"/>
          <w:sz w:val="32"/>
          <w:szCs w:val="32"/>
        </w:rPr>
        <w:t>72</w:t>
      </w:r>
      <w:r w:rsidRPr="00406A0E">
        <w:rPr>
          <w:rFonts w:ascii="Times New Roman" w:eastAsia="仿宋_GB2312" w:hAnsi="Times New Roman"/>
          <w:kern w:val="0"/>
          <w:sz w:val="32"/>
          <w:szCs w:val="32"/>
        </w:rPr>
        <w:t>%</w:t>
      </w:r>
      <w:r w:rsidRPr="00406A0E">
        <w:rPr>
          <w:rFonts w:ascii="Times New Roman" w:eastAsia="仿宋_GB2312" w:hAnsi="Times New Roman"/>
          <w:kern w:val="0"/>
          <w:sz w:val="32"/>
          <w:szCs w:val="32"/>
        </w:rPr>
        <w:t>。</w:t>
      </w:r>
    </w:p>
    <w:p w:rsidR="00D82C3D" w:rsidRPr="00406A0E" w:rsidRDefault="00D82C3D" w:rsidP="00581805">
      <w:pPr>
        <w:spacing w:line="600" w:lineRule="exact"/>
        <w:ind w:firstLineChars="200" w:firstLine="640"/>
        <w:rPr>
          <w:rFonts w:ascii="Times New Roman" w:eastAsia="仿宋_GB2312" w:hAnsi="Times New Roman"/>
          <w:kern w:val="0"/>
          <w:sz w:val="32"/>
          <w:szCs w:val="32"/>
        </w:rPr>
      </w:pPr>
      <w:r w:rsidRPr="00406A0E">
        <w:rPr>
          <w:rFonts w:ascii="Times New Roman" w:eastAsia="仿宋_GB2312" w:hAnsi="Times New Roman"/>
          <w:kern w:val="0"/>
          <w:sz w:val="32"/>
          <w:szCs w:val="32"/>
        </w:rPr>
        <w:t>科学技术支出</w:t>
      </w:r>
      <w:r w:rsidRPr="00406A0E">
        <w:rPr>
          <w:rFonts w:ascii="Times New Roman" w:eastAsia="仿宋_GB2312" w:hAnsi="Times New Roman"/>
          <w:kern w:val="0"/>
          <w:sz w:val="32"/>
          <w:szCs w:val="32"/>
        </w:rPr>
        <w:t>2711</w:t>
      </w:r>
      <w:r w:rsidRPr="00406A0E">
        <w:rPr>
          <w:rFonts w:ascii="Times New Roman" w:eastAsia="仿宋_GB2312" w:hAnsi="Times New Roman"/>
          <w:kern w:val="0"/>
          <w:sz w:val="32"/>
          <w:szCs w:val="32"/>
        </w:rPr>
        <w:t>万元，同比增长</w:t>
      </w:r>
      <w:r w:rsidRPr="00406A0E">
        <w:rPr>
          <w:rFonts w:ascii="Times New Roman" w:eastAsia="仿宋_GB2312" w:hAnsi="Times New Roman"/>
          <w:kern w:val="0"/>
          <w:sz w:val="32"/>
          <w:szCs w:val="32"/>
        </w:rPr>
        <w:t>1.9%</w:t>
      </w:r>
      <w:r w:rsidRPr="00406A0E">
        <w:rPr>
          <w:rFonts w:ascii="Times New Roman" w:eastAsia="仿宋_GB2312" w:hAnsi="Times New Roman"/>
          <w:kern w:val="0"/>
          <w:sz w:val="32"/>
          <w:szCs w:val="32"/>
        </w:rPr>
        <w:t>。</w:t>
      </w:r>
    </w:p>
    <w:p w:rsidR="00D82C3D" w:rsidRPr="00406A0E" w:rsidRDefault="00D82C3D" w:rsidP="00581805">
      <w:pPr>
        <w:spacing w:line="600" w:lineRule="exact"/>
        <w:ind w:firstLineChars="200" w:firstLine="640"/>
        <w:rPr>
          <w:rFonts w:ascii="Times New Roman" w:eastAsia="仿宋_GB2312" w:hAnsi="Times New Roman"/>
          <w:kern w:val="0"/>
          <w:sz w:val="32"/>
          <w:szCs w:val="32"/>
        </w:rPr>
      </w:pPr>
      <w:r w:rsidRPr="00406A0E">
        <w:rPr>
          <w:rFonts w:ascii="Times New Roman" w:eastAsia="仿宋_GB2312" w:hAnsi="Times New Roman"/>
          <w:kern w:val="0"/>
          <w:sz w:val="32"/>
          <w:szCs w:val="32"/>
        </w:rPr>
        <w:t>文化体育与传媒支出</w:t>
      </w:r>
      <w:r w:rsidRPr="00406A0E">
        <w:rPr>
          <w:rFonts w:ascii="Times New Roman" w:eastAsia="仿宋_GB2312" w:hAnsi="Times New Roman"/>
          <w:kern w:val="0"/>
          <w:sz w:val="32"/>
          <w:szCs w:val="32"/>
        </w:rPr>
        <w:t>25228</w:t>
      </w:r>
      <w:r w:rsidRPr="00406A0E">
        <w:rPr>
          <w:rFonts w:ascii="Times New Roman" w:eastAsia="仿宋_GB2312" w:hAnsi="Times New Roman"/>
          <w:kern w:val="0"/>
          <w:sz w:val="32"/>
          <w:szCs w:val="32"/>
        </w:rPr>
        <w:t>万元，同比增长</w:t>
      </w:r>
      <w:r w:rsidRPr="00406A0E">
        <w:rPr>
          <w:rFonts w:ascii="Times New Roman" w:eastAsia="仿宋_GB2312" w:hAnsi="Times New Roman"/>
          <w:kern w:val="0"/>
          <w:sz w:val="32"/>
          <w:szCs w:val="32"/>
        </w:rPr>
        <w:t>576%</w:t>
      </w:r>
      <w:r w:rsidRPr="00406A0E">
        <w:rPr>
          <w:rFonts w:ascii="Times New Roman" w:eastAsia="仿宋_GB2312" w:hAnsi="Times New Roman"/>
          <w:kern w:val="0"/>
          <w:sz w:val="32"/>
          <w:szCs w:val="32"/>
        </w:rPr>
        <w:t>。</w:t>
      </w:r>
    </w:p>
    <w:p w:rsidR="00D82C3D" w:rsidRPr="00406A0E" w:rsidRDefault="00D82C3D" w:rsidP="00581805">
      <w:pPr>
        <w:spacing w:line="600" w:lineRule="exact"/>
        <w:ind w:firstLineChars="200" w:firstLine="640"/>
        <w:rPr>
          <w:rFonts w:ascii="Times New Roman" w:eastAsia="仿宋_GB2312" w:hAnsi="Times New Roman"/>
          <w:kern w:val="0"/>
          <w:sz w:val="32"/>
          <w:szCs w:val="32"/>
        </w:rPr>
      </w:pPr>
      <w:r w:rsidRPr="00406A0E">
        <w:rPr>
          <w:rFonts w:ascii="Times New Roman" w:eastAsia="仿宋_GB2312" w:hAnsi="Times New Roman"/>
          <w:kern w:val="0"/>
          <w:sz w:val="32"/>
          <w:szCs w:val="32"/>
        </w:rPr>
        <w:t>社会保障和就业支出</w:t>
      </w:r>
      <w:r w:rsidRPr="00406A0E">
        <w:rPr>
          <w:rFonts w:ascii="Times New Roman" w:eastAsia="仿宋_GB2312" w:hAnsi="Times New Roman"/>
          <w:kern w:val="0"/>
          <w:sz w:val="32"/>
          <w:szCs w:val="32"/>
        </w:rPr>
        <w:t>8028</w:t>
      </w:r>
      <w:r w:rsidR="002B52FA" w:rsidRPr="00406A0E">
        <w:rPr>
          <w:rFonts w:ascii="Times New Roman" w:eastAsia="仿宋_GB2312" w:hAnsi="Times New Roman" w:hint="eastAsia"/>
          <w:kern w:val="0"/>
          <w:sz w:val="32"/>
          <w:szCs w:val="32"/>
        </w:rPr>
        <w:t>9</w:t>
      </w:r>
      <w:r w:rsidRPr="00406A0E">
        <w:rPr>
          <w:rFonts w:ascii="Times New Roman" w:eastAsia="仿宋_GB2312" w:hAnsi="Times New Roman"/>
          <w:kern w:val="0"/>
          <w:sz w:val="32"/>
          <w:szCs w:val="32"/>
        </w:rPr>
        <w:t>万元，同比增长</w:t>
      </w:r>
      <w:r w:rsidRPr="00406A0E">
        <w:rPr>
          <w:rFonts w:ascii="Times New Roman" w:eastAsia="仿宋_GB2312" w:hAnsi="Times New Roman"/>
          <w:kern w:val="0"/>
          <w:sz w:val="32"/>
          <w:szCs w:val="32"/>
        </w:rPr>
        <w:t>10.8%</w:t>
      </w:r>
      <w:r w:rsidRPr="00406A0E">
        <w:rPr>
          <w:rFonts w:ascii="Times New Roman" w:eastAsia="仿宋_GB2312" w:hAnsi="Times New Roman"/>
          <w:kern w:val="0"/>
          <w:sz w:val="32"/>
          <w:szCs w:val="32"/>
        </w:rPr>
        <w:t>。</w:t>
      </w:r>
    </w:p>
    <w:p w:rsidR="00D82C3D" w:rsidRPr="00406A0E" w:rsidRDefault="00D82C3D" w:rsidP="00581805">
      <w:pPr>
        <w:spacing w:line="600" w:lineRule="exact"/>
        <w:ind w:firstLineChars="200" w:firstLine="640"/>
        <w:rPr>
          <w:rFonts w:ascii="Times New Roman" w:eastAsia="仿宋_GB2312" w:hAnsi="Times New Roman"/>
          <w:kern w:val="0"/>
          <w:sz w:val="32"/>
          <w:szCs w:val="32"/>
        </w:rPr>
      </w:pPr>
      <w:r w:rsidRPr="00406A0E">
        <w:rPr>
          <w:rFonts w:ascii="Times New Roman" w:eastAsia="仿宋_GB2312" w:hAnsi="Times New Roman"/>
          <w:kern w:val="0"/>
          <w:sz w:val="32"/>
          <w:szCs w:val="32"/>
        </w:rPr>
        <w:t>医疗卫生与计划生育支出</w:t>
      </w:r>
      <w:r w:rsidRPr="00406A0E">
        <w:rPr>
          <w:rFonts w:ascii="Times New Roman" w:eastAsia="仿宋_GB2312" w:hAnsi="Times New Roman"/>
          <w:kern w:val="0"/>
          <w:sz w:val="32"/>
          <w:szCs w:val="32"/>
        </w:rPr>
        <w:t>74</w:t>
      </w:r>
      <w:r w:rsidR="008E4120" w:rsidRPr="00406A0E">
        <w:rPr>
          <w:rFonts w:ascii="Times New Roman" w:eastAsia="仿宋_GB2312" w:hAnsi="Times New Roman" w:hint="eastAsia"/>
          <w:kern w:val="0"/>
          <w:sz w:val="32"/>
          <w:szCs w:val="32"/>
        </w:rPr>
        <w:t>190</w:t>
      </w:r>
      <w:r w:rsidRPr="00406A0E">
        <w:rPr>
          <w:rFonts w:ascii="Times New Roman" w:eastAsia="仿宋_GB2312" w:hAnsi="Times New Roman"/>
          <w:kern w:val="0"/>
          <w:sz w:val="32"/>
          <w:szCs w:val="32"/>
        </w:rPr>
        <w:t>万元，同比增长</w:t>
      </w:r>
      <w:r w:rsidRPr="00406A0E">
        <w:rPr>
          <w:rFonts w:ascii="Times New Roman" w:eastAsia="仿宋_GB2312" w:hAnsi="Times New Roman"/>
          <w:kern w:val="0"/>
          <w:sz w:val="32"/>
          <w:szCs w:val="32"/>
        </w:rPr>
        <w:t>23.9</w:t>
      </w:r>
      <w:r w:rsidR="00E55CAE" w:rsidRPr="00406A0E">
        <w:rPr>
          <w:rFonts w:ascii="Times New Roman" w:eastAsia="仿宋_GB2312" w:hAnsi="Times New Roman" w:hint="eastAsia"/>
          <w:kern w:val="0"/>
          <w:sz w:val="32"/>
          <w:szCs w:val="32"/>
        </w:rPr>
        <w:t>1</w:t>
      </w:r>
      <w:r w:rsidRPr="00406A0E">
        <w:rPr>
          <w:rFonts w:ascii="Times New Roman" w:eastAsia="仿宋_GB2312" w:hAnsi="Times New Roman"/>
          <w:kern w:val="0"/>
          <w:sz w:val="32"/>
          <w:szCs w:val="32"/>
        </w:rPr>
        <w:t>%</w:t>
      </w:r>
      <w:r w:rsidRPr="00406A0E">
        <w:rPr>
          <w:rFonts w:ascii="Times New Roman" w:eastAsia="仿宋_GB2312" w:hAnsi="Times New Roman"/>
          <w:kern w:val="0"/>
          <w:sz w:val="32"/>
          <w:szCs w:val="32"/>
        </w:rPr>
        <w:t>。</w:t>
      </w:r>
    </w:p>
    <w:p w:rsidR="00D82C3D" w:rsidRPr="00406A0E" w:rsidRDefault="00D82C3D" w:rsidP="00581805">
      <w:pPr>
        <w:spacing w:line="600" w:lineRule="exact"/>
        <w:ind w:firstLineChars="200" w:firstLine="640"/>
        <w:rPr>
          <w:rFonts w:ascii="Times New Roman" w:eastAsia="仿宋_GB2312" w:hAnsi="Times New Roman"/>
          <w:kern w:val="0"/>
          <w:sz w:val="32"/>
          <w:szCs w:val="32"/>
        </w:rPr>
      </w:pPr>
      <w:r w:rsidRPr="00406A0E">
        <w:rPr>
          <w:rFonts w:ascii="Times New Roman" w:eastAsia="仿宋_GB2312" w:hAnsi="Times New Roman"/>
          <w:kern w:val="0"/>
          <w:sz w:val="32"/>
          <w:szCs w:val="32"/>
        </w:rPr>
        <w:t>节能环保支出</w:t>
      </w:r>
      <w:r w:rsidRPr="00406A0E">
        <w:rPr>
          <w:rFonts w:ascii="Times New Roman" w:eastAsia="仿宋_GB2312" w:hAnsi="Times New Roman"/>
          <w:kern w:val="0"/>
          <w:sz w:val="32"/>
          <w:szCs w:val="32"/>
        </w:rPr>
        <w:t>8281</w:t>
      </w:r>
      <w:r w:rsidRPr="00406A0E">
        <w:rPr>
          <w:rFonts w:ascii="Times New Roman" w:eastAsia="仿宋_GB2312" w:hAnsi="Times New Roman"/>
          <w:kern w:val="0"/>
          <w:sz w:val="32"/>
          <w:szCs w:val="32"/>
        </w:rPr>
        <w:t>万元，同比增长</w:t>
      </w:r>
      <w:r w:rsidRPr="00406A0E">
        <w:rPr>
          <w:rFonts w:ascii="Times New Roman" w:eastAsia="仿宋_GB2312" w:hAnsi="Times New Roman"/>
          <w:kern w:val="0"/>
          <w:sz w:val="32"/>
          <w:szCs w:val="32"/>
        </w:rPr>
        <w:t>3.25%</w:t>
      </w:r>
      <w:r w:rsidRPr="00406A0E">
        <w:rPr>
          <w:rFonts w:ascii="Times New Roman" w:eastAsia="仿宋_GB2312" w:hAnsi="Times New Roman"/>
          <w:kern w:val="0"/>
          <w:sz w:val="32"/>
          <w:szCs w:val="32"/>
        </w:rPr>
        <w:t>。</w:t>
      </w:r>
    </w:p>
    <w:p w:rsidR="00D82C3D" w:rsidRPr="00406A0E" w:rsidRDefault="00D82C3D" w:rsidP="00581805">
      <w:pPr>
        <w:spacing w:line="600" w:lineRule="exact"/>
        <w:ind w:firstLineChars="200" w:firstLine="640"/>
        <w:rPr>
          <w:rFonts w:ascii="Times New Roman" w:eastAsia="仿宋_GB2312" w:hAnsi="Times New Roman"/>
          <w:kern w:val="0"/>
          <w:sz w:val="32"/>
          <w:szCs w:val="32"/>
        </w:rPr>
      </w:pPr>
      <w:r w:rsidRPr="00406A0E">
        <w:rPr>
          <w:rFonts w:ascii="Times New Roman" w:eastAsia="仿宋_GB2312" w:hAnsi="Times New Roman"/>
          <w:kern w:val="0"/>
          <w:sz w:val="32"/>
          <w:szCs w:val="32"/>
        </w:rPr>
        <w:t>城乡社区事务支出</w:t>
      </w:r>
      <w:r w:rsidRPr="00406A0E">
        <w:rPr>
          <w:rFonts w:ascii="Times New Roman" w:eastAsia="仿宋_GB2312" w:hAnsi="Times New Roman"/>
          <w:kern w:val="0"/>
          <w:sz w:val="32"/>
          <w:szCs w:val="32"/>
        </w:rPr>
        <w:t>14275</w:t>
      </w:r>
      <w:r w:rsidR="008E4120" w:rsidRPr="00406A0E">
        <w:rPr>
          <w:rFonts w:ascii="Times New Roman" w:eastAsia="仿宋_GB2312" w:hAnsi="Times New Roman" w:hint="eastAsia"/>
          <w:kern w:val="0"/>
          <w:sz w:val="32"/>
          <w:szCs w:val="32"/>
        </w:rPr>
        <w:t>2</w:t>
      </w:r>
      <w:r w:rsidRPr="00406A0E">
        <w:rPr>
          <w:rFonts w:ascii="Times New Roman" w:eastAsia="仿宋_GB2312" w:hAnsi="Times New Roman"/>
          <w:kern w:val="0"/>
          <w:sz w:val="32"/>
          <w:szCs w:val="32"/>
        </w:rPr>
        <w:t>万元，同比增长</w:t>
      </w:r>
      <w:r w:rsidRPr="00406A0E">
        <w:rPr>
          <w:rFonts w:ascii="Times New Roman" w:eastAsia="仿宋_GB2312" w:hAnsi="Times New Roman"/>
          <w:kern w:val="0"/>
          <w:sz w:val="32"/>
          <w:szCs w:val="32"/>
        </w:rPr>
        <w:t>1.71%</w:t>
      </w:r>
      <w:r w:rsidRPr="00406A0E">
        <w:rPr>
          <w:rFonts w:ascii="Times New Roman" w:eastAsia="仿宋_GB2312" w:hAnsi="Times New Roman"/>
          <w:kern w:val="0"/>
          <w:sz w:val="32"/>
          <w:szCs w:val="32"/>
        </w:rPr>
        <w:t>。</w:t>
      </w:r>
    </w:p>
    <w:p w:rsidR="00D82C3D" w:rsidRPr="00406A0E" w:rsidRDefault="00D82C3D" w:rsidP="00581805">
      <w:pPr>
        <w:spacing w:line="600" w:lineRule="exact"/>
        <w:ind w:firstLineChars="200" w:firstLine="640"/>
        <w:rPr>
          <w:rFonts w:ascii="Times New Roman" w:eastAsia="仿宋_GB2312" w:hAnsi="Times New Roman"/>
          <w:kern w:val="0"/>
          <w:sz w:val="32"/>
          <w:szCs w:val="32"/>
        </w:rPr>
      </w:pPr>
      <w:r w:rsidRPr="00406A0E">
        <w:rPr>
          <w:rFonts w:ascii="Times New Roman" w:eastAsia="仿宋_GB2312" w:hAnsi="Times New Roman"/>
          <w:kern w:val="0"/>
          <w:sz w:val="32"/>
          <w:szCs w:val="32"/>
        </w:rPr>
        <w:t>农林水事务支出</w:t>
      </w:r>
      <w:r w:rsidRPr="00406A0E">
        <w:rPr>
          <w:rFonts w:ascii="Times New Roman" w:eastAsia="仿宋_GB2312" w:hAnsi="Times New Roman"/>
          <w:kern w:val="0"/>
          <w:sz w:val="32"/>
          <w:szCs w:val="32"/>
        </w:rPr>
        <w:t>590</w:t>
      </w:r>
      <w:r w:rsidR="008E4120" w:rsidRPr="00406A0E">
        <w:rPr>
          <w:rFonts w:ascii="Times New Roman" w:eastAsia="仿宋_GB2312" w:hAnsi="Times New Roman" w:hint="eastAsia"/>
          <w:kern w:val="0"/>
          <w:sz w:val="32"/>
          <w:szCs w:val="32"/>
        </w:rPr>
        <w:t>7</w:t>
      </w:r>
      <w:r w:rsidRPr="00406A0E">
        <w:rPr>
          <w:rFonts w:ascii="Times New Roman" w:eastAsia="仿宋_GB2312" w:hAnsi="Times New Roman"/>
          <w:kern w:val="0"/>
          <w:sz w:val="32"/>
          <w:szCs w:val="32"/>
        </w:rPr>
        <w:t>3</w:t>
      </w:r>
      <w:r w:rsidRPr="00406A0E">
        <w:rPr>
          <w:rFonts w:ascii="Times New Roman" w:eastAsia="仿宋_GB2312" w:hAnsi="Times New Roman"/>
          <w:kern w:val="0"/>
          <w:sz w:val="32"/>
          <w:szCs w:val="32"/>
        </w:rPr>
        <w:t>万元，同比增长</w:t>
      </w:r>
      <w:r w:rsidRPr="00406A0E">
        <w:rPr>
          <w:rFonts w:ascii="Times New Roman" w:eastAsia="仿宋_GB2312" w:hAnsi="Times New Roman"/>
          <w:kern w:val="0"/>
          <w:sz w:val="32"/>
          <w:szCs w:val="32"/>
        </w:rPr>
        <w:t>6.8</w:t>
      </w:r>
      <w:r w:rsidR="00E55CAE" w:rsidRPr="00406A0E">
        <w:rPr>
          <w:rFonts w:ascii="Times New Roman" w:eastAsia="仿宋_GB2312" w:hAnsi="Times New Roman" w:hint="eastAsia"/>
          <w:kern w:val="0"/>
          <w:sz w:val="32"/>
          <w:szCs w:val="32"/>
        </w:rPr>
        <w:t>4</w:t>
      </w:r>
      <w:r w:rsidRPr="00406A0E">
        <w:rPr>
          <w:rFonts w:ascii="Times New Roman" w:eastAsia="仿宋_GB2312" w:hAnsi="Times New Roman"/>
          <w:kern w:val="0"/>
          <w:sz w:val="32"/>
          <w:szCs w:val="32"/>
        </w:rPr>
        <w:t>%</w:t>
      </w:r>
      <w:r w:rsidRPr="00406A0E">
        <w:rPr>
          <w:rFonts w:ascii="Times New Roman" w:eastAsia="仿宋_GB2312" w:hAnsi="Times New Roman"/>
          <w:kern w:val="0"/>
          <w:sz w:val="32"/>
          <w:szCs w:val="32"/>
        </w:rPr>
        <w:t>。</w:t>
      </w:r>
    </w:p>
    <w:p w:rsidR="00D82C3D" w:rsidRPr="00406A0E" w:rsidRDefault="00D82C3D" w:rsidP="00581805">
      <w:pPr>
        <w:spacing w:line="600" w:lineRule="exact"/>
        <w:ind w:firstLineChars="200" w:firstLine="640"/>
        <w:rPr>
          <w:rFonts w:ascii="Times New Roman" w:eastAsia="仿宋_GB2312" w:hAnsi="Times New Roman"/>
          <w:kern w:val="0"/>
          <w:sz w:val="32"/>
          <w:szCs w:val="32"/>
        </w:rPr>
      </w:pPr>
      <w:r w:rsidRPr="00406A0E">
        <w:rPr>
          <w:rFonts w:ascii="Times New Roman" w:eastAsia="仿宋_GB2312" w:hAnsi="Times New Roman"/>
          <w:kern w:val="0"/>
          <w:sz w:val="32"/>
          <w:szCs w:val="32"/>
        </w:rPr>
        <w:t>交通运输支出</w:t>
      </w:r>
      <w:r w:rsidRPr="00406A0E">
        <w:rPr>
          <w:rFonts w:ascii="Times New Roman" w:eastAsia="仿宋_GB2312" w:hAnsi="Times New Roman"/>
          <w:kern w:val="0"/>
          <w:sz w:val="32"/>
          <w:szCs w:val="32"/>
        </w:rPr>
        <w:t>92</w:t>
      </w:r>
      <w:r w:rsidR="00AA46DC" w:rsidRPr="00406A0E">
        <w:rPr>
          <w:rFonts w:ascii="Times New Roman" w:eastAsia="仿宋_GB2312" w:hAnsi="Times New Roman" w:hint="eastAsia"/>
          <w:kern w:val="0"/>
          <w:sz w:val="32"/>
          <w:szCs w:val="32"/>
        </w:rPr>
        <w:t>25</w:t>
      </w:r>
      <w:r w:rsidRPr="00406A0E">
        <w:rPr>
          <w:rFonts w:ascii="Times New Roman" w:eastAsia="仿宋_GB2312" w:hAnsi="Times New Roman"/>
          <w:kern w:val="0"/>
          <w:sz w:val="32"/>
          <w:szCs w:val="32"/>
        </w:rPr>
        <w:t>万元，同比增长</w:t>
      </w:r>
      <w:r w:rsidRPr="00406A0E">
        <w:rPr>
          <w:rFonts w:ascii="Times New Roman" w:eastAsia="仿宋_GB2312" w:hAnsi="Times New Roman"/>
          <w:kern w:val="0"/>
          <w:sz w:val="32"/>
          <w:szCs w:val="32"/>
        </w:rPr>
        <w:t>1</w:t>
      </w:r>
      <w:r w:rsidR="00E55CAE" w:rsidRPr="00406A0E">
        <w:rPr>
          <w:rFonts w:ascii="Times New Roman" w:eastAsia="仿宋_GB2312" w:hAnsi="Times New Roman" w:hint="eastAsia"/>
          <w:kern w:val="0"/>
          <w:sz w:val="32"/>
          <w:szCs w:val="32"/>
        </w:rPr>
        <w:t>4.21</w:t>
      </w:r>
      <w:r w:rsidRPr="00406A0E">
        <w:rPr>
          <w:rFonts w:ascii="Times New Roman" w:eastAsia="仿宋_GB2312" w:hAnsi="Times New Roman"/>
          <w:kern w:val="0"/>
          <w:sz w:val="32"/>
          <w:szCs w:val="32"/>
        </w:rPr>
        <w:t>%</w:t>
      </w:r>
      <w:r w:rsidRPr="00406A0E">
        <w:rPr>
          <w:rFonts w:ascii="Times New Roman" w:eastAsia="仿宋_GB2312" w:hAnsi="Times New Roman"/>
          <w:kern w:val="0"/>
          <w:sz w:val="32"/>
          <w:szCs w:val="32"/>
        </w:rPr>
        <w:t>。</w:t>
      </w:r>
    </w:p>
    <w:p w:rsidR="00D82C3D" w:rsidRPr="00406A0E" w:rsidRDefault="00D82C3D" w:rsidP="00581805">
      <w:pPr>
        <w:spacing w:line="600" w:lineRule="exact"/>
        <w:ind w:firstLineChars="200" w:firstLine="640"/>
        <w:rPr>
          <w:rFonts w:ascii="Times New Roman" w:eastAsia="仿宋_GB2312" w:hAnsi="Times New Roman"/>
          <w:kern w:val="0"/>
          <w:sz w:val="32"/>
          <w:szCs w:val="32"/>
        </w:rPr>
      </w:pPr>
      <w:r w:rsidRPr="00406A0E">
        <w:rPr>
          <w:rFonts w:ascii="Times New Roman" w:eastAsia="仿宋_GB2312" w:hAnsi="Times New Roman"/>
          <w:kern w:val="0"/>
          <w:sz w:val="32"/>
          <w:szCs w:val="32"/>
        </w:rPr>
        <w:t>住房保障支出</w:t>
      </w:r>
      <w:r w:rsidRPr="00406A0E">
        <w:rPr>
          <w:rFonts w:ascii="Times New Roman" w:eastAsia="仿宋_GB2312" w:hAnsi="Times New Roman"/>
          <w:kern w:val="0"/>
          <w:sz w:val="32"/>
          <w:szCs w:val="32"/>
        </w:rPr>
        <w:t>13</w:t>
      </w:r>
      <w:r w:rsidR="00AA46DC" w:rsidRPr="00406A0E">
        <w:rPr>
          <w:rFonts w:ascii="Times New Roman" w:eastAsia="仿宋_GB2312" w:hAnsi="Times New Roman" w:hint="eastAsia"/>
          <w:kern w:val="0"/>
          <w:sz w:val="32"/>
          <w:szCs w:val="32"/>
        </w:rPr>
        <w:t>910</w:t>
      </w:r>
      <w:r w:rsidRPr="00406A0E">
        <w:rPr>
          <w:rFonts w:ascii="Times New Roman" w:eastAsia="仿宋_GB2312" w:hAnsi="Times New Roman"/>
          <w:kern w:val="0"/>
          <w:sz w:val="32"/>
          <w:szCs w:val="32"/>
        </w:rPr>
        <w:t>万元，同比增长</w:t>
      </w:r>
      <w:r w:rsidRPr="00406A0E">
        <w:rPr>
          <w:rFonts w:ascii="Times New Roman" w:eastAsia="仿宋_GB2312" w:hAnsi="Times New Roman"/>
          <w:kern w:val="0"/>
          <w:sz w:val="32"/>
          <w:szCs w:val="32"/>
        </w:rPr>
        <w:t>24.</w:t>
      </w:r>
      <w:r w:rsidR="00E55CAE" w:rsidRPr="00406A0E">
        <w:rPr>
          <w:rFonts w:ascii="Times New Roman" w:eastAsia="仿宋_GB2312" w:hAnsi="Times New Roman" w:hint="eastAsia"/>
          <w:kern w:val="0"/>
          <w:sz w:val="32"/>
          <w:szCs w:val="32"/>
        </w:rPr>
        <w:t>83</w:t>
      </w:r>
      <w:r w:rsidRPr="00406A0E">
        <w:rPr>
          <w:rFonts w:ascii="Times New Roman" w:eastAsia="仿宋_GB2312" w:hAnsi="Times New Roman"/>
          <w:kern w:val="0"/>
          <w:sz w:val="32"/>
          <w:szCs w:val="32"/>
        </w:rPr>
        <w:t>%</w:t>
      </w:r>
      <w:r w:rsidRPr="00406A0E">
        <w:rPr>
          <w:rFonts w:ascii="Times New Roman" w:eastAsia="仿宋_GB2312" w:hAnsi="Times New Roman"/>
          <w:kern w:val="0"/>
          <w:sz w:val="32"/>
          <w:szCs w:val="32"/>
        </w:rPr>
        <w:t>。</w:t>
      </w:r>
    </w:p>
    <w:p w:rsidR="00D82C3D" w:rsidRPr="00632449" w:rsidRDefault="00D82C3D" w:rsidP="00581805">
      <w:pPr>
        <w:spacing w:line="600" w:lineRule="exact"/>
        <w:ind w:firstLine="645"/>
        <w:rPr>
          <w:rFonts w:ascii="Times New Roman" w:eastAsia="仿宋_GB2312" w:hAnsi="Times New Roman"/>
          <w:b/>
          <w:kern w:val="0"/>
          <w:sz w:val="32"/>
          <w:szCs w:val="32"/>
        </w:rPr>
      </w:pPr>
      <w:r w:rsidRPr="00406A0E">
        <w:rPr>
          <w:rFonts w:ascii="Times New Roman" w:eastAsia="仿宋_GB2312" w:hAnsi="Times New Roman"/>
          <w:b/>
          <w:kern w:val="0"/>
          <w:sz w:val="32"/>
          <w:szCs w:val="32"/>
        </w:rPr>
        <w:t>2</w:t>
      </w:r>
      <w:r w:rsidRPr="00406A0E">
        <w:rPr>
          <w:rFonts w:ascii="Times New Roman" w:eastAsia="仿宋_GB2312" w:hAnsi="Times New Roman"/>
          <w:b/>
          <w:sz w:val="32"/>
          <w:szCs w:val="32"/>
        </w:rPr>
        <w:t>．</w:t>
      </w:r>
      <w:r w:rsidRPr="00406A0E">
        <w:rPr>
          <w:rFonts w:ascii="Times New Roman" w:eastAsia="仿宋_GB2312" w:hAnsi="Times New Roman"/>
          <w:b/>
          <w:kern w:val="0"/>
          <w:sz w:val="32"/>
          <w:szCs w:val="32"/>
        </w:rPr>
        <w:t>政府性基金预算</w:t>
      </w:r>
    </w:p>
    <w:p w:rsidR="00D82C3D" w:rsidRPr="00632449" w:rsidRDefault="00D82C3D" w:rsidP="00581805">
      <w:pPr>
        <w:spacing w:line="600" w:lineRule="exact"/>
        <w:ind w:firstLine="645"/>
        <w:rPr>
          <w:rFonts w:ascii="Times New Roman" w:eastAsia="仿宋_GB2312" w:hAnsi="Times New Roman"/>
          <w:kern w:val="0"/>
          <w:sz w:val="32"/>
          <w:szCs w:val="32"/>
        </w:rPr>
      </w:pPr>
      <w:r w:rsidRPr="00632449">
        <w:rPr>
          <w:rFonts w:ascii="Times New Roman" w:eastAsia="仿宋_GB2312" w:hAnsi="Times New Roman"/>
          <w:kern w:val="0"/>
          <w:sz w:val="32"/>
          <w:szCs w:val="32"/>
        </w:rPr>
        <w:t>2017</w:t>
      </w:r>
      <w:r w:rsidRPr="00632449">
        <w:rPr>
          <w:rFonts w:ascii="Times New Roman" w:eastAsia="仿宋_GB2312" w:hAnsi="Times New Roman"/>
          <w:kern w:val="0"/>
          <w:sz w:val="32"/>
          <w:szCs w:val="32"/>
        </w:rPr>
        <w:t>年政府性基金收入预算为</w:t>
      </w:r>
      <w:r w:rsidRPr="00632449">
        <w:rPr>
          <w:rFonts w:ascii="Times New Roman" w:eastAsia="仿宋_GB2312" w:hAnsi="Times New Roman"/>
          <w:kern w:val="0"/>
          <w:sz w:val="32"/>
          <w:szCs w:val="32"/>
        </w:rPr>
        <w:t>1.65</w:t>
      </w:r>
      <w:r w:rsidRPr="00632449">
        <w:rPr>
          <w:rFonts w:ascii="Times New Roman" w:eastAsia="仿宋_GB2312" w:hAnsi="Times New Roman"/>
          <w:kern w:val="0"/>
          <w:sz w:val="32"/>
          <w:szCs w:val="32"/>
        </w:rPr>
        <w:t>亿元，政府性基金支出预算安排</w:t>
      </w:r>
      <w:r w:rsidRPr="00632449">
        <w:rPr>
          <w:rFonts w:ascii="Times New Roman" w:eastAsia="仿宋_GB2312" w:hAnsi="Times New Roman"/>
          <w:kern w:val="0"/>
          <w:sz w:val="32"/>
          <w:szCs w:val="32"/>
        </w:rPr>
        <w:t>1.41</w:t>
      </w:r>
      <w:r w:rsidRPr="00632449">
        <w:rPr>
          <w:rFonts w:ascii="Times New Roman" w:eastAsia="仿宋_GB2312" w:hAnsi="Times New Roman"/>
          <w:kern w:val="0"/>
          <w:sz w:val="32"/>
          <w:szCs w:val="32"/>
        </w:rPr>
        <w:t>亿元，结余</w:t>
      </w:r>
      <w:r w:rsidRPr="00632449">
        <w:rPr>
          <w:rFonts w:ascii="Times New Roman" w:eastAsia="仿宋_GB2312" w:hAnsi="Times New Roman"/>
          <w:kern w:val="0"/>
          <w:sz w:val="32"/>
          <w:szCs w:val="32"/>
        </w:rPr>
        <w:t>2380</w:t>
      </w:r>
      <w:r w:rsidRPr="00632449">
        <w:rPr>
          <w:rFonts w:ascii="Times New Roman" w:eastAsia="仿宋_GB2312" w:hAnsi="Times New Roman"/>
          <w:kern w:val="0"/>
          <w:sz w:val="32"/>
          <w:szCs w:val="32"/>
        </w:rPr>
        <w:t>万元。</w:t>
      </w:r>
      <w:r w:rsidRPr="00632449">
        <w:rPr>
          <w:rFonts w:ascii="Times New Roman" w:eastAsia="仿宋_GB2312" w:hAnsi="Times New Roman"/>
          <w:kern w:val="0"/>
          <w:sz w:val="32"/>
          <w:szCs w:val="32"/>
        </w:rPr>
        <w:t xml:space="preserve">  </w:t>
      </w:r>
    </w:p>
    <w:p w:rsidR="00D82C3D" w:rsidRPr="00632449" w:rsidRDefault="00D82C3D" w:rsidP="00581805">
      <w:pPr>
        <w:spacing w:line="600" w:lineRule="exact"/>
        <w:ind w:firstLine="645"/>
        <w:rPr>
          <w:rFonts w:ascii="Times New Roman" w:eastAsia="仿宋_GB2312" w:hAnsi="Times New Roman"/>
          <w:b/>
          <w:kern w:val="0"/>
          <w:sz w:val="32"/>
          <w:szCs w:val="32"/>
        </w:rPr>
      </w:pPr>
      <w:r w:rsidRPr="00632449">
        <w:rPr>
          <w:rFonts w:ascii="Times New Roman" w:eastAsia="仿宋_GB2312" w:hAnsi="Times New Roman"/>
          <w:b/>
          <w:kern w:val="0"/>
          <w:sz w:val="32"/>
          <w:szCs w:val="32"/>
        </w:rPr>
        <w:t>3</w:t>
      </w:r>
      <w:r w:rsidRPr="00632449">
        <w:rPr>
          <w:rFonts w:ascii="Times New Roman" w:eastAsia="仿宋_GB2312" w:hAnsi="Times New Roman"/>
          <w:b/>
          <w:sz w:val="32"/>
          <w:szCs w:val="32"/>
        </w:rPr>
        <w:t>．</w:t>
      </w:r>
      <w:r w:rsidRPr="00632449">
        <w:rPr>
          <w:rFonts w:ascii="Times New Roman" w:eastAsia="仿宋_GB2312" w:hAnsi="Times New Roman"/>
          <w:b/>
          <w:kern w:val="0"/>
          <w:sz w:val="32"/>
          <w:szCs w:val="32"/>
        </w:rPr>
        <w:t>国有资本经营预算</w:t>
      </w:r>
    </w:p>
    <w:p w:rsidR="00D82C3D" w:rsidRPr="00632449" w:rsidRDefault="00D82C3D" w:rsidP="00581805">
      <w:pPr>
        <w:spacing w:line="600" w:lineRule="exact"/>
        <w:ind w:firstLine="645"/>
        <w:rPr>
          <w:rFonts w:ascii="Times New Roman" w:eastAsia="仿宋_GB2312" w:hAnsi="Times New Roman"/>
          <w:kern w:val="0"/>
          <w:sz w:val="32"/>
          <w:szCs w:val="32"/>
        </w:rPr>
      </w:pPr>
      <w:r w:rsidRPr="00632449">
        <w:rPr>
          <w:rFonts w:ascii="Times New Roman" w:eastAsia="仿宋_GB2312" w:hAnsi="Times New Roman"/>
          <w:kern w:val="0"/>
          <w:sz w:val="32"/>
          <w:szCs w:val="32"/>
        </w:rPr>
        <w:t>2017</w:t>
      </w:r>
      <w:r w:rsidRPr="00632449">
        <w:rPr>
          <w:rFonts w:ascii="Times New Roman" w:eastAsia="仿宋_GB2312" w:hAnsi="Times New Roman"/>
          <w:kern w:val="0"/>
          <w:sz w:val="32"/>
          <w:szCs w:val="32"/>
        </w:rPr>
        <w:t>年国有资本经营收入预算为</w:t>
      </w:r>
      <w:r w:rsidRPr="00632449">
        <w:rPr>
          <w:rFonts w:ascii="Times New Roman" w:eastAsia="仿宋_GB2312" w:hAnsi="Times New Roman"/>
          <w:kern w:val="0"/>
          <w:sz w:val="32"/>
          <w:szCs w:val="32"/>
        </w:rPr>
        <w:t>5010</w:t>
      </w:r>
      <w:r w:rsidRPr="00632449">
        <w:rPr>
          <w:rFonts w:ascii="Times New Roman" w:eastAsia="仿宋_GB2312" w:hAnsi="Times New Roman"/>
          <w:kern w:val="0"/>
          <w:sz w:val="32"/>
          <w:szCs w:val="32"/>
        </w:rPr>
        <w:t>万元，按照收支平衡</w:t>
      </w:r>
      <w:r w:rsidRPr="00632449">
        <w:rPr>
          <w:rFonts w:ascii="Times New Roman" w:eastAsia="仿宋_GB2312" w:hAnsi="Times New Roman"/>
          <w:kern w:val="0"/>
          <w:sz w:val="32"/>
          <w:szCs w:val="32"/>
        </w:rPr>
        <w:lastRenderedPageBreak/>
        <w:t>的原则，国有资本经营支出预算为</w:t>
      </w:r>
      <w:r w:rsidRPr="00632449">
        <w:rPr>
          <w:rFonts w:ascii="Times New Roman" w:eastAsia="仿宋_GB2312" w:hAnsi="Times New Roman"/>
          <w:kern w:val="0"/>
          <w:sz w:val="32"/>
          <w:szCs w:val="32"/>
        </w:rPr>
        <w:t>5010</w:t>
      </w:r>
      <w:r w:rsidRPr="00632449">
        <w:rPr>
          <w:rFonts w:ascii="Times New Roman" w:eastAsia="仿宋_GB2312" w:hAnsi="Times New Roman"/>
          <w:kern w:val="0"/>
          <w:sz w:val="32"/>
          <w:szCs w:val="32"/>
        </w:rPr>
        <w:t>万元。</w:t>
      </w:r>
    </w:p>
    <w:p w:rsidR="00D82C3D" w:rsidRPr="00632449" w:rsidRDefault="00D82C3D" w:rsidP="00581805">
      <w:pPr>
        <w:spacing w:line="600" w:lineRule="exact"/>
        <w:ind w:firstLine="645"/>
        <w:rPr>
          <w:rFonts w:ascii="Times New Roman" w:eastAsia="仿宋_GB2312" w:hAnsi="Times New Roman"/>
          <w:b/>
          <w:kern w:val="0"/>
          <w:sz w:val="32"/>
          <w:szCs w:val="32"/>
        </w:rPr>
      </w:pPr>
      <w:r w:rsidRPr="00632449">
        <w:rPr>
          <w:rFonts w:ascii="Times New Roman" w:eastAsia="仿宋_GB2312" w:hAnsi="Times New Roman"/>
          <w:b/>
          <w:kern w:val="0"/>
          <w:sz w:val="32"/>
          <w:szCs w:val="32"/>
        </w:rPr>
        <w:t>4</w:t>
      </w:r>
      <w:r w:rsidRPr="00632449">
        <w:rPr>
          <w:rFonts w:ascii="Times New Roman" w:eastAsia="仿宋_GB2312" w:hAnsi="Times New Roman"/>
          <w:b/>
          <w:sz w:val="32"/>
          <w:szCs w:val="32"/>
        </w:rPr>
        <w:t>．</w:t>
      </w:r>
      <w:r w:rsidRPr="00632449">
        <w:rPr>
          <w:rFonts w:ascii="Times New Roman" w:eastAsia="仿宋_GB2312" w:hAnsi="Times New Roman"/>
          <w:b/>
          <w:kern w:val="0"/>
          <w:sz w:val="32"/>
          <w:szCs w:val="32"/>
        </w:rPr>
        <w:t>社会保险基金预算</w:t>
      </w:r>
    </w:p>
    <w:p w:rsidR="00D82C3D" w:rsidRPr="00632449" w:rsidRDefault="00D82C3D" w:rsidP="00581805">
      <w:pPr>
        <w:spacing w:line="600" w:lineRule="exact"/>
        <w:ind w:firstLine="645"/>
        <w:rPr>
          <w:rFonts w:ascii="Times New Roman" w:eastAsia="仿宋_GB2312" w:hAnsi="Times New Roman"/>
          <w:kern w:val="0"/>
          <w:sz w:val="32"/>
          <w:szCs w:val="32"/>
        </w:rPr>
      </w:pPr>
      <w:r w:rsidRPr="00632449">
        <w:rPr>
          <w:rFonts w:ascii="Times New Roman" w:eastAsia="仿宋_GB2312" w:hAnsi="Times New Roman"/>
          <w:kern w:val="0"/>
          <w:sz w:val="32"/>
          <w:szCs w:val="32"/>
        </w:rPr>
        <w:t>2017</w:t>
      </w:r>
      <w:r w:rsidRPr="00632449">
        <w:rPr>
          <w:rFonts w:ascii="Times New Roman" w:eastAsia="仿宋_GB2312" w:hAnsi="Times New Roman"/>
          <w:kern w:val="0"/>
          <w:sz w:val="32"/>
          <w:szCs w:val="32"/>
        </w:rPr>
        <w:t>年社会保险基金收入预算</w:t>
      </w:r>
      <w:r w:rsidRPr="00632449">
        <w:rPr>
          <w:rFonts w:ascii="Times New Roman" w:eastAsia="仿宋_GB2312" w:hAnsi="Times New Roman"/>
          <w:kern w:val="0"/>
          <w:sz w:val="32"/>
          <w:szCs w:val="32"/>
        </w:rPr>
        <w:t>12.08</w:t>
      </w:r>
      <w:r w:rsidRPr="00632449">
        <w:rPr>
          <w:rFonts w:ascii="Times New Roman" w:eastAsia="仿宋_GB2312" w:hAnsi="Times New Roman"/>
          <w:kern w:val="0"/>
          <w:sz w:val="32"/>
          <w:szCs w:val="32"/>
        </w:rPr>
        <w:t>亿元，支出预算</w:t>
      </w:r>
      <w:r w:rsidRPr="00632449">
        <w:rPr>
          <w:rFonts w:ascii="Times New Roman" w:eastAsia="仿宋_GB2312" w:hAnsi="Times New Roman"/>
          <w:kern w:val="0"/>
          <w:sz w:val="32"/>
          <w:szCs w:val="32"/>
        </w:rPr>
        <w:t>11</w:t>
      </w:r>
      <w:r w:rsidRPr="00632449">
        <w:rPr>
          <w:rFonts w:ascii="Times New Roman" w:eastAsia="仿宋_GB2312" w:hAnsi="Times New Roman"/>
          <w:kern w:val="0"/>
          <w:sz w:val="32"/>
          <w:szCs w:val="32"/>
        </w:rPr>
        <w:t>亿元，本年收支结余</w:t>
      </w:r>
      <w:r w:rsidRPr="00632449">
        <w:rPr>
          <w:rFonts w:ascii="Times New Roman" w:eastAsia="仿宋_GB2312" w:hAnsi="Times New Roman"/>
          <w:kern w:val="0"/>
          <w:sz w:val="32"/>
          <w:szCs w:val="32"/>
        </w:rPr>
        <w:t>1.08</w:t>
      </w:r>
      <w:r w:rsidRPr="00632449">
        <w:rPr>
          <w:rFonts w:ascii="Times New Roman" w:eastAsia="仿宋_GB2312" w:hAnsi="Times New Roman"/>
          <w:kern w:val="0"/>
          <w:sz w:val="32"/>
          <w:szCs w:val="32"/>
        </w:rPr>
        <w:t>亿元，年末滚存结余</w:t>
      </w:r>
      <w:r w:rsidRPr="00632449">
        <w:rPr>
          <w:rFonts w:ascii="Times New Roman" w:eastAsia="仿宋_GB2312" w:hAnsi="Times New Roman"/>
          <w:kern w:val="0"/>
          <w:sz w:val="32"/>
          <w:szCs w:val="32"/>
        </w:rPr>
        <w:t>6.86</w:t>
      </w:r>
      <w:r w:rsidRPr="00632449">
        <w:rPr>
          <w:rFonts w:ascii="Times New Roman" w:eastAsia="仿宋_GB2312" w:hAnsi="Times New Roman"/>
          <w:kern w:val="0"/>
          <w:sz w:val="32"/>
          <w:szCs w:val="32"/>
        </w:rPr>
        <w:t>亿元。</w:t>
      </w:r>
    </w:p>
    <w:p w:rsidR="00D82C3D" w:rsidRPr="00632449" w:rsidRDefault="00D82C3D" w:rsidP="00581805">
      <w:pPr>
        <w:spacing w:line="600" w:lineRule="exact"/>
        <w:ind w:firstLineChars="200" w:firstLine="640"/>
        <w:rPr>
          <w:rFonts w:ascii="黑体" w:eastAsia="黑体" w:hAnsi="Times New Roman"/>
          <w:sz w:val="32"/>
          <w:szCs w:val="32"/>
        </w:rPr>
      </w:pPr>
      <w:r w:rsidRPr="00632449">
        <w:rPr>
          <w:rFonts w:ascii="黑体" w:eastAsia="黑体" w:hAnsi="Times New Roman" w:hint="eastAsia"/>
          <w:sz w:val="32"/>
          <w:szCs w:val="32"/>
        </w:rPr>
        <w:t>三、完成2017年预算任务主要措施</w:t>
      </w:r>
    </w:p>
    <w:p w:rsidR="00D82C3D" w:rsidRPr="00632449" w:rsidRDefault="00D82C3D" w:rsidP="00581805">
      <w:pPr>
        <w:spacing w:line="600" w:lineRule="exact"/>
        <w:ind w:firstLine="645"/>
        <w:rPr>
          <w:rFonts w:ascii="Times New Roman" w:eastAsia="仿宋_GB2312" w:hAnsi="Times New Roman"/>
          <w:kern w:val="0"/>
          <w:sz w:val="32"/>
          <w:szCs w:val="32"/>
        </w:rPr>
      </w:pPr>
      <w:r w:rsidRPr="00632449">
        <w:rPr>
          <w:rFonts w:ascii="Times New Roman" w:eastAsia="仿宋_GB2312" w:hAnsi="Times New Roman"/>
          <w:kern w:val="0"/>
          <w:sz w:val="32"/>
          <w:szCs w:val="32"/>
        </w:rPr>
        <w:t>为确保</w:t>
      </w:r>
      <w:r w:rsidRPr="00632449">
        <w:rPr>
          <w:rFonts w:ascii="Times New Roman" w:eastAsia="仿宋_GB2312" w:hAnsi="Times New Roman"/>
          <w:kern w:val="0"/>
          <w:sz w:val="32"/>
          <w:szCs w:val="32"/>
        </w:rPr>
        <w:t>2017</w:t>
      </w:r>
      <w:r w:rsidRPr="00632449">
        <w:rPr>
          <w:rFonts w:ascii="Times New Roman" w:eastAsia="仿宋_GB2312" w:hAnsi="Times New Roman"/>
          <w:kern w:val="0"/>
          <w:sz w:val="32"/>
          <w:szCs w:val="32"/>
        </w:rPr>
        <w:t>年预算目标任务的圆满完成，我们将努力抓好以下</w:t>
      </w:r>
      <w:r w:rsidRPr="00632449">
        <w:rPr>
          <w:rFonts w:ascii="Times New Roman" w:eastAsia="仿宋_GB2312" w:hAnsi="Times New Roman"/>
          <w:kern w:val="0"/>
          <w:sz w:val="32"/>
          <w:szCs w:val="32"/>
        </w:rPr>
        <w:t>5</w:t>
      </w:r>
      <w:r w:rsidRPr="00632449">
        <w:rPr>
          <w:rFonts w:ascii="Times New Roman" w:eastAsia="仿宋_GB2312" w:hAnsi="Times New Roman"/>
          <w:kern w:val="0"/>
          <w:sz w:val="32"/>
          <w:szCs w:val="32"/>
        </w:rPr>
        <w:t>个方面的工作：</w:t>
      </w:r>
    </w:p>
    <w:p w:rsidR="00D82C3D" w:rsidRPr="00632449" w:rsidRDefault="00D82C3D" w:rsidP="00581805">
      <w:pPr>
        <w:spacing w:line="600" w:lineRule="exact"/>
        <w:rPr>
          <w:rFonts w:ascii="Times New Roman" w:eastAsia="仿宋_GB2312" w:hAnsi="Times New Roman"/>
          <w:kern w:val="0"/>
          <w:sz w:val="32"/>
          <w:szCs w:val="32"/>
        </w:rPr>
      </w:pPr>
      <w:r w:rsidRPr="00632449">
        <w:rPr>
          <w:rFonts w:ascii="Times New Roman" w:eastAsia="仿宋_GB2312" w:hAnsi="Times New Roman"/>
          <w:b/>
          <w:sz w:val="32"/>
          <w:szCs w:val="32"/>
        </w:rPr>
        <w:t xml:space="preserve">    </w:t>
      </w:r>
      <w:r w:rsidRPr="00632449">
        <w:rPr>
          <w:rFonts w:ascii="Times New Roman" w:eastAsia="仿宋_GB2312" w:hAnsi="Times New Roman"/>
          <w:b/>
          <w:sz w:val="32"/>
          <w:szCs w:val="32"/>
        </w:rPr>
        <w:t>（一）坚持促产培源，大力扶持实体经济。</w:t>
      </w:r>
      <w:r w:rsidRPr="00632449">
        <w:rPr>
          <w:rFonts w:ascii="Times New Roman" w:eastAsia="仿宋_GB2312" w:hAnsi="Times New Roman"/>
          <w:b/>
          <w:kern w:val="0"/>
          <w:sz w:val="32"/>
          <w:szCs w:val="32"/>
        </w:rPr>
        <w:t>一是</w:t>
      </w:r>
      <w:r w:rsidRPr="00632449">
        <w:rPr>
          <w:rFonts w:ascii="Times New Roman" w:eastAsia="仿宋_GB2312" w:hAnsi="Times New Roman"/>
          <w:kern w:val="0"/>
          <w:sz w:val="32"/>
          <w:szCs w:val="32"/>
        </w:rPr>
        <w:t>大力发展总部经济。栽好梧桐树，引得凤凰来，加大招商引项，加快项目聚集，尽快形成规模。</w:t>
      </w:r>
      <w:r w:rsidRPr="00632449">
        <w:rPr>
          <w:rFonts w:ascii="Times New Roman" w:eastAsia="仿宋_GB2312" w:hAnsi="Times New Roman"/>
          <w:b/>
          <w:kern w:val="0"/>
          <w:sz w:val="32"/>
          <w:szCs w:val="32"/>
        </w:rPr>
        <w:t>二是</w:t>
      </w:r>
      <w:r w:rsidRPr="00632449">
        <w:rPr>
          <w:rFonts w:ascii="Times New Roman" w:eastAsia="仿宋_GB2312" w:hAnsi="Times New Roman"/>
          <w:kern w:val="0"/>
          <w:sz w:val="32"/>
          <w:szCs w:val="32"/>
        </w:rPr>
        <w:t>加大土地储备力度。多出思路，多想办法，抢抓国家出台系列政策机遇，协调解决体制机制有机衔接等问题。主动作为、团结协作，共同研究解决土地收储困难和问题，形成合力，提高土地储备效率。</w:t>
      </w:r>
      <w:r w:rsidRPr="00632449">
        <w:rPr>
          <w:rFonts w:ascii="Times New Roman" w:eastAsia="仿宋_GB2312" w:hAnsi="Times New Roman"/>
          <w:b/>
          <w:kern w:val="0"/>
          <w:sz w:val="32"/>
          <w:szCs w:val="32"/>
        </w:rPr>
        <w:t>三是</w:t>
      </w:r>
      <w:r w:rsidRPr="00632449">
        <w:rPr>
          <w:rFonts w:ascii="Times New Roman" w:eastAsia="仿宋_GB2312" w:hAnsi="Times New Roman"/>
          <w:kern w:val="0"/>
          <w:sz w:val="32"/>
          <w:szCs w:val="32"/>
        </w:rPr>
        <w:t>注重发挥财政资金引导作用，针对产业突围</w:t>
      </w:r>
      <w:r w:rsidRPr="00632449">
        <w:rPr>
          <w:rFonts w:ascii="Times New Roman" w:eastAsia="仿宋_GB2312" w:hAnsi="Times New Roman"/>
          <w:kern w:val="0"/>
          <w:sz w:val="32"/>
          <w:szCs w:val="32"/>
        </w:rPr>
        <w:t>“</w:t>
      </w:r>
      <w:r w:rsidRPr="00632449">
        <w:rPr>
          <w:rFonts w:ascii="Times New Roman" w:eastAsia="仿宋_GB2312" w:hAnsi="Times New Roman"/>
          <w:kern w:val="0"/>
          <w:sz w:val="32"/>
          <w:szCs w:val="32"/>
        </w:rPr>
        <w:t>四个十条</w:t>
      </w:r>
      <w:r w:rsidRPr="00632449">
        <w:rPr>
          <w:rFonts w:ascii="Times New Roman" w:eastAsia="仿宋_GB2312" w:hAnsi="Times New Roman"/>
          <w:kern w:val="0"/>
          <w:sz w:val="32"/>
          <w:szCs w:val="32"/>
        </w:rPr>
        <w:t>”</w:t>
      </w:r>
      <w:r w:rsidRPr="00632449">
        <w:rPr>
          <w:rFonts w:ascii="Times New Roman" w:eastAsia="仿宋_GB2312" w:hAnsi="Times New Roman"/>
          <w:kern w:val="0"/>
          <w:sz w:val="32"/>
          <w:szCs w:val="32"/>
        </w:rPr>
        <w:t>设立专项扶持资金，综合运用产业基金、股权投资、风险补偿等市场化运作方式，撬动更多的社会资本投向实体经济。</w:t>
      </w:r>
    </w:p>
    <w:p w:rsidR="00D82C3D" w:rsidRPr="00632449" w:rsidRDefault="00D82C3D" w:rsidP="00581805">
      <w:pPr>
        <w:spacing w:line="600" w:lineRule="exact"/>
        <w:rPr>
          <w:rFonts w:ascii="Times New Roman" w:eastAsia="仿宋_GB2312" w:hAnsi="Times New Roman"/>
          <w:kern w:val="0"/>
          <w:sz w:val="32"/>
          <w:szCs w:val="32"/>
        </w:rPr>
      </w:pPr>
      <w:r w:rsidRPr="00632449">
        <w:rPr>
          <w:rFonts w:ascii="Times New Roman" w:eastAsia="仿宋_GB2312" w:hAnsi="Times New Roman"/>
          <w:b/>
          <w:sz w:val="32"/>
          <w:szCs w:val="32"/>
        </w:rPr>
        <w:t xml:space="preserve">    </w:t>
      </w:r>
      <w:r w:rsidRPr="00632449">
        <w:rPr>
          <w:rFonts w:ascii="Times New Roman" w:eastAsia="仿宋_GB2312" w:hAnsi="Times New Roman"/>
          <w:b/>
          <w:sz w:val="32"/>
          <w:szCs w:val="32"/>
        </w:rPr>
        <w:t>（二）坚持精打细算，强化财政预算约束。</w:t>
      </w:r>
      <w:r w:rsidRPr="00632449">
        <w:rPr>
          <w:rFonts w:ascii="Times New Roman" w:eastAsia="仿宋_GB2312" w:hAnsi="Times New Roman"/>
          <w:kern w:val="0"/>
          <w:sz w:val="32"/>
          <w:szCs w:val="32"/>
        </w:rPr>
        <w:t>经济新常态下，财政收入增速呈逐渐放缓的趋势，财政运行偏紧的状况将成常态。</w:t>
      </w:r>
      <w:r w:rsidRPr="00632449">
        <w:rPr>
          <w:rFonts w:ascii="Times New Roman" w:eastAsia="仿宋_GB2312" w:hAnsi="Times New Roman"/>
          <w:kern w:val="0"/>
          <w:sz w:val="32"/>
          <w:szCs w:val="32"/>
        </w:rPr>
        <w:t>2017</w:t>
      </w:r>
      <w:r w:rsidRPr="00632449">
        <w:rPr>
          <w:rFonts w:ascii="Times New Roman" w:eastAsia="仿宋_GB2312" w:hAnsi="Times New Roman"/>
          <w:kern w:val="0"/>
          <w:sz w:val="32"/>
          <w:szCs w:val="32"/>
        </w:rPr>
        <w:t>年，预计新增可用财力有限，而各项政策性、改革性增支因素有增无减，预算收支矛盾加剧。因此，必须强调和强化过紧日子的思想，继续压缩</w:t>
      </w:r>
      <w:r w:rsidRPr="00632449">
        <w:rPr>
          <w:rFonts w:ascii="Times New Roman" w:eastAsia="仿宋_GB2312" w:hAnsi="Times New Roman"/>
          <w:kern w:val="0"/>
          <w:sz w:val="32"/>
          <w:szCs w:val="32"/>
        </w:rPr>
        <w:t>“</w:t>
      </w:r>
      <w:r w:rsidRPr="00632449">
        <w:rPr>
          <w:rFonts w:ascii="Times New Roman" w:eastAsia="仿宋_GB2312" w:hAnsi="Times New Roman"/>
          <w:kern w:val="0"/>
          <w:sz w:val="32"/>
          <w:szCs w:val="32"/>
        </w:rPr>
        <w:t>三公</w:t>
      </w:r>
      <w:r w:rsidRPr="00632449">
        <w:rPr>
          <w:rFonts w:ascii="Times New Roman" w:eastAsia="仿宋_GB2312" w:hAnsi="Times New Roman"/>
          <w:kern w:val="0"/>
          <w:sz w:val="32"/>
          <w:szCs w:val="32"/>
        </w:rPr>
        <w:t>”</w:t>
      </w:r>
      <w:r w:rsidRPr="00632449">
        <w:rPr>
          <w:rFonts w:ascii="Times New Roman" w:eastAsia="仿宋_GB2312" w:hAnsi="Times New Roman"/>
          <w:kern w:val="0"/>
          <w:sz w:val="32"/>
          <w:szCs w:val="32"/>
        </w:rPr>
        <w:t>经费、清收结余结转资金、严查违规支出，勤俭节约办事业，精打细算过日子。各项支出安排坚持</w:t>
      </w:r>
      <w:r w:rsidRPr="00632449">
        <w:rPr>
          <w:rFonts w:ascii="Times New Roman" w:eastAsia="仿宋_GB2312" w:hAnsi="Times New Roman"/>
          <w:kern w:val="0"/>
          <w:sz w:val="32"/>
          <w:szCs w:val="32"/>
        </w:rPr>
        <w:lastRenderedPageBreak/>
        <w:t>从紧从实，通过盘活存量、整合项目、压减一般性支出、不随意开口子等方式，全力保工资、保运转、保民生、保重点支出。强化财政预算的约束力，严格审核把关和使用监管，真正做到切实把有限的资金用在刀刃上。</w:t>
      </w:r>
    </w:p>
    <w:p w:rsidR="00B23ADB" w:rsidRDefault="00D82C3D" w:rsidP="00581805">
      <w:pPr>
        <w:spacing w:line="600" w:lineRule="exact"/>
        <w:rPr>
          <w:rFonts w:ascii="Times New Roman" w:eastAsia="仿宋_GB2312" w:hAnsi="Times New Roman"/>
          <w:kern w:val="0"/>
          <w:sz w:val="32"/>
          <w:szCs w:val="32"/>
        </w:rPr>
      </w:pPr>
      <w:r w:rsidRPr="00632449">
        <w:rPr>
          <w:rFonts w:ascii="Times New Roman" w:eastAsia="仿宋_GB2312" w:hAnsi="Times New Roman"/>
          <w:b/>
          <w:sz w:val="32"/>
          <w:szCs w:val="32"/>
        </w:rPr>
        <w:t>（三）坚持持续发力，加快推进财政改革。</w:t>
      </w:r>
      <w:r w:rsidRPr="00632449">
        <w:rPr>
          <w:rFonts w:ascii="Times New Roman" w:eastAsia="仿宋_GB2312" w:hAnsi="Times New Roman"/>
          <w:b/>
          <w:kern w:val="0"/>
          <w:sz w:val="32"/>
          <w:szCs w:val="32"/>
        </w:rPr>
        <w:t>一是</w:t>
      </w:r>
      <w:r w:rsidRPr="00632449">
        <w:rPr>
          <w:rFonts w:ascii="Times New Roman" w:eastAsia="仿宋_GB2312" w:hAnsi="Times New Roman"/>
          <w:kern w:val="0"/>
          <w:sz w:val="32"/>
          <w:szCs w:val="32"/>
        </w:rPr>
        <w:t>搭建本级预算公开统一平台，深度推进预算公开。</w:t>
      </w:r>
      <w:r w:rsidRPr="00632449">
        <w:rPr>
          <w:rFonts w:ascii="Times New Roman" w:eastAsia="仿宋_GB2312" w:hAnsi="Times New Roman"/>
          <w:b/>
          <w:kern w:val="0"/>
          <w:sz w:val="32"/>
          <w:szCs w:val="32"/>
        </w:rPr>
        <w:t>二是</w:t>
      </w:r>
      <w:r w:rsidRPr="00632449">
        <w:rPr>
          <w:rFonts w:ascii="Times New Roman" w:eastAsia="仿宋_GB2312" w:hAnsi="Times New Roman"/>
          <w:kern w:val="0"/>
          <w:sz w:val="32"/>
          <w:szCs w:val="32"/>
        </w:rPr>
        <w:t>积极有序推进</w:t>
      </w:r>
      <w:r w:rsidRPr="00632449">
        <w:rPr>
          <w:rFonts w:ascii="Times New Roman" w:eastAsia="仿宋_GB2312" w:hAnsi="Times New Roman"/>
          <w:kern w:val="0"/>
          <w:sz w:val="32"/>
          <w:szCs w:val="32"/>
        </w:rPr>
        <w:t>PPP</w:t>
      </w:r>
      <w:r w:rsidRPr="00632449">
        <w:rPr>
          <w:rFonts w:ascii="Times New Roman" w:eastAsia="仿宋_GB2312" w:hAnsi="Times New Roman"/>
          <w:kern w:val="0"/>
          <w:sz w:val="32"/>
          <w:szCs w:val="32"/>
        </w:rPr>
        <w:t>模式，促进</w:t>
      </w:r>
      <w:r w:rsidRPr="00632449">
        <w:rPr>
          <w:rFonts w:ascii="Times New Roman" w:eastAsia="仿宋_GB2312" w:hAnsi="Times New Roman"/>
          <w:kern w:val="0"/>
          <w:sz w:val="32"/>
          <w:szCs w:val="32"/>
        </w:rPr>
        <w:t>PPP</w:t>
      </w:r>
      <w:r w:rsidRPr="00632449">
        <w:rPr>
          <w:rFonts w:ascii="Times New Roman" w:eastAsia="仿宋_GB2312" w:hAnsi="Times New Roman"/>
          <w:kern w:val="0"/>
          <w:sz w:val="32"/>
          <w:szCs w:val="32"/>
        </w:rPr>
        <w:t>项目加快落地，尚未落地的加紧项目落地，已经落地的，加强监督管理。</w:t>
      </w:r>
      <w:r w:rsidRPr="00632449">
        <w:rPr>
          <w:rFonts w:ascii="Times New Roman" w:eastAsia="仿宋_GB2312" w:hAnsi="Times New Roman"/>
          <w:b/>
          <w:kern w:val="0"/>
          <w:sz w:val="32"/>
          <w:szCs w:val="32"/>
        </w:rPr>
        <w:t>三是</w:t>
      </w:r>
      <w:r w:rsidRPr="00632449">
        <w:rPr>
          <w:rFonts w:ascii="Times New Roman" w:eastAsia="仿宋_GB2312" w:hAnsi="Times New Roman"/>
          <w:kern w:val="0"/>
          <w:sz w:val="32"/>
          <w:szCs w:val="32"/>
        </w:rPr>
        <w:t>加快推进国库集中支付电子化改革，提高支付效率。</w:t>
      </w:r>
      <w:r w:rsidRPr="00632449">
        <w:rPr>
          <w:rFonts w:ascii="Times New Roman" w:eastAsia="仿宋_GB2312" w:hAnsi="Times New Roman"/>
          <w:b/>
          <w:kern w:val="0"/>
          <w:sz w:val="32"/>
          <w:szCs w:val="32"/>
        </w:rPr>
        <w:t>四是</w:t>
      </w:r>
      <w:r w:rsidRPr="00632449">
        <w:rPr>
          <w:rFonts w:ascii="Times New Roman" w:eastAsia="仿宋_GB2312" w:hAnsi="Times New Roman"/>
          <w:kern w:val="0"/>
          <w:sz w:val="32"/>
          <w:szCs w:val="32"/>
        </w:rPr>
        <w:t>推进政府购买服务，稳步提高政府购买服务支出占部门预算支出的比重。</w:t>
      </w:r>
      <w:r w:rsidRPr="00632449">
        <w:rPr>
          <w:rFonts w:ascii="Times New Roman" w:eastAsia="仿宋_GB2312" w:hAnsi="Times New Roman"/>
          <w:b/>
          <w:kern w:val="0"/>
          <w:sz w:val="32"/>
          <w:szCs w:val="32"/>
        </w:rPr>
        <w:t>五是</w:t>
      </w:r>
      <w:r w:rsidRPr="00632449">
        <w:rPr>
          <w:rFonts w:ascii="Times New Roman" w:eastAsia="仿宋_GB2312" w:hAnsi="Times New Roman"/>
          <w:kern w:val="0"/>
          <w:sz w:val="32"/>
          <w:szCs w:val="32"/>
        </w:rPr>
        <w:t>稳步推进公务用车制度改革，合理有效配置公务用车资源，降低行政成本。</w:t>
      </w:r>
      <w:r w:rsidRPr="00632449">
        <w:rPr>
          <w:rFonts w:ascii="Times New Roman" w:eastAsia="仿宋_GB2312" w:hAnsi="Times New Roman"/>
          <w:b/>
          <w:kern w:val="0"/>
          <w:sz w:val="32"/>
          <w:szCs w:val="32"/>
        </w:rPr>
        <w:t>六是</w:t>
      </w:r>
      <w:r w:rsidRPr="00632449">
        <w:rPr>
          <w:rFonts w:ascii="Times New Roman" w:eastAsia="仿宋_GB2312" w:hAnsi="Times New Roman"/>
          <w:kern w:val="0"/>
          <w:sz w:val="32"/>
          <w:szCs w:val="32"/>
        </w:rPr>
        <w:t>进一步强化底线思维和可持续发展理念，完善政府债务风险防范和化解机制，加快置换政府存量债务，严格规范融资举债行为。厘清财政与政府投融资公司关系，强化政府投融资公司资金使用监管，增强政府投融资公司融资能力和可持续发展能力。</w:t>
      </w:r>
      <w:r w:rsidRPr="00632449">
        <w:rPr>
          <w:rFonts w:ascii="Times New Roman" w:eastAsia="仿宋_GB2312" w:hAnsi="Times New Roman"/>
          <w:kern w:val="0"/>
          <w:sz w:val="32"/>
          <w:szCs w:val="32"/>
        </w:rPr>
        <w:t xml:space="preserve"> </w:t>
      </w:r>
    </w:p>
    <w:p w:rsidR="00D82C3D" w:rsidRPr="00632449" w:rsidRDefault="00D82C3D" w:rsidP="00581805">
      <w:pPr>
        <w:spacing w:line="600" w:lineRule="exact"/>
        <w:ind w:firstLineChars="150" w:firstLine="482"/>
        <w:rPr>
          <w:rFonts w:ascii="Times New Roman" w:eastAsia="仿宋_GB2312" w:hAnsi="Times New Roman"/>
          <w:kern w:val="0"/>
          <w:sz w:val="32"/>
          <w:szCs w:val="32"/>
        </w:rPr>
      </w:pPr>
      <w:r w:rsidRPr="00632449">
        <w:rPr>
          <w:rFonts w:ascii="Times New Roman" w:eastAsia="仿宋_GB2312" w:hAnsi="Times New Roman"/>
          <w:b/>
          <w:sz w:val="32"/>
          <w:szCs w:val="32"/>
        </w:rPr>
        <w:t>（四）坚持民生优先，促进社会和谐发展。</w:t>
      </w:r>
      <w:r w:rsidRPr="00632449">
        <w:rPr>
          <w:rFonts w:ascii="Times New Roman" w:eastAsia="仿宋_GB2312" w:hAnsi="Times New Roman"/>
          <w:kern w:val="0"/>
          <w:sz w:val="32"/>
          <w:szCs w:val="32"/>
        </w:rPr>
        <w:t>按照守住底线、突出重点、完善制度、引导舆论的思路，把保障民生工作放在更加重要的位置，加大投入力度，让公共财政的阳光普照瓷城大地。扎实推进实施</w:t>
      </w:r>
      <w:r w:rsidRPr="00632449">
        <w:rPr>
          <w:rFonts w:ascii="Times New Roman" w:eastAsia="仿宋_GB2312" w:hAnsi="Times New Roman"/>
          <w:kern w:val="0"/>
          <w:sz w:val="32"/>
          <w:szCs w:val="32"/>
        </w:rPr>
        <w:t>“</w:t>
      </w:r>
      <w:r w:rsidRPr="00632449">
        <w:rPr>
          <w:rFonts w:ascii="Times New Roman" w:eastAsia="仿宋_GB2312" w:hAnsi="Times New Roman"/>
          <w:kern w:val="0"/>
          <w:sz w:val="32"/>
          <w:szCs w:val="32"/>
        </w:rPr>
        <w:t>民生</w:t>
      </w:r>
      <w:r w:rsidRPr="00632449">
        <w:rPr>
          <w:rFonts w:ascii="Times New Roman" w:eastAsia="仿宋_GB2312" w:hAnsi="Times New Roman"/>
          <w:kern w:val="0"/>
          <w:sz w:val="32"/>
          <w:szCs w:val="32"/>
        </w:rPr>
        <w:t>100”</w:t>
      </w:r>
      <w:r w:rsidRPr="00632449">
        <w:rPr>
          <w:rFonts w:ascii="Times New Roman" w:eastAsia="仿宋_GB2312" w:hAnsi="Times New Roman"/>
          <w:kern w:val="0"/>
          <w:sz w:val="32"/>
          <w:szCs w:val="32"/>
        </w:rPr>
        <w:t>工程，切实解决人民群众急需急盼的普惠性民生问题。不断加大扶贫投入，统筹整合各类涉农资金，创新投融资方式，坚决打赢脱贫攻坚战。逐步提高城乡居民养老保险基础养老金、优抚对象抚恤和生活补助、城乡居民最低生活保</w:t>
      </w:r>
      <w:r w:rsidRPr="00632449">
        <w:rPr>
          <w:rFonts w:ascii="Times New Roman" w:eastAsia="仿宋_GB2312" w:hAnsi="Times New Roman"/>
          <w:kern w:val="0"/>
          <w:sz w:val="32"/>
          <w:szCs w:val="32"/>
        </w:rPr>
        <w:lastRenderedPageBreak/>
        <w:t>障补助标准，实现老有所依。加大棚户区和农村危房改造投入力度，推动保障性安居工程建设，确保低收入人群住有所居。</w:t>
      </w:r>
    </w:p>
    <w:p w:rsidR="00D82C3D" w:rsidRPr="00632449" w:rsidRDefault="00D82C3D" w:rsidP="00581805">
      <w:pPr>
        <w:spacing w:line="600" w:lineRule="exact"/>
        <w:ind w:firstLine="645"/>
        <w:rPr>
          <w:rFonts w:ascii="Times New Roman" w:eastAsia="仿宋_GB2312" w:hAnsi="Times New Roman"/>
          <w:kern w:val="0"/>
          <w:sz w:val="32"/>
          <w:szCs w:val="32"/>
        </w:rPr>
      </w:pPr>
      <w:r w:rsidRPr="00632449">
        <w:rPr>
          <w:rFonts w:ascii="Times New Roman" w:eastAsia="仿宋_GB2312" w:hAnsi="Times New Roman"/>
          <w:b/>
          <w:sz w:val="32"/>
          <w:szCs w:val="32"/>
        </w:rPr>
        <w:t>（五）坚持齐抓共管，形成依法理财合力。一是</w:t>
      </w:r>
      <w:r w:rsidRPr="00632449">
        <w:rPr>
          <w:rFonts w:ascii="Times New Roman" w:eastAsia="仿宋_GB2312" w:hAnsi="Times New Roman"/>
          <w:kern w:val="0"/>
          <w:sz w:val="32"/>
          <w:szCs w:val="32"/>
        </w:rPr>
        <w:t>健全规章制度，完善监督机制，坚持依法依规依程序，</w:t>
      </w:r>
      <w:r w:rsidRPr="00632449">
        <w:rPr>
          <w:rFonts w:ascii="Times New Roman" w:eastAsia="仿宋_GB2312" w:hAnsi="Times New Roman"/>
          <w:sz w:val="32"/>
          <w:szCs w:val="32"/>
        </w:rPr>
        <w:t>深入推进我市财政资金管理机制创新，将有限的资金捆绑使用，加大统筹力度，逐步建立项目规划科学合理、项目实施规范高效、资金管理严谨安全的管理机制。</w:t>
      </w:r>
      <w:r w:rsidRPr="00632449">
        <w:rPr>
          <w:rFonts w:ascii="Times New Roman" w:eastAsia="仿宋_GB2312" w:hAnsi="Times New Roman"/>
          <w:b/>
          <w:sz w:val="32"/>
          <w:szCs w:val="32"/>
        </w:rPr>
        <w:t>二是</w:t>
      </w:r>
      <w:r w:rsidRPr="00632449">
        <w:rPr>
          <w:rFonts w:ascii="Times New Roman" w:eastAsia="仿宋_GB2312" w:hAnsi="Times New Roman"/>
          <w:kern w:val="0"/>
          <w:sz w:val="32"/>
          <w:szCs w:val="32"/>
        </w:rPr>
        <w:t>加强财政形势研判、税收监测分析和收入入库管理，强化依法治税，规范非税收入管理。科学确定并推行新一轮镇（街道）财政体制，强化相关权责单位协税护税责任，充分发挥综合治税信息管理平台的作用，努力构建税收共治格局。</w:t>
      </w:r>
      <w:r w:rsidRPr="00632449">
        <w:rPr>
          <w:rFonts w:ascii="Times New Roman" w:eastAsia="仿宋_GB2312" w:hAnsi="Times New Roman"/>
          <w:b/>
          <w:kern w:val="0"/>
          <w:sz w:val="32"/>
          <w:szCs w:val="32"/>
        </w:rPr>
        <w:t>三是</w:t>
      </w:r>
      <w:r w:rsidRPr="00632449">
        <w:rPr>
          <w:rFonts w:ascii="Times New Roman" w:eastAsia="仿宋_GB2312" w:hAnsi="Times New Roman"/>
          <w:kern w:val="0"/>
          <w:sz w:val="32"/>
          <w:szCs w:val="32"/>
        </w:rPr>
        <w:t>进一步强化年度支出预算约束，年中间原则上不再追加预算，已安排的预算支出切实加快预算执行进度。夯实财政财务管理基础，强化各部门、单位在预算执行中的主体责任，加大</w:t>
      </w:r>
      <w:r w:rsidRPr="00632449">
        <w:rPr>
          <w:rFonts w:ascii="Times New Roman" w:eastAsia="仿宋_GB2312" w:hAnsi="Times New Roman"/>
          <w:kern w:val="0"/>
          <w:sz w:val="32"/>
          <w:szCs w:val="32"/>
        </w:rPr>
        <w:t>“</w:t>
      </w:r>
      <w:r w:rsidRPr="00632449">
        <w:rPr>
          <w:rFonts w:ascii="Times New Roman" w:eastAsia="仿宋_GB2312" w:hAnsi="Times New Roman"/>
          <w:kern w:val="0"/>
          <w:sz w:val="32"/>
          <w:szCs w:val="32"/>
        </w:rPr>
        <w:t>压责、问责、追责</w:t>
      </w:r>
      <w:r w:rsidRPr="00632449">
        <w:rPr>
          <w:rFonts w:ascii="Times New Roman" w:eastAsia="仿宋_GB2312" w:hAnsi="Times New Roman"/>
          <w:kern w:val="0"/>
          <w:sz w:val="32"/>
          <w:szCs w:val="32"/>
        </w:rPr>
        <w:t>”</w:t>
      </w:r>
      <w:r w:rsidRPr="00632449">
        <w:rPr>
          <w:rFonts w:ascii="Times New Roman" w:eastAsia="仿宋_GB2312" w:hAnsi="Times New Roman"/>
          <w:kern w:val="0"/>
          <w:sz w:val="32"/>
          <w:szCs w:val="32"/>
        </w:rPr>
        <w:t>的力度，发挥好财政监督作用，严肃财经纪律。</w:t>
      </w:r>
      <w:r w:rsidRPr="00632449">
        <w:rPr>
          <w:rFonts w:ascii="Times New Roman" w:eastAsia="仿宋_GB2312" w:hAnsi="Times New Roman"/>
          <w:b/>
          <w:kern w:val="0"/>
          <w:sz w:val="32"/>
          <w:szCs w:val="32"/>
        </w:rPr>
        <w:t>四是</w:t>
      </w:r>
      <w:r w:rsidRPr="00632449">
        <w:rPr>
          <w:rFonts w:ascii="Times New Roman" w:eastAsia="仿宋_GB2312" w:hAnsi="Times New Roman"/>
          <w:kern w:val="0"/>
          <w:sz w:val="32"/>
          <w:szCs w:val="32"/>
        </w:rPr>
        <w:t>自觉接受市人大的监督，虚心听取市政协的意见和建议，大力加强预算法、会计法、政府采购法等财税法律法规的宣传讲解，争取各级各部门和社会各界更多的理解与支持，形成依法理财的最大合力。</w:t>
      </w:r>
    </w:p>
    <w:p w:rsidR="00D82C3D" w:rsidRPr="00632449" w:rsidRDefault="00D82C3D" w:rsidP="00581805">
      <w:pPr>
        <w:spacing w:line="600" w:lineRule="exact"/>
        <w:ind w:firstLine="645"/>
        <w:rPr>
          <w:rFonts w:ascii="Times New Roman" w:eastAsia="仿宋_GB2312" w:hAnsi="Times New Roman"/>
          <w:kern w:val="0"/>
          <w:sz w:val="32"/>
          <w:szCs w:val="32"/>
        </w:rPr>
      </w:pPr>
      <w:r w:rsidRPr="00632449">
        <w:rPr>
          <w:rFonts w:ascii="Times New Roman" w:eastAsia="仿宋_GB2312" w:hAnsi="Times New Roman"/>
          <w:kern w:val="0"/>
          <w:sz w:val="32"/>
          <w:szCs w:val="32"/>
        </w:rPr>
        <w:t>各位代表，新的一年财政工作任务艰巨，我们将在市委的正确领导下，在市人大、市政协的监督支持下，以奋发进取的精神、求真务实的作风、扎实有效的举措，全面完成年度预算任务，为加快建设富强、美丽、幸福、文明新醴陵而努力奋斗！</w:t>
      </w:r>
      <w:r w:rsidR="00F21FB8" w:rsidRPr="00F21FB8">
        <w:rPr>
          <w:rFonts w:ascii="Times New Roman" w:eastAsia="仿宋_GB2312" w:hAnsi="Times New Roman"/>
          <w:sz w:val="32"/>
          <w:szCs w:val="32"/>
        </w:rPr>
        <w:pict>
          <v:rect id="矩形 5" o:spid="_x0000_s2053" style="position:absolute;left:0;text-align:left;margin-left:-11.85pt;margin-top:677.55pt;width:65pt;height:42.5pt;z-index:251657216;mso-position-horizontal-relative:text;mso-position-vertical-relative:text" strokecolor="white"/>
        </w:pict>
      </w:r>
    </w:p>
    <w:sectPr w:rsidR="00D82C3D" w:rsidRPr="00632449" w:rsidSect="00D456FE">
      <w:footerReference w:type="even" r:id="rId6"/>
      <w:footerReference w:type="default" r:id="rId7"/>
      <w:pgSz w:w="11906" w:h="16838"/>
      <w:pgMar w:top="1587" w:right="1531" w:bottom="1531" w:left="1531" w:header="851" w:footer="1077"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BBA" w:rsidRDefault="00F84BBA">
      <w:r>
        <w:separator/>
      </w:r>
    </w:p>
  </w:endnote>
  <w:endnote w:type="continuationSeparator" w:id="0">
    <w:p w:rsidR="00F84BBA" w:rsidRDefault="00F84B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C3D" w:rsidRDefault="00F21FB8">
    <w:pPr>
      <w:pStyle w:val="a6"/>
      <w:framePr w:wrap="around" w:vAnchor="text" w:hAnchor="margin" w:xAlign="center" w:y="1"/>
      <w:rPr>
        <w:rStyle w:val="a3"/>
      </w:rPr>
    </w:pPr>
    <w:r>
      <w:fldChar w:fldCharType="begin"/>
    </w:r>
    <w:r w:rsidR="00D82C3D">
      <w:rPr>
        <w:rStyle w:val="a3"/>
      </w:rPr>
      <w:instrText xml:space="preserve">PAGE  </w:instrText>
    </w:r>
    <w:r>
      <w:fldChar w:fldCharType="end"/>
    </w:r>
  </w:p>
  <w:p w:rsidR="00D82C3D" w:rsidRDefault="00D82C3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5446"/>
      <w:docPartObj>
        <w:docPartGallery w:val="Page Numbers (Bottom of Page)"/>
        <w:docPartUnique/>
      </w:docPartObj>
    </w:sdtPr>
    <w:sdtContent>
      <w:p w:rsidR="006D6B3E" w:rsidRDefault="00F21FB8">
        <w:pPr>
          <w:pStyle w:val="a6"/>
          <w:jc w:val="center"/>
        </w:pPr>
        <w:fldSimple w:instr=" PAGE   \* MERGEFORMAT ">
          <w:r w:rsidR="00FB3BEC" w:rsidRPr="00FB3BEC">
            <w:rPr>
              <w:noProof/>
              <w:lang w:val="zh-CN"/>
            </w:rPr>
            <w:t>-</w:t>
          </w:r>
          <w:r w:rsidR="00FB3BEC">
            <w:rPr>
              <w:noProof/>
            </w:rPr>
            <w:t xml:space="preserve"> 1 -</w:t>
          </w:r>
        </w:fldSimple>
      </w:p>
    </w:sdtContent>
  </w:sdt>
  <w:p w:rsidR="00D82C3D" w:rsidRDefault="00D82C3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BBA" w:rsidRDefault="00F84BBA">
      <w:r>
        <w:separator/>
      </w:r>
    </w:p>
  </w:footnote>
  <w:footnote w:type="continuationSeparator" w:id="0">
    <w:p w:rsidR="00F84BBA" w:rsidRDefault="00F84B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2D32"/>
    <w:rsid w:val="00006D41"/>
    <w:rsid w:val="00015935"/>
    <w:rsid w:val="00017887"/>
    <w:rsid w:val="00021DEE"/>
    <w:rsid w:val="00031C87"/>
    <w:rsid w:val="00032CFE"/>
    <w:rsid w:val="00035854"/>
    <w:rsid w:val="00037CD0"/>
    <w:rsid w:val="000456B6"/>
    <w:rsid w:val="00046B4F"/>
    <w:rsid w:val="000607C3"/>
    <w:rsid w:val="00067E79"/>
    <w:rsid w:val="0007392A"/>
    <w:rsid w:val="00081958"/>
    <w:rsid w:val="0008343A"/>
    <w:rsid w:val="0008457A"/>
    <w:rsid w:val="000A406F"/>
    <w:rsid w:val="000A7767"/>
    <w:rsid w:val="000B03E0"/>
    <w:rsid w:val="000B388E"/>
    <w:rsid w:val="000B4783"/>
    <w:rsid w:val="000C3000"/>
    <w:rsid w:val="000C61C0"/>
    <w:rsid w:val="000D03FC"/>
    <w:rsid w:val="000D39EE"/>
    <w:rsid w:val="000D52BB"/>
    <w:rsid w:val="000F0F6A"/>
    <w:rsid w:val="0010697A"/>
    <w:rsid w:val="0010780E"/>
    <w:rsid w:val="00110843"/>
    <w:rsid w:val="00113A0F"/>
    <w:rsid w:val="00117B77"/>
    <w:rsid w:val="00121C44"/>
    <w:rsid w:val="00122D2B"/>
    <w:rsid w:val="00123D00"/>
    <w:rsid w:val="00126322"/>
    <w:rsid w:val="00127084"/>
    <w:rsid w:val="001307E3"/>
    <w:rsid w:val="001324B3"/>
    <w:rsid w:val="00135D06"/>
    <w:rsid w:val="00141E53"/>
    <w:rsid w:val="00144D28"/>
    <w:rsid w:val="001500A9"/>
    <w:rsid w:val="0015301F"/>
    <w:rsid w:val="00154735"/>
    <w:rsid w:val="00155087"/>
    <w:rsid w:val="001571B8"/>
    <w:rsid w:val="001732E7"/>
    <w:rsid w:val="00174E05"/>
    <w:rsid w:val="0018526E"/>
    <w:rsid w:val="001A4D36"/>
    <w:rsid w:val="001A53FA"/>
    <w:rsid w:val="001B365A"/>
    <w:rsid w:val="001C2367"/>
    <w:rsid w:val="001D7C9F"/>
    <w:rsid w:val="001E4051"/>
    <w:rsid w:val="00202362"/>
    <w:rsid w:val="00204E1A"/>
    <w:rsid w:val="00210FC8"/>
    <w:rsid w:val="00215690"/>
    <w:rsid w:val="00217458"/>
    <w:rsid w:val="0023367A"/>
    <w:rsid w:val="00234199"/>
    <w:rsid w:val="00245C84"/>
    <w:rsid w:val="00251351"/>
    <w:rsid w:val="00275BF3"/>
    <w:rsid w:val="002766A8"/>
    <w:rsid w:val="0028625B"/>
    <w:rsid w:val="0028661D"/>
    <w:rsid w:val="0029005C"/>
    <w:rsid w:val="00295AE6"/>
    <w:rsid w:val="002A046E"/>
    <w:rsid w:val="002A4B95"/>
    <w:rsid w:val="002B52FA"/>
    <w:rsid w:val="002C3390"/>
    <w:rsid w:val="002C3651"/>
    <w:rsid w:val="002C6BF7"/>
    <w:rsid w:val="002C7F7A"/>
    <w:rsid w:val="002D678B"/>
    <w:rsid w:val="002F012E"/>
    <w:rsid w:val="002F6CDF"/>
    <w:rsid w:val="002F7F25"/>
    <w:rsid w:val="00307A8A"/>
    <w:rsid w:val="003127A3"/>
    <w:rsid w:val="00313523"/>
    <w:rsid w:val="003223E1"/>
    <w:rsid w:val="00324697"/>
    <w:rsid w:val="0032638C"/>
    <w:rsid w:val="00333822"/>
    <w:rsid w:val="00347776"/>
    <w:rsid w:val="00363C1F"/>
    <w:rsid w:val="0037009A"/>
    <w:rsid w:val="003715A5"/>
    <w:rsid w:val="003851EC"/>
    <w:rsid w:val="003A3DA0"/>
    <w:rsid w:val="003C5040"/>
    <w:rsid w:val="003E30B2"/>
    <w:rsid w:val="003E3AF2"/>
    <w:rsid w:val="003F6A39"/>
    <w:rsid w:val="00402DDF"/>
    <w:rsid w:val="00405810"/>
    <w:rsid w:val="00406A0E"/>
    <w:rsid w:val="00417CD4"/>
    <w:rsid w:val="004312B9"/>
    <w:rsid w:val="0043199E"/>
    <w:rsid w:val="00437DF8"/>
    <w:rsid w:val="004455AB"/>
    <w:rsid w:val="00465D2B"/>
    <w:rsid w:val="0047052E"/>
    <w:rsid w:val="004740B0"/>
    <w:rsid w:val="00485FCD"/>
    <w:rsid w:val="004860E3"/>
    <w:rsid w:val="00491BCD"/>
    <w:rsid w:val="00496A7D"/>
    <w:rsid w:val="004A1931"/>
    <w:rsid w:val="004A35CA"/>
    <w:rsid w:val="004A50F8"/>
    <w:rsid w:val="004B6B45"/>
    <w:rsid w:val="004B6F28"/>
    <w:rsid w:val="004B7E23"/>
    <w:rsid w:val="004C2DC4"/>
    <w:rsid w:val="004D2A9E"/>
    <w:rsid w:val="004D648C"/>
    <w:rsid w:val="004E1600"/>
    <w:rsid w:val="004E7EB0"/>
    <w:rsid w:val="004F19F2"/>
    <w:rsid w:val="004F45B5"/>
    <w:rsid w:val="004F6F30"/>
    <w:rsid w:val="00500618"/>
    <w:rsid w:val="005035F0"/>
    <w:rsid w:val="00504E79"/>
    <w:rsid w:val="00516F10"/>
    <w:rsid w:val="005171E5"/>
    <w:rsid w:val="00517C0F"/>
    <w:rsid w:val="00520018"/>
    <w:rsid w:val="00524CED"/>
    <w:rsid w:val="0052737A"/>
    <w:rsid w:val="00544268"/>
    <w:rsid w:val="00547C06"/>
    <w:rsid w:val="00550EAD"/>
    <w:rsid w:val="00555A27"/>
    <w:rsid w:val="00564BB4"/>
    <w:rsid w:val="0058005C"/>
    <w:rsid w:val="00581805"/>
    <w:rsid w:val="005842C3"/>
    <w:rsid w:val="00587AB2"/>
    <w:rsid w:val="005971CB"/>
    <w:rsid w:val="00597315"/>
    <w:rsid w:val="005A050C"/>
    <w:rsid w:val="005D0554"/>
    <w:rsid w:val="005D2ADB"/>
    <w:rsid w:val="005D7164"/>
    <w:rsid w:val="005E212A"/>
    <w:rsid w:val="005F4517"/>
    <w:rsid w:val="005F4F99"/>
    <w:rsid w:val="00601215"/>
    <w:rsid w:val="00601E36"/>
    <w:rsid w:val="00604B94"/>
    <w:rsid w:val="00632449"/>
    <w:rsid w:val="00641EA6"/>
    <w:rsid w:val="00643A3B"/>
    <w:rsid w:val="006501D9"/>
    <w:rsid w:val="006530CE"/>
    <w:rsid w:val="00662C28"/>
    <w:rsid w:val="00667127"/>
    <w:rsid w:val="00686818"/>
    <w:rsid w:val="006900AA"/>
    <w:rsid w:val="006A0365"/>
    <w:rsid w:val="006A449C"/>
    <w:rsid w:val="006A4811"/>
    <w:rsid w:val="006B0B87"/>
    <w:rsid w:val="006C5B5A"/>
    <w:rsid w:val="006D2A76"/>
    <w:rsid w:val="006D6B3E"/>
    <w:rsid w:val="006D768C"/>
    <w:rsid w:val="006E77A4"/>
    <w:rsid w:val="006F30F8"/>
    <w:rsid w:val="00702FF9"/>
    <w:rsid w:val="00712F1B"/>
    <w:rsid w:val="0071675C"/>
    <w:rsid w:val="00724E29"/>
    <w:rsid w:val="00730EA9"/>
    <w:rsid w:val="007367A5"/>
    <w:rsid w:val="007378F9"/>
    <w:rsid w:val="0074411F"/>
    <w:rsid w:val="00746829"/>
    <w:rsid w:val="007502E2"/>
    <w:rsid w:val="00751202"/>
    <w:rsid w:val="00753A32"/>
    <w:rsid w:val="00762506"/>
    <w:rsid w:val="007649DB"/>
    <w:rsid w:val="00771CE1"/>
    <w:rsid w:val="007862A5"/>
    <w:rsid w:val="00786AA0"/>
    <w:rsid w:val="00786D12"/>
    <w:rsid w:val="0078770C"/>
    <w:rsid w:val="00794C80"/>
    <w:rsid w:val="007975FA"/>
    <w:rsid w:val="00797B87"/>
    <w:rsid w:val="00797D73"/>
    <w:rsid w:val="007C1C76"/>
    <w:rsid w:val="007C3CCB"/>
    <w:rsid w:val="007C7A78"/>
    <w:rsid w:val="007D1934"/>
    <w:rsid w:val="007D1C99"/>
    <w:rsid w:val="007D3E31"/>
    <w:rsid w:val="007D4249"/>
    <w:rsid w:val="007E1647"/>
    <w:rsid w:val="007F2931"/>
    <w:rsid w:val="00800FF7"/>
    <w:rsid w:val="00806B08"/>
    <w:rsid w:val="008105FC"/>
    <w:rsid w:val="008121DC"/>
    <w:rsid w:val="0081541B"/>
    <w:rsid w:val="008173E0"/>
    <w:rsid w:val="00822AE5"/>
    <w:rsid w:val="008301BA"/>
    <w:rsid w:val="00852D79"/>
    <w:rsid w:val="0085371C"/>
    <w:rsid w:val="00855F98"/>
    <w:rsid w:val="00870504"/>
    <w:rsid w:val="00876DF5"/>
    <w:rsid w:val="008840F0"/>
    <w:rsid w:val="008A175D"/>
    <w:rsid w:val="008A241C"/>
    <w:rsid w:val="008A25C2"/>
    <w:rsid w:val="008A5403"/>
    <w:rsid w:val="008E4120"/>
    <w:rsid w:val="008E61F8"/>
    <w:rsid w:val="009064A3"/>
    <w:rsid w:val="009139B0"/>
    <w:rsid w:val="009164BC"/>
    <w:rsid w:val="009303E9"/>
    <w:rsid w:val="00932322"/>
    <w:rsid w:val="00940DD7"/>
    <w:rsid w:val="009411B5"/>
    <w:rsid w:val="00941FA6"/>
    <w:rsid w:val="0094395C"/>
    <w:rsid w:val="00944F16"/>
    <w:rsid w:val="009511C5"/>
    <w:rsid w:val="00953AF4"/>
    <w:rsid w:val="009729B0"/>
    <w:rsid w:val="009749A1"/>
    <w:rsid w:val="009773B8"/>
    <w:rsid w:val="00983497"/>
    <w:rsid w:val="00995464"/>
    <w:rsid w:val="009961C9"/>
    <w:rsid w:val="009A067F"/>
    <w:rsid w:val="009A1C72"/>
    <w:rsid w:val="009A699A"/>
    <w:rsid w:val="009B44FA"/>
    <w:rsid w:val="009C519D"/>
    <w:rsid w:val="009D29A6"/>
    <w:rsid w:val="009D398D"/>
    <w:rsid w:val="009E13EB"/>
    <w:rsid w:val="009F1A07"/>
    <w:rsid w:val="009F2D3A"/>
    <w:rsid w:val="009F66BB"/>
    <w:rsid w:val="009F736F"/>
    <w:rsid w:val="00A04884"/>
    <w:rsid w:val="00A22245"/>
    <w:rsid w:val="00A257C1"/>
    <w:rsid w:val="00A334E6"/>
    <w:rsid w:val="00A34ADC"/>
    <w:rsid w:val="00A352D1"/>
    <w:rsid w:val="00A44597"/>
    <w:rsid w:val="00A46853"/>
    <w:rsid w:val="00A502FC"/>
    <w:rsid w:val="00A5252A"/>
    <w:rsid w:val="00A53E47"/>
    <w:rsid w:val="00A651F6"/>
    <w:rsid w:val="00A667B1"/>
    <w:rsid w:val="00A712E3"/>
    <w:rsid w:val="00A87BB6"/>
    <w:rsid w:val="00A910D0"/>
    <w:rsid w:val="00A925B8"/>
    <w:rsid w:val="00A94BF0"/>
    <w:rsid w:val="00AA0CEF"/>
    <w:rsid w:val="00AA46DC"/>
    <w:rsid w:val="00AA7BF6"/>
    <w:rsid w:val="00AB0D0B"/>
    <w:rsid w:val="00AC117C"/>
    <w:rsid w:val="00AC1894"/>
    <w:rsid w:val="00AD2211"/>
    <w:rsid w:val="00AD229D"/>
    <w:rsid w:val="00AE1567"/>
    <w:rsid w:val="00AF1B1B"/>
    <w:rsid w:val="00B17270"/>
    <w:rsid w:val="00B1783C"/>
    <w:rsid w:val="00B20CC5"/>
    <w:rsid w:val="00B23ADB"/>
    <w:rsid w:val="00B24E1A"/>
    <w:rsid w:val="00B340D6"/>
    <w:rsid w:val="00B421D9"/>
    <w:rsid w:val="00B46A19"/>
    <w:rsid w:val="00B56EB9"/>
    <w:rsid w:val="00B575A0"/>
    <w:rsid w:val="00B826F7"/>
    <w:rsid w:val="00B86892"/>
    <w:rsid w:val="00B87D50"/>
    <w:rsid w:val="00B91B00"/>
    <w:rsid w:val="00BA35B8"/>
    <w:rsid w:val="00BA4C51"/>
    <w:rsid w:val="00BA725E"/>
    <w:rsid w:val="00BB1EE3"/>
    <w:rsid w:val="00BD5190"/>
    <w:rsid w:val="00BD787F"/>
    <w:rsid w:val="00BE24B0"/>
    <w:rsid w:val="00BE7EB2"/>
    <w:rsid w:val="00BF74A6"/>
    <w:rsid w:val="00C03570"/>
    <w:rsid w:val="00C0441D"/>
    <w:rsid w:val="00C07BE3"/>
    <w:rsid w:val="00C25880"/>
    <w:rsid w:val="00C30850"/>
    <w:rsid w:val="00C324D0"/>
    <w:rsid w:val="00C37FD3"/>
    <w:rsid w:val="00C40AB1"/>
    <w:rsid w:val="00C44ACC"/>
    <w:rsid w:val="00C45AF9"/>
    <w:rsid w:val="00C45B83"/>
    <w:rsid w:val="00C523E5"/>
    <w:rsid w:val="00C524B1"/>
    <w:rsid w:val="00C62DC8"/>
    <w:rsid w:val="00C667A3"/>
    <w:rsid w:val="00C66A5A"/>
    <w:rsid w:val="00C907C6"/>
    <w:rsid w:val="00C936DC"/>
    <w:rsid w:val="00C93A68"/>
    <w:rsid w:val="00CA464F"/>
    <w:rsid w:val="00CA6F3C"/>
    <w:rsid w:val="00CA79AB"/>
    <w:rsid w:val="00CB4B94"/>
    <w:rsid w:val="00CB5D35"/>
    <w:rsid w:val="00CD0B9F"/>
    <w:rsid w:val="00CD1D2E"/>
    <w:rsid w:val="00CD441B"/>
    <w:rsid w:val="00CD4F55"/>
    <w:rsid w:val="00CD722C"/>
    <w:rsid w:val="00CD78C6"/>
    <w:rsid w:val="00CE0722"/>
    <w:rsid w:val="00CE28D5"/>
    <w:rsid w:val="00CF2507"/>
    <w:rsid w:val="00CF2E7F"/>
    <w:rsid w:val="00CF43D5"/>
    <w:rsid w:val="00D00A94"/>
    <w:rsid w:val="00D05C87"/>
    <w:rsid w:val="00D06F7C"/>
    <w:rsid w:val="00D23596"/>
    <w:rsid w:val="00D244F7"/>
    <w:rsid w:val="00D335A3"/>
    <w:rsid w:val="00D400FA"/>
    <w:rsid w:val="00D456FE"/>
    <w:rsid w:val="00D50567"/>
    <w:rsid w:val="00D61301"/>
    <w:rsid w:val="00D6445C"/>
    <w:rsid w:val="00D74AC7"/>
    <w:rsid w:val="00D82C3D"/>
    <w:rsid w:val="00D860FA"/>
    <w:rsid w:val="00D8780F"/>
    <w:rsid w:val="00D9484A"/>
    <w:rsid w:val="00D97269"/>
    <w:rsid w:val="00DA3689"/>
    <w:rsid w:val="00DB047E"/>
    <w:rsid w:val="00DB294D"/>
    <w:rsid w:val="00DC6ECE"/>
    <w:rsid w:val="00DD5526"/>
    <w:rsid w:val="00DD5623"/>
    <w:rsid w:val="00DD6E63"/>
    <w:rsid w:val="00DE7178"/>
    <w:rsid w:val="00E0384E"/>
    <w:rsid w:val="00E04394"/>
    <w:rsid w:val="00E306C4"/>
    <w:rsid w:val="00E31874"/>
    <w:rsid w:val="00E35218"/>
    <w:rsid w:val="00E354FA"/>
    <w:rsid w:val="00E43E06"/>
    <w:rsid w:val="00E53C63"/>
    <w:rsid w:val="00E55CAE"/>
    <w:rsid w:val="00E66D38"/>
    <w:rsid w:val="00E82098"/>
    <w:rsid w:val="00E8389C"/>
    <w:rsid w:val="00E84CF9"/>
    <w:rsid w:val="00E92435"/>
    <w:rsid w:val="00EA0DC7"/>
    <w:rsid w:val="00EA3F55"/>
    <w:rsid w:val="00EA5460"/>
    <w:rsid w:val="00EB7F3E"/>
    <w:rsid w:val="00EC6B3A"/>
    <w:rsid w:val="00ED2478"/>
    <w:rsid w:val="00ED3809"/>
    <w:rsid w:val="00ED69C2"/>
    <w:rsid w:val="00EE178B"/>
    <w:rsid w:val="00EE6A99"/>
    <w:rsid w:val="00EE78C2"/>
    <w:rsid w:val="00EF5AA9"/>
    <w:rsid w:val="00F111FB"/>
    <w:rsid w:val="00F15EE2"/>
    <w:rsid w:val="00F21FB8"/>
    <w:rsid w:val="00F22634"/>
    <w:rsid w:val="00F302E1"/>
    <w:rsid w:val="00F309C5"/>
    <w:rsid w:val="00F40EA8"/>
    <w:rsid w:val="00F42940"/>
    <w:rsid w:val="00F445A2"/>
    <w:rsid w:val="00F5161E"/>
    <w:rsid w:val="00F6089E"/>
    <w:rsid w:val="00F64EA2"/>
    <w:rsid w:val="00F72D32"/>
    <w:rsid w:val="00F750C1"/>
    <w:rsid w:val="00F83A63"/>
    <w:rsid w:val="00F83F78"/>
    <w:rsid w:val="00F83FB2"/>
    <w:rsid w:val="00F84BBA"/>
    <w:rsid w:val="00FA0864"/>
    <w:rsid w:val="00FB3BEC"/>
    <w:rsid w:val="00FB5834"/>
    <w:rsid w:val="00FC1BD1"/>
    <w:rsid w:val="00FD115C"/>
    <w:rsid w:val="00FD45C6"/>
    <w:rsid w:val="00FE4485"/>
    <w:rsid w:val="00FF1063"/>
    <w:rsid w:val="00FF782B"/>
    <w:rsid w:val="1BCA2A67"/>
    <w:rsid w:val="6B3D08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6F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456FE"/>
  </w:style>
  <w:style w:type="character" w:customStyle="1" w:styleId="Char">
    <w:name w:val="日期 Char"/>
    <w:basedOn w:val="a0"/>
    <w:link w:val="a4"/>
    <w:uiPriority w:val="99"/>
    <w:semiHidden/>
    <w:rsid w:val="00D456FE"/>
  </w:style>
  <w:style w:type="character" w:customStyle="1" w:styleId="Char0">
    <w:name w:val="页眉 Char"/>
    <w:basedOn w:val="a0"/>
    <w:link w:val="a5"/>
    <w:uiPriority w:val="99"/>
    <w:semiHidden/>
    <w:rsid w:val="00D456FE"/>
    <w:rPr>
      <w:sz w:val="18"/>
      <w:szCs w:val="18"/>
    </w:rPr>
  </w:style>
  <w:style w:type="character" w:customStyle="1" w:styleId="Char1">
    <w:name w:val="页脚 Char"/>
    <w:basedOn w:val="a0"/>
    <w:link w:val="a6"/>
    <w:uiPriority w:val="99"/>
    <w:rsid w:val="00D456FE"/>
    <w:rPr>
      <w:sz w:val="18"/>
      <w:szCs w:val="18"/>
    </w:rPr>
  </w:style>
  <w:style w:type="character" w:customStyle="1" w:styleId="ca-2">
    <w:name w:val="ca-2"/>
    <w:basedOn w:val="a0"/>
    <w:rsid w:val="00D456FE"/>
  </w:style>
  <w:style w:type="paragraph" w:styleId="a4">
    <w:name w:val="Date"/>
    <w:basedOn w:val="a"/>
    <w:next w:val="a"/>
    <w:link w:val="Char"/>
    <w:uiPriority w:val="99"/>
    <w:unhideWhenUsed/>
    <w:rsid w:val="00D456FE"/>
    <w:pPr>
      <w:ind w:leftChars="2500" w:left="100"/>
    </w:pPr>
  </w:style>
  <w:style w:type="paragraph" w:styleId="a7">
    <w:name w:val="Balloon Text"/>
    <w:basedOn w:val="a"/>
    <w:semiHidden/>
    <w:rsid w:val="00D456FE"/>
    <w:rPr>
      <w:sz w:val="18"/>
      <w:szCs w:val="18"/>
    </w:rPr>
  </w:style>
  <w:style w:type="paragraph" w:styleId="a5">
    <w:name w:val="header"/>
    <w:basedOn w:val="a"/>
    <w:link w:val="Char0"/>
    <w:uiPriority w:val="99"/>
    <w:unhideWhenUsed/>
    <w:rsid w:val="00D456FE"/>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1"/>
    <w:uiPriority w:val="99"/>
    <w:unhideWhenUsed/>
    <w:rsid w:val="00D456FE"/>
    <w:pPr>
      <w:tabs>
        <w:tab w:val="center" w:pos="4153"/>
        <w:tab w:val="right" w:pos="8306"/>
      </w:tabs>
      <w:snapToGrid w:val="0"/>
      <w:jc w:val="left"/>
    </w:pPr>
    <w:rPr>
      <w:sz w:val="18"/>
      <w:szCs w:val="18"/>
    </w:rPr>
  </w:style>
  <w:style w:type="paragraph" w:customStyle="1" w:styleId="Char2">
    <w:name w:val="Char"/>
    <w:basedOn w:val="a"/>
    <w:rsid w:val="00D456FE"/>
    <w:pPr>
      <w:tabs>
        <w:tab w:val="left" w:pos="4665"/>
        <w:tab w:val="left" w:pos="8970"/>
      </w:tabs>
      <w:ind w:firstLine="400"/>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316184634">
      <w:bodyDiv w:val="1"/>
      <w:marLeft w:val="0"/>
      <w:marRight w:val="0"/>
      <w:marTop w:val="0"/>
      <w:marBottom w:val="0"/>
      <w:divBdr>
        <w:top w:val="none" w:sz="0" w:space="0" w:color="auto"/>
        <w:left w:val="none" w:sz="0" w:space="0" w:color="auto"/>
        <w:bottom w:val="none" w:sz="0" w:space="0" w:color="auto"/>
        <w:right w:val="none" w:sz="0" w:space="0" w:color="auto"/>
      </w:divBdr>
      <w:divsChild>
        <w:div w:id="1316640446">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493</Words>
  <Characters>2815</Characters>
  <Application>Microsoft Office Word</Application>
  <DocSecurity>0</DocSecurity>
  <PresentationFormat/>
  <Lines>23</Lines>
  <Paragraphs>6</Paragraphs>
  <Slides>0</Slides>
  <Notes>0</Notes>
  <HiddenSlides>0</HiddenSlides>
  <MMClips>0</MMClips>
  <ScaleCrop>false</ScaleCrop>
  <Company>微软中国</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31</cp:revision>
  <cp:lastPrinted>2017-02-17T02:49:00Z</cp:lastPrinted>
  <dcterms:created xsi:type="dcterms:W3CDTF">2017-03-23T13:27:00Z</dcterms:created>
  <dcterms:modified xsi:type="dcterms:W3CDTF">2017-03-13T03:33:00Z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