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26"/>
      </w:tblGrid>
      <w:tr w:rsidR="005A55B1" w:rsidRPr="005A55B1" w:rsidTr="00434C36">
        <w:trPr>
          <w:trHeight w:val="360"/>
          <w:tblCellSpacing w:w="0" w:type="dxa"/>
          <w:jc w:val="center"/>
        </w:trPr>
        <w:tc>
          <w:tcPr>
            <w:tcW w:w="8426" w:type="dxa"/>
            <w:shd w:val="clear" w:color="auto" w:fill="FFFFFF"/>
            <w:tcMar>
              <w:top w:w="12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5B1" w:rsidRPr="006521B8" w:rsidRDefault="005A55B1" w:rsidP="00866087">
            <w:pPr>
              <w:widowControl/>
              <w:spacing w:line="360" w:lineRule="atLeast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6521B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石峰区</w:t>
            </w:r>
            <w:r w:rsidR="00866087" w:rsidRPr="006521B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城市建设和管理委员会办公室</w:t>
            </w:r>
            <w:r w:rsidRPr="006521B8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2016年部门预算和“三公”经费预算</w:t>
            </w:r>
          </w:p>
        </w:tc>
      </w:tr>
      <w:tr w:rsidR="005A55B1" w:rsidRPr="005A55B1" w:rsidTr="00434C36">
        <w:trPr>
          <w:trHeight w:val="450"/>
          <w:tblCellSpacing w:w="0" w:type="dxa"/>
          <w:jc w:val="center"/>
        </w:trPr>
        <w:tc>
          <w:tcPr>
            <w:tcW w:w="8426" w:type="dxa"/>
            <w:shd w:val="clear" w:color="auto" w:fill="FFFFFF"/>
            <w:vAlign w:val="center"/>
            <w:hideMark/>
          </w:tcPr>
          <w:p w:rsidR="005A55B1" w:rsidRPr="005A55B1" w:rsidRDefault="005A55B1" w:rsidP="005A55B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A55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日期：2016-2-21 10:35:45</w:t>
            </w:r>
          </w:p>
        </w:tc>
      </w:tr>
      <w:tr w:rsidR="005A55B1" w:rsidRPr="003120DF" w:rsidTr="00434C36">
        <w:trPr>
          <w:tblCellSpacing w:w="0" w:type="dxa"/>
          <w:jc w:val="center"/>
        </w:trPr>
        <w:tc>
          <w:tcPr>
            <w:tcW w:w="8426" w:type="dxa"/>
            <w:shd w:val="clear" w:color="auto" w:fill="FFFFFF"/>
            <w:vAlign w:val="center"/>
            <w:hideMark/>
          </w:tcPr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一、部门职能职责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1、负责全区城市创建综合整治工作及各项创建工作达标的组织实施。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2、负责对上级创建部门及相关部门的协调。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3、负责对区治理违法建设综合管理大队工作的考核与监督，指导、督促拆违大队对全区控违、拆违工作的开展，特别是重大工程项目，重点工程用地上违法建设的控制。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4、协调国土、规划等相关部门，加强对辖区村民申建杂屋用地的审核、审批。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5、负责全区湘江保护和治理工作达标的组织实施和协调。做好湘江保护和治理工作的检查考核。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6、完成区委、区政府交办的其他工作任务。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二、部门收支概况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2016年部门预算编报范围为单位本级</w:t>
            </w:r>
            <w:r w:rsidR="00434C36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</w:t>
            </w:r>
            <w:r w:rsidR="00CB30BE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本部门无二级机构。</w:t>
            </w: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收入为公共财政预算收入；支出包括保障本单位基本运行的经费和</w:t>
            </w:r>
            <w:r w:rsidR="00434C36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专项</w:t>
            </w: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经费。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（一）收入预算，2016年收入69.7882万元，其中2016年年初预算数69.7882万元，2015年度结余0万元。其中，公共财政拨款69.7882万元。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（二）支出预算，2016年支出69.7882万元，其中2016年年初预算数69.7882万元，2015年度结余0万元。其中，工资福利支出49.7664万元，一般商品和服务支出4.7479万元，对个人和家庭的补助支出5.5239万元，项目支出9.75万元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三、公共财政拨款支出预算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2016年公共财政拨款69.7882万元，具体安排如下：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（一）基本支出：2016年年初预算数为60.0382万元，是指为保障单位机构正常运转、完成日常工作任务而发生的各项支出，包括用于基本工资、津贴补贴等人员经费以及日常公用经费、业务性商品和服务支出。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（二）项目支出：2015年年初预算数为9.75万元，是指单位为完成特定行政工作任务或事业发展目标而发生的支出，其中包括创建工作经费4.75万元、湘江保护和治理工作经费5万元。</w:t>
            </w:r>
          </w:p>
          <w:p w:rsidR="00434C36" w:rsidRPr="003120DF" w:rsidRDefault="00434C36" w:rsidP="00434C36">
            <w:pPr>
              <w:pStyle w:val="a5"/>
              <w:shd w:val="clear" w:color="auto" w:fill="FFFFFF"/>
              <w:spacing w:before="0" w:beforeAutospacing="0" w:after="0" w:afterAutospacing="0" w:line="480" w:lineRule="atLeast"/>
              <w:ind w:firstLineChars="200" w:firstLine="640"/>
              <w:rPr>
                <w:rFonts w:ascii="黑体" w:eastAsia="黑体"/>
                <w:sz w:val="32"/>
                <w:szCs w:val="32"/>
              </w:rPr>
            </w:pPr>
            <w:r w:rsidRPr="003120DF">
              <w:rPr>
                <w:rFonts w:ascii="黑体" w:eastAsia="黑体" w:hint="eastAsia"/>
                <w:sz w:val="32"/>
                <w:szCs w:val="32"/>
              </w:rPr>
              <w:t>四、</w:t>
            </w:r>
            <w:r w:rsidRPr="003120DF">
              <w:rPr>
                <w:rFonts w:ascii="黑体" w:eastAsia="黑体"/>
                <w:sz w:val="32"/>
                <w:szCs w:val="32"/>
              </w:rPr>
              <w:t>其他重要事项的情况说明</w:t>
            </w:r>
          </w:p>
          <w:p w:rsidR="00434C36" w:rsidRPr="003120DF" w:rsidRDefault="00434C36" w:rsidP="00434C36">
            <w:pPr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120DF">
              <w:rPr>
                <w:rFonts w:ascii="仿宋_GB2312" w:eastAsia="仿宋_GB2312" w:hint="eastAsia"/>
                <w:sz w:val="32"/>
                <w:szCs w:val="32"/>
              </w:rPr>
              <w:t>1.</w:t>
            </w:r>
            <w:r w:rsidRPr="003120DF">
              <w:rPr>
                <w:rFonts w:ascii="仿宋_GB2312" w:eastAsia="仿宋_GB2312"/>
                <w:sz w:val="32"/>
                <w:szCs w:val="32"/>
              </w:rPr>
              <w:t>机关运行经费</w:t>
            </w:r>
          </w:p>
          <w:p w:rsidR="00434C36" w:rsidRPr="003120DF" w:rsidRDefault="00434C36" w:rsidP="00434C36">
            <w:pPr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3120DF">
              <w:rPr>
                <w:rFonts w:ascii="仿宋_GB2312" w:eastAsia="仿宋_GB2312"/>
                <w:sz w:val="32"/>
                <w:szCs w:val="32"/>
              </w:rPr>
              <w:t>2016年我</w:t>
            </w:r>
            <w:r w:rsidRPr="003120DF">
              <w:rPr>
                <w:rFonts w:ascii="仿宋_GB2312" w:eastAsia="仿宋_GB2312" w:hint="eastAsia"/>
                <w:sz w:val="32"/>
                <w:szCs w:val="32"/>
              </w:rPr>
              <w:t>单位</w:t>
            </w:r>
            <w:r w:rsidRPr="003120DF">
              <w:rPr>
                <w:rFonts w:ascii="仿宋_GB2312" w:eastAsia="仿宋_GB2312"/>
                <w:sz w:val="32"/>
                <w:szCs w:val="32"/>
              </w:rPr>
              <w:t>的机关运行经费当年一般公共预算拨款</w:t>
            </w:r>
            <w:r w:rsidRPr="003120DF">
              <w:rPr>
                <w:rFonts w:ascii="仿宋_GB2312" w:eastAsia="仿宋_GB2312" w:hint="eastAsia"/>
                <w:sz w:val="32"/>
                <w:szCs w:val="32"/>
              </w:rPr>
              <w:t xml:space="preserve">   4.7479万元</w:t>
            </w:r>
            <w:r w:rsidRPr="003120DF">
              <w:rPr>
                <w:rFonts w:ascii="仿宋_GB2312" w:eastAsia="仿宋_GB2312"/>
                <w:sz w:val="32"/>
                <w:szCs w:val="32"/>
              </w:rPr>
              <w:t>。</w:t>
            </w:r>
          </w:p>
          <w:p w:rsidR="00434C36" w:rsidRPr="003120DF" w:rsidRDefault="005A55B1" w:rsidP="00434C36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="00434C36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2.“三公”经费预算：2016年“三公”经费预算数6.19万元（当年财政拨款6.19万元），与上年持平。其中：公务接待费1.59万元，与上年持平；公务用车购置及运行</w:t>
            </w:r>
            <w:r w:rsidR="00434C36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费4.6万元，与上年持平</w:t>
            </w:r>
            <w:r w:rsidR="00434C36" w:rsidRPr="003120DF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（其中：公务用车购置费为0万元，与上年持平）</w:t>
            </w:r>
            <w:r w:rsidR="00434C36"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；因公出国（境）费0万元，与上年持平。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434C36" w:rsidRPr="003120DF" w:rsidRDefault="00434C36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A55B1" w:rsidRPr="003120DF" w:rsidRDefault="005A55B1" w:rsidP="005A55B1">
            <w:pPr>
              <w:widowControl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附件</w:t>
            </w:r>
            <w:r w:rsidRPr="003120DF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7</w:t>
            </w:r>
          </w:p>
          <w:p w:rsidR="005A55B1" w:rsidRPr="003120DF" w:rsidRDefault="005A55B1" w:rsidP="005A55B1">
            <w:pPr>
              <w:widowControl/>
              <w:spacing w:line="500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方正小标宋简体" w:eastAsia="方正小标宋简体" w:hAnsi="Times New Roman" w:cs="Times New Roman" w:hint="eastAsia"/>
                <w:kern w:val="0"/>
                <w:sz w:val="44"/>
                <w:szCs w:val="44"/>
              </w:rPr>
              <w:t>部门收支预算总表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  <w:r w:rsidRPr="003120DF">
              <w:rPr>
                <w:rFonts w:ascii="宋体" w:eastAsia="宋体" w:hAnsi="宋体" w:cs="宋体" w:hint="eastAsia"/>
                <w:kern w:val="0"/>
                <w:sz w:val="22"/>
              </w:rPr>
              <w:t>万元</w:t>
            </w:r>
          </w:p>
          <w:tbl>
            <w:tblPr>
              <w:tblW w:w="834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15"/>
              <w:gridCol w:w="987"/>
              <w:gridCol w:w="2512"/>
              <w:gridCol w:w="1328"/>
            </w:tblGrid>
            <w:tr w:rsidR="005A55B1" w:rsidRPr="003120DF" w:rsidTr="00434C36">
              <w:trPr>
                <w:trHeight w:val="509"/>
              </w:trPr>
              <w:tc>
                <w:tcPr>
                  <w:tcW w:w="450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434C36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收         入</w:t>
                  </w:r>
                </w:p>
              </w:tc>
              <w:tc>
                <w:tcPr>
                  <w:tcW w:w="38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434C36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支         出</w:t>
                  </w:r>
                </w:p>
              </w:tc>
            </w:tr>
            <w:tr w:rsidR="005A55B1" w:rsidRPr="003120DF" w:rsidTr="00434C36">
              <w:trPr>
                <w:trHeight w:val="384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项         目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预算数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项         目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预算数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一、财政预算全额拨款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69.7882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一、基本支出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60.0382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二、财政预算定额补助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工资福利支出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49.7664</w:t>
                  </w:r>
                </w:p>
              </w:tc>
            </w:tr>
            <w:tr w:rsidR="005A55B1" w:rsidRPr="003120DF" w:rsidTr="00434C36">
              <w:trPr>
                <w:trHeight w:val="509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三、纳入财政预算管理的非税收入拨款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6521B8" w:rsidP="006521B8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一般商品和服务支出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4.7479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 　政府性基金拨款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6521B8" w:rsidP="006521B8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对个人和家庭的补助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5.5239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　专项收入拨款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业务性商品和服务支出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　其他各项收入拨款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二、项目支出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9.75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对个人和家庭的补助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专项商品和服务支出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9.75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对企事业单位的补贴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四、财政专户管理的非税收入拨款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债务利息支出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五、其他收入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债务还本支出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六、上年结转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　基本建设支出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　其他资本性支出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　　其他支出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416"/>
              </w:trPr>
              <w:tc>
                <w:tcPr>
                  <w:tcW w:w="3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收  入  总  计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69.7882</w:t>
                  </w:r>
                </w:p>
              </w:tc>
              <w:tc>
                <w:tcPr>
                  <w:tcW w:w="251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支  出  总  计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50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69.7882</w:t>
                  </w:r>
                </w:p>
              </w:tc>
            </w:tr>
          </w:tbl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r w:rsidRPr="003120DF">
              <w:rPr>
                <w:rFonts w:ascii="Times New Roman" w:eastAsia="黑体" w:hAnsi="Times New Roman" w:cs="Times New Roman" w:hint="eastAsia"/>
                <w:kern w:val="0"/>
                <w:sz w:val="32"/>
                <w:szCs w:val="32"/>
              </w:rPr>
              <w:t>9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方正小标宋简体" w:eastAsia="方正小标宋简体" w:hAnsi="Times New Roman" w:cs="Times New Roman" w:hint="eastAsia"/>
                <w:kern w:val="0"/>
                <w:sz w:val="40"/>
                <w:szCs w:val="40"/>
              </w:rPr>
              <w:t>部门支出预算明细表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单位：万元</w:t>
            </w:r>
          </w:p>
          <w:tbl>
            <w:tblPr>
              <w:tblW w:w="813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7"/>
              <w:gridCol w:w="3751"/>
              <w:gridCol w:w="2461"/>
            </w:tblGrid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科目编码</w:t>
                  </w:r>
                </w:p>
              </w:tc>
              <w:tc>
                <w:tcPr>
                  <w:tcW w:w="37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科目名称</w:t>
                  </w:r>
                </w:p>
              </w:tc>
              <w:tc>
                <w:tcPr>
                  <w:tcW w:w="2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434C36">
                  <w:pPr>
                    <w:widowControl/>
                    <w:spacing w:line="48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预算数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56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合计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69.7882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212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城乡社区支出</w:t>
                  </w:r>
                </w:p>
              </w:tc>
              <w:tc>
                <w:tcPr>
                  <w:tcW w:w="2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21201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城乡社区管理事务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2120101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行政运行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60.0382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2120102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一般行政管理事务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4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.75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2120199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</w:t>
                  </w:r>
                  <w:r w:rsidR="00434C36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其他城乡社区管理事务支出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5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,</w:t>
                  </w:r>
                  <w:r w:rsidRPr="003120DF">
                    <w:rPr>
                      <w:rFonts w:ascii="宋体" w:eastAsia="宋体" w:hAnsi="宋体" w:cs="宋体" w:hint="eastAsia"/>
                      <w:kern w:val="0"/>
                    </w:rPr>
                    <w:t> </w:t>
                  </w: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 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A55B1" w:rsidRPr="003120DF" w:rsidTr="00434C36">
              <w:trPr>
                <w:trHeight w:val="358"/>
              </w:trPr>
              <w:tc>
                <w:tcPr>
                  <w:tcW w:w="19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37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/>
                      <w:kern w:val="0"/>
                      <w:sz w:val="22"/>
                    </w:rPr>
                    <w:t> 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22"/>
              </w:rPr>
              <w:t>注：科目编码及名称请根据实际情况填写，以上为模板。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 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 w:rsidRPr="003120DF"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10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方正小标宋简体" w:eastAsia="方正小标宋简体" w:hAnsi="Times New Roman" w:cs="Times New Roman" w:hint="eastAsia"/>
                <w:kern w:val="0"/>
                <w:sz w:val="40"/>
                <w:szCs w:val="40"/>
              </w:rPr>
              <w:t>“三公”等经费预算财政拨款情况表</w:t>
            </w:r>
          </w:p>
          <w:p w:rsidR="005A55B1" w:rsidRPr="003120DF" w:rsidRDefault="005A55B1" w:rsidP="005A55B1">
            <w:pPr>
              <w:widowControl/>
              <w:spacing w:line="330" w:lineRule="atLeast"/>
              <w:ind w:firstLine="42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单位：万元</w:t>
            </w:r>
          </w:p>
          <w:tbl>
            <w:tblPr>
              <w:tblW w:w="8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06"/>
              <w:gridCol w:w="4200"/>
            </w:tblGrid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项      目</w:t>
                  </w:r>
                </w:p>
              </w:tc>
              <w:tc>
                <w:tcPr>
                  <w:tcW w:w="4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434C36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预算数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合      计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25524A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9.19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一、“三公”经费小计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6.19　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1.因公出国（境）费用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3120DF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2.公务接待费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1.59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3.公务用车费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4.6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="005A55B1" w:rsidRPr="003120DF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1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）公务用车运行维护费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4.6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434C36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</w:t>
                  </w:r>
                  <w:r w:rsidR="005A55B1" w:rsidRPr="003120DF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2</w:t>
                  </w:r>
                  <w:r w:rsidR="005A55B1"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）公务用车购置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3120DF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二、会议费、培训费小计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3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  1.会议费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5A55B1" w:rsidRPr="003120DF" w:rsidTr="00434C36">
              <w:trPr>
                <w:trHeight w:val="654"/>
              </w:trPr>
              <w:tc>
                <w:tcPr>
                  <w:tcW w:w="40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     2.培训费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55B1" w:rsidRPr="003120DF" w:rsidRDefault="005A55B1" w:rsidP="005A55B1">
                  <w:pPr>
                    <w:widowControl/>
                    <w:spacing w:line="33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120D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A55B1" w:rsidRPr="003120DF" w:rsidRDefault="005A55B1" w:rsidP="005A55B1">
            <w:pPr>
              <w:widowControl/>
              <w:spacing w:line="280" w:lineRule="atLeast"/>
              <w:ind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注：按照党中央、国务院有关文件及部门预算管理有关规定，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1.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“三公”经费包括因公出国（境）费、公务用车购置及运行费和公务接待费。（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）因公出国（境）费，指单位工作人员公务出国（境）的住宿费、旅费、伙食补助费、杂费、培训费等支出。（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）公务接待费，指单位按规定开支的各类公务接待（含外宾接待）支出。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2.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会议费，指单位在会议期间按照规定开支的住宿费、伙食费、会议室租金、交通费、文件印刷费等支出。</w:t>
            </w:r>
            <w:r w:rsidRPr="003120D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3.</w:t>
            </w:r>
            <w:r w:rsidRPr="003120D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培训费，指单位组织或参与的各类培训的支出，包括按标准提取的“职工教育经费”也要在统计范围之列。</w:t>
            </w:r>
          </w:p>
        </w:tc>
      </w:tr>
    </w:tbl>
    <w:p w:rsidR="00581AC8" w:rsidRPr="003120DF" w:rsidRDefault="00581AC8"/>
    <w:p w:rsidR="006521B8" w:rsidRPr="003120DF" w:rsidRDefault="006521B8"/>
    <w:sectPr w:rsidR="006521B8" w:rsidRPr="003120DF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83" w:rsidRDefault="00F74583" w:rsidP="005A55B1">
      <w:r>
        <w:separator/>
      </w:r>
    </w:p>
  </w:endnote>
  <w:endnote w:type="continuationSeparator" w:id="0">
    <w:p w:rsidR="00F74583" w:rsidRDefault="00F74583" w:rsidP="005A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83" w:rsidRDefault="00F74583" w:rsidP="005A55B1">
      <w:r>
        <w:separator/>
      </w:r>
    </w:p>
  </w:footnote>
  <w:footnote w:type="continuationSeparator" w:id="0">
    <w:p w:rsidR="00F74583" w:rsidRDefault="00F74583" w:rsidP="005A5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5B1"/>
    <w:rsid w:val="000005D1"/>
    <w:rsid w:val="00003BF9"/>
    <w:rsid w:val="000079DB"/>
    <w:rsid w:val="00014A34"/>
    <w:rsid w:val="000171EE"/>
    <w:rsid w:val="00017D38"/>
    <w:rsid w:val="0002120E"/>
    <w:rsid w:val="00025997"/>
    <w:rsid w:val="00026341"/>
    <w:rsid w:val="00026E2F"/>
    <w:rsid w:val="0003282C"/>
    <w:rsid w:val="00032AE5"/>
    <w:rsid w:val="00033543"/>
    <w:rsid w:val="00037C9F"/>
    <w:rsid w:val="000553D3"/>
    <w:rsid w:val="00063B4B"/>
    <w:rsid w:val="00070EBE"/>
    <w:rsid w:val="00086456"/>
    <w:rsid w:val="0008727B"/>
    <w:rsid w:val="00090072"/>
    <w:rsid w:val="00091847"/>
    <w:rsid w:val="000977EA"/>
    <w:rsid w:val="000978FE"/>
    <w:rsid w:val="000A05F9"/>
    <w:rsid w:val="000A7B2E"/>
    <w:rsid w:val="000B0A1C"/>
    <w:rsid w:val="000B50B0"/>
    <w:rsid w:val="000B62A8"/>
    <w:rsid w:val="000B6B5B"/>
    <w:rsid w:val="000B6BA4"/>
    <w:rsid w:val="000B7195"/>
    <w:rsid w:val="000C0602"/>
    <w:rsid w:val="000C4976"/>
    <w:rsid w:val="000D02A7"/>
    <w:rsid w:val="000D080E"/>
    <w:rsid w:val="000D1484"/>
    <w:rsid w:val="000E1383"/>
    <w:rsid w:val="000E2470"/>
    <w:rsid w:val="000F09D9"/>
    <w:rsid w:val="00100CFC"/>
    <w:rsid w:val="0010389C"/>
    <w:rsid w:val="00113E3C"/>
    <w:rsid w:val="001202BE"/>
    <w:rsid w:val="00133C4F"/>
    <w:rsid w:val="00135569"/>
    <w:rsid w:val="00137335"/>
    <w:rsid w:val="00137E9A"/>
    <w:rsid w:val="00140F8F"/>
    <w:rsid w:val="001429F9"/>
    <w:rsid w:val="00146214"/>
    <w:rsid w:val="00153A10"/>
    <w:rsid w:val="0015445D"/>
    <w:rsid w:val="001547CF"/>
    <w:rsid w:val="00156674"/>
    <w:rsid w:val="00156E64"/>
    <w:rsid w:val="00157B90"/>
    <w:rsid w:val="00160334"/>
    <w:rsid w:val="001624DF"/>
    <w:rsid w:val="0016258A"/>
    <w:rsid w:val="001731AE"/>
    <w:rsid w:val="00174CDF"/>
    <w:rsid w:val="001757F9"/>
    <w:rsid w:val="00176A34"/>
    <w:rsid w:val="0018021C"/>
    <w:rsid w:val="00184DEB"/>
    <w:rsid w:val="00186ECF"/>
    <w:rsid w:val="001A2B5E"/>
    <w:rsid w:val="001A4D73"/>
    <w:rsid w:val="001B6A3B"/>
    <w:rsid w:val="001C08D8"/>
    <w:rsid w:val="001C18EB"/>
    <w:rsid w:val="001D3241"/>
    <w:rsid w:val="001D7134"/>
    <w:rsid w:val="001E08F9"/>
    <w:rsid w:val="001E1896"/>
    <w:rsid w:val="001F23E8"/>
    <w:rsid w:val="001F41E7"/>
    <w:rsid w:val="00201DAB"/>
    <w:rsid w:val="00202729"/>
    <w:rsid w:val="00203DB1"/>
    <w:rsid w:val="00210B5A"/>
    <w:rsid w:val="002125B1"/>
    <w:rsid w:val="00213628"/>
    <w:rsid w:val="00227B09"/>
    <w:rsid w:val="00230452"/>
    <w:rsid w:val="0023141F"/>
    <w:rsid w:val="0023340D"/>
    <w:rsid w:val="00240DC6"/>
    <w:rsid w:val="00245A07"/>
    <w:rsid w:val="002465BE"/>
    <w:rsid w:val="00252AF9"/>
    <w:rsid w:val="0025524A"/>
    <w:rsid w:val="00260EF3"/>
    <w:rsid w:val="00265DFC"/>
    <w:rsid w:val="0027265C"/>
    <w:rsid w:val="00273D9D"/>
    <w:rsid w:val="00276FAB"/>
    <w:rsid w:val="00281DF6"/>
    <w:rsid w:val="002821DA"/>
    <w:rsid w:val="002830C5"/>
    <w:rsid w:val="00284083"/>
    <w:rsid w:val="0029282F"/>
    <w:rsid w:val="00293728"/>
    <w:rsid w:val="002A4EFE"/>
    <w:rsid w:val="002A5A1A"/>
    <w:rsid w:val="002A7739"/>
    <w:rsid w:val="002B37C0"/>
    <w:rsid w:val="002C1148"/>
    <w:rsid w:val="002C1EF2"/>
    <w:rsid w:val="002C4B6E"/>
    <w:rsid w:val="002C4F34"/>
    <w:rsid w:val="002C6350"/>
    <w:rsid w:val="002C66CA"/>
    <w:rsid w:val="002D0B4A"/>
    <w:rsid w:val="002D21B3"/>
    <w:rsid w:val="002D2325"/>
    <w:rsid w:val="002D2F34"/>
    <w:rsid w:val="002D592F"/>
    <w:rsid w:val="002D6290"/>
    <w:rsid w:val="002E4196"/>
    <w:rsid w:val="002E42D4"/>
    <w:rsid w:val="002E47DF"/>
    <w:rsid w:val="002E4940"/>
    <w:rsid w:val="002F11CB"/>
    <w:rsid w:val="00305372"/>
    <w:rsid w:val="00311DC1"/>
    <w:rsid w:val="003120DF"/>
    <w:rsid w:val="003126EF"/>
    <w:rsid w:val="003168E3"/>
    <w:rsid w:val="003173CD"/>
    <w:rsid w:val="0031748D"/>
    <w:rsid w:val="00321A63"/>
    <w:rsid w:val="0033022B"/>
    <w:rsid w:val="00342C95"/>
    <w:rsid w:val="00344870"/>
    <w:rsid w:val="00352654"/>
    <w:rsid w:val="003546E4"/>
    <w:rsid w:val="00355B37"/>
    <w:rsid w:val="003567E3"/>
    <w:rsid w:val="00362FF7"/>
    <w:rsid w:val="0036424E"/>
    <w:rsid w:val="003746C7"/>
    <w:rsid w:val="00376FC2"/>
    <w:rsid w:val="00377E39"/>
    <w:rsid w:val="0038143E"/>
    <w:rsid w:val="00381C83"/>
    <w:rsid w:val="003835B8"/>
    <w:rsid w:val="00386D07"/>
    <w:rsid w:val="00391372"/>
    <w:rsid w:val="0039301E"/>
    <w:rsid w:val="003A1F56"/>
    <w:rsid w:val="003B1310"/>
    <w:rsid w:val="003B1D3C"/>
    <w:rsid w:val="003B5C8D"/>
    <w:rsid w:val="003C17E2"/>
    <w:rsid w:val="003C42F8"/>
    <w:rsid w:val="003D2204"/>
    <w:rsid w:val="003D3D57"/>
    <w:rsid w:val="003D5CF2"/>
    <w:rsid w:val="003D7473"/>
    <w:rsid w:val="003D7A86"/>
    <w:rsid w:val="003D7F18"/>
    <w:rsid w:val="003E0AE1"/>
    <w:rsid w:val="003E5783"/>
    <w:rsid w:val="003E5972"/>
    <w:rsid w:val="0040081B"/>
    <w:rsid w:val="00405A7D"/>
    <w:rsid w:val="00405BBD"/>
    <w:rsid w:val="00410B68"/>
    <w:rsid w:val="004130BD"/>
    <w:rsid w:val="0041374B"/>
    <w:rsid w:val="00416A5D"/>
    <w:rsid w:val="00421FF8"/>
    <w:rsid w:val="0042271B"/>
    <w:rsid w:val="00424BA0"/>
    <w:rsid w:val="004303C1"/>
    <w:rsid w:val="0043447E"/>
    <w:rsid w:val="00434C36"/>
    <w:rsid w:val="00434C89"/>
    <w:rsid w:val="00444608"/>
    <w:rsid w:val="004509DE"/>
    <w:rsid w:val="00450D9B"/>
    <w:rsid w:val="00452985"/>
    <w:rsid w:val="00454B17"/>
    <w:rsid w:val="00455D03"/>
    <w:rsid w:val="00466598"/>
    <w:rsid w:val="004702AC"/>
    <w:rsid w:val="004847B4"/>
    <w:rsid w:val="00485717"/>
    <w:rsid w:val="004901B8"/>
    <w:rsid w:val="004954D4"/>
    <w:rsid w:val="00495E8D"/>
    <w:rsid w:val="004A0718"/>
    <w:rsid w:val="004A268A"/>
    <w:rsid w:val="004B1AC0"/>
    <w:rsid w:val="004B5AA7"/>
    <w:rsid w:val="004C091F"/>
    <w:rsid w:val="004C32B5"/>
    <w:rsid w:val="004C35D8"/>
    <w:rsid w:val="004D2115"/>
    <w:rsid w:val="004D69A4"/>
    <w:rsid w:val="004F0101"/>
    <w:rsid w:val="004F5E38"/>
    <w:rsid w:val="004F68E9"/>
    <w:rsid w:val="00500510"/>
    <w:rsid w:val="005005CD"/>
    <w:rsid w:val="00506930"/>
    <w:rsid w:val="005101BB"/>
    <w:rsid w:val="0051445D"/>
    <w:rsid w:val="00515735"/>
    <w:rsid w:val="005206ED"/>
    <w:rsid w:val="00527B5C"/>
    <w:rsid w:val="00531F2E"/>
    <w:rsid w:val="005326CB"/>
    <w:rsid w:val="00542E29"/>
    <w:rsid w:val="00544859"/>
    <w:rsid w:val="00550A93"/>
    <w:rsid w:val="00555301"/>
    <w:rsid w:val="005625E0"/>
    <w:rsid w:val="00565D97"/>
    <w:rsid w:val="00574C24"/>
    <w:rsid w:val="00577069"/>
    <w:rsid w:val="00581AC8"/>
    <w:rsid w:val="00581E8A"/>
    <w:rsid w:val="005858B3"/>
    <w:rsid w:val="00586569"/>
    <w:rsid w:val="005919DD"/>
    <w:rsid w:val="00591A5C"/>
    <w:rsid w:val="00592777"/>
    <w:rsid w:val="0059560B"/>
    <w:rsid w:val="005A090B"/>
    <w:rsid w:val="005A55B1"/>
    <w:rsid w:val="005B0783"/>
    <w:rsid w:val="005B1A70"/>
    <w:rsid w:val="005B2B9D"/>
    <w:rsid w:val="005B4F2E"/>
    <w:rsid w:val="005C244E"/>
    <w:rsid w:val="005C39A5"/>
    <w:rsid w:val="005C4817"/>
    <w:rsid w:val="005C67F8"/>
    <w:rsid w:val="005D54A0"/>
    <w:rsid w:val="005E21CC"/>
    <w:rsid w:val="005E3DEF"/>
    <w:rsid w:val="005F5103"/>
    <w:rsid w:val="0060422E"/>
    <w:rsid w:val="006051D8"/>
    <w:rsid w:val="00606761"/>
    <w:rsid w:val="00610156"/>
    <w:rsid w:val="00615D40"/>
    <w:rsid w:val="006160D8"/>
    <w:rsid w:val="00635BB4"/>
    <w:rsid w:val="006379EB"/>
    <w:rsid w:val="00643A0E"/>
    <w:rsid w:val="0064718A"/>
    <w:rsid w:val="006521B8"/>
    <w:rsid w:val="006528C8"/>
    <w:rsid w:val="00653546"/>
    <w:rsid w:val="00663D7C"/>
    <w:rsid w:val="0066613D"/>
    <w:rsid w:val="00667F7D"/>
    <w:rsid w:val="00670DAC"/>
    <w:rsid w:val="00675C74"/>
    <w:rsid w:val="006802CD"/>
    <w:rsid w:val="0068244E"/>
    <w:rsid w:val="006828AE"/>
    <w:rsid w:val="006830AF"/>
    <w:rsid w:val="00683E28"/>
    <w:rsid w:val="00684D27"/>
    <w:rsid w:val="00690B01"/>
    <w:rsid w:val="006949DE"/>
    <w:rsid w:val="00697C73"/>
    <w:rsid w:val="006A3041"/>
    <w:rsid w:val="006A4F57"/>
    <w:rsid w:val="006B11A3"/>
    <w:rsid w:val="006B22B9"/>
    <w:rsid w:val="006B4ABA"/>
    <w:rsid w:val="006B5277"/>
    <w:rsid w:val="006B5743"/>
    <w:rsid w:val="006C1390"/>
    <w:rsid w:val="006C2C7F"/>
    <w:rsid w:val="006C497A"/>
    <w:rsid w:val="006D6EEC"/>
    <w:rsid w:val="006E3696"/>
    <w:rsid w:val="006E6A79"/>
    <w:rsid w:val="006E7EBB"/>
    <w:rsid w:val="00701FCA"/>
    <w:rsid w:val="00725283"/>
    <w:rsid w:val="00730576"/>
    <w:rsid w:val="0073355C"/>
    <w:rsid w:val="00744F00"/>
    <w:rsid w:val="00745E98"/>
    <w:rsid w:val="007517CA"/>
    <w:rsid w:val="00751DDE"/>
    <w:rsid w:val="00753798"/>
    <w:rsid w:val="007578B4"/>
    <w:rsid w:val="007664B1"/>
    <w:rsid w:val="00767264"/>
    <w:rsid w:val="00770085"/>
    <w:rsid w:val="00770087"/>
    <w:rsid w:val="007773F4"/>
    <w:rsid w:val="00783EFA"/>
    <w:rsid w:val="007854FF"/>
    <w:rsid w:val="00790B0D"/>
    <w:rsid w:val="007958A5"/>
    <w:rsid w:val="00796CE4"/>
    <w:rsid w:val="007A371C"/>
    <w:rsid w:val="007A7BE3"/>
    <w:rsid w:val="007B1E00"/>
    <w:rsid w:val="007B2165"/>
    <w:rsid w:val="007B4154"/>
    <w:rsid w:val="007B4B2A"/>
    <w:rsid w:val="007C2D19"/>
    <w:rsid w:val="007C2DB0"/>
    <w:rsid w:val="007C3AA8"/>
    <w:rsid w:val="007D0AB7"/>
    <w:rsid w:val="007D2845"/>
    <w:rsid w:val="007D41D0"/>
    <w:rsid w:val="007E0963"/>
    <w:rsid w:val="007E2D95"/>
    <w:rsid w:val="007E5288"/>
    <w:rsid w:val="007E6542"/>
    <w:rsid w:val="007E7C62"/>
    <w:rsid w:val="007F217C"/>
    <w:rsid w:val="007F4064"/>
    <w:rsid w:val="007F7D9F"/>
    <w:rsid w:val="00800775"/>
    <w:rsid w:val="008031F7"/>
    <w:rsid w:val="008065A8"/>
    <w:rsid w:val="00807B0A"/>
    <w:rsid w:val="00815E33"/>
    <w:rsid w:val="00817CEA"/>
    <w:rsid w:val="008277AC"/>
    <w:rsid w:val="00831155"/>
    <w:rsid w:val="00832E60"/>
    <w:rsid w:val="00832ED7"/>
    <w:rsid w:val="00841CF9"/>
    <w:rsid w:val="00842296"/>
    <w:rsid w:val="00843122"/>
    <w:rsid w:val="00850EC3"/>
    <w:rsid w:val="008518C9"/>
    <w:rsid w:val="008627C7"/>
    <w:rsid w:val="00864B2E"/>
    <w:rsid w:val="0086594F"/>
    <w:rsid w:val="00866087"/>
    <w:rsid w:val="00870D04"/>
    <w:rsid w:val="00873971"/>
    <w:rsid w:val="00877C85"/>
    <w:rsid w:val="008804D9"/>
    <w:rsid w:val="00885619"/>
    <w:rsid w:val="00885A7B"/>
    <w:rsid w:val="0089059A"/>
    <w:rsid w:val="00896266"/>
    <w:rsid w:val="008A113A"/>
    <w:rsid w:val="008A63D6"/>
    <w:rsid w:val="008B3A3B"/>
    <w:rsid w:val="008B3E0F"/>
    <w:rsid w:val="008B58BA"/>
    <w:rsid w:val="008B5ECC"/>
    <w:rsid w:val="008D240D"/>
    <w:rsid w:val="008D2EC6"/>
    <w:rsid w:val="008D2ED9"/>
    <w:rsid w:val="008D3589"/>
    <w:rsid w:val="008D55E8"/>
    <w:rsid w:val="008E4D9E"/>
    <w:rsid w:val="008E51B7"/>
    <w:rsid w:val="008E7DFB"/>
    <w:rsid w:val="008F3C0E"/>
    <w:rsid w:val="008F5F20"/>
    <w:rsid w:val="008F77D2"/>
    <w:rsid w:val="009014C3"/>
    <w:rsid w:val="00903263"/>
    <w:rsid w:val="00926151"/>
    <w:rsid w:val="00926D16"/>
    <w:rsid w:val="009272C3"/>
    <w:rsid w:val="00927621"/>
    <w:rsid w:val="00931038"/>
    <w:rsid w:val="0093411C"/>
    <w:rsid w:val="009425B3"/>
    <w:rsid w:val="00943149"/>
    <w:rsid w:val="0094482E"/>
    <w:rsid w:val="00946845"/>
    <w:rsid w:val="00953B11"/>
    <w:rsid w:val="00960FAF"/>
    <w:rsid w:val="009613D9"/>
    <w:rsid w:val="00964D60"/>
    <w:rsid w:val="009665E9"/>
    <w:rsid w:val="00971CDF"/>
    <w:rsid w:val="00971ECA"/>
    <w:rsid w:val="00973AA1"/>
    <w:rsid w:val="009752A1"/>
    <w:rsid w:val="00982F42"/>
    <w:rsid w:val="00984B85"/>
    <w:rsid w:val="00985439"/>
    <w:rsid w:val="00997508"/>
    <w:rsid w:val="009A40D3"/>
    <w:rsid w:val="009A6976"/>
    <w:rsid w:val="009B6BAA"/>
    <w:rsid w:val="009B6ED3"/>
    <w:rsid w:val="009C534B"/>
    <w:rsid w:val="009D2B69"/>
    <w:rsid w:val="009D3D3E"/>
    <w:rsid w:val="009D4418"/>
    <w:rsid w:val="009E06DE"/>
    <w:rsid w:val="009E4AD5"/>
    <w:rsid w:val="009E5C3E"/>
    <w:rsid w:val="009E6A5C"/>
    <w:rsid w:val="009E6CAD"/>
    <w:rsid w:val="009F7543"/>
    <w:rsid w:val="009F790F"/>
    <w:rsid w:val="00A01394"/>
    <w:rsid w:val="00A01BA7"/>
    <w:rsid w:val="00A0354B"/>
    <w:rsid w:val="00A11D70"/>
    <w:rsid w:val="00A17F6B"/>
    <w:rsid w:val="00A23E6C"/>
    <w:rsid w:val="00A245B8"/>
    <w:rsid w:val="00A25EB5"/>
    <w:rsid w:val="00A374DC"/>
    <w:rsid w:val="00A37840"/>
    <w:rsid w:val="00A41B32"/>
    <w:rsid w:val="00A42015"/>
    <w:rsid w:val="00A432D4"/>
    <w:rsid w:val="00A45AF9"/>
    <w:rsid w:val="00A50559"/>
    <w:rsid w:val="00A5656B"/>
    <w:rsid w:val="00A56E2C"/>
    <w:rsid w:val="00A7282A"/>
    <w:rsid w:val="00A76F1F"/>
    <w:rsid w:val="00A81691"/>
    <w:rsid w:val="00A8173F"/>
    <w:rsid w:val="00A8437C"/>
    <w:rsid w:val="00A86749"/>
    <w:rsid w:val="00A911F6"/>
    <w:rsid w:val="00A93460"/>
    <w:rsid w:val="00A944AE"/>
    <w:rsid w:val="00A973DF"/>
    <w:rsid w:val="00AA28DE"/>
    <w:rsid w:val="00AA35D5"/>
    <w:rsid w:val="00AB10E5"/>
    <w:rsid w:val="00AB1E5E"/>
    <w:rsid w:val="00AB4551"/>
    <w:rsid w:val="00AB549A"/>
    <w:rsid w:val="00AC19C3"/>
    <w:rsid w:val="00AC2C0B"/>
    <w:rsid w:val="00AC3979"/>
    <w:rsid w:val="00AC47F6"/>
    <w:rsid w:val="00AC6582"/>
    <w:rsid w:val="00AC7B47"/>
    <w:rsid w:val="00AD0FC8"/>
    <w:rsid w:val="00AD2C5C"/>
    <w:rsid w:val="00AD4A2D"/>
    <w:rsid w:val="00AD4E43"/>
    <w:rsid w:val="00AD6598"/>
    <w:rsid w:val="00AE17E8"/>
    <w:rsid w:val="00AE46DE"/>
    <w:rsid w:val="00AE609E"/>
    <w:rsid w:val="00AF0252"/>
    <w:rsid w:val="00AF02BC"/>
    <w:rsid w:val="00AF43A6"/>
    <w:rsid w:val="00AF52FD"/>
    <w:rsid w:val="00B036D2"/>
    <w:rsid w:val="00B043F0"/>
    <w:rsid w:val="00B04BCE"/>
    <w:rsid w:val="00B06116"/>
    <w:rsid w:val="00B157ED"/>
    <w:rsid w:val="00B1680E"/>
    <w:rsid w:val="00B264D6"/>
    <w:rsid w:val="00B30709"/>
    <w:rsid w:val="00B31512"/>
    <w:rsid w:val="00B3302D"/>
    <w:rsid w:val="00B41C41"/>
    <w:rsid w:val="00B43336"/>
    <w:rsid w:val="00B44628"/>
    <w:rsid w:val="00B45BA1"/>
    <w:rsid w:val="00B5779A"/>
    <w:rsid w:val="00B6604D"/>
    <w:rsid w:val="00B700EC"/>
    <w:rsid w:val="00B720DF"/>
    <w:rsid w:val="00B75C85"/>
    <w:rsid w:val="00B80BD2"/>
    <w:rsid w:val="00B84541"/>
    <w:rsid w:val="00B867F1"/>
    <w:rsid w:val="00B932B8"/>
    <w:rsid w:val="00B94470"/>
    <w:rsid w:val="00B94A45"/>
    <w:rsid w:val="00B957C8"/>
    <w:rsid w:val="00BB3907"/>
    <w:rsid w:val="00BC20BF"/>
    <w:rsid w:val="00BD0ECD"/>
    <w:rsid w:val="00BD27DF"/>
    <w:rsid w:val="00BD56B0"/>
    <w:rsid w:val="00BD5E1B"/>
    <w:rsid w:val="00BE005B"/>
    <w:rsid w:val="00BE0999"/>
    <w:rsid w:val="00BE15E5"/>
    <w:rsid w:val="00BE1DCF"/>
    <w:rsid w:val="00BF26B1"/>
    <w:rsid w:val="00C00911"/>
    <w:rsid w:val="00C0469C"/>
    <w:rsid w:val="00C05967"/>
    <w:rsid w:val="00C1022B"/>
    <w:rsid w:val="00C164DC"/>
    <w:rsid w:val="00C2352F"/>
    <w:rsid w:val="00C317B5"/>
    <w:rsid w:val="00C340F7"/>
    <w:rsid w:val="00C35436"/>
    <w:rsid w:val="00C37073"/>
    <w:rsid w:val="00C403D1"/>
    <w:rsid w:val="00C410F2"/>
    <w:rsid w:val="00C41E73"/>
    <w:rsid w:val="00C4489A"/>
    <w:rsid w:val="00C466A7"/>
    <w:rsid w:val="00C47485"/>
    <w:rsid w:val="00C47619"/>
    <w:rsid w:val="00C47AF6"/>
    <w:rsid w:val="00C57245"/>
    <w:rsid w:val="00C63F88"/>
    <w:rsid w:val="00C67F2D"/>
    <w:rsid w:val="00C717A0"/>
    <w:rsid w:val="00C72040"/>
    <w:rsid w:val="00C77AA2"/>
    <w:rsid w:val="00C822EE"/>
    <w:rsid w:val="00C86D1A"/>
    <w:rsid w:val="00C876B1"/>
    <w:rsid w:val="00C91052"/>
    <w:rsid w:val="00C9435E"/>
    <w:rsid w:val="00C94375"/>
    <w:rsid w:val="00C978BE"/>
    <w:rsid w:val="00CA5D7B"/>
    <w:rsid w:val="00CB1430"/>
    <w:rsid w:val="00CB2224"/>
    <w:rsid w:val="00CB30BE"/>
    <w:rsid w:val="00CB43B3"/>
    <w:rsid w:val="00CC2553"/>
    <w:rsid w:val="00CC521C"/>
    <w:rsid w:val="00CC7AB6"/>
    <w:rsid w:val="00CD32FF"/>
    <w:rsid w:val="00CE0797"/>
    <w:rsid w:val="00CE231D"/>
    <w:rsid w:val="00CE71D7"/>
    <w:rsid w:val="00CF4781"/>
    <w:rsid w:val="00CF5489"/>
    <w:rsid w:val="00CF6B68"/>
    <w:rsid w:val="00D00DDC"/>
    <w:rsid w:val="00D03219"/>
    <w:rsid w:val="00D032A4"/>
    <w:rsid w:val="00D046D9"/>
    <w:rsid w:val="00D04772"/>
    <w:rsid w:val="00D1268A"/>
    <w:rsid w:val="00D12B51"/>
    <w:rsid w:val="00D22DBF"/>
    <w:rsid w:val="00D26CE5"/>
    <w:rsid w:val="00D2721E"/>
    <w:rsid w:val="00D27694"/>
    <w:rsid w:val="00D277C4"/>
    <w:rsid w:val="00D30EC3"/>
    <w:rsid w:val="00D31033"/>
    <w:rsid w:val="00D3521A"/>
    <w:rsid w:val="00D3640D"/>
    <w:rsid w:val="00D3669D"/>
    <w:rsid w:val="00D36B9D"/>
    <w:rsid w:val="00D37668"/>
    <w:rsid w:val="00D40F6C"/>
    <w:rsid w:val="00D41A2F"/>
    <w:rsid w:val="00D44643"/>
    <w:rsid w:val="00D51E47"/>
    <w:rsid w:val="00D520C5"/>
    <w:rsid w:val="00D52E74"/>
    <w:rsid w:val="00D55B3E"/>
    <w:rsid w:val="00D55EC1"/>
    <w:rsid w:val="00D63ACC"/>
    <w:rsid w:val="00D64044"/>
    <w:rsid w:val="00D70088"/>
    <w:rsid w:val="00D725E5"/>
    <w:rsid w:val="00D735B9"/>
    <w:rsid w:val="00D74EFC"/>
    <w:rsid w:val="00D75718"/>
    <w:rsid w:val="00D77134"/>
    <w:rsid w:val="00D8059D"/>
    <w:rsid w:val="00D93C35"/>
    <w:rsid w:val="00D93F00"/>
    <w:rsid w:val="00D94724"/>
    <w:rsid w:val="00D96A42"/>
    <w:rsid w:val="00D9774D"/>
    <w:rsid w:val="00DA1D0A"/>
    <w:rsid w:val="00DB5D5D"/>
    <w:rsid w:val="00DC2A5C"/>
    <w:rsid w:val="00DD0E5B"/>
    <w:rsid w:val="00DD3A2B"/>
    <w:rsid w:val="00DE7695"/>
    <w:rsid w:val="00DF1FEE"/>
    <w:rsid w:val="00DF2C44"/>
    <w:rsid w:val="00DF5C5A"/>
    <w:rsid w:val="00DF695D"/>
    <w:rsid w:val="00E011B9"/>
    <w:rsid w:val="00E01D9E"/>
    <w:rsid w:val="00E02631"/>
    <w:rsid w:val="00E0725F"/>
    <w:rsid w:val="00E10223"/>
    <w:rsid w:val="00E142B8"/>
    <w:rsid w:val="00E24386"/>
    <w:rsid w:val="00E31D97"/>
    <w:rsid w:val="00E327E3"/>
    <w:rsid w:val="00E34FD5"/>
    <w:rsid w:val="00E35853"/>
    <w:rsid w:val="00E3661E"/>
    <w:rsid w:val="00E440F0"/>
    <w:rsid w:val="00E45549"/>
    <w:rsid w:val="00E45C53"/>
    <w:rsid w:val="00E47998"/>
    <w:rsid w:val="00E568E1"/>
    <w:rsid w:val="00E57D26"/>
    <w:rsid w:val="00E65558"/>
    <w:rsid w:val="00E73C64"/>
    <w:rsid w:val="00E80EEF"/>
    <w:rsid w:val="00E9398A"/>
    <w:rsid w:val="00EA110A"/>
    <w:rsid w:val="00EA2ABC"/>
    <w:rsid w:val="00EA6314"/>
    <w:rsid w:val="00EA70C5"/>
    <w:rsid w:val="00EA767A"/>
    <w:rsid w:val="00EB4A8C"/>
    <w:rsid w:val="00EC4BA0"/>
    <w:rsid w:val="00EC54E2"/>
    <w:rsid w:val="00EC778F"/>
    <w:rsid w:val="00ED06D4"/>
    <w:rsid w:val="00ED1195"/>
    <w:rsid w:val="00ED2241"/>
    <w:rsid w:val="00ED2661"/>
    <w:rsid w:val="00ED3FD5"/>
    <w:rsid w:val="00EE06D1"/>
    <w:rsid w:val="00EE08F5"/>
    <w:rsid w:val="00EE1C76"/>
    <w:rsid w:val="00EE4208"/>
    <w:rsid w:val="00EE4358"/>
    <w:rsid w:val="00EF1E3F"/>
    <w:rsid w:val="00EF7E9B"/>
    <w:rsid w:val="00F0033B"/>
    <w:rsid w:val="00F00775"/>
    <w:rsid w:val="00F01CBF"/>
    <w:rsid w:val="00F02140"/>
    <w:rsid w:val="00F11C05"/>
    <w:rsid w:val="00F20136"/>
    <w:rsid w:val="00F221AA"/>
    <w:rsid w:val="00F22E69"/>
    <w:rsid w:val="00F26DBF"/>
    <w:rsid w:val="00F272C3"/>
    <w:rsid w:val="00F27861"/>
    <w:rsid w:val="00F30E4A"/>
    <w:rsid w:val="00F34167"/>
    <w:rsid w:val="00F40CFD"/>
    <w:rsid w:val="00F43154"/>
    <w:rsid w:val="00F43A1F"/>
    <w:rsid w:val="00F43F82"/>
    <w:rsid w:val="00F45684"/>
    <w:rsid w:val="00F5184C"/>
    <w:rsid w:val="00F538F4"/>
    <w:rsid w:val="00F72FCB"/>
    <w:rsid w:val="00F74583"/>
    <w:rsid w:val="00F76783"/>
    <w:rsid w:val="00F76EE1"/>
    <w:rsid w:val="00F9047D"/>
    <w:rsid w:val="00F91506"/>
    <w:rsid w:val="00F921EB"/>
    <w:rsid w:val="00F93C86"/>
    <w:rsid w:val="00F96361"/>
    <w:rsid w:val="00FA0E57"/>
    <w:rsid w:val="00FA121D"/>
    <w:rsid w:val="00FA34E2"/>
    <w:rsid w:val="00FA452E"/>
    <w:rsid w:val="00FA4775"/>
    <w:rsid w:val="00FA66AC"/>
    <w:rsid w:val="00FB141F"/>
    <w:rsid w:val="00FB3E61"/>
    <w:rsid w:val="00FB61C0"/>
    <w:rsid w:val="00FD7E60"/>
    <w:rsid w:val="00FE135D"/>
    <w:rsid w:val="00FE48CE"/>
    <w:rsid w:val="00FF0508"/>
    <w:rsid w:val="00FF1F91"/>
    <w:rsid w:val="00FF2EA6"/>
    <w:rsid w:val="00FF3382"/>
    <w:rsid w:val="00FF3BE6"/>
    <w:rsid w:val="00FF4868"/>
    <w:rsid w:val="00FF6F61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5B1"/>
    <w:rPr>
      <w:sz w:val="18"/>
      <w:szCs w:val="18"/>
    </w:rPr>
  </w:style>
  <w:style w:type="character" w:customStyle="1" w:styleId="apple-converted-space">
    <w:name w:val="apple-converted-space"/>
    <w:basedOn w:val="a0"/>
    <w:rsid w:val="005A55B1"/>
  </w:style>
  <w:style w:type="paragraph" w:styleId="a5">
    <w:name w:val="Normal (Web)"/>
    <w:basedOn w:val="a"/>
    <w:uiPriority w:val="99"/>
    <w:unhideWhenUsed/>
    <w:rsid w:val="0043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BE8F-6D93-467C-8EF8-0F5E9714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2016-10-08T07:39:00Z</cp:lastPrinted>
  <dcterms:created xsi:type="dcterms:W3CDTF">2016-10-07T05:29:00Z</dcterms:created>
  <dcterms:modified xsi:type="dcterms:W3CDTF">2016-10-17T02:34:00Z</dcterms:modified>
</cp:coreProperties>
</file>