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eastAsia="华文中宋"/>
          <w:b/>
          <w:bCs/>
          <w:color w:val="000000"/>
          <w:kern w:val="0"/>
          <w:sz w:val="36"/>
          <w:szCs w:val="36"/>
        </w:rPr>
      </w:pPr>
      <w:r>
        <w:rPr>
          <w:rFonts w:hint="eastAsia" w:eastAsia="华文中宋"/>
          <w:b/>
          <w:bCs/>
          <w:color w:val="000000"/>
          <w:kern w:val="0"/>
          <w:sz w:val="36"/>
          <w:szCs w:val="36"/>
          <w:lang w:eastAsia="zh-CN"/>
        </w:rPr>
        <w:t>醴陵市公安局</w:t>
      </w:r>
    </w:p>
    <w:p>
      <w:pPr>
        <w:widowControl/>
        <w:spacing w:line="560" w:lineRule="exact"/>
        <w:jc w:val="center"/>
        <w:rPr>
          <w:rFonts w:eastAsia="华文中宋"/>
          <w:b/>
          <w:bCs/>
          <w:color w:val="000000"/>
          <w:kern w:val="0"/>
          <w:sz w:val="36"/>
          <w:szCs w:val="36"/>
          <w:lang w:eastAsia="zh-Hans"/>
        </w:rPr>
      </w:pPr>
      <w:r>
        <w:rPr>
          <w:rFonts w:eastAsia="华文中宋"/>
          <w:b/>
          <w:bCs/>
          <w:color w:val="000000"/>
          <w:kern w:val="0"/>
          <w:sz w:val="36"/>
          <w:szCs w:val="36"/>
          <w:lang w:eastAsia="zh-Hans"/>
        </w:rPr>
        <w:t>2016年部门预算和“三公”经费预算说明</w:t>
      </w:r>
    </w:p>
    <w:p>
      <w:pPr>
        <w:widowControl/>
        <w:spacing w:line="450" w:lineRule="atLeast"/>
        <w:ind w:firstLine="630"/>
        <w:jc w:val="left"/>
        <w:rPr>
          <w:rFonts w:eastAsia="仿宋_GB2312"/>
          <w:b/>
          <w:bCs/>
          <w:color w:val="000000"/>
          <w:kern w:val="0"/>
          <w:sz w:val="30"/>
          <w:szCs w:val="30"/>
          <w:lang w:eastAsia="zh-Hans"/>
        </w:rPr>
      </w:pPr>
    </w:p>
    <w:p>
      <w:pPr>
        <w:widowControl/>
        <w:spacing w:line="450" w:lineRule="atLeast"/>
        <w:ind w:firstLine="630"/>
        <w:jc w:val="left"/>
        <w:rPr>
          <w:rFonts w:hint="eastAsia" w:eastAsia="仿宋_GB2312"/>
          <w:b/>
          <w:bCs/>
          <w:color w:val="FF0000"/>
          <w:kern w:val="0"/>
          <w:sz w:val="30"/>
          <w:szCs w:val="30"/>
        </w:rPr>
      </w:pPr>
      <w:r>
        <w:rPr>
          <w:rFonts w:eastAsia="仿宋_GB2312"/>
          <w:b/>
          <w:bCs/>
          <w:color w:val="000000"/>
          <w:kern w:val="0"/>
          <w:sz w:val="30"/>
          <w:szCs w:val="30"/>
          <w:lang w:eastAsia="zh-Hans"/>
        </w:rPr>
        <w:t>一、部门职能职责</w:t>
      </w:r>
    </w:p>
    <w:p>
      <w:pPr>
        <w:widowControl/>
        <w:spacing w:line="60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bookmarkStart w:id="0" w:name="OLE_LINK1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醴陵市公安局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是主管本市公安工作的市人民政府重要组成部门，</w:t>
      </w:r>
      <w:bookmarkEnd w:id="0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本部门没有二级预算单位</w:t>
      </w:r>
      <w:r>
        <w:rPr>
          <w:rFonts w:hint="eastAsia" w:ascii="仿宋" w:hAnsi="仿宋" w:eastAsia="仿宋" w:cs="仿宋"/>
          <w:sz w:val="30"/>
          <w:szCs w:val="30"/>
        </w:rPr>
        <w:t>。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本部门主要职责是：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（一）贯彻党和国家有关公安工作的方针、政策和法律、法规，负责全市公安工作的部署、指导、监督和检查。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（二）掌握影响全市社会政治稳定、危害国内安全和社会治安的情况，分析研究全市社会政治动态、治安状况、刑事犯罪和经济犯罪情况，制订预防、打击犯罪的对策。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三）组织案件的侦查工作，打击刑事犯罪和经济犯罪活动，协助或直接侦查危害国内安全的案件，查禁邪教组织，打击邪教组织和有害气功的非法活动，深入开展禁毒斗争，协调处置治安事故（事件）和骚乱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（四）负责依法查处危害社会治安秩序的行为，调处纠纷。依法管理非军事系统枪支弹药、管制刀具、危险爆炸物品。负责特种行业和公共场所的治安管理工作。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（五）依法管理户口、居民身份证；负责常住人口、暂住人口、重点人口在内的实有人口管理工作，负责人口统计工作。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（六）负责出入境管理工作和外国人在醴居留、旅行的有关管理工作；合同有关部门查处涉外案件。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（七）指导、协调市武警中队、消防大队的有关工作，指导全市消防工作。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（八）负责对被判管制、拘役、剥夺政治权利、宣告缓刑、假释和监外执行的罪犯执行刑罚和监督考察工作。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（九）负责对国家机关、社会团体、企事业单位和重点建设工程的治安保卫工作，指导群众性治安保卫组织治安防范工作的开展。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十）负责社会“110”联动服务、“110”接处警和治安巡逻等工作。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（十一）组织实施对来醴党和国家领导人以及重要外宾、重要会议和重大庆典活动的安全警卫工作。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（十二）制订公安科学技术应用规划，负责公安信息技术、刑事技术和行动技术的推广。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（十三）负责公安系统装备及管理工作。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（十四）负责公安民警的教育培训、奖惩、优抚和警衔管理等工作，负责全市公安队伍监督管理工作。</w:t>
      </w:r>
    </w:p>
    <w:p>
      <w:pPr>
        <w:widowControl/>
        <w:spacing w:line="360" w:lineRule="atLeast"/>
        <w:ind w:firstLine="64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（十五）完成市委、市人民政府交办的其它工作。</w:t>
      </w:r>
    </w:p>
    <w:p>
      <w:pPr>
        <w:widowControl/>
        <w:spacing w:line="450" w:lineRule="atLeast"/>
        <w:ind w:firstLine="590" w:firstLineChars="196"/>
        <w:jc w:val="left"/>
        <w:rPr>
          <w:rFonts w:eastAsia="仿宋_GB2312"/>
          <w:color w:val="666666"/>
          <w:kern w:val="0"/>
          <w:sz w:val="30"/>
          <w:szCs w:val="30"/>
        </w:rPr>
      </w:pPr>
      <w:r>
        <w:rPr>
          <w:rFonts w:eastAsia="仿宋_GB2312"/>
          <w:b/>
          <w:bCs/>
          <w:color w:val="000000"/>
          <w:kern w:val="0"/>
          <w:sz w:val="30"/>
          <w:szCs w:val="30"/>
          <w:lang w:eastAsia="zh-Hans"/>
        </w:rPr>
        <w:t>二、 部门收支概况</w:t>
      </w:r>
    </w:p>
    <w:p>
      <w:pPr>
        <w:widowControl/>
        <w:spacing w:line="450" w:lineRule="atLeast"/>
        <w:ind w:firstLine="682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bookmarkStart w:id="1" w:name="_GoBack"/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2016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部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门预算编报范围包括财政拨款和上年结转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等收入；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支出既包括基本支出和重点专项支出。</w:t>
      </w:r>
    </w:p>
    <w:p>
      <w:pPr>
        <w:widowControl/>
        <w:spacing w:line="450" w:lineRule="atLeast"/>
        <w:ind w:firstLine="682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（一）收入预算，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2016年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年初预算数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11828.2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万元，其中，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财政预算全额拨款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11258.82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万元；纳入预算管理的非税收入拨款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0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上年结转569.38万元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。</w:t>
      </w:r>
    </w:p>
    <w:p>
      <w:pPr>
        <w:widowControl/>
        <w:spacing w:line="450" w:lineRule="atLeast"/>
        <w:ind w:firstLine="72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（二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支出预算，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2016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年年初预算数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11828.2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万元，其中，一般公共服务支出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11469.48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万元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，社会保障和就业支出205.75万元，医疗卫生支出152.97万元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eastAsia="zh-Hans"/>
        </w:rPr>
        <w:t>。</w:t>
      </w:r>
    </w:p>
    <w:p>
      <w:pPr>
        <w:widowControl/>
        <w:spacing w:line="450" w:lineRule="atLeast"/>
        <w:ind w:firstLine="720"/>
        <w:jc w:val="left"/>
        <w:rPr>
          <w:rFonts w:hint="eastAsia" w:ascii="仿宋" w:hAnsi="仿宋" w:eastAsia="仿宋" w:cs="仿宋"/>
          <w:color w:val="666666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具体安排如下：</w:t>
      </w:r>
    </w:p>
    <w:p>
      <w:pPr>
        <w:widowControl/>
        <w:numPr>
          <w:ilvl w:val="0"/>
          <w:numId w:val="1"/>
        </w:numPr>
        <w:spacing w:line="45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基本支出：2016年年初预算数为</w:t>
      </w:r>
      <w:r>
        <w:rPr>
          <w:rFonts w:hint="eastAsia" w:ascii="仿宋" w:hAnsi="仿宋" w:eastAsia="仿宋" w:cs="仿宋"/>
          <w:color w:val="333333"/>
          <w:kern w:val="0"/>
          <w:sz w:val="30"/>
          <w:szCs w:val="30"/>
          <w:lang w:bidi="ar"/>
        </w:rPr>
        <w:t>6399.82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万元，是指为指工资福利支出、对个人和家庭的补助、一般商品和服务支出、工作性专项支出。其中机关行政运行经费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1577.9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万元（小车经费+公用经费+工作性专项），主要用于机关日常运转。</w:t>
      </w:r>
    </w:p>
    <w:p>
      <w:pPr>
        <w:widowControl/>
        <w:numPr>
          <w:ilvl w:val="0"/>
          <w:numId w:val="1"/>
        </w:numPr>
        <w:spacing w:line="450" w:lineRule="atLeast"/>
        <w:ind w:firstLine="64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</w:rPr>
        <w:t>重点专项支出：2016年年初预算数为5428.38万元，是指领导干部调研经费5万元、公安业务用房建设费4000万元、中央空调电梯运行及维护费203万元、其他公安专项支出1220.38万元。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50" w:lineRule="atLeast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/>
        </w:rPr>
        <w:t>（三）“三公”经费预算：2016年“三公”经费预算数781 万元，比上年减少2 万元。其中：公务接待费184万元，比上年减少1 万元，主要是因为公务接待的人数和批次减少；公务用车运行维护费 597万元，比上年减少 1万元，主要是因为公务用车行驶公里数减少，节约了油料费。</w:t>
      </w:r>
    </w:p>
    <w:bookmarkEnd w:id="1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DF1FF"/>
    <w:multiLevelType w:val="singleLevel"/>
    <w:tmpl w:val="57FDF1FF"/>
    <w:lvl w:ilvl="0" w:tentative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9477F5"/>
    <w:rsid w:val="13A96569"/>
    <w:rsid w:val="5C5E45B0"/>
    <w:rsid w:val="6C9477F5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2016-10-12T07:58:00Z</dcterms:created>
  <dc:creator>Administrator</dc:creator>
  <cp:lastModifiedBy>Administrator</cp:lastModifiedBy>
  <dcterms:modified xsi:type="dcterms:W3CDTF">2016-02-18T01:23:01Z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